
<file path=[Content_Types].xml><?xml version="1.0" encoding="utf-8"?>
<Types xmlns="http://schemas.openxmlformats.org/package/2006/content-types">
  <Override PartName="/word/footnotes.xml" ContentType="application/vnd.openxmlformats-officedocument.wordprocessingml.footnotes+xml"/>
  <Override PartName="/word/charts/chart10.xml" ContentType="application/vnd.openxmlformats-officedocument.drawingml.chart+xml"/>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word/header8.xml" ContentType="application/vnd.openxmlformats-officedocument.wordprocessingml.header+xml"/>
  <Override PartName="/word/header9.xml" ContentType="application/vnd.openxmlformats-officedocument.wordprocessingml.header+xml"/>
  <Override PartName="/word/header12.xml" ContentType="application/vnd.openxmlformats-officedocument.wordprocessingml.head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charts/chart17.xml" ContentType="application/vnd.openxmlformats-officedocument.drawingml.chart+xml"/>
  <Override PartName="/word/footer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charts/chart18.xml" ContentType="application/vnd.openxmlformats-officedocument.drawingml.chart+xml"/>
  <Override PartName="/word/header10.xml" ContentType="application/vnd.openxmlformats-officedocument.wordprocessingml.header+xml"/>
  <Override PartName="/word/header11.xml" ContentType="application/vnd.openxmlformats-officedocument.wordprocessingml.header+xml"/>
  <Override PartName="/word/charts/chart4.xml" ContentType="application/vnd.openxmlformats-officedocument.drawingml.chart+xml"/>
  <Override PartName="/word/charts/chart5.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Default Extension="gif" ContentType="image/gif"/>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Default Extension="png" ContentType="image/png"/>
  <Default Extension="bin" ContentType="application/vnd.openxmlformats-officedocument.oleObject"/>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567BA" w:rsidRDefault="004567BA"/>
    <w:p w:rsidR="004567BA" w:rsidRDefault="004567BA" w:rsidP="004567BA">
      <w:pPr>
        <w:autoSpaceDE w:val="0"/>
        <w:autoSpaceDN w:val="0"/>
        <w:adjustRightInd w:val="0"/>
        <w:jc w:val="center"/>
        <w:outlineLvl w:val="0"/>
        <w:rPr>
          <w:b/>
          <w:bCs/>
          <w:sz w:val="28"/>
          <w:szCs w:val="28"/>
        </w:rPr>
      </w:pPr>
      <w:r>
        <w:rPr>
          <w:b/>
          <w:bCs/>
          <w:sz w:val="28"/>
          <w:szCs w:val="28"/>
        </w:rPr>
        <w:t>ПРАВИТЕЛЬСТВО БЕЛГОРОДСКОЙ ОБЛАСТИ</w:t>
      </w:r>
    </w:p>
    <w:p w:rsidR="004567BA" w:rsidRDefault="004567BA" w:rsidP="004567BA">
      <w:pPr>
        <w:autoSpaceDE w:val="0"/>
        <w:autoSpaceDN w:val="0"/>
        <w:adjustRightInd w:val="0"/>
        <w:jc w:val="center"/>
        <w:rPr>
          <w:b/>
          <w:bCs/>
          <w:sz w:val="28"/>
          <w:szCs w:val="28"/>
        </w:rPr>
      </w:pPr>
    </w:p>
    <w:p w:rsidR="004567BA" w:rsidRDefault="004567BA" w:rsidP="004567BA">
      <w:pPr>
        <w:autoSpaceDE w:val="0"/>
        <w:autoSpaceDN w:val="0"/>
        <w:adjustRightInd w:val="0"/>
        <w:jc w:val="center"/>
        <w:rPr>
          <w:b/>
          <w:bCs/>
          <w:sz w:val="28"/>
          <w:szCs w:val="28"/>
        </w:rPr>
      </w:pPr>
      <w:r>
        <w:rPr>
          <w:b/>
          <w:bCs/>
          <w:sz w:val="28"/>
          <w:szCs w:val="28"/>
        </w:rPr>
        <w:t>ПОСТАНОВЛЕНИЕ</w:t>
      </w:r>
    </w:p>
    <w:p w:rsidR="004567BA" w:rsidRDefault="004567BA" w:rsidP="004567BA">
      <w:pPr>
        <w:autoSpaceDE w:val="0"/>
        <w:autoSpaceDN w:val="0"/>
        <w:adjustRightInd w:val="0"/>
        <w:jc w:val="center"/>
        <w:rPr>
          <w:b/>
          <w:bCs/>
          <w:sz w:val="28"/>
          <w:szCs w:val="28"/>
        </w:rPr>
      </w:pPr>
      <w:r>
        <w:rPr>
          <w:b/>
          <w:bCs/>
          <w:sz w:val="28"/>
          <w:szCs w:val="28"/>
        </w:rPr>
        <w:t>от 25 января 2010 г. N 27-пп</w:t>
      </w:r>
    </w:p>
    <w:p w:rsidR="004567BA" w:rsidRDefault="004567BA" w:rsidP="004567BA">
      <w:pPr>
        <w:autoSpaceDE w:val="0"/>
        <w:autoSpaceDN w:val="0"/>
        <w:adjustRightInd w:val="0"/>
        <w:jc w:val="center"/>
        <w:rPr>
          <w:b/>
          <w:bCs/>
          <w:sz w:val="28"/>
          <w:szCs w:val="28"/>
        </w:rPr>
      </w:pPr>
    </w:p>
    <w:p w:rsidR="004567BA" w:rsidRDefault="004567BA" w:rsidP="004567BA">
      <w:pPr>
        <w:autoSpaceDE w:val="0"/>
        <w:autoSpaceDN w:val="0"/>
        <w:adjustRightInd w:val="0"/>
        <w:jc w:val="center"/>
        <w:rPr>
          <w:b/>
          <w:bCs/>
          <w:sz w:val="28"/>
          <w:szCs w:val="28"/>
        </w:rPr>
      </w:pPr>
      <w:r>
        <w:rPr>
          <w:b/>
          <w:bCs/>
          <w:sz w:val="28"/>
          <w:szCs w:val="28"/>
        </w:rPr>
        <w:t>ОБ УТВЕРЖДЕНИИ СТРАТЕГИИ СОЦИАЛЬНО-ЭКОНОМИЧЕСКОГО</w:t>
      </w:r>
    </w:p>
    <w:p w:rsidR="004567BA" w:rsidRDefault="004567BA" w:rsidP="004567BA">
      <w:pPr>
        <w:autoSpaceDE w:val="0"/>
        <w:autoSpaceDN w:val="0"/>
        <w:adjustRightInd w:val="0"/>
        <w:jc w:val="center"/>
        <w:rPr>
          <w:b/>
          <w:bCs/>
          <w:sz w:val="28"/>
          <w:szCs w:val="28"/>
        </w:rPr>
      </w:pPr>
      <w:r>
        <w:rPr>
          <w:b/>
          <w:bCs/>
          <w:sz w:val="28"/>
          <w:szCs w:val="28"/>
        </w:rPr>
        <w:t>РАЗВИТИЯ БЕЛГОРОДСКОЙ ОБЛАСТИ НА ПЕРИОД ДО 2025 ГОДА</w:t>
      </w:r>
    </w:p>
    <w:p w:rsidR="004567BA" w:rsidRDefault="004567BA" w:rsidP="004567BA">
      <w:pPr>
        <w:autoSpaceDE w:val="0"/>
        <w:autoSpaceDN w:val="0"/>
        <w:adjustRightInd w:val="0"/>
        <w:jc w:val="center"/>
        <w:rPr>
          <w:b/>
          <w:bCs/>
          <w:sz w:val="28"/>
          <w:szCs w:val="28"/>
        </w:rPr>
      </w:pPr>
    </w:p>
    <w:p w:rsidR="004567BA" w:rsidRDefault="004567BA" w:rsidP="004567BA">
      <w:pPr>
        <w:autoSpaceDE w:val="0"/>
        <w:autoSpaceDN w:val="0"/>
        <w:adjustRightInd w:val="0"/>
        <w:jc w:val="center"/>
        <w:rPr>
          <w:b/>
          <w:bCs/>
          <w:sz w:val="28"/>
          <w:szCs w:val="28"/>
        </w:rPr>
      </w:pPr>
      <w:r>
        <w:rPr>
          <w:b/>
          <w:bCs/>
          <w:sz w:val="28"/>
          <w:szCs w:val="28"/>
        </w:rPr>
        <w:t>(в ред. постановлений Правительства Белгородской области</w:t>
      </w:r>
    </w:p>
    <w:p w:rsidR="004567BA" w:rsidRDefault="004567BA" w:rsidP="004567BA">
      <w:pPr>
        <w:autoSpaceDE w:val="0"/>
        <w:autoSpaceDN w:val="0"/>
        <w:adjustRightInd w:val="0"/>
        <w:jc w:val="center"/>
        <w:rPr>
          <w:b/>
          <w:bCs/>
          <w:sz w:val="28"/>
          <w:szCs w:val="28"/>
        </w:rPr>
      </w:pPr>
      <w:r>
        <w:rPr>
          <w:b/>
          <w:bCs/>
          <w:sz w:val="28"/>
          <w:szCs w:val="28"/>
        </w:rPr>
        <w:t xml:space="preserve">от 18.09.2010 </w:t>
      </w:r>
      <w:hyperlink r:id="rId8" w:history="1">
        <w:r>
          <w:rPr>
            <w:b/>
            <w:bCs/>
            <w:color w:val="0000FF"/>
            <w:sz w:val="28"/>
            <w:szCs w:val="28"/>
          </w:rPr>
          <w:t>N 299-пп</w:t>
        </w:r>
      </w:hyperlink>
      <w:r>
        <w:rPr>
          <w:b/>
          <w:bCs/>
          <w:sz w:val="28"/>
          <w:szCs w:val="28"/>
        </w:rPr>
        <w:t xml:space="preserve">, от 25.07.2011 </w:t>
      </w:r>
      <w:hyperlink r:id="rId9" w:history="1">
        <w:r>
          <w:rPr>
            <w:b/>
            <w:bCs/>
            <w:color w:val="0000FF"/>
            <w:sz w:val="28"/>
            <w:szCs w:val="28"/>
          </w:rPr>
          <w:t>N 271-пп</w:t>
        </w:r>
      </w:hyperlink>
      <w:r>
        <w:rPr>
          <w:b/>
          <w:bCs/>
          <w:sz w:val="28"/>
          <w:szCs w:val="28"/>
        </w:rPr>
        <w:t>,</w:t>
      </w:r>
    </w:p>
    <w:p w:rsidR="004567BA" w:rsidRDefault="004567BA" w:rsidP="004567BA">
      <w:pPr>
        <w:autoSpaceDE w:val="0"/>
        <w:autoSpaceDN w:val="0"/>
        <w:adjustRightInd w:val="0"/>
        <w:jc w:val="center"/>
        <w:rPr>
          <w:b/>
          <w:bCs/>
          <w:sz w:val="28"/>
          <w:szCs w:val="28"/>
        </w:rPr>
      </w:pPr>
      <w:r>
        <w:rPr>
          <w:b/>
          <w:bCs/>
          <w:sz w:val="28"/>
          <w:szCs w:val="28"/>
        </w:rPr>
        <w:t xml:space="preserve">от 24.12.2012 </w:t>
      </w:r>
      <w:hyperlink r:id="rId10" w:history="1">
        <w:r>
          <w:rPr>
            <w:b/>
            <w:bCs/>
            <w:color w:val="0000FF"/>
            <w:sz w:val="28"/>
            <w:szCs w:val="28"/>
          </w:rPr>
          <w:t>N 590-пп</w:t>
        </w:r>
      </w:hyperlink>
      <w:r>
        <w:rPr>
          <w:b/>
          <w:bCs/>
          <w:sz w:val="28"/>
          <w:szCs w:val="28"/>
        </w:rPr>
        <w:t xml:space="preserve">, от 03.06.2013 </w:t>
      </w:r>
      <w:hyperlink r:id="rId11" w:history="1">
        <w:r>
          <w:rPr>
            <w:b/>
            <w:bCs/>
            <w:color w:val="0000FF"/>
            <w:sz w:val="28"/>
            <w:szCs w:val="28"/>
          </w:rPr>
          <w:t>N 206-пп</w:t>
        </w:r>
      </w:hyperlink>
      <w:r>
        <w:rPr>
          <w:b/>
          <w:bCs/>
          <w:sz w:val="28"/>
          <w:szCs w:val="28"/>
        </w:rPr>
        <w:t>)</w:t>
      </w:r>
    </w:p>
    <w:p w:rsidR="004567BA" w:rsidRDefault="004567BA" w:rsidP="004567BA">
      <w:pPr>
        <w:autoSpaceDE w:val="0"/>
        <w:autoSpaceDN w:val="0"/>
        <w:adjustRightInd w:val="0"/>
        <w:rPr>
          <w:b/>
          <w:bCs/>
          <w:sz w:val="28"/>
          <w:szCs w:val="28"/>
        </w:rPr>
      </w:pPr>
    </w:p>
    <w:p w:rsidR="004567BA" w:rsidRPr="004567BA" w:rsidRDefault="004567BA" w:rsidP="004567BA">
      <w:pPr>
        <w:autoSpaceDE w:val="0"/>
        <w:autoSpaceDN w:val="0"/>
        <w:adjustRightInd w:val="0"/>
        <w:ind w:firstLine="540"/>
        <w:jc w:val="both"/>
        <w:rPr>
          <w:bCs/>
          <w:sz w:val="28"/>
          <w:szCs w:val="28"/>
        </w:rPr>
      </w:pPr>
      <w:r w:rsidRPr="004567BA">
        <w:rPr>
          <w:bCs/>
          <w:sz w:val="28"/>
          <w:szCs w:val="28"/>
        </w:rPr>
        <w:t>В целях обеспечения согласованности стратегических приоритетов, ко</w:t>
      </w:r>
      <w:r w:rsidRPr="004567BA">
        <w:rPr>
          <w:bCs/>
          <w:sz w:val="28"/>
          <w:szCs w:val="28"/>
        </w:rPr>
        <w:t>н</w:t>
      </w:r>
      <w:r w:rsidRPr="004567BA">
        <w:rPr>
          <w:bCs/>
          <w:sz w:val="28"/>
          <w:szCs w:val="28"/>
        </w:rPr>
        <w:t>солидации усилий органов государственной власти и местного самоуправл</w:t>
      </w:r>
      <w:r w:rsidRPr="004567BA">
        <w:rPr>
          <w:bCs/>
          <w:sz w:val="28"/>
          <w:szCs w:val="28"/>
        </w:rPr>
        <w:t>е</w:t>
      </w:r>
      <w:r w:rsidRPr="004567BA">
        <w:rPr>
          <w:bCs/>
          <w:sz w:val="28"/>
          <w:szCs w:val="28"/>
        </w:rPr>
        <w:t>ния муниципальных образований области, бизнес-структур и гражданского общества по обеспечению населению области достойного качества жизни и его постоянного улучшения в среднесрочном и долгосрочном периоде Пр</w:t>
      </w:r>
      <w:r w:rsidRPr="004567BA">
        <w:rPr>
          <w:bCs/>
          <w:sz w:val="28"/>
          <w:szCs w:val="28"/>
        </w:rPr>
        <w:t>а</w:t>
      </w:r>
      <w:r w:rsidRPr="004567BA">
        <w:rPr>
          <w:bCs/>
          <w:sz w:val="28"/>
          <w:szCs w:val="28"/>
        </w:rPr>
        <w:t>вительство Белгородской области постановляет:</w:t>
      </w:r>
    </w:p>
    <w:p w:rsidR="004567BA" w:rsidRPr="004567BA" w:rsidRDefault="004567BA" w:rsidP="004567BA">
      <w:pPr>
        <w:autoSpaceDE w:val="0"/>
        <w:autoSpaceDN w:val="0"/>
        <w:adjustRightInd w:val="0"/>
        <w:jc w:val="both"/>
        <w:rPr>
          <w:bCs/>
          <w:sz w:val="28"/>
          <w:szCs w:val="28"/>
        </w:rPr>
      </w:pPr>
      <w:r w:rsidRPr="004567BA">
        <w:rPr>
          <w:bCs/>
          <w:sz w:val="28"/>
          <w:szCs w:val="28"/>
        </w:rPr>
        <w:t xml:space="preserve">(в ред. </w:t>
      </w:r>
      <w:hyperlink r:id="rId12" w:history="1">
        <w:r w:rsidRPr="004567BA">
          <w:rPr>
            <w:bCs/>
            <w:color w:val="0000FF"/>
            <w:sz w:val="28"/>
            <w:szCs w:val="28"/>
          </w:rPr>
          <w:t>постановления</w:t>
        </w:r>
      </w:hyperlink>
      <w:r w:rsidRPr="004567BA">
        <w:rPr>
          <w:bCs/>
          <w:sz w:val="28"/>
          <w:szCs w:val="28"/>
        </w:rPr>
        <w:t xml:space="preserve"> Правительства Белгородской области от 24.12.2012 N 590-пп)</w:t>
      </w:r>
    </w:p>
    <w:p w:rsidR="004567BA" w:rsidRPr="004567BA" w:rsidRDefault="004567BA" w:rsidP="004567BA">
      <w:pPr>
        <w:autoSpaceDE w:val="0"/>
        <w:autoSpaceDN w:val="0"/>
        <w:adjustRightInd w:val="0"/>
        <w:ind w:firstLine="540"/>
        <w:jc w:val="both"/>
        <w:rPr>
          <w:bCs/>
          <w:sz w:val="28"/>
          <w:szCs w:val="28"/>
        </w:rPr>
      </w:pPr>
    </w:p>
    <w:p w:rsidR="004567BA" w:rsidRPr="004567BA" w:rsidRDefault="004567BA" w:rsidP="004567BA">
      <w:pPr>
        <w:autoSpaceDE w:val="0"/>
        <w:autoSpaceDN w:val="0"/>
        <w:adjustRightInd w:val="0"/>
        <w:ind w:firstLine="540"/>
        <w:jc w:val="both"/>
        <w:rPr>
          <w:bCs/>
          <w:sz w:val="28"/>
          <w:szCs w:val="28"/>
        </w:rPr>
      </w:pPr>
      <w:r w:rsidRPr="004567BA">
        <w:rPr>
          <w:bCs/>
          <w:sz w:val="28"/>
          <w:szCs w:val="28"/>
        </w:rPr>
        <w:t xml:space="preserve">1. Утвердить </w:t>
      </w:r>
      <w:hyperlink r:id="rId13" w:history="1">
        <w:r w:rsidRPr="004567BA">
          <w:rPr>
            <w:bCs/>
            <w:color w:val="0000FF"/>
            <w:sz w:val="28"/>
            <w:szCs w:val="28"/>
          </w:rPr>
          <w:t>Стратегию</w:t>
        </w:r>
      </w:hyperlink>
      <w:r w:rsidRPr="004567BA">
        <w:rPr>
          <w:bCs/>
          <w:sz w:val="28"/>
          <w:szCs w:val="28"/>
        </w:rPr>
        <w:t xml:space="preserve"> социально-экономического развития Белгоро</w:t>
      </w:r>
      <w:r w:rsidRPr="004567BA">
        <w:rPr>
          <w:bCs/>
          <w:sz w:val="28"/>
          <w:szCs w:val="28"/>
        </w:rPr>
        <w:t>д</w:t>
      </w:r>
      <w:r w:rsidRPr="004567BA">
        <w:rPr>
          <w:bCs/>
          <w:sz w:val="28"/>
          <w:szCs w:val="28"/>
        </w:rPr>
        <w:t>ской области на период до 2025 года (далее - Стратегия, прилагается).</w:t>
      </w:r>
    </w:p>
    <w:p w:rsidR="004567BA" w:rsidRPr="004567BA" w:rsidRDefault="004567BA" w:rsidP="004567BA">
      <w:pPr>
        <w:autoSpaceDE w:val="0"/>
        <w:autoSpaceDN w:val="0"/>
        <w:adjustRightInd w:val="0"/>
        <w:ind w:firstLine="540"/>
        <w:jc w:val="both"/>
        <w:rPr>
          <w:bCs/>
          <w:sz w:val="28"/>
          <w:szCs w:val="28"/>
        </w:rPr>
      </w:pPr>
    </w:p>
    <w:p w:rsidR="004567BA" w:rsidRPr="004567BA" w:rsidRDefault="004567BA" w:rsidP="004567BA">
      <w:pPr>
        <w:autoSpaceDE w:val="0"/>
        <w:autoSpaceDN w:val="0"/>
        <w:adjustRightInd w:val="0"/>
        <w:ind w:firstLine="540"/>
        <w:jc w:val="both"/>
        <w:rPr>
          <w:bCs/>
          <w:sz w:val="28"/>
          <w:szCs w:val="28"/>
        </w:rPr>
      </w:pPr>
      <w:r w:rsidRPr="004567BA">
        <w:rPr>
          <w:bCs/>
          <w:sz w:val="28"/>
          <w:szCs w:val="28"/>
        </w:rPr>
        <w:t xml:space="preserve">2. Органам исполнительной власти и государственным органам области обеспечить достижение индикаторов </w:t>
      </w:r>
      <w:hyperlink r:id="rId14" w:history="1">
        <w:r w:rsidRPr="004567BA">
          <w:rPr>
            <w:bCs/>
            <w:color w:val="0000FF"/>
            <w:sz w:val="28"/>
            <w:szCs w:val="28"/>
          </w:rPr>
          <w:t>Стратегии</w:t>
        </w:r>
      </w:hyperlink>
      <w:r w:rsidRPr="004567BA">
        <w:rPr>
          <w:bCs/>
          <w:sz w:val="28"/>
          <w:szCs w:val="28"/>
        </w:rPr>
        <w:t xml:space="preserve"> и их интеграцию в долг</w:t>
      </w:r>
      <w:r w:rsidRPr="004567BA">
        <w:rPr>
          <w:bCs/>
          <w:sz w:val="28"/>
          <w:szCs w:val="28"/>
        </w:rPr>
        <w:t>о</w:t>
      </w:r>
      <w:r w:rsidRPr="004567BA">
        <w:rPr>
          <w:bCs/>
          <w:sz w:val="28"/>
          <w:szCs w:val="28"/>
        </w:rPr>
        <w:t>срочные целевые программы Белгородской области в курируемых сферах.</w:t>
      </w:r>
    </w:p>
    <w:p w:rsidR="004567BA" w:rsidRPr="004567BA" w:rsidRDefault="004567BA" w:rsidP="004567BA">
      <w:pPr>
        <w:autoSpaceDE w:val="0"/>
        <w:autoSpaceDN w:val="0"/>
        <w:adjustRightInd w:val="0"/>
        <w:jc w:val="both"/>
        <w:rPr>
          <w:bCs/>
          <w:sz w:val="28"/>
          <w:szCs w:val="28"/>
        </w:rPr>
      </w:pPr>
      <w:r w:rsidRPr="004567BA">
        <w:rPr>
          <w:bCs/>
          <w:sz w:val="28"/>
          <w:szCs w:val="28"/>
        </w:rPr>
        <w:t xml:space="preserve">(п. 2 введен </w:t>
      </w:r>
      <w:hyperlink r:id="rId15" w:history="1">
        <w:r w:rsidRPr="004567BA">
          <w:rPr>
            <w:bCs/>
            <w:color w:val="0000FF"/>
            <w:sz w:val="28"/>
            <w:szCs w:val="28"/>
          </w:rPr>
          <w:t>постановлением</w:t>
        </w:r>
      </w:hyperlink>
      <w:r w:rsidRPr="004567BA">
        <w:rPr>
          <w:bCs/>
          <w:sz w:val="28"/>
          <w:szCs w:val="28"/>
        </w:rPr>
        <w:t xml:space="preserve"> Правительства Белгородской области от 24.12.2012 N 590-пп)</w:t>
      </w:r>
    </w:p>
    <w:p w:rsidR="004567BA" w:rsidRPr="004567BA" w:rsidRDefault="004567BA" w:rsidP="004567BA">
      <w:pPr>
        <w:autoSpaceDE w:val="0"/>
        <w:autoSpaceDN w:val="0"/>
        <w:adjustRightInd w:val="0"/>
        <w:ind w:firstLine="540"/>
        <w:jc w:val="both"/>
        <w:rPr>
          <w:bCs/>
          <w:sz w:val="28"/>
          <w:szCs w:val="28"/>
        </w:rPr>
      </w:pPr>
    </w:p>
    <w:p w:rsidR="004567BA" w:rsidRPr="004567BA" w:rsidRDefault="00056397" w:rsidP="004567BA">
      <w:pPr>
        <w:autoSpaceDE w:val="0"/>
        <w:autoSpaceDN w:val="0"/>
        <w:adjustRightInd w:val="0"/>
        <w:ind w:firstLine="540"/>
        <w:jc w:val="both"/>
        <w:rPr>
          <w:bCs/>
          <w:sz w:val="28"/>
          <w:szCs w:val="28"/>
        </w:rPr>
      </w:pPr>
      <w:hyperlink r:id="rId16" w:history="1">
        <w:r w:rsidR="004567BA" w:rsidRPr="004567BA">
          <w:rPr>
            <w:bCs/>
            <w:color w:val="0000FF"/>
            <w:sz w:val="28"/>
            <w:szCs w:val="28"/>
          </w:rPr>
          <w:t>3</w:t>
        </w:r>
      </w:hyperlink>
      <w:r w:rsidR="004567BA" w:rsidRPr="004567BA">
        <w:rPr>
          <w:bCs/>
          <w:sz w:val="28"/>
          <w:szCs w:val="28"/>
        </w:rPr>
        <w:t xml:space="preserve">. Органам исполнительной власти области обеспечить реализацию </w:t>
      </w:r>
      <w:hyperlink r:id="rId17" w:history="1">
        <w:r w:rsidR="004567BA" w:rsidRPr="004567BA">
          <w:rPr>
            <w:bCs/>
            <w:color w:val="0000FF"/>
            <w:sz w:val="28"/>
            <w:szCs w:val="28"/>
          </w:rPr>
          <w:t>Стратегии</w:t>
        </w:r>
      </w:hyperlink>
      <w:r w:rsidR="004567BA" w:rsidRPr="004567BA">
        <w:rPr>
          <w:bCs/>
          <w:sz w:val="28"/>
          <w:szCs w:val="28"/>
        </w:rPr>
        <w:t xml:space="preserve"> и представление в департамент экономического развития области ежегодных отчетов о реализации Стратегии за истекший год до 15 апреля г</w:t>
      </w:r>
      <w:r w:rsidR="004567BA" w:rsidRPr="004567BA">
        <w:rPr>
          <w:bCs/>
          <w:sz w:val="28"/>
          <w:szCs w:val="28"/>
        </w:rPr>
        <w:t>о</w:t>
      </w:r>
      <w:r w:rsidR="004567BA" w:rsidRPr="004567BA">
        <w:rPr>
          <w:bCs/>
          <w:sz w:val="28"/>
          <w:szCs w:val="28"/>
        </w:rPr>
        <w:t>да, следующего за отчетным.</w:t>
      </w:r>
    </w:p>
    <w:p w:rsidR="004567BA" w:rsidRPr="004567BA" w:rsidRDefault="004567BA" w:rsidP="004567BA">
      <w:pPr>
        <w:autoSpaceDE w:val="0"/>
        <w:autoSpaceDN w:val="0"/>
        <w:adjustRightInd w:val="0"/>
        <w:jc w:val="both"/>
        <w:rPr>
          <w:bCs/>
          <w:sz w:val="28"/>
          <w:szCs w:val="28"/>
        </w:rPr>
      </w:pPr>
      <w:r w:rsidRPr="004567BA">
        <w:rPr>
          <w:bCs/>
          <w:sz w:val="28"/>
          <w:szCs w:val="28"/>
        </w:rPr>
        <w:t xml:space="preserve">(в ред. постановлений Правительства Белгородской области от 24.12.2012 </w:t>
      </w:r>
      <w:hyperlink r:id="rId18" w:history="1">
        <w:r w:rsidRPr="004567BA">
          <w:rPr>
            <w:bCs/>
            <w:color w:val="0000FF"/>
            <w:sz w:val="28"/>
            <w:szCs w:val="28"/>
          </w:rPr>
          <w:t>N 590-пп</w:t>
        </w:r>
      </w:hyperlink>
      <w:r w:rsidRPr="004567BA">
        <w:rPr>
          <w:bCs/>
          <w:sz w:val="28"/>
          <w:szCs w:val="28"/>
        </w:rPr>
        <w:t xml:space="preserve">, от 03.06.2013 </w:t>
      </w:r>
      <w:hyperlink r:id="rId19" w:history="1">
        <w:r w:rsidRPr="004567BA">
          <w:rPr>
            <w:bCs/>
            <w:color w:val="0000FF"/>
            <w:sz w:val="28"/>
            <w:szCs w:val="28"/>
          </w:rPr>
          <w:t>N 206-пп</w:t>
        </w:r>
      </w:hyperlink>
      <w:r w:rsidRPr="004567BA">
        <w:rPr>
          <w:bCs/>
          <w:sz w:val="28"/>
          <w:szCs w:val="28"/>
        </w:rPr>
        <w:t>)</w:t>
      </w:r>
    </w:p>
    <w:p w:rsidR="004567BA" w:rsidRPr="004567BA" w:rsidRDefault="004567BA" w:rsidP="004567BA">
      <w:pPr>
        <w:autoSpaceDE w:val="0"/>
        <w:autoSpaceDN w:val="0"/>
        <w:adjustRightInd w:val="0"/>
        <w:ind w:firstLine="540"/>
        <w:jc w:val="both"/>
        <w:rPr>
          <w:bCs/>
          <w:sz w:val="28"/>
          <w:szCs w:val="28"/>
        </w:rPr>
      </w:pPr>
    </w:p>
    <w:p w:rsidR="004567BA" w:rsidRPr="004567BA" w:rsidRDefault="00056397" w:rsidP="004567BA">
      <w:pPr>
        <w:autoSpaceDE w:val="0"/>
        <w:autoSpaceDN w:val="0"/>
        <w:adjustRightInd w:val="0"/>
        <w:ind w:firstLine="540"/>
        <w:jc w:val="both"/>
        <w:rPr>
          <w:bCs/>
          <w:sz w:val="28"/>
          <w:szCs w:val="28"/>
        </w:rPr>
      </w:pPr>
      <w:hyperlink r:id="rId20" w:history="1">
        <w:r w:rsidR="004567BA" w:rsidRPr="004567BA">
          <w:rPr>
            <w:bCs/>
            <w:color w:val="0000FF"/>
            <w:sz w:val="28"/>
            <w:szCs w:val="28"/>
          </w:rPr>
          <w:t>4</w:t>
        </w:r>
      </w:hyperlink>
      <w:r w:rsidR="004567BA" w:rsidRPr="004567BA">
        <w:rPr>
          <w:bCs/>
          <w:sz w:val="28"/>
          <w:szCs w:val="28"/>
        </w:rPr>
        <w:t>. Департаменту экономического развития области (Абрамов О.В.) обе</w:t>
      </w:r>
      <w:r w:rsidR="004567BA" w:rsidRPr="004567BA">
        <w:rPr>
          <w:bCs/>
          <w:sz w:val="28"/>
          <w:szCs w:val="28"/>
        </w:rPr>
        <w:t>с</w:t>
      </w:r>
      <w:r w:rsidR="004567BA" w:rsidRPr="004567BA">
        <w:rPr>
          <w:bCs/>
          <w:sz w:val="28"/>
          <w:szCs w:val="28"/>
        </w:rPr>
        <w:t xml:space="preserve">печить ежегодный мониторинг реализации Стратегии, подготовку отчетов о реализации </w:t>
      </w:r>
      <w:hyperlink r:id="rId21" w:history="1">
        <w:r w:rsidR="004567BA" w:rsidRPr="004567BA">
          <w:rPr>
            <w:bCs/>
            <w:color w:val="0000FF"/>
            <w:sz w:val="28"/>
            <w:szCs w:val="28"/>
          </w:rPr>
          <w:t>Стратегии</w:t>
        </w:r>
      </w:hyperlink>
      <w:r w:rsidR="004567BA" w:rsidRPr="004567BA">
        <w:rPr>
          <w:bCs/>
          <w:sz w:val="28"/>
          <w:szCs w:val="28"/>
        </w:rPr>
        <w:t xml:space="preserve"> за истекший год и их представление Губернатору о</w:t>
      </w:r>
      <w:r w:rsidR="004567BA" w:rsidRPr="004567BA">
        <w:rPr>
          <w:bCs/>
          <w:sz w:val="28"/>
          <w:szCs w:val="28"/>
        </w:rPr>
        <w:t>б</w:t>
      </w:r>
      <w:r w:rsidR="004567BA" w:rsidRPr="004567BA">
        <w:rPr>
          <w:bCs/>
          <w:sz w:val="28"/>
          <w:szCs w:val="28"/>
        </w:rPr>
        <w:t>ласти не позднее 15 июня года, следующего за отчетным.</w:t>
      </w:r>
    </w:p>
    <w:p w:rsidR="004567BA" w:rsidRPr="004567BA" w:rsidRDefault="004567BA" w:rsidP="004567BA">
      <w:pPr>
        <w:autoSpaceDE w:val="0"/>
        <w:autoSpaceDN w:val="0"/>
        <w:adjustRightInd w:val="0"/>
        <w:jc w:val="both"/>
        <w:rPr>
          <w:bCs/>
          <w:sz w:val="28"/>
          <w:szCs w:val="28"/>
        </w:rPr>
      </w:pPr>
      <w:r w:rsidRPr="004567BA">
        <w:rPr>
          <w:bCs/>
          <w:sz w:val="28"/>
          <w:szCs w:val="28"/>
        </w:rPr>
        <w:t xml:space="preserve">(в ред. постановлений Правительства Белгородской области от 25.07.2011 </w:t>
      </w:r>
      <w:hyperlink r:id="rId22" w:history="1">
        <w:r w:rsidRPr="004567BA">
          <w:rPr>
            <w:bCs/>
            <w:color w:val="0000FF"/>
            <w:sz w:val="28"/>
            <w:szCs w:val="28"/>
          </w:rPr>
          <w:t>N 271-пп</w:t>
        </w:r>
      </w:hyperlink>
      <w:r w:rsidRPr="004567BA">
        <w:rPr>
          <w:bCs/>
          <w:sz w:val="28"/>
          <w:szCs w:val="28"/>
        </w:rPr>
        <w:t xml:space="preserve">, от 24.12.2012 </w:t>
      </w:r>
      <w:hyperlink r:id="rId23" w:history="1">
        <w:r w:rsidRPr="004567BA">
          <w:rPr>
            <w:bCs/>
            <w:color w:val="0000FF"/>
            <w:sz w:val="28"/>
            <w:szCs w:val="28"/>
          </w:rPr>
          <w:t>N 590-пп</w:t>
        </w:r>
      </w:hyperlink>
      <w:r w:rsidRPr="004567BA">
        <w:rPr>
          <w:bCs/>
          <w:sz w:val="28"/>
          <w:szCs w:val="28"/>
        </w:rPr>
        <w:t xml:space="preserve">, от 03.06.2013 </w:t>
      </w:r>
      <w:hyperlink r:id="rId24" w:history="1">
        <w:r w:rsidRPr="004567BA">
          <w:rPr>
            <w:bCs/>
            <w:color w:val="0000FF"/>
            <w:sz w:val="28"/>
            <w:szCs w:val="28"/>
          </w:rPr>
          <w:t>N 206-пп</w:t>
        </w:r>
      </w:hyperlink>
      <w:r w:rsidRPr="004567BA">
        <w:rPr>
          <w:bCs/>
          <w:sz w:val="28"/>
          <w:szCs w:val="28"/>
        </w:rPr>
        <w:t>)</w:t>
      </w:r>
    </w:p>
    <w:p w:rsidR="004567BA" w:rsidRPr="004567BA" w:rsidRDefault="004567BA" w:rsidP="004567BA">
      <w:pPr>
        <w:autoSpaceDE w:val="0"/>
        <w:autoSpaceDN w:val="0"/>
        <w:adjustRightInd w:val="0"/>
        <w:ind w:firstLine="540"/>
        <w:jc w:val="both"/>
        <w:rPr>
          <w:bCs/>
          <w:sz w:val="28"/>
          <w:szCs w:val="28"/>
        </w:rPr>
      </w:pPr>
    </w:p>
    <w:p w:rsidR="004567BA" w:rsidRPr="004567BA" w:rsidRDefault="00056397" w:rsidP="004567BA">
      <w:pPr>
        <w:autoSpaceDE w:val="0"/>
        <w:autoSpaceDN w:val="0"/>
        <w:adjustRightInd w:val="0"/>
        <w:ind w:firstLine="540"/>
        <w:jc w:val="both"/>
        <w:rPr>
          <w:bCs/>
          <w:sz w:val="28"/>
          <w:szCs w:val="28"/>
        </w:rPr>
      </w:pPr>
      <w:hyperlink r:id="rId25" w:history="1">
        <w:r w:rsidR="004567BA" w:rsidRPr="004567BA">
          <w:rPr>
            <w:bCs/>
            <w:color w:val="0000FF"/>
            <w:sz w:val="28"/>
            <w:szCs w:val="28"/>
          </w:rPr>
          <w:t>5</w:t>
        </w:r>
      </w:hyperlink>
      <w:r w:rsidR="004567BA" w:rsidRPr="004567BA">
        <w:rPr>
          <w:bCs/>
          <w:sz w:val="28"/>
          <w:szCs w:val="28"/>
        </w:rPr>
        <w:t>. Рекомендовать территориальным органам федеральных органов и</w:t>
      </w:r>
      <w:r w:rsidR="004567BA" w:rsidRPr="004567BA">
        <w:rPr>
          <w:bCs/>
          <w:sz w:val="28"/>
          <w:szCs w:val="28"/>
        </w:rPr>
        <w:t>с</w:t>
      </w:r>
      <w:r w:rsidR="004567BA" w:rsidRPr="004567BA">
        <w:rPr>
          <w:bCs/>
          <w:sz w:val="28"/>
          <w:szCs w:val="28"/>
        </w:rPr>
        <w:t>полнительной власти, органам местного самоуправления муниципальных о</w:t>
      </w:r>
      <w:r w:rsidR="004567BA" w:rsidRPr="004567BA">
        <w:rPr>
          <w:bCs/>
          <w:sz w:val="28"/>
          <w:szCs w:val="28"/>
        </w:rPr>
        <w:t>б</w:t>
      </w:r>
      <w:r w:rsidR="004567BA" w:rsidRPr="004567BA">
        <w:rPr>
          <w:bCs/>
          <w:sz w:val="28"/>
          <w:szCs w:val="28"/>
        </w:rPr>
        <w:t xml:space="preserve">разований области учитывать положения </w:t>
      </w:r>
      <w:hyperlink r:id="rId26" w:history="1">
        <w:r w:rsidR="004567BA" w:rsidRPr="004567BA">
          <w:rPr>
            <w:bCs/>
            <w:color w:val="0000FF"/>
            <w:sz w:val="28"/>
            <w:szCs w:val="28"/>
          </w:rPr>
          <w:t>Стратегии</w:t>
        </w:r>
      </w:hyperlink>
      <w:r w:rsidR="004567BA" w:rsidRPr="004567BA">
        <w:rPr>
          <w:bCs/>
          <w:sz w:val="28"/>
          <w:szCs w:val="28"/>
        </w:rPr>
        <w:t xml:space="preserve"> при разработке отрасл</w:t>
      </w:r>
      <w:r w:rsidR="004567BA" w:rsidRPr="004567BA">
        <w:rPr>
          <w:bCs/>
          <w:sz w:val="28"/>
          <w:szCs w:val="28"/>
        </w:rPr>
        <w:t>е</w:t>
      </w:r>
      <w:r w:rsidR="004567BA" w:rsidRPr="004567BA">
        <w:rPr>
          <w:bCs/>
          <w:sz w:val="28"/>
          <w:szCs w:val="28"/>
        </w:rPr>
        <w:t>вых стратегий, концепций, программ, планов действий.</w:t>
      </w:r>
    </w:p>
    <w:p w:rsidR="004567BA" w:rsidRPr="004567BA" w:rsidRDefault="004567BA" w:rsidP="004567BA">
      <w:pPr>
        <w:autoSpaceDE w:val="0"/>
        <w:autoSpaceDN w:val="0"/>
        <w:adjustRightInd w:val="0"/>
        <w:ind w:firstLine="540"/>
        <w:jc w:val="both"/>
        <w:rPr>
          <w:bCs/>
          <w:sz w:val="28"/>
          <w:szCs w:val="28"/>
        </w:rPr>
      </w:pPr>
    </w:p>
    <w:p w:rsidR="004567BA" w:rsidRPr="004567BA" w:rsidRDefault="00056397" w:rsidP="004567BA">
      <w:pPr>
        <w:autoSpaceDE w:val="0"/>
        <w:autoSpaceDN w:val="0"/>
        <w:adjustRightInd w:val="0"/>
        <w:ind w:firstLine="540"/>
        <w:jc w:val="both"/>
        <w:rPr>
          <w:bCs/>
          <w:sz w:val="28"/>
          <w:szCs w:val="28"/>
        </w:rPr>
      </w:pPr>
      <w:hyperlink r:id="rId27" w:history="1">
        <w:r w:rsidR="004567BA" w:rsidRPr="004567BA">
          <w:rPr>
            <w:bCs/>
            <w:color w:val="0000FF"/>
            <w:sz w:val="28"/>
            <w:szCs w:val="28"/>
          </w:rPr>
          <w:t>6</w:t>
        </w:r>
      </w:hyperlink>
      <w:r w:rsidR="004567BA" w:rsidRPr="004567BA">
        <w:rPr>
          <w:bCs/>
          <w:sz w:val="28"/>
          <w:szCs w:val="28"/>
        </w:rPr>
        <w:t xml:space="preserve">. Признать утратившим силу </w:t>
      </w:r>
      <w:hyperlink r:id="rId28" w:history="1">
        <w:r w:rsidR="004567BA" w:rsidRPr="004567BA">
          <w:rPr>
            <w:bCs/>
            <w:color w:val="0000FF"/>
            <w:sz w:val="28"/>
            <w:szCs w:val="28"/>
          </w:rPr>
          <w:t>постановление</w:t>
        </w:r>
      </w:hyperlink>
      <w:r w:rsidR="004567BA" w:rsidRPr="004567BA">
        <w:rPr>
          <w:bCs/>
          <w:sz w:val="28"/>
          <w:szCs w:val="28"/>
        </w:rPr>
        <w:t xml:space="preserve"> Правительства Белгоро</w:t>
      </w:r>
      <w:r w:rsidR="004567BA" w:rsidRPr="004567BA">
        <w:rPr>
          <w:bCs/>
          <w:sz w:val="28"/>
          <w:szCs w:val="28"/>
        </w:rPr>
        <w:t>д</w:t>
      </w:r>
      <w:r w:rsidR="004567BA" w:rsidRPr="004567BA">
        <w:rPr>
          <w:bCs/>
          <w:sz w:val="28"/>
          <w:szCs w:val="28"/>
        </w:rPr>
        <w:t>ской области от 27 октября 2008 года N 269-пп "О Стратегии социально-экономического развития Белгородской области на период до 2025 года, включающей Программу социально-экономического развития Белгородской области на 2008 - 2012 годы".</w:t>
      </w:r>
    </w:p>
    <w:p w:rsidR="004567BA" w:rsidRPr="004567BA" w:rsidRDefault="004567BA" w:rsidP="004567BA">
      <w:pPr>
        <w:autoSpaceDE w:val="0"/>
        <w:autoSpaceDN w:val="0"/>
        <w:adjustRightInd w:val="0"/>
        <w:jc w:val="both"/>
        <w:rPr>
          <w:bCs/>
          <w:sz w:val="28"/>
          <w:szCs w:val="28"/>
        </w:rPr>
      </w:pPr>
      <w:r w:rsidRPr="004567BA">
        <w:rPr>
          <w:bCs/>
          <w:sz w:val="28"/>
          <w:szCs w:val="28"/>
        </w:rPr>
        <w:t xml:space="preserve">(в ред. </w:t>
      </w:r>
      <w:hyperlink r:id="rId29" w:history="1">
        <w:r w:rsidRPr="004567BA">
          <w:rPr>
            <w:bCs/>
            <w:color w:val="0000FF"/>
            <w:sz w:val="28"/>
            <w:szCs w:val="28"/>
          </w:rPr>
          <w:t>постановления</w:t>
        </w:r>
      </w:hyperlink>
      <w:r w:rsidRPr="004567BA">
        <w:rPr>
          <w:bCs/>
          <w:sz w:val="28"/>
          <w:szCs w:val="28"/>
        </w:rPr>
        <w:t xml:space="preserve"> Правительства Белгородской области от 24.12.2012 N 590-пп)</w:t>
      </w:r>
    </w:p>
    <w:p w:rsidR="004567BA" w:rsidRPr="004567BA" w:rsidRDefault="004567BA" w:rsidP="004567BA">
      <w:pPr>
        <w:autoSpaceDE w:val="0"/>
        <w:autoSpaceDN w:val="0"/>
        <w:adjustRightInd w:val="0"/>
        <w:ind w:firstLine="540"/>
        <w:jc w:val="both"/>
        <w:rPr>
          <w:bCs/>
          <w:sz w:val="28"/>
          <w:szCs w:val="28"/>
        </w:rPr>
      </w:pPr>
    </w:p>
    <w:p w:rsidR="004567BA" w:rsidRPr="004567BA" w:rsidRDefault="00056397" w:rsidP="004567BA">
      <w:pPr>
        <w:autoSpaceDE w:val="0"/>
        <w:autoSpaceDN w:val="0"/>
        <w:adjustRightInd w:val="0"/>
        <w:ind w:firstLine="540"/>
        <w:jc w:val="both"/>
        <w:rPr>
          <w:bCs/>
          <w:sz w:val="28"/>
          <w:szCs w:val="28"/>
        </w:rPr>
      </w:pPr>
      <w:hyperlink r:id="rId30" w:history="1">
        <w:r w:rsidR="004567BA" w:rsidRPr="004567BA">
          <w:rPr>
            <w:bCs/>
            <w:color w:val="0000FF"/>
            <w:sz w:val="28"/>
            <w:szCs w:val="28"/>
          </w:rPr>
          <w:t>7</w:t>
        </w:r>
      </w:hyperlink>
      <w:r w:rsidR="004567BA" w:rsidRPr="004567BA">
        <w:rPr>
          <w:bCs/>
          <w:sz w:val="28"/>
          <w:szCs w:val="28"/>
        </w:rPr>
        <w:t>. Контроль за исполнением постановления возложить на первого заме</w:t>
      </w:r>
      <w:r w:rsidR="004567BA" w:rsidRPr="004567BA">
        <w:rPr>
          <w:bCs/>
          <w:sz w:val="28"/>
          <w:szCs w:val="28"/>
        </w:rPr>
        <w:t>с</w:t>
      </w:r>
      <w:r w:rsidR="004567BA" w:rsidRPr="004567BA">
        <w:rPr>
          <w:bCs/>
          <w:sz w:val="28"/>
          <w:szCs w:val="28"/>
        </w:rPr>
        <w:t>тителя Губернатора области - начальника департамента кадровой политики области В.А.Сергачева.</w:t>
      </w:r>
    </w:p>
    <w:p w:rsidR="004567BA" w:rsidRPr="004567BA" w:rsidRDefault="004567BA" w:rsidP="004567BA">
      <w:pPr>
        <w:autoSpaceDE w:val="0"/>
        <w:autoSpaceDN w:val="0"/>
        <w:adjustRightInd w:val="0"/>
        <w:jc w:val="both"/>
        <w:rPr>
          <w:bCs/>
          <w:sz w:val="28"/>
          <w:szCs w:val="28"/>
        </w:rPr>
      </w:pPr>
      <w:r w:rsidRPr="004567BA">
        <w:rPr>
          <w:bCs/>
          <w:sz w:val="28"/>
          <w:szCs w:val="28"/>
        </w:rPr>
        <w:t xml:space="preserve">(в ред. постановлений Правительства Белгородской области от 25.07.2011 </w:t>
      </w:r>
      <w:hyperlink r:id="rId31" w:history="1">
        <w:r w:rsidRPr="004567BA">
          <w:rPr>
            <w:bCs/>
            <w:color w:val="0000FF"/>
            <w:sz w:val="28"/>
            <w:szCs w:val="28"/>
          </w:rPr>
          <w:t>N 271-пп</w:t>
        </w:r>
      </w:hyperlink>
      <w:r w:rsidRPr="004567BA">
        <w:rPr>
          <w:bCs/>
          <w:sz w:val="28"/>
          <w:szCs w:val="28"/>
        </w:rPr>
        <w:t xml:space="preserve">, от 24.12.2012 </w:t>
      </w:r>
      <w:hyperlink r:id="rId32" w:history="1">
        <w:r w:rsidRPr="004567BA">
          <w:rPr>
            <w:bCs/>
            <w:color w:val="0000FF"/>
            <w:sz w:val="28"/>
            <w:szCs w:val="28"/>
          </w:rPr>
          <w:t>N 590-пп</w:t>
        </w:r>
      </w:hyperlink>
      <w:r w:rsidRPr="004567BA">
        <w:rPr>
          <w:bCs/>
          <w:sz w:val="28"/>
          <w:szCs w:val="28"/>
        </w:rPr>
        <w:t>)</w:t>
      </w:r>
    </w:p>
    <w:p w:rsidR="004567BA" w:rsidRPr="004567BA" w:rsidRDefault="004567BA" w:rsidP="004567BA">
      <w:pPr>
        <w:autoSpaceDE w:val="0"/>
        <w:autoSpaceDN w:val="0"/>
        <w:adjustRightInd w:val="0"/>
        <w:ind w:firstLine="540"/>
        <w:jc w:val="both"/>
        <w:rPr>
          <w:bCs/>
          <w:sz w:val="28"/>
          <w:szCs w:val="28"/>
        </w:rPr>
      </w:pPr>
    </w:p>
    <w:p w:rsidR="004567BA" w:rsidRPr="004567BA" w:rsidRDefault="004567BA" w:rsidP="004567BA">
      <w:pPr>
        <w:autoSpaceDE w:val="0"/>
        <w:autoSpaceDN w:val="0"/>
        <w:adjustRightInd w:val="0"/>
        <w:jc w:val="right"/>
        <w:rPr>
          <w:bCs/>
          <w:sz w:val="28"/>
          <w:szCs w:val="28"/>
        </w:rPr>
      </w:pPr>
      <w:r w:rsidRPr="004567BA">
        <w:rPr>
          <w:bCs/>
          <w:sz w:val="28"/>
          <w:szCs w:val="28"/>
        </w:rPr>
        <w:t>Губернатор Белгородской области</w:t>
      </w:r>
    </w:p>
    <w:p w:rsidR="004567BA" w:rsidRPr="004567BA" w:rsidRDefault="004567BA" w:rsidP="004567BA">
      <w:pPr>
        <w:autoSpaceDE w:val="0"/>
        <w:autoSpaceDN w:val="0"/>
        <w:adjustRightInd w:val="0"/>
        <w:jc w:val="right"/>
        <w:rPr>
          <w:bCs/>
          <w:sz w:val="28"/>
          <w:szCs w:val="28"/>
        </w:rPr>
      </w:pPr>
      <w:r w:rsidRPr="004567BA">
        <w:rPr>
          <w:bCs/>
          <w:sz w:val="28"/>
          <w:szCs w:val="28"/>
        </w:rPr>
        <w:t>Е.САВЧЕНКО</w:t>
      </w:r>
    </w:p>
    <w:p w:rsidR="004567BA" w:rsidRDefault="004567BA"/>
    <w:p w:rsidR="004567BA" w:rsidRDefault="004567BA"/>
    <w:p w:rsidR="004567BA" w:rsidRDefault="004567BA"/>
    <w:p w:rsidR="004567BA" w:rsidRDefault="004567BA"/>
    <w:p w:rsidR="004567BA" w:rsidRDefault="004567BA"/>
    <w:p w:rsidR="004567BA" w:rsidRDefault="004567BA"/>
    <w:p w:rsidR="004567BA" w:rsidRDefault="004567BA"/>
    <w:p w:rsidR="004567BA" w:rsidRDefault="004567BA"/>
    <w:p w:rsidR="004567BA" w:rsidRDefault="004567BA"/>
    <w:p w:rsidR="004567BA" w:rsidRDefault="004567BA"/>
    <w:p w:rsidR="004567BA" w:rsidRDefault="004567BA"/>
    <w:p w:rsidR="004567BA" w:rsidRDefault="004567BA"/>
    <w:p w:rsidR="004567BA" w:rsidRDefault="004567BA"/>
    <w:p w:rsidR="004567BA" w:rsidRDefault="004567BA"/>
    <w:p w:rsidR="004567BA" w:rsidRDefault="004567BA"/>
    <w:p w:rsidR="004567BA" w:rsidRDefault="004567BA"/>
    <w:p w:rsidR="004567BA" w:rsidRDefault="004567BA"/>
    <w:p w:rsidR="004567BA" w:rsidRDefault="004567BA"/>
    <w:p w:rsidR="004567BA" w:rsidRDefault="004567BA"/>
    <w:p w:rsidR="004567BA" w:rsidRDefault="004567BA"/>
    <w:p w:rsidR="004567BA" w:rsidRDefault="004567BA"/>
    <w:p w:rsidR="004567BA" w:rsidRDefault="004567BA"/>
    <w:p w:rsidR="004567BA" w:rsidRDefault="004567BA"/>
    <w:p w:rsidR="004567BA" w:rsidRDefault="004567BA"/>
    <w:p w:rsidR="004567BA" w:rsidRDefault="004567BA"/>
    <w:p w:rsidR="004567BA" w:rsidRDefault="004567BA"/>
    <w:p w:rsidR="004567BA" w:rsidRDefault="004567BA"/>
    <w:p w:rsidR="004567BA" w:rsidRDefault="004567BA"/>
    <w:tbl>
      <w:tblPr>
        <w:tblW w:w="0" w:type="auto"/>
        <w:tblLook w:val="04A0"/>
      </w:tblPr>
      <w:tblGrid>
        <w:gridCol w:w="4786"/>
        <w:gridCol w:w="4394"/>
      </w:tblGrid>
      <w:tr w:rsidR="00D001ED" w:rsidRPr="001205F7" w:rsidTr="001205F7">
        <w:tc>
          <w:tcPr>
            <w:tcW w:w="4786" w:type="dxa"/>
            <w:shd w:val="clear" w:color="auto" w:fill="auto"/>
          </w:tcPr>
          <w:p w:rsidR="00D001ED" w:rsidRPr="001205F7" w:rsidRDefault="00D001ED" w:rsidP="001205F7">
            <w:pPr>
              <w:pStyle w:val="10"/>
              <w:tabs>
                <w:tab w:val="left" w:pos="360"/>
              </w:tabs>
              <w:spacing w:before="120"/>
              <w:ind w:firstLine="0"/>
              <w:jc w:val="center"/>
              <w:rPr>
                <w:b/>
              </w:rPr>
            </w:pPr>
            <w:bookmarkStart w:id="0" w:name="_GoBack"/>
            <w:bookmarkEnd w:id="0"/>
          </w:p>
        </w:tc>
        <w:tc>
          <w:tcPr>
            <w:tcW w:w="4394" w:type="dxa"/>
            <w:shd w:val="clear" w:color="auto" w:fill="auto"/>
          </w:tcPr>
          <w:p w:rsidR="00D001ED" w:rsidRPr="001205F7" w:rsidRDefault="00D001ED" w:rsidP="001205F7">
            <w:pPr>
              <w:pStyle w:val="10"/>
              <w:tabs>
                <w:tab w:val="left" w:pos="360"/>
              </w:tabs>
              <w:ind w:firstLine="0"/>
              <w:jc w:val="center"/>
              <w:rPr>
                <w:b/>
              </w:rPr>
            </w:pPr>
            <w:r w:rsidRPr="001205F7">
              <w:rPr>
                <w:b/>
              </w:rPr>
              <w:t>Утверждена</w:t>
            </w:r>
          </w:p>
          <w:p w:rsidR="00D001ED" w:rsidRPr="001205F7" w:rsidRDefault="00D001ED" w:rsidP="001205F7">
            <w:pPr>
              <w:pStyle w:val="10"/>
              <w:tabs>
                <w:tab w:val="left" w:pos="360"/>
              </w:tabs>
              <w:ind w:firstLine="0"/>
              <w:jc w:val="center"/>
              <w:rPr>
                <w:b/>
              </w:rPr>
            </w:pPr>
            <w:r w:rsidRPr="001205F7">
              <w:rPr>
                <w:b/>
              </w:rPr>
              <w:t>Постановлением Правительства Белгородской области</w:t>
            </w:r>
          </w:p>
          <w:p w:rsidR="00D001ED" w:rsidRPr="001205F7" w:rsidRDefault="00D001ED" w:rsidP="001205F7">
            <w:pPr>
              <w:pStyle w:val="10"/>
              <w:tabs>
                <w:tab w:val="left" w:pos="360"/>
              </w:tabs>
              <w:ind w:firstLine="0"/>
              <w:jc w:val="center"/>
              <w:rPr>
                <w:b/>
              </w:rPr>
            </w:pPr>
            <w:r w:rsidRPr="001205F7">
              <w:rPr>
                <w:b/>
              </w:rPr>
              <w:t>от 25 января 2010 года №27-пп</w:t>
            </w:r>
          </w:p>
        </w:tc>
      </w:tr>
    </w:tbl>
    <w:p w:rsidR="00D001ED" w:rsidRDefault="00D001ED" w:rsidP="008A2D33">
      <w:pPr>
        <w:pStyle w:val="10"/>
        <w:tabs>
          <w:tab w:val="left" w:pos="360"/>
        </w:tabs>
        <w:ind w:firstLine="0"/>
        <w:jc w:val="center"/>
        <w:rPr>
          <w:b/>
        </w:rPr>
      </w:pPr>
    </w:p>
    <w:p w:rsidR="00D001ED" w:rsidRDefault="00D001ED" w:rsidP="008A2D33">
      <w:pPr>
        <w:pStyle w:val="10"/>
        <w:tabs>
          <w:tab w:val="left" w:pos="360"/>
        </w:tabs>
        <w:ind w:firstLine="0"/>
        <w:jc w:val="center"/>
        <w:rPr>
          <w:b/>
        </w:rPr>
      </w:pPr>
    </w:p>
    <w:p w:rsidR="00D001ED" w:rsidRDefault="00D001ED" w:rsidP="008A2D33">
      <w:pPr>
        <w:pStyle w:val="10"/>
        <w:tabs>
          <w:tab w:val="left" w:pos="360"/>
        </w:tabs>
        <w:ind w:firstLine="0"/>
        <w:jc w:val="center"/>
        <w:rPr>
          <w:b/>
        </w:rPr>
      </w:pPr>
    </w:p>
    <w:p w:rsidR="00D001ED" w:rsidRDefault="00D001ED" w:rsidP="008A2D33">
      <w:pPr>
        <w:pStyle w:val="10"/>
        <w:tabs>
          <w:tab w:val="left" w:pos="360"/>
        </w:tabs>
        <w:ind w:firstLine="0"/>
        <w:jc w:val="center"/>
        <w:rPr>
          <w:b/>
        </w:rPr>
      </w:pPr>
    </w:p>
    <w:p w:rsidR="00D001ED" w:rsidRDefault="00D001ED" w:rsidP="008A2D33">
      <w:pPr>
        <w:pStyle w:val="10"/>
        <w:tabs>
          <w:tab w:val="left" w:pos="360"/>
        </w:tabs>
        <w:ind w:firstLine="0"/>
        <w:jc w:val="center"/>
        <w:rPr>
          <w:b/>
        </w:rPr>
      </w:pPr>
    </w:p>
    <w:p w:rsidR="00D001ED" w:rsidRDefault="00D001ED" w:rsidP="008A2D33">
      <w:pPr>
        <w:pStyle w:val="10"/>
        <w:tabs>
          <w:tab w:val="left" w:pos="360"/>
        </w:tabs>
        <w:ind w:firstLine="0"/>
        <w:jc w:val="center"/>
        <w:rPr>
          <w:b/>
        </w:rPr>
      </w:pPr>
    </w:p>
    <w:p w:rsidR="00D001ED" w:rsidRDefault="00D001ED" w:rsidP="008A2D33">
      <w:pPr>
        <w:pStyle w:val="10"/>
        <w:tabs>
          <w:tab w:val="left" w:pos="360"/>
        </w:tabs>
        <w:ind w:firstLine="0"/>
        <w:jc w:val="center"/>
        <w:rPr>
          <w:b/>
        </w:rPr>
      </w:pPr>
    </w:p>
    <w:p w:rsidR="00D001ED" w:rsidRDefault="00D001ED" w:rsidP="008A2D33">
      <w:pPr>
        <w:pStyle w:val="10"/>
        <w:tabs>
          <w:tab w:val="left" w:pos="360"/>
        </w:tabs>
        <w:ind w:firstLine="0"/>
        <w:jc w:val="center"/>
        <w:rPr>
          <w:b/>
        </w:rPr>
      </w:pPr>
    </w:p>
    <w:p w:rsidR="00870286" w:rsidRDefault="00870286" w:rsidP="00D001ED">
      <w:pPr>
        <w:pStyle w:val="10"/>
        <w:tabs>
          <w:tab w:val="left" w:pos="360"/>
        </w:tabs>
        <w:ind w:firstLine="0"/>
        <w:jc w:val="center"/>
        <w:rPr>
          <w:b/>
        </w:rPr>
      </w:pPr>
    </w:p>
    <w:p w:rsidR="00870286" w:rsidRDefault="00870286" w:rsidP="00D001ED">
      <w:pPr>
        <w:pStyle w:val="10"/>
        <w:tabs>
          <w:tab w:val="left" w:pos="360"/>
        </w:tabs>
        <w:ind w:firstLine="0"/>
        <w:jc w:val="center"/>
        <w:rPr>
          <w:b/>
        </w:rPr>
      </w:pPr>
    </w:p>
    <w:p w:rsidR="00870286" w:rsidRPr="0042733E" w:rsidRDefault="00870286" w:rsidP="00870286">
      <w:pPr>
        <w:pStyle w:val="10"/>
        <w:tabs>
          <w:tab w:val="left" w:pos="360"/>
        </w:tabs>
        <w:ind w:firstLine="0"/>
        <w:jc w:val="center"/>
        <w:rPr>
          <w:b/>
          <w:sz w:val="44"/>
          <w:szCs w:val="44"/>
        </w:rPr>
      </w:pPr>
      <w:r w:rsidRPr="0042733E">
        <w:rPr>
          <w:b/>
          <w:sz w:val="44"/>
          <w:szCs w:val="44"/>
        </w:rPr>
        <w:t>Стратегия</w:t>
      </w:r>
    </w:p>
    <w:p w:rsidR="00870286" w:rsidRPr="0042733E" w:rsidRDefault="00870286" w:rsidP="00870286">
      <w:pPr>
        <w:pStyle w:val="10"/>
        <w:tabs>
          <w:tab w:val="left" w:pos="360"/>
        </w:tabs>
        <w:ind w:firstLine="0"/>
        <w:jc w:val="center"/>
        <w:rPr>
          <w:b/>
          <w:sz w:val="44"/>
          <w:szCs w:val="44"/>
        </w:rPr>
      </w:pPr>
      <w:r w:rsidRPr="0042733E">
        <w:rPr>
          <w:b/>
          <w:sz w:val="44"/>
          <w:szCs w:val="44"/>
        </w:rPr>
        <w:t xml:space="preserve">социально-экономического развития </w:t>
      </w:r>
    </w:p>
    <w:p w:rsidR="0042733E" w:rsidRDefault="00870286" w:rsidP="00870286">
      <w:pPr>
        <w:pStyle w:val="10"/>
        <w:tabs>
          <w:tab w:val="left" w:pos="360"/>
        </w:tabs>
        <w:ind w:firstLine="0"/>
        <w:jc w:val="center"/>
        <w:rPr>
          <w:b/>
          <w:sz w:val="44"/>
          <w:szCs w:val="44"/>
        </w:rPr>
      </w:pPr>
      <w:r w:rsidRPr="0042733E">
        <w:rPr>
          <w:b/>
          <w:sz w:val="44"/>
          <w:szCs w:val="44"/>
        </w:rPr>
        <w:t>Белгородской области на период до 2025 года</w:t>
      </w:r>
    </w:p>
    <w:p w:rsidR="0042733E" w:rsidRDefault="0042733E" w:rsidP="00870286">
      <w:pPr>
        <w:pStyle w:val="10"/>
        <w:tabs>
          <w:tab w:val="left" w:pos="360"/>
        </w:tabs>
        <w:ind w:firstLine="0"/>
        <w:jc w:val="center"/>
        <w:rPr>
          <w:b/>
          <w:sz w:val="36"/>
          <w:szCs w:val="36"/>
        </w:rPr>
      </w:pPr>
    </w:p>
    <w:p w:rsidR="0042733E" w:rsidRPr="0042733E" w:rsidRDefault="0042733E" w:rsidP="005D4C10">
      <w:pPr>
        <w:pStyle w:val="10"/>
        <w:tabs>
          <w:tab w:val="left" w:pos="360"/>
        </w:tabs>
        <w:ind w:firstLine="0"/>
        <w:jc w:val="center"/>
        <w:rPr>
          <w:b/>
        </w:rPr>
      </w:pPr>
      <w:r w:rsidRPr="0042733E">
        <w:rPr>
          <w:b/>
        </w:rPr>
        <w:t xml:space="preserve">(в редакции постановлений Правительства Белгородской области </w:t>
      </w:r>
    </w:p>
    <w:p w:rsidR="0042733E" w:rsidRPr="0042733E" w:rsidRDefault="0042733E" w:rsidP="00870286">
      <w:pPr>
        <w:pStyle w:val="10"/>
        <w:tabs>
          <w:tab w:val="left" w:pos="360"/>
        </w:tabs>
        <w:ind w:firstLine="0"/>
        <w:jc w:val="center"/>
        <w:rPr>
          <w:b/>
        </w:rPr>
      </w:pPr>
      <w:r w:rsidRPr="0042733E">
        <w:rPr>
          <w:b/>
        </w:rPr>
        <w:t xml:space="preserve">от 24 декабря 2012 года №590-пп, </w:t>
      </w:r>
    </w:p>
    <w:p w:rsidR="0042733E" w:rsidRDefault="0042733E" w:rsidP="00870286">
      <w:pPr>
        <w:pStyle w:val="10"/>
        <w:tabs>
          <w:tab w:val="left" w:pos="360"/>
        </w:tabs>
        <w:ind w:firstLine="0"/>
        <w:jc w:val="center"/>
        <w:rPr>
          <w:b/>
        </w:rPr>
      </w:pPr>
      <w:r w:rsidRPr="0042733E">
        <w:rPr>
          <w:b/>
        </w:rPr>
        <w:t>от 03 июня 2013 года №206-пп)</w:t>
      </w:r>
    </w:p>
    <w:p w:rsidR="0042733E" w:rsidRDefault="0042733E" w:rsidP="00870286">
      <w:pPr>
        <w:pStyle w:val="10"/>
        <w:tabs>
          <w:tab w:val="left" w:pos="360"/>
        </w:tabs>
        <w:ind w:firstLine="0"/>
        <w:jc w:val="center"/>
        <w:rPr>
          <w:b/>
        </w:rPr>
      </w:pPr>
    </w:p>
    <w:p w:rsidR="0042733E" w:rsidRDefault="0042733E" w:rsidP="00870286">
      <w:pPr>
        <w:pStyle w:val="10"/>
        <w:tabs>
          <w:tab w:val="left" w:pos="360"/>
        </w:tabs>
        <w:ind w:firstLine="0"/>
        <w:jc w:val="center"/>
        <w:rPr>
          <w:b/>
        </w:rPr>
      </w:pPr>
    </w:p>
    <w:p w:rsidR="0042733E" w:rsidRDefault="0042733E" w:rsidP="00870286">
      <w:pPr>
        <w:pStyle w:val="10"/>
        <w:tabs>
          <w:tab w:val="left" w:pos="360"/>
        </w:tabs>
        <w:ind w:firstLine="0"/>
        <w:jc w:val="center"/>
        <w:rPr>
          <w:b/>
        </w:rPr>
      </w:pPr>
    </w:p>
    <w:p w:rsidR="0042733E" w:rsidRDefault="0042733E" w:rsidP="00870286">
      <w:pPr>
        <w:pStyle w:val="10"/>
        <w:tabs>
          <w:tab w:val="left" w:pos="360"/>
        </w:tabs>
        <w:ind w:firstLine="0"/>
        <w:jc w:val="center"/>
        <w:rPr>
          <w:b/>
        </w:rPr>
      </w:pPr>
    </w:p>
    <w:p w:rsidR="0042733E" w:rsidRDefault="0042733E" w:rsidP="00870286">
      <w:pPr>
        <w:pStyle w:val="10"/>
        <w:tabs>
          <w:tab w:val="left" w:pos="360"/>
        </w:tabs>
        <w:ind w:firstLine="0"/>
        <w:jc w:val="center"/>
        <w:rPr>
          <w:b/>
        </w:rPr>
      </w:pPr>
    </w:p>
    <w:p w:rsidR="0042733E" w:rsidRDefault="0042733E" w:rsidP="00870286">
      <w:pPr>
        <w:pStyle w:val="10"/>
        <w:tabs>
          <w:tab w:val="left" w:pos="360"/>
        </w:tabs>
        <w:ind w:firstLine="0"/>
        <w:jc w:val="center"/>
        <w:rPr>
          <w:b/>
        </w:rPr>
      </w:pPr>
    </w:p>
    <w:p w:rsidR="0042733E" w:rsidRDefault="0042733E" w:rsidP="00870286">
      <w:pPr>
        <w:pStyle w:val="10"/>
        <w:tabs>
          <w:tab w:val="left" w:pos="360"/>
        </w:tabs>
        <w:ind w:firstLine="0"/>
        <w:jc w:val="center"/>
        <w:rPr>
          <w:b/>
        </w:rPr>
      </w:pPr>
    </w:p>
    <w:p w:rsidR="0042733E" w:rsidRDefault="0042733E" w:rsidP="00870286">
      <w:pPr>
        <w:pStyle w:val="10"/>
        <w:tabs>
          <w:tab w:val="left" w:pos="360"/>
        </w:tabs>
        <w:ind w:firstLine="0"/>
        <w:jc w:val="center"/>
        <w:rPr>
          <w:b/>
        </w:rPr>
      </w:pPr>
    </w:p>
    <w:p w:rsidR="0042733E" w:rsidRDefault="0042733E" w:rsidP="00870286">
      <w:pPr>
        <w:pStyle w:val="10"/>
        <w:tabs>
          <w:tab w:val="left" w:pos="360"/>
        </w:tabs>
        <w:ind w:firstLine="0"/>
        <w:jc w:val="center"/>
        <w:rPr>
          <w:b/>
        </w:rPr>
      </w:pPr>
    </w:p>
    <w:p w:rsidR="0042733E" w:rsidRDefault="0042733E" w:rsidP="00870286">
      <w:pPr>
        <w:pStyle w:val="10"/>
        <w:tabs>
          <w:tab w:val="left" w:pos="360"/>
        </w:tabs>
        <w:ind w:firstLine="0"/>
        <w:jc w:val="center"/>
        <w:rPr>
          <w:b/>
        </w:rPr>
      </w:pPr>
    </w:p>
    <w:p w:rsidR="0042733E" w:rsidRDefault="0042733E" w:rsidP="00870286">
      <w:pPr>
        <w:pStyle w:val="10"/>
        <w:tabs>
          <w:tab w:val="left" w:pos="360"/>
        </w:tabs>
        <w:ind w:firstLine="0"/>
        <w:jc w:val="center"/>
        <w:rPr>
          <w:b/>
        </w:rPr>
      </w:pPr>
    </w:p>
    <w:p w:rsidR="0042733E" w:rsidRDefault="0042733E" w:rsidP="00870286">
      <w:pPr>
        <w:pStyle w:val="10"/>
        <w:tabs>
          <w:tab w:val="left" w:pos="360"/>
        </w:tabs>
        <w:ind w:firstLine="0"/>
        <w:jc w:val="center"/>
        <w:rPr>
          <w:b/>
        </w:rPr>
      </w:pPr>
    </w:p>
    <w:p w:rsidR="0042733E" w:rsidRDefault="0042733E" w:rsidP="00870286">
      <w:pPr>
        <w:pStyle w:val="10"/>
        <w:tabs>
          <w:tab w:val="left" w:pos="360"/>
        </w:tabs>
        <w:ind w:firstLine="0"/>
        <w:jc w:val="center"/>
        <w:rPr>
          <w:b/>
        </w:rPr>
      </w:pPr>
    </w:p>
    <w:p w:rsidR="0042733E" w:rsidRDefault="0042733E" w:rsidP="00870286">
      <w:pPr>
        <w:pStyle w:val="10"/>
        <w:tabs>
          <w:tab w:val="left" w:pos="360"/>
        </w:tabs>
        <w:ind w:firstLine="0"/>
        <w:jc w:val="center"/>
        <w:rPr>
          <w:b/>
        </w:rPr>
      </w:pPr>
    </w:p>
    <w:p w:rsidR="0042733E" w:rsidRDefault="0042733E" w:rsidP="00870286">
      <w:pPr>
        <w:pStyle w:val="10"/>
        <w:tabs>
          <w:tab w:val="left" w:pos="360"/>
        </w:tabs>
        <w:ind w:firstLine="0"/>
        <w:jc w:val="center"/>
        <w:rPr>
          <w:b/>
        </w:rPr>
      </w:pPr>
    </w:p>
    <w:p w:rsidR="0042733E" w:rsidRDefault="0042733E" w:rsidP="00870286">
      <w:pPr>
        <w:pStyle w:val="10"/>
        <w:tabs>
          <w:tab w:val="left" w:pos="360"/>
        </w:tabs>
        <w:ind w:firstLine="0"/>
        <w:jc w:val="center"/>
        <w:rPr>
          <w:b/>
        </w:rPr>
      </w:pPr>
    </w:p>
    <w:p w:rsidR="005D4C10" w:rsidRDefault="005D4C10" w:rsidP="00870286">
      <w:pPr>
        <w:pStyle w:val="10"/>
        <w:tabs>
          <w:tab w:val="left" w:pos="360"/>
        </w:tabs>
        <w:ind w:firstLine="0"/>
        <w:jc w:val="center"/>
        <w:rPr>
          <w:b/>
        </w:rPr>
      </w:pPr>
    </w:p>
    <w:p w:rsidR="005D4C10" w:rsidRDefault="005D4C10" w:rsidP="00870286">
      <w:pPr>
        <w:pStyle w:val="10"/>
        <w:tabs>
          <w:tab w:val="left" w:pos="360"/>
        </w:tabs>
        <w:ind w:firstLine="0"/>
        <w:jc w:val="center"/>
        <w:rPr>
          <w:b/>
        </w:rPr>
      </w:pPr>
    </w:p>
    <w:p w:rsidR="0042733E" w:rsidRPr="005D4C10" w:rsidRDefault="005D4C10" w:rsidP="00870286">
      <w:pPr>
        <w:pStyle w:val="10"/>
        <w:tabs>
          <w:tab w:val="left" w:pos="360"/>
        </w:tabs>
        <w:ind w:firstLine="0"/>
        <w:jc w:val="center"/>
        <w:rPr>
          <w:b/>
          <w:sz w:val="36"/>
          <w:szCs w:val="36"/>
        </w:rPr>
      </w:pPr>
      <w:r w:rsidRPr="005D4C10">
        <w:rPr>
          <w:b/>
          <w:sz w:val="36"/>
          <w:szCs w:val="36"/>
        </w:rPr>
        <w:t>г.Белгород</w:t>
      </w:r>
    </w:p>
    <w:p w:rsidR="005D4C10" w:rsidRPr="005D4C10" w:rsidRDefault="005D4C10" w:rsidP="00870286">
      <w:pPr>
        <w:pStyle w:val="10"/>
        <w:tabs>
          <w:tab w:val="left" w:pos="360"/>
        </w:tabs>
        <w:ind w:firstLine="0"/>
        <w:jc w:val="center"/>
        <w:rPr>
          <w:b/>
          <w:sz w:val="36"/>
          <w:szCs w:val="36"/>
        </w:rPr>
      </w:pPr>
    </w:p>
    <w:p w:rsidR="0042733E" w:rsidRPr="005D4C10" w:rsidRDefault="005D4C10" w:rsidP="005D4C10">
      <w:pPr>
        <w:pStyle w:val="10"/>
        <w:tabs>
          <w:tab w:val="left" w:pos="360"/>
        </w:tabs>
        <w:ind w:firstLine="0"/>
        <w:jc w:val="center"/>
        <w:rPr>
          <w:b/>
          <w:sz w:val="36"/>
          <w:szCs w:val="36"/>
        </w:rPr>
      </w:pPr>
      <w:r w:rsidRPr="005D4C10">
        <w:rPr>
          <w:b/>
          <w:sz w:val="36"/>
          <w:szCs w:val="36"/>
        </w:rPr>
        <w:lastRenderedPageBreak/>
        <w:t>2013 год</w:t>
      </w:r>
    </w:p>
    <w:p w:rsidR="00865ADE" w:rsidRPr="00870286" w:rsidRDefault="007C1A6E" w:rsidP="00870286">
      <w:pPr>
        <w:pStyle w:val="10"/>
        <w:tabs>
          <w:tab w:val="left" w:pos="360"/>
        </w:tabs>
        <w:ind w:firstLine="0"/>
        <w:jc w:val="center"/>
        <w:rPr>
          <w:b/>
          <w:sz w:val="36"/>
          <w:szCs w:val="36"/>
        </w:rPr>
      </w:pPr>
      <w:r>
        <w:rPr>
          <w:b/>
        </w:rPr>
        <w:br w:type="page"/>
      </w:r>
      <w:r w:rsidR="001140A5" w:rsidRPr="007104AB">
        <w:rPr>
          <w:b/>
        </w:rPr>
        <w:lastRenderedPageBreak/>
        <w:t>СОДЕРЖАНИЕ</w:t>
      </w:r>
    </w:p>
    <w:p w:rsidR="001140A5" w:rsidRPr="007104AB" w:rsidRDefault="001140A5" w:rsidP="008A2D33">
      <w:pPr>
        <w:pStyle w:val="10"/>
        <w:tabs>
          <w:tab w:val="left" w:pos="360"/>
        </w:tabs>
        <w:ind w:firstLine="0"/>
        <w:jc w:val="center"/>
        <w:rPr>
          <w:sz w:val="26"/>
          <w:szCs w:val="26"/>
        </w:rPr>
      </w:pPr>
    </w:p>
    <w:p w:rsidR="00AD6B38" w:rsidRPr="007104AB" w:rsidRDefault="00AD6B38" w:rsidP="008A2D33">
      <w:pPr>
        <w:pStyle w:val="10"/>
        <w:tabs>
          <w:tab w:val="left" w:pos="360"/>
        </w:tabs>
        <w:ind w:firstLine="0"/>
        <w:jc w:val="center"/>
        <w:rPr>
          <w:sz w:val="26"/>
          <w:szCs w:val="26"/>
        </w:rPr>
      </w:pPr>
    </w:p>
    <w:p w:rsidR="00F23850" w:rsidRDefault="001140A5" w:rsidP="00F23850">
      <w:pPr>
        <w:pStyle w:val="10"/>
        <w:tabs>
          <w:tab w:val="right" w:leader="dot" w:pos="9072"/>
        </w:tabs>
        <w:spacing w:line="252" w:lineRule="auto"/>
        <w:ind w:left="284" w:right="424" w:hanging="284"/>
        <w:jc w:val="left"/>
        <w:rPr>
          <w:b/>
          <w:sz w:val="26"/>
          <w:szCs w:val="26"/>
        </w:rPr>
      </w:pPr>
      <w:r w:rsidRPr="007104AB">
        <w:rPr>
          <w:b/>
          <w:sz w:val="26"/>
          <w:szCs w:val="26"/>
        </w:rPr>
        <w:t xml:space="preserve">1. СТРАТЕГИЯ СОЦИАЛЬНО-ЭКОНОМИЧЕСКОГО РАЗВИТИЯ </w:t>
      </w:r>
    </w:p>
    <w:p w:rsidR="00F23850" w:rsidRDefault="001140A5" w:rsidP="00F23850">
      <w:pPr>
        <w:pStyle w:val="10"/>
        <w:tabs>
          <w:tab w:val="right" w:leader="dot" w:pos="9356"/>
        </w:tabs>
        <w:spacing w:line="252" w:lineRule="auto"/>
        <w:ind w:left="284" w:right="-1" w:hanging="284"/>
        <w:jc w:val="left"/>
        <w:rPr>
          <w:b/>
          <w:sz w:val="26"/>
          <w:szCs w:val="26"/>
        </w:rPr>
      </w:pPr>
      <w:r w:rsidRPr="007104AB">
        <w:rPr>
          <w:b/>
          <w:sz w:val="26"/>
          <w:szCs w:val="26"/>
        </w:rPr>
        <w:t xml:space="preserve">БЕЛГОРОДСКОЙ ОБЛАСТИ КАК ИНСТРУМЕНТ РЕГИОНАЛЬНОЙ </w:t>
      </w:r>
    </w:p>
    <w:p w:rsidR="001140A5" w:rsidRPr="007104AB" w:rsidRDefault="001140A5" w:rsidP="00F23850">
      <w:pPr>
        <w:pStyle w:val="10"/>
        <w:tabs>
          <w:tab w:val="right" w:leader="dot" w:pos="9356"/>
        </w:tabs>
        <w:spacing w:line="252" w:lineRule="auto"/>
        <w:ind w:left="284" w:right="-1" w:hanging="284"/>
        <w:jc w:val="left"/>
        <w:rPr>
          <w:b/>
          <w:sz w:val="26"/>
          <w:szCs w:val="26"/>
        </w:rPr>
      </w:pPr>
      <w:r w:rsidRPr="007104AB">
        <w:rPr>
          <w:b/>
          <w:sz w:val="26"/>
          <w:szCs w:val="26"/>
        </w:rPr>
        <w:t>ПОЛИТИКИ</w:t>
      </w:r>
      <w:r w:rsidR="00F23850">
        <w:rPr>
          <w:sz w:val="26"/>
          <w:szCs w:val="26"/>
        </w:rPr>
        <w:t>………………………………………………………………………….</w:t>
      </w:r>
      <w:r w:rsidR="000A5A56" w:rsidRPr="000A5A56">
        <w:rPr>
          <w:b/>
          <w:sz w:val="26"/>
          <w:szCs w:val="26"/>
        </w:rPr>
        <w:t>5</w:t>
      </w:r>
    </w:p>
    <w:p w:rsidR="001140A5" w:rsidRPr="007104AB" w:rsidRDefault="001140A5" w:rsidP="00F23850">
      <w:pPr>
        <w:shd w:val="clear" w:color="auto" w:fill="FFFFFF"/>
        <w:tabs>
          <w:tab w:val="right" w:leader="dot" w:pos="9072"/>
        </w:tabs>
        <w:autoSpaceDE w:val="0"/>
        <w:autoSpaceDN w:val="0"/>
        <w:adjustRightInd w:val="0"/>
        <w:spacing w:line="252" w:lineRule="auto"/>
        <w:ind w:left="851" w:right="566" w:hanging="567"/>
        <w:rPr>
          <w:bCs/>
          <w:sz w:val="26"/>
          <w:szCs w:val="26"/>
        </w:rPr>
      </w:pPr>
      <w:r w:rsidRPr="007104AB">
        <w:rPr>
          <w:bCs/>
          <w:sz w:val="26"/>
          <w:szCs w:val="26"/>
        </w:rPr>
        <w:t xml:space="preserve">1.1. Макроэкономические и макросоциальные ориентиры </w:t>
      </w:r>
      <w:r w:rsidRPr="007104AB">
        <w:rPr>
          <w:sz w:val="26"/>
          <w:szCs w:val="26"/>
        </w:rPr>
        <w:t xml:space="preserve">стратегического </w:t>
      </w:r>
      <w:r w:rsidRPr="007104AB">
        <w:rPr>
          <w:bCs/>
          <w:sz w:val="26"/>
          <w:szCs w:val="26"/>
        </w:rPr>
        <w:t>развития регионов</w:t>
      </w:r>
      <w:r w:rsidR="00673A56" w:rsidRPr="007104AB">
        <w:rPr>
          <w:bCs/>
          <w:sz w:val="26"/>
          <w:szCs w:val="26"/>
        </w:rPr>
        <w:tab/>
      </w:r>
      <w:r w:rsidR="000A5A56">
        <w:rPr>
          <w:bCs/>
          <w:sz w:val="26"/>
          <w:szCs w:val="26"/>
        </w:rPr>
        <w:t>5</w:t>
      </w:r>
    </w:p>
    <w:p w:rsidR="001140A5" w:rsidRPr="007104AB" w:rsidRDefault="001140A5" w:rsidP="00DA11E5">
      <w:pPr>
        <w:pStyle w:val="10"/>
        <w:tabs>
          <w:tab w:val="right" w:leader="dot" w:pos="9072"/>
        </w:tabs>
        <w:spacing w:line="252" w:lineRule="auto"/>
        <w:ind w:left="851" w:right="822" w:hanging="567"/>
        <w:jc w:val="left"/>
        <w:rPr>
          <w:sz w:val="26"/>
          <w:szCs w:val="26"/>
        </w:rPr>
      </w:pPr>
      <w:r w:rsidRPr="007104AB">
        <w:rPr>
          <w:sz w:val="26"/>
          <w:szCs w:val="26"/>
        </w:rPr>
        <w:t>1.2. Ключевые риски развития региона</w:t>
      </w:r>
      <w:r w:rsidR="00673A56" w:rsidRPr="007104AB">
        <w:rPr>
          <w:sz w:val="26"/>
          <w:szCs w:val="26"/>
        </w:rPr>
        <w:tab/>
      </w:r>
      <w:r w:rsidR="000A5A56">
        <w:rPr>
          <w:sz w:val="26"/>
          <w:szCs w:val="26"/>
        </w:rPr>
        <w:t>8</w:t>
      </w:r>
    </w:p>
    <w:p w:rsidR="001140A5" w:rsidRPr="007104AB" w:rsidRDefault="001140A5" w:rsidP="00DA11E5">
      <w:pPr>
        <w:pStyle w:val="10"/>
        <w:tabs>
          <w:tab w:val="right" w:leader="dot" w:pos="9072"/>
        </w:tabs>
        <w:spacing w:line="252" w:lineRule="auto"/>
        <w:ind w:left="851" w:right="822" w:hanging="567"/>
        <w:jc w:val="left"/>
        <w:rPr>
          <w:sz w:val="26"/>
          <w:szCs w:val="26"/>
        </w:rPr>
      </w:pPr>
      <w:r w:rsidRPr="007104AB">
        <w:rPr>
          <w:sz w:val="26"/>
          <w:szCs w:val="26"/>
        </w:rPr>
        <w:t>1.3. Стартовые условия развития Белгородской области</w:t>
      </w:r>
      <w:r w:rsidR="00673A56" w:rsidRPr="007104AB">
        <w:rPr>
          <w:sz w:val="26"/>
          <w:szCs w:val="26"/>
        </w:rPr>
        <w:tab/>
      </w:r>
      <w:r w:rsidR="000A5A56">
        <w:rPr>
          <w:sz w:val="26"/>
          <w:szCs w:val="26"/>
        </w:rPr>
        <w:t>.10</w:t>
      </w:r>
    </w:p>
    <w:p w:rsidR="001140A5" w:rsidRPr="007104AB" w:rsidRDefault="001140A5" w:rsidP="00DA11E5">
      <w:pPr>
        <w:keepNext/>
        <w:tabs>
          <w:tab w:val="right" w:leader="dot" w:pos="9072"/>
        </w:tabs>
        <w:spacing w:line="252" w:lineRule="auto"/>
        <w:ind w:left="851" w:right="822" w:hanging="567"/>
        <w:rPr>
          <w:sz w:val="26"/>
          <w:szCs w:val="26"/>
        </w:rPr>
      </w:pPr>
      <w:r w:rsidRPr="007104AB">
        <w:rPr>
          <w:sz w:val="26"/>
          <w:szCs w:val="26"/>
        </w:rPr>
        <w:t xml:space="preserve">1.4. Методологические подходы к разработке стратегии </w:t>
      </w:r>
      <w:r w:rsidRPr="007104AB">
        <w:rPr>
          <w:sz w:val="26"/>
          <w:szCs w:val="26"/>
        </w:rPr>
        <w:br/>
        <w:t>регионального развития</w:t>
      </w:r>
      <w:r w:rsidR="00673A56" w:rsidRPr="007104AB">
        <w:rPr>
          <w:sz w:val="26"/>
          <w:szCs w:val="26"/>
        </w:rPr>
        <w:tab/>
      </w:r>
      <w:r w:rsidR="000A5A56">
        <w:rPr>
          <w:sz w:val="26"/>
          <w:szCs w:val="26"/>
        </w:rPr>
        <w:t>15</w:t>
      </w:r>
    </w:p>
    <w:p w:rsidR="00FF152D" w:rsidRPr="007104AB" w:rsidRDefault="00FF152D" w:rsidP="00DA11E5">
      <w:pPr>
        <w:widowControl w:val="0"/>
        <w:tabs>
          <w:tab w:val="right" w:leader="dot" w:pos="9072"/>
        </w:tabs>
        <w:spacing w:line="252" w:lineRule="auto"/>
        <w:ind w:left="284" w:right="822" w:hanging="284"/>
        <w:rPr>
          <w:b/>
          <w:sz w:val="16"/>
          <w:szCs w:val="16"/>
        </w:rPr>
      </w:pPr>
    </w:p>
    <w:p w:rsidR="001140A5" w:rsidRPr="007104AB" w:rsidRDefault="001140A5" w:rsidP="00DA11E5">
      <w:pPr>
        <w:widowControl w:val="0"/>
        <w:tabs>
          <w:tab w:val="right" w:leader="dot" w:pos="9072"/>
        </w:tabs>
        <w:spacing w:line="252" w:lineRule="auto"/>
        <w:ind w:left="284" w:right="822" w:hanging="284"/>
        <w:rPr>
          <w:b/>
          <w:sz w:val="26"/>
          <w:szCs w:val="26"/>
        </w:rPr>
      </w:pPr>
      <w:r w:rsidRPr="007104AB">
        <w:rPr>
          <w:b/>
          <w:sz w:val="26"/>
          <w:szCs w:val="26"/>
        </w:rPr>
        <w:t>2. ОЦЕНКА КОНКУРЕНТНЫХ ПРЕИМУЩЕСТВ И ВЫЯВЛЕНИЕ ПРОБЛЕМ ЭКОНОМИЧЕСКОГО И СОЦИАЛЬНОГО РАЗВИТИЯ БЕЛГОРОДСКОЙ ОБЛАСТИ</w:t>
      </w:r>
      <w:r w:rsidR="00673A56" w:rsidRPr="007104AB">
        <w:rPr>
          <w:sz w:val="26"/>
          <w:szCs w:val="26"/>
        </w:rPr>
        <w:tab/>
      </w:r>
      <w:r w:rsidR="000A5A56" w:rsidRPr="000A5A56">
        <w:rPr>
          <w:b/>
          <w:sz w:val="26"/>
          <w:szCs w:val="26"/>
        </w:rPr>
        <w:t>19</w:t>
      </w:r>
    </w:p>
    <w:p w:rsidR="001140A5" w:rsidRPr="007104AB" w:rsidRDefault="001140A5" w:rsidP="00DA11E5">
      <w:pPr>
        <w:widowControl w:val="0"/>
        <w:tabs>
          <w:tab w:val="right" w:leader="dot" w:pos="9072"/>
        </w:tabs>
        <w:spacing w:line="252" w:lineRule="auto"/>
        <w:ind w:right="822" w:firstLine="284"/>
        <w:jc w:val="both"/>
        <w:rPr>
          <w:sz w:val="26"/>
          <w:szCs w:val="26"/>
        </w:rPr>
      </w:pPr>
      <w:r w:rsidRPr="007104AB">
        <w:rPr>
          <w:sz w:val="26"/>
          <w:szCs w:val="26"/>
        </w:rPr>
        <w:t>2.1. Анализ экономического потенциала региона</w:t>
      </w:r>
      <w:r w:rsidR="00673A56" w:rsidRPr="007104AB">
        <w:rPr>
          <w:sz w:val="26"/>
          <w:szCs w:val="26"/>
        </w:rPr>
        <w:tab/>
      </w:r>
      <w:r w:rsidR="000A5A56">
        <w:rPr>
          <w:sz w:val="26"/>
          <w:szCs w:val="26"/>
        </w:rPr>
        <w:t>19</w:t>
      </w:r>
    </w:p>
    <w:p w:rsidR="001140A5" w:rsidRPr="007104AB" w:rsidRDefault="001140A5" w:rsidP="00DA11E5">
      <w:pPr>
        <w:widowControl w:val="0"/>
        <w:tabs>
          <w:tab w:val="right" w:leader="dot" w:pos="9072"/>
        </w:tabs>
        <w:spacing w:line="252" w:lineRule="auto"/>
        <w:ind w:right="822" w:firstLine="567"/>
        <w:jc w:val="both"/>
      </w:pPr>
      <w:r w:rsidRPr="007104AB">
        <w:t>2.1.1. Промышленный потенциал</w:t>
      </w:r>
      <w:r w:rsidR="00673A56" w:rsidRPr="007104AB">
        <w:tab/>
      </w:r>
      <w:r w:rsidR="000A5A56">
        <w:t>19</w:t>
      </w:r>
    </w:p>
    <w:p w:rsidR="001140A5" w:rsidRPr="007104AB" w:rsidRDefault="001140A5" w:rsidP="00DA11E5">
      <w:pPr>
        <w:tabs>
          <w:tab w:val="right" w:leader="dot" w:pos="9072"/>
        </w:tabs>
        <w:spacing w:line="252" w:lineRule="auto"/>
        <w:ind w:right="822" w:firstLine="567"/>
        <w:jc w:val="both"/>
      </w:pPr>
      <w:r w:rsidRPr="007104AB">
        <w:t>2.1.2. Сельскохозяйственный потенциал</w:t>
      </w:r>
      <w:r w:rsidR="00673A56" w:rsidRPr="007104AB">
        <w:tab/>
      </w:r>
      <w:r w:rsidR="000A5A56">
        <w:t>25</w:t>
      </w:r>
    </w:p>
    <w:p w:rsidR="001140A5" w:rsidRPr="007104AB" w:rsidRDefault="001140A5" w:rsidP="00DA11E5">
      <w:pPr>
        <w:tabs>
          <w:tab w:val="right" w:leader="dot" w:pos="9072"/>
        </w:tabs>
        <w:spacing w:line="252" w:lineRule="auto"/>
        <w:ind w:right="822" w:firstLine="567"/>
        <w:jc w:val="both"/>
      </w:pPr>
      <w:r w:rsidRPr="007104AB">
        <w:t>2.1.3. Потенциал малого предпринимательства</w:t>
      </w:r>
      <w:r w:rsidR="00673A56" w:rsidRPr="007104AB">
        <w:tab/>
      </w:r>
      <w:r w:rsidR="000A5A56">
        <w:t>29</w:t>
      </w:r>
    </w:p>
    <w:p w:rsidR="001140A5" w:rsidRPr="007104AB" w:rsidRDefault="001140A5" w:rsidP="00DA11E5">
      <w:pPr>
        <w:widowControl w:val="0"/>
        <w:tabs>
          <w:tab w:val="right" w:leader="dot" w:pos="9072"/>
        </w:tabs>
        <w:spacing w:line="252" w:lineRule="auto"/>
        <w:ind w:right="822" w:firstLine="567"/>
        <w:jc w:val="both"/>
        <w:rPr>
          <w:bCs/>
          <w:iCs/>
        </w:rPr>
      </w:pPr>
      <w:r w:rsidRPr="007104AB">
        <w:rPr>
          <w:bCs/>
          <w:iCs/>
        </w:rPr>
        <w:t>2.1.4. Инвестиционный потенциал</w:t>
      </w:r>
      <w:r w:rsidR="00673A56" w:rsidRPr="007104AB">
        <w:rPr>
          <w:bCs/>
          <w:iCs/>
        </w:rPr>
        <w:tab/>
      </w:r>
      <w:r w:rsidR="000A5A56">
        <w:rPr>
          <w:bCs/>
          <w:iCs/>
        </w:rPr>
        <w:t>33</w:t>
      </w:r>
    </w:p>
    <w:p w:rsidR="001140A5" w:rsidRPr="007104AB" w:rsidRDefault="001140A5" w:rsidP="00DA11E5">
      <w:pPr>
        <w:pStyle w:val="ab"/>
        <w:widowControl w:val="0"/>
        <w:tabs>
          <w:tab w:val="right" w:leader="dot" w:pos="9072"/>
        </w:tabs>
        <w:spacing w:before="0" w:beforeAutospacing="0" w:after="0" w:afterAutospacing="0" w:line="252" w:lineRule="auto"/>
        <w:ind w:right="822" w:firstLine="567"/>
        <w:jc w:val="both"/>
        <w:outlineLvl w:val="0"/>
      </w:pPr>
      <w:r w:rsidRPr="007104AB">
        <w:t>2.1.5. Инновационный потенциал</w:t>
      </w:r>
      <w:r w:rsidR="00673A56" w:rsidRPr="007104AB">
        <w:tab/>
      </w:r>
      <w:r w:rsidR="000A5A56">
        <w:t>40</w:t>
      </w:r>
    </w:p>
    <w:p w:rsidR="00384DA7" w:rsidRPr="007104AB" w:rsidRDefault="00384DA7" w:rsidP="00DA11E5">
      <w:pPr>
        <w:pStyle w:val="ab"/>
        <w:widowControl w:val="0"/>
        <w:tabs>
          <w:tab w:val="right" w:leader="dot" w:pos="9072"/>
        </w:tabs>
        <w:spacing w:before="0" w:beforeAutospacing="0" w:after="0" w:afterAutospacing="0" w:line="252" w:lineRule="auto"/>
        <w:ind w:right="822" w:firstLine="567"/>
        <w:jc w:val="both"/>
        <w:outlineLvl w:val="0"/>
      </w:pPr>
      <w:r w:rsidRPr="007104AB">
        <w:t>2.1.6. Туристско-рекреационный потенциал</w:t>
      </w:r>
      <w:r w:rsidRPr="007104AB">
        <w:tab/>
      </w:r>
      <w:r w:rsidR="000A5A56">
        <w:t>45</w:t>
      </w:r>
    </w:p>
    <w:p w:rsidR="004374BE" w:rsidRPr="007104AB" w:rsidRDefault="004374BE" w:rsidP="00DA11E5">
      <w:pPr>
        <w:pStyle w:val="ab"/>
        <w:widowControl w:val="0"/>
        <w:tabs>
          <w:tab w:val="right" w:leader="dot" w:pos="9072"/>
        </w:tabs>
        <w:spacing w:before="0" w:beforeAutospacing="0" w:after="0" w:afterAutospacing="0" w:line="252" w:lineRule="auto"/>
        <w:ind w:right="822" w:firstLine="284"/>
        <w:jc w:val="both"/>
        <w:outlineLvl w:val="0"/>
        <w:rPr>
          <w:sz w:val="26"/>
          <w:szCs w:val="26"/>
        </w:rPr>
      </w:pPr>
      <w:r w:rsidRPr="007104AB">
        <w:rPr>
          <w:sz w:val="26"/>
          <w:szCs w:val="26"/>
        </w:rPr>
        <w:t>2.2. Внешнеэкономическая деятельность и межрегиональные связи</w:t>
      </w:r>
      <w:r w:rsidRPr="007104AB">
        <w:rPr>
          <w:sz w:val="26"/>
          <w:szCs w:val="26"/>
        </w:rPr>
        <w:tab/>
      </w:r>
      <w:r w:rsidR="000A5A56">
        <w:rPr>
          <w:sz w:val="26"/>
          <w:szCs w:val="26"/>
        </w:rPr>
        <w:t>48</w:t>
      </w:r>
    </w:p>
    <w:p w:rsidR="004374BE" w:rsidRPr="007104AB" w:rsidRDefault="004374BE" w:rsidP="00DA11E5">
      <w:pPr>
        <w:widowControl w:val="0"/>
        <w:tabs>
          <w:tab w:val="right" w:leader="dot" w:pos="9072"/>
        </w:tabs>
        <w:spacing w:line="252" w:lineRule="auto"/>
        <w:ind w:right="822" w:firstLine="567"/>
        <w:jc w:val="both"/>
        <w:rPr>
          <w:bCs/>
          <w:iCs/>
        </w:rPr>
      </w:pPr>
      <w:r w:rsidRPr="007104AB">
        <w:rPr>
          <w:bCs/>
          <w:iCs/>
        </w:rPr>
        <w:t>2.2.1. Внешнеэкономическая деятельность</w:t>
      </w:r>
      <w:r w:rsidRPr="007104AB">
        <w:rPr>
          <w:bCs/>
          <w:iCs/>
        </w:rPr>
        <w:tab/>
      </w:r>
      <w:r w:rsidR="000A5A56">
        <w:rPr>
          <w:bCs/>
          <w:iCs/>
        </w:rPr>
        <w:t>48</w:t>
      </w:r>
    </w:p>
    <w:p w:rsidR="004374BE" w:rsidRPr="007104AB" w:rsidRDefault="004374BE" w:rsidP="00DA11E5">
      <w:pPr>
        <w:pStyle w:val="ab"/>
        <w:widowControl w:val="0"/>
        <w:tabs>
          <w:tab w:val="right" w:leader="dot" w:pos="9072"/>
        </w:tabs>
        <w:spacing w:before="0" w:beforeAutospacing="0" w:after="0" w:afterAutospacing="0" w:line="252" w:lineRule="auto"/>
        <w:ind w:right="822" w:firstLine="567"/>
        <w:jc w:val="both"/>
        <w:outlineLvl w:val="0"/>
      </w:pPr>
      <w:r w:rsidRPr="007104AB">
        <w:t>2.2.2. Межрегиональные связи</w:t>
      </w:r>
      <w:r w:rsidRPr="007104AB">
        <w:tab/>
      </w:r>
      <w:r w:rsidR="000A5A56">
        <w:t>52</w:t>
      </w:r>
    </w:p>
    <w:p w:rsidR="001140A5" w:rsidRPr="007104AB" w:rsidRDefault="001140A5" w:rsidP="00DA11E5">
      <w:pPr>
        <w:widowControl w:val="0"/>
        <w:tabs>
          <w:tab w:val="right" w:leader="dot" w:pos="9072"/>
        </w:tabs>
        <w:spacing w:line="252" w:lineRule="auto"/>
        <w:ind w:right="822" w:firstLine="284"/>
        <w:jc w:val="both"/>
        <w:rPr>
          <w:bCs/>
          <w:iCs/>
          <w:color w:val="000000"/>
          <w:sz w:val="26"/>
          <w:szCs w:val="26"/>
        </w:rPr>
      </w:pPr>
      <w:r w:rsidRPr="007104AB">
        <w:rPr>
          <w:bCs/>
          <w:iCs/>
          <w:color w:val="000000"/>
          <w:sz w:val="26"/>
          <w:szCs w:val="26"/>
        </w:rPr>
        <w:t>2.</w:t>
      </w:r>
      <w:r w:rsidR="004374BE" w:rsidRPr="007104AB">
        <w:rPr>
          <w:bCs/>
          <w:iCs/>
          <w:color w:val="000000"/>
          <w:sz w:val="26"/>
          <w:szCs w:val="26"/>
        </w:rPr>
        <w:t>3</w:t>
      </w:r>
      <w:r w:rsidRPr="007104AB">
        <w:rPr>
          <w:bCs/>
          <w:iCs/>
          <w:color w:val="000000"/>
          <w:sz w:val="26"/>
          <w:szCs w:val="26"/>
        </w:rPr>
        <w:t>. Социальный вектор</w:t>
      </w:r>
      <w:r w:rsidR="00673A56" w:rsidRPr="007104AB">
        <w:rPr>
          <w:bCs/>
          <w:iCs/>
          <w:color w:val="000000"/>
          <w:sz w:val="26"/>
          <w:szCs w:val="26"/>
        </w:rPr>
        <w:tab/>
      </w:r>
      <w:r w:rsidR="000A5A56">
        <w:rPr>
          <w:bCs/>
          <w:iCs/>
          <w:color w:val="000000"/>
          <w:sz w:val="26"/>
          <w:szCs w:val="26"/>
        </w:rPr>
        <w:t>54</w:t>
      </w:r>
    </w:p>
    <w:p w:rsidR="001140A5" w:rsidRPr="007104AB" w:rsidRDefault="001140A5" w:rsidP="00DA11E5">
      <w:pPr>
        <w:widowControl w:val="0"/>
        <w:tabs>
          <w:tab w:val="right" w:leader="dot" w:pos="9072"/>
        </w:tabs>
        <w:spacing w:line="252" w:lineRule="auto"/>
        <w:ind w:left="1134" w:right="822" w:hanging="567"/>
        <w:jc w:val="both"/>
        <w:rPr>
          <w:bCs/>
          <w:iCs/>
        </w:rPr>
      </w:pPr>
      <w:r w:rsidRPr="007104AB">
        <w:rPr>
          <w:bCs/>
          <w:iCs/>
        </w:rPr>
        <w:t>2.</w:t>
      </w:r>
      <w:r w:rsidR="004374BE" w:rsidRPr="007104AB">
        <w:rPr>
          <w:bCs/>
          <w:iCs/>
        </w:rPr>
        <w:t>3</w:t>
      </w:r>
      <w:r w:rsidRPr="007104AB">
        <w:rPr>
          <w:bCs/>
          <w:iCs/>
        </w:rPr>
        <w:t>.1. Качество жизни населения</w:t>
      </w:r>
      <w:r w:rsidR="00673A56" w:rsidRPr="007104AB">
        <w:rPr>
          <w:bCs/>
          <w:iCs/>
        </w:rPr>
        <w:tab/>
      </w:r>
      <w:r w:rsidR="000A5A56">
        <w:rPr>
          <w:bCs/>
          <w:iCs/>
        </w:rPr>
        <w:t>54</w:t>
      </w:r>
    </w:p>
    <w:p w:rsidR="001140A5" w:rsidRPr="007104AB" w:rsidRDefault="001140A5" w:rsidP="00DA11E5">
      <w:pPr>
        <w:pStyle w:val="24"/>
        <w:tabs>
          <w:tab w:val="right" w:leader="dot" w:pos="9072"/>
        </w:tabs>
        <w:spacing w:line="252" w:lineRule="auto"/>
        <w:ind w:left="1134" w:right="822" w:hanging="567"/>
        <w:rPr>
          <w:color w:val="auto"/>
          <w:sz w:val="24"/>
          <w:szCs w:val="24"/>
        </w:rPr>
      </w:pPr>
      <w:r w:rsidRPr="007104AB">
        <w:rPr>
          <w:color w:val="auto"/>
          <w:sz w:val="24"/>
          <w:szCs w:val="24"/>
        </w:rPr>
        <w:t>2.</w:t>
      </w:r>
      <w:r w:rsidR="004374BE" w:rsidRPr="007104AB">
        <w:rPr>
          <w:color w:val="auto"/>
          <w:sz w:val="24"/>
          <w:szCs w:val="24"/>
        </w:rPr>
        <w:t>3</w:t>
      </w:r>
      <w:r w:rsidRPr="007104AB">
        <w:rPr>
          <w:color w:val="auto"/>
          <w:sz w:val="24"/>
          <w:szCs w:val="24"/>
        </w:rPr>
        <w:t>.2. Демографическая ситуация</w:t>
      </w:r>
      <w:r w:rsidR="00673A56" w:rsidRPr="007104AB">
        <w:rPr>
          <w:color w:val="auto"/>
          <w:sz w:val="24"/>
          <w:szCs w:val="24"/>
        </w:rPr>
        <w:tab/>
      </w:r>
      <w:r w:rsidR="000A5A56">
        <w:rPr>
          <w:color w:val="auto"/>
          <w:sz w:val="24"/>
          <w:szCs w:val="24"/>
        </w:rPr>
        <w:t>57</w:t>
      </w:r>
    </w:p>
    <w:p w:rsidR="001140A5" w:rsidRPr="007104AB" w:rsidRDefault="001140A5" w:rsidP="00DA11E5">
      <w:pPr>
        <w:tabs>
          <w:tab w:val="right" w:leader="dot" w:pos="9072"/>
        </w:tabs>
        <w:spacing w:line="252" w:lineRule="auto"/>
        <w:ind w:left="1134" w:right="822" w:hanging="567"/>
        <w:jc w:val="both"/>
        <w:rPr>
          <w:bCs/>
        </w:rPr>
      </w:pPr>
      <w:r w:rsidRPr="007104AB">
        <w:rPr>
          <w:bCs/>
        </w:rPr>
        <w:t>2.</w:t>
      </w:r>
      <w:r w:rsidR="004374BE" w:rsidRPr="007104AB">
        <w:rPr>
          <w:bCs/>
        </w:rPr>
        <w:t>3</w:t>
      </w:r>
      <w:r w:rsidRPr="007104AB">
        <w:rPr>
          <w:bCs/>
        </w:rPr>
        <w:t>.3. Развитие образования</w:t>
      </w:r>
      <w:r w:rsidR="00673A56" w:rsidRPr="007104AB">
        <w:rPr>
          <w:bCs/>
        </w:rPr>
        <w:tab/>
      </w:r>
      <w:r w:rsidR="000A5A56">
        <w:rPr>
          <w:bCs/>
        </w:rPr>
        <w:t>61</w:t>
      </w:r>
    </w:p>
    <w:p w:rsidR="001140A5" w:rsidRPr="007104AB" w:rsidRDefault="001140A5" w:rsidP="00DA11E5">
      <w:pPr>
        <w:tabs>
          <w:tab w:val="right" w:leader="dot" w:pos="9072"/>
        </w:tabs>
        <w:spacing w:line="252" w:lineRule="auto"/>
        <w:ind w:left="1134" w:right="822" w:hanging="567"/>
        <w:jc w:val="both"/>
        <w:rPr>
          <w:bCs/>
        </w:rPr>
      </w:pPr>
      <w:r w:rsidRPr="007104AB">
        <w:rPr>
          <w:bCs/>
        </w:rPr>
        <w:t>2.</w:t>
      </w:r>
      <w:r w:rsidR="004374BE" w:rsidRPr="007104AB">
        <w:rPr>
          <w:bCs/>
        </w:rPr>
        <w:t>3</w:t>
      </w:r>
      <w:r w:rsidRPr="007104AB">
        <w:rPr>
          <w:bCs/>
        </w:rPr>
        <w:t>.4. Развитие здравоохранения, физической культуры</w:t>
      </w:r>
      <w:r w:rsidR="004374BE" w:rsidRPr="007104AB">
        <w:rPr>
          <w:bCs/>
        </w:rPr>
        <w:t xml:space="preserve"> и спорта</w:t>
      </w:r>
      <w:r w:rsidR="00673A56" w:rsidRPr="007104AB">
        <w:rPr>
          <w:bCs/>
        </w:rPr>
        <w:tab/>
      </w:r>
      <w:r w:rsidR="000A5A56">
        <w:rPr>
          <w:bCs/>
        </w:rPr>
        <w:t>63</w:t>
      </w:r>
    </w:p>
    <w:p w:rsidR="001140A5" w:rsidRPr="007104AB" w:rsidRDefault="001140A5" w:rsidP="00DA11E5">
      <w:pPr>
        <w:pStyle w:val="ab"/>
        <w:widowControl w:val="0"/>
        <w:tabs>
          <w:tab w:val="right" w:leader="dot" w:pos="9072"/>
        </w:tabs>
        <w:spacing w:before="0" w:beforeAutospacing="0" w:after="0" w:afterAutospacing="0" w:line="252" w:lineRule="auto"/>
        <w:ind w:left="1134" w:right="822" w:hanging="567"/>
        <w:jc w:val="both"/>
        <w:outlineLvl w:val="0"/>
        <w:rPr>
          <w:color w:val="000000"/>
        </w:rPr>
      </w:pPr>
      <w:r w:rsidRPr="007104AB">
        <w:rPr>
          <w:color w:val="000000"/>
        </w:rPr>
        <w:t>2.</w:t>
      </w:r>
      <w:r w:rsidR="004374BE" w:rsidRPr="007104AB">
        <w:rPr>
          <w:color w:val="000000"/>
        </w:rPr>
        <w:t>3</w:t>
      </w:r>
      <w:r w:rsidRPr="007104AB">
        <w:rPr>
          <w:color w:val="000000"/>
        </w:rPr>
        <w:t>.5.Социальная защита населения</w:t>
      </w:r>
      <w:r w:rsidR="00673A56" w:rsidRPr="007104AB">
        <w:rPr>
          <w:color w:val="000000"/>
        </w:rPr>
        <w:tab/>
      </w:r>
      <w:r w:rsidR="000A5A56">
        <w:rPr>
          <w:color w:val="000000"/>
        </w:rPr>
        <w:t>66</w:t>
      </w:r>
    </w:p>
    <w:p w:rsidR="001140A5" w:rsidRPr="007104AB" w:rsidRDefault="001140A5" w:rsidP="00DA11E5">
      <w:pPr>
        <w:tabs>
          <w:tab w:val="right" w:leader="dot" w:pos="9072"/>
        </w:tabs>
        <w:spacing w:line="252" w:lineRule="auto"/>
        <w:ind w:left="1134" w:right="822" w:hanging="567"/>
        <w:jc w:val="both"/>
        <w:rPr>
          <w:bCs/>
        </w:rPr>
      </w:pPr>
      <w:r w:rsidRPr="007104AB">
        <w:rPr>
          <w:bCs/>
        </w:rPr>
        <w:t>2.</w:t>
      </w:r>
      <w:r w:rsidR="004374BE" w:rsidRPr="007104AB">
        <w:rPr>
          <w:bCs/>
        </w:rPr>
        <w:t>3</w:t>
      </w:r>
      <w:r w:rsidRPr="007104AB">
        <w:rPr>
          <w:bCs/>
        </w:rPr>
        <w:t>.6. Развитие культуры,  молодежная политика</w:t>
      </w:r>
      <w:r w:rsidR="00673A56" w:rsidRPr="007104AB">
        <w:rPr>
          <w:bCs/>
        </w:rPr>
        <w:tab/>
      </w:r>
      <w:r w:rsidR="000A5A56">
        <w:rPr>
          <w:bCs/>
        </w:rPr>
        <w:t>67</w:t>
      </w:r>
    </w:p>
    <w:p w:rsidR="001140A5" w:rsidRPr="007104AB" w:rsidRDefault="001140A5" w:rsidP="00DA11E5">
      <w:pPr>
        <w:pStyle w:val="ab"/>
        <w:widowControl w:val="0"/>
        <w:tabs>
          <w:tab w:val="right" w:leader="dot" w:pos="9072"/>
        </w:tabs>
        <w:spacing w:before="0" w:beforeAutospacing="0" w:after="0" w:afterAutospacing="0" w:line="252" w:lineRule="auto"/>
        <w:ind w:left="1134" w:right="822" w:hanging="567"/>
        <w:jc w:val="both"/>
        <w:outlineLvl w:val="0"/>
      </w:pPr>
      <w:r w:rsidRPr="007104AB">
        <w:rPr>
          <w:color w:val="000000"/>
        </w:rPr>
        <w:t>2.</w:t>
      </w:r>
      <w:r w:rsidR="004374BE" w:rsidRPr="007104AB">
        <w:rPr>
          <w:color w:val="000000"/>
        </w:rPr>
        <w:t>3</w:t>
      </w:r>
      <w:r w:rsidRPr="007104AB">
        <w:rPr>
          <w:color w:val="000000"/>
        </w:rPr>
        <w:t>.7.</w:t>
      </w:r>
      <w:r w:rsidRPr="007104AB">
        <w:t xml:space="preserve"> Трудовой потенциал </w:t>
      </w:r>
      <w:r w:rsidR="00673A56" w:rsidRPr="007104AB">
        <w:tab/>
      </w:r>
      <w:r w:rsidR="000A5A56">
        <w:t>69</w:t>
      </w:r>
    </w:p>
    <w:p w:rsidR="001140A5" w:rsidRPr="007104AB" w:rsidRDefault="00FF152D" w:rsidP="00DA11E5">
      <w:pPr>
        <w:tabs>
          <w:tab w:val="right" w:leader="dot" w:pos="9072"/>
        </w:tabs>
        <w:spacing w:line="252" w:lineRule="auto"/>
        <w:ind w:left="567" w:right="822"/>
        <w:jc w:val="both"/>
      </w:pPr>
      <w:r w:rsidRPr="007104AB">
        <w:t>2.</w:t>
      </w:r>
      <w:r w:rsidR="004374BE" w:rsidRPr="007104AB">
        <w:t>3</w:t>
      </w:r>
      <w:r w:rsidRPr="007104AB">
        <w:t xml:space="preserve">.8. </w:t>
      </w:r>
      <w:r w:rsidR="001140A5" w:rsidRPr="007104AB">
        <w:t>Жилищная политика и жилищно-коммунальное хозяйство</w:t>
      </w:r>
      <w:r w:rsidR="00673A56" w:rsidRPr="007104AB">
        <w:tab/>
      </w:r>
      <w:r w:rsidR="000A5A56">
        <w:t>72</w:t>
      </w:r>
    </w:p>
    <w:p w:rsidR="001140A5" w:rsidRPr="007104AB" w:rsidRDefault="001140A5" w:rsidP="00DA11E5">
      <w:pPr>
        <w:tabs>
          <w:tab w:val="right" w:leader="dot" w:pos="9072"/>
        </w:tabs>
        <w:spacing w:line="252" w:lineRule="auto"/>
        <w:ind w:left="1134" w:right="822" w:hanging="567"/>
        <w:jc w:val="both"/>
      </w:pPr>
      <w:r w:rsidRPr="007104AB">
        <w:t>2.</w:t>
      </w:r>
      <w:r w:rsidR="004374BE" w:rsidRPr="007104AB">
        <w:t>3</w:t>
      </w:r>
      <w:r w:rsidRPr="007104AB">
        <w:t>.9. Уровень жизни населения</w:t>
      </w:r>
      <w:r w:rsidR="00673A56" w:rsidRPr="007104AB">
        <w:tab/>
      </w:r>
      <w:r w:rsidR="000A5A56">
        <w:t>75</w:t>
      </w:r>
    </w:p>
    <w:p w:rsidR="001140A5" w:rsidRPr="007104AB" w:rsidRDefault="001140A5" w:rsidP="00DA11E5">
      <w:pPr>
        <w:tabs>
          <w:tab w:val="right" w:leader="dot" w:pos="9072"/>
        </w:tabs>
        <w:spacing w:line="252" w:lineRule="auto"/>
        <w:ind w:left="1134" w:right="822" w:hanging="567"/>
        <w:jc w:val="both"/>
      </w:pPr>
      <w:r w:rsidRPr="007104AB">
        <w:t>2.</w:t>
      </w:r>
      <w:r w:rsidR="004374BE" w:rsidRPr="007104AB">
        <w:t>3</w:t>
      </w:r>
      <w:r w:rsidRPr="007104AB">
        <w:t>.10. Экологическая  ситуация  в  области</w:t>
      </w:r>
      <w:r w:rsidR="00673A56" w:rsidRPr="007104AB">
        <w:tab/>
      </w:r>
      <w:r w:rsidR="000A5A56">
        <w:t>77</w:t>
      </w:r>
    </w:p>
    <w:p w:rsidR="001140A5" w:rsidRPr="007104AB" w:rsidRDefault="001140A5" w:rsidP="00DA11E5">
      <w:pPr>
        <w:pStyle w:val="10"/>
        <w:tabs>
          <w:tab w:val="right" w:leader="dot" w:pos="9072"/>
        </w:tabs>
        <w:spacing w:line="252" w:lineRule="auto"/>
        <w:ind w:left="709" w:right="822" w:hanging="425"/>
        <w:jc w:val="left"/>
        <w:rPr>
          <w:sz w:val="26"/>
          <w:szCs w:val="26"/>
        </w:rPr>
      </w:pPr>
      <w:r w:rsidRPr="007104AB">
        <w:rPr>
          <w:sz w:val="26"/>
          <w:szCs w:val="26"/>
        </w:rPr>
        <w:t>2.</w:t>
      </w:r>
      <w:r w:rsidR="004374BE" w:rsidRPr="007104AB">
        <w:rPr>
          <w:sz w:val="26"/>
          <w:szCs w:val="26"/>
        </w:rPr>
        <w:t>4</w:t>
      </w:r>
      <w:r w:rsidRPr="007104AB">
        <w:rPr>
          <w:sz w:val="26"/>
          <w:szCs w:val="26"/>
        </w:rPr>
        <w:t xml:space="preserve">. Построение профиля социально-экономического развития </w:t>
      </w:r>
      <w:r w:rsidR="004374BE" w:rsidRPr="007104AB">
        <w:rPr>
          <w:sz w:val="26"/>
          <w:szCs w:val="26"/>
        </w:rPr>
        <w:br/>
      </w:r>
      <w:r w:rsidRPr="007104AB">
        <w:rPr>
          <w:sz w:val="26"/>
          <w:szCs w:val="26"/>
        </w:rPr>
        <w:t>Белгородской области</w:t>
      </w:r>
      <w:r w:rsidR="00673A56" w:rsidRPr="007104AB">
        <w:rPr>
          <w:sz w:val="26"/>
          <w:szCs w:val="26"/>
        </w:rPr>
        <w:tab/>
      </w:r>
      <w:r w:rsidR="000A5A56">
        <w:rPr>
          <w:sz w:val="26"/>
          <w:szCs w:val="26"/>
        </w:rPr>
        <w:t>81</w:t>
      </w:r>
    </w:p>
    <w:p w:rsidR="00FF152D" w:rsidRPr="007104AB" w:rsidRDefault="00FF152D" w:rsidP="00DA11E5">
      <w:pPr>
        <w:pStyle w:val="3"/>
        <w:keepNext w:val="0"/>
        <w:widowControl w:val="0"/>
        <w:tabs>
          <w:tab w:val="right" w:leader="dot" w:pos="9072"/>
        </w:tabs>
        <w:spacing w:before="0" w:after="0" w:line="252" w:lineRule="auto"/>
        <w:ind w:left="284" w:right="822" w:hanging="284"/>
        <w:rPr>
          <w:rFonts w:ascii="Times New Roman" w:hAnsi="Times New Roman" w:cs="Times New Roman"/>
          <w:sz w:val="16"/>
          <w:szCs w:val="16"/>
        </w:rPr>
      </w:pPr>
    </w:p>
    <w:p w:rsidR="001140A5" w:rsidRPr="007104AB" w:rsidRDefault="001140A5" w:rsidP="00DA11E5">
      <w:pPr>
        <w:pStyle w:val="3"/>
        <w:keepNext w:val="0"/>
        <w:widowControl w:val="0"/>
        <w:tabs>
          <w:tab w:val="right" w:leader="dot" w:pos="9072"/>
        </w:tabs>
        <w:spacing w:before="0" w:after="0" w:line="252" w:lineRule="auto"/>
        <w:ind w:left="284" w:right="822" w:hanging="284"/>
        <w:rPr>
          <w:rFonts w:ascii="Times New Roman" w:hAnsi="Times New Roman" w:cs="Times New Roman"/>
        </w:rPr>
      </w:pPr>
      <w:r w:rsidRPr="007104AB">
        <w:rPr>
          <w:rFonts w:ascii="Times New Roman" w:hAnsi="Times New Roman" w:cs="Times New Roman"/>
        </w:rPr>
        <w:t xml:space="preserve">3. ВЫБОР ПРИОРИТЕТОВ СОЦИАЛЬНО-ЭКОНОМИЧЕСКОГО </w:t>
      </w:r>
      <w:r w:rsidRPr="007104AB">
        <w:rPr>
          <w:rFonts w:ascii="Times New Roman" w:hAnsi="Times New Roman" w:cs="Times New Roman"/>
        </w:rPr>
        <w:br/>
        <w:t>РАЗВИТИЯ БЕЛГОРОДСКОЙ ОБЛАСТИ</w:t>
      </w:r>
      <w:r w:rsidR="00673A56" w:rsidRPr="007104AB">
        <w:rPr>
          <w:rFonts w:ascii="Times New Roman" w:hAnsi="Times New Roman" w:cs="Times New Roman"/>
          <w:b w:val="0"/>
        </w:rPr>
        <w:tab/>
      </w:r>
      <w:r w:rsidR="000A5A56">
        <w:rPr>
          <w:rFonts w:ascii="Times New Roman" w:hAnsi="Times New Roman" w:cs="Times New Roman"/>
        </w:rPr>
        <w:t>85</w:t>
      </w:r>
    </w:p>
    <w:p w:rsidR="001140A5" w:rsidRPr="007104AB" w:rsidRDefault="001140A5" w:rsidP="00DA11E5">
      <w:pPr>
        <w:pStyle w:val="3"/>
        <w:keepNext w:val="0"/>
        <w:widowControl w:val="0"/>
        <w:tabs>
          <w:tab w:val="right" w:leader="dot" w:pos="9072"/>
        </w:tabs>
        <w:spacing w:before="0" w:after="0" w:line="252" w:lineRule="auto"/>
        <w:ind w:left="709" w:right="822" w:hanging="425"/>
        <w:rPr>
          <w:rFonts w:ascii="Times New Roman" w:hAnsi="Times New Roman" w:cs="Times New Roman"/>
          <w:b w:val="0"/>
        </w:rPr>
      </w:pPr>
      <w:r w:rsidRPr="007104AB">
        <w:rPr>
          <w:rFonts w:ascii="Times New Roman" w:hAnsi="Times New Roman" w:cs="Times New Roman"/>
          <w:b w:val="0"/>
        </w:rPr>
        <w:t xml:space="preserve">3.1. Стратегический </w:t>
      </w:r>
      <w:r w:rsidR="00384DA7" w:rsidRPr="007104AB">
        <w:rPr>
          <w:rFonts w:ascii="Times New Roman" w:hAnsi="Times New Roman" w:cs="Times New Roman"/>
          <w:b w:val="0"/>
        </w:rPr>
        <w:t>(</w:t>
      </w:r>
      <w:r w:rsidR="00384DA7" w:rsidRPr="007104AB">
        <w:rPr>
          <w:rFonts w:ascii="Times New Roman" w:hAnsi="Times New Roman" w:cs="Times New Roman"/>
          <w:b w:val="0"/>
          <w:lang w:val="en-US"/>
        </w:rPr>
        <w:t>SWOT</w:t>
      </w:r>
      <w:r w:rsidR="00384DA7" w:rsidRPr="007104AB">
        <w:rPr>
          <w:rFonts w:ascii="Times New Roman" w:hAnsi="Times New Roman" w:cs="Times New Roman"/>
          <w:b w:val="0"/>
        </w:rPr>
        <w:t xml:space="preserve">) </w:t>
      </w:r>
      <w:r w:rsidRPr="007104AB">
        <w:rPr>
          <w:rFonts w:ascii="Times New Roman" w:hAnsi="Times New Roman" w:cs="Times New Roman"/>
          <w:b w:val="0"/>
        </w:rPr>
        <w:t xml:space="preserve">анализ социально-экономического </w:t>
      </w:r>
      <w:r w:rsidR="00384DA7" w:rsidRPr="007104AB">
        <w:rPr>
          <w:rFonts w:ascii="Times New Roman" w:hAnsi="Times New Roman" w:cs="Times New Roman"/>
          <w:b w:val="0"/>
        </w:rPr>
        <w:br/>
      </w:r>
      <w:r w:rsidRPr="007104AB">
        <w:rPr>
          <w:rFonts w:ascii="Times New Roman" w:hAnsi="Times New Roman" w:cs="Times New Roman"/>
          <w:b w:val="0"/>
        </w:rPr>
        <w:t>развития Белгородской области</w:t>
      </w:r>
      <w:r w:rsidR="00673A56" w:rsidRPr="007104AB">
        <w:rPr>
          <w:rFonts w:ascii="Times New Roman" w:hAnsi="Times New Roman" w:cs="Times New Roman"/>
          <w:b w:val="0"/>
        </w:rPr>
        <w:tab/>
      </w:r>
      <w:r w:rsidR="000A5A56">
        <w:rPr>
          <w:rFonts w:ascii="Times New Roman" w:hAnsi="Times New Roman" w:cs="Times New Roman"/>
          <w:b w:val="0"/>
        </w:rPr>
        <w:t>85</w:t>
      </w:r>
    </w:p>
    <w:p w:rsidR="001140A5" w:rsidRPr="007104AB" w:rsidRDefault="001140A5" w:rsidP="00DA11E5">
      <w:pPr>
        <w:pStyle w:val="10"/>
        <w:tabs>
          <w:tab w:val="right" w:leader="dot" w:pos="9072"/>
        </w:tabs>
        <w:spacing w:line="252" w:lineRule="auto"/>
        <w:ind w:left="709" w:right="822" w:hanging="425"/>
        <w:jc w:val="left"/>
        <w:rPr>
          <w:sz w:val="26"/>
          <w:szCs w:val="26"/>
        </w:rPr>
      </w:pPr>
      <w:r w:rsidRPr="007104AB">
        <w:rPr>
          <w:sz w:val="26"/>
          <w:szCs w:val="26"/>
        </w:rPr>
        <w:t xml:space="preserve">3.2. </w:t>
      </w:r>
      <w:r w:rsidR="00384DA7" w:rsidRPr="007104AB">
        <w:rPr>
          <w:sz w:val="26"/>
          <w:szCs w:val="26"/>
        </w:rPr>
        <w:t xml:space="preserve">Целевые ориентиры, стратегические направления и задачи </w:t>
      </w:r>
      <w:r w:rsidR="00384DA7" w:rsidRPr="007104AB">
        <w:rPr>
          <w:sz w:val="26"/>
          <w:szCs w:val="26"/>
        </w:rPr>
        <w:br/>
        <w:t>региональной стратегии до 2025 года</w:t>
      </w:r>
      <w:r w:rsidR="00673A56" w:rsidRPr="007104AB">
        <w:rPr>
          <w:sz w:val="26"/>
          <w:szCs w:val="26"/>
        </w:rPr>
        <w:tab/>
      </w:r>
      <w:r w:rsidR="000A5A56">
        <w:rPr>
          <w:sz w:val="26"/>
          <w:szCs w:val="26"/>
        </w:rPr>
        <w:t>88</w:t>
      </w:r>
    </w:p>
    <w:p w:rsidR="001140A5" w:rsidRPr="007104AB" w:rsidRDefault="001140A5" w:rsidP="00DA11E5">
      <w:pPr>
        <w:pStyle w:val="3"/>
        <w:tabs>
          <w:tab w:val="right" w:leader="dot" w:pos="9072"/>
        </w:tabs>
        <w:spacing w:before="0" w:after="0" w:line="252" w:lineRule="auto"/>
        <w:ind w:left="709" w:right="822" w:hanging="425"/>
        <w:rPr>
          <w:rFonts w:ascii="Times New Roman" w:hAnsi="Times New Roman" w:cs="Times New Roman"/>
          <w:b w:val="0"/>
        </w:rPr>
      </w:pPr>
      <w:r w:rsidRPr="007104AB">
        <w:rPr>
          <w:rFonts w:ascii="Times New Roman" w:hAnsi="Times New Roman" w:cs="Times New Roman"/>
          <w:b w:val="0"/>
        </w:rPr>
        <w:t xml:space="preserve">3.3. </w:t>
      </w:r>
      <w:r w:rsidR="00277B31" w:rsidRPr="007104AB">
        <w:rPr>
          <w:rFonts w:ascii="Times New Roman" w:hAnsi="Times New Roman" w:cs="Times New Roman"/>
          <w:b w:val="0"/>
        </w:rPr>
        <w:t>Основные принципы политики регионального развития</w:t>
      </w:r>
      <w:r w:rsidR="00673A56" w:rsidRPr="007104AB">
        <w:rPr>
          <w:rFonts w:ascii="Times New Roman" w:hAnsi="Times New Roman" w:cs="Times New Roman"/>
          <w:b w:val="0"/>
        </w:rPr>
        <w:tab/>
      </w:r>
      <w:r w:rsidR="000A5A56">
        <w:rPr>
          <w:rFonts w:ascii="Times New Roman" w:hAnsi="Times New Roman" w:cs="Times New Roman"/>
          <w:b w:val="0"/>
        </w:rPr>
        <w:t>91</w:t>
      </w:r>
    </w:p>
    <w:p w:rsidR="00FF152D" w:rsidRPr="007104AB" w:rsidRDefault="00FF152D" w:rsidP="00FF152D">
      <w:pPr>
        <w:tabs>
          <w:tab w:val="right" w:leader="dot" w:pos="9072"/>
        </w:tabs>
        <w:ind w:left="284" w:right="820" w:hanging="284"/>
        <w:rPr>
          <w:b/>
          <w:caps/>
          <w:sz w:val="16"/>
          <w:szCs w:val="16"/>
        </w:rPr>
      </w:pPr>
    </w:p>
    <w:p w:rsidR="001140A5" w:rsidRPr="007104AB" w:rsidRDefault="001140A5" w:rsidP="00FF152D">
      <w:pPr>
        <w:tabs>
          <w:tab w:val="right" w:leader="dot" w:pos="9072"/>
        </w:tabs>
        <w:ind w:left="284" w:right="820" w:hanging="284"/>
        <w:rPr>
          <w:b/>
          <w:caps/>
          <w:sz w:val="26"/>
          <w:szCs w:val="26"/>
        </w:rPr>
      </w:pPr>
      <w:r w:rsidRPr="007104AB">
        <w:rPr>
          <w:b/>
          <w:caps/>
          <w:sz w:val="26"/>
          <w:szCs w:val="26"/>
        </w:rPr>
        <w:lastRenderedPageBreak/>
        <w:t>4. разработка и выбор сценариев перехода к иннов</w:t>
      </w:r>
      <w:r w:rsidRPr="007104AB">
        <w:rPr>
          <w:b/>
          <w:caps/>
          <w:sz w:val="26"/>
          <w:szCs w:val="26"/>
        </w:rPr>
        <w:t>а</w:t>
      </w:r>
      <w:r w:rsidRPr="007104AB">
        <w:rPr>
          <w:b/>
          <w:caps/>
          <w:sz w:val="26"/>
          <w:szCs w:val="26"/>
        </w:rPr>
        <w:t>ционному Социальноориентированному типу ра</w:t>
      </w:r>
      <w:r w:rsidRPr="007104AB">
        <w:rPr>
          <w:b/>
          <w:caps/>
          <w:sz w:val="26"/>
          <w:szCs w:val="26"/>
        </w:rPr>
        <w:t>з</w:t>
      </w:r>
      <w:r w:rsidRPr="007104AB">
        <w:rPr>
          <w:b/>
          <w:caps/>
          <w:sz w:val="26"/>
          <w:szCs w:val="26"/>
        </w:rPr>
        <w:t>вития белгородской области в долгосрочной пе</w:t>
      </w:r>
      <w:r w:rsidRPr="007104AB">
        <w:rPr>
          <w:b/>
          <w:caps/>
          <w:sz w:val="26"/>
          <w:szCs w:val="26"/>
        </w:rPr>
        <w:t>р</w:t>
      </w:r>
      <w:r w:rsidRPr="007104AB">
        <w:rPr>
          <w:b/>
          <w:caps/>
          <w:sz w:val="26"/>
          <w:szCs w:val="26"/>
        </w:rPr>
        <w:t>спективе</w:t>
      </w:r>
      <w:r w:rsidR="00673A56" w:rsidRPr="007104AB">
        <w:rPr>
          <w:caps/>
          <w:sz w:val="26"/>
          <w:szCs w:val="26"/>
        </w:rPr>
        <w:tab/>
      </w:r>
      <w:r w:rsidR="00306806">
        <w:rPr>
          <w:b/>
          <w:caps/>
          <w:sz w:val="26"/>
          <w:szCs w:val="26"/>
        </w:rPr>
        <w:t>94</w:t>
      </w:r>
    </w:p>
    <w:p w:rsidR="001140A5" w:rsidRPr="007104AB" w:rsidRDefault="001140A5" w:rsidP="00FF152D">
      <w:pPr>
        <w:shd w:val="clear" w:color="auto" w:fill="FFFFFF"/>
        <w:tabs>
          <w:tab w:val="right" w:leader="dot" w:pos="9072"/>
        </w:tabs>
        <w:ind w:left="709" w:right="820" w:hanging="425"/>
        <w:rPr>
          <w:bCs/>
          <w:color w:val="000000"/>
          <w:spacing w:val="-6"/>
          <w:sz w:val="26"/>
          <w:szCs w:val="26"/>
        </w:rPr>
      </w:pPr>
      <w:r w:rsidRPr="007104AB">
        <w:rPr>
          <w:sz w:val="26"/>
          <w:szCs w:val="26"/>
        </w:rPr>
        <w:t xml:space="preserve">4.1. </w:t>
      </w:r>
      <w:r w:rsidRPr="007104AB">
        <w:rPr>
          <w:bCs/>
          <w:color w:val="000000"/>
          <w:spacing w:val="-7"/>
          <w:sz w:val="26"/>
          <w:szCs w:val="26"/>
        </w:rPr>
        <w:t xml:space="preserve">Сценарные условия социально-экономического развития </w:t>
      </w:r>
      <w:r w:rsidRPr="007104AB">
        <w:rPr>
          <w:bCs/>
          <w:color w:val="000000"/>
          <w:spacing w:val="-6"/>
          <w:sz w:val="26"/>
          <w:szCs w:val="26"/>
        </w:rPr>
        <w:t xml:space="preserve">Белгородской области в долгосрочной перспективе. Выбор целевого сценария </w:t>
      </w:r>
      <w:r w:rsidR="00FF152D" w:rsidRPr="007104AB">
        <w:rPr>
          <w:bCs/>
          <w:color w:val="000000"/>
          <w:spacing w:val="-6"/>
          <w:sz w:val="26"/>
          <w:szCs w:val="26"/>
        </w:rPr>
        <w:br/>
      </w:r>
      <w:r w:rsidRPr="007104AB">
        <w:rPr>
          <w:bCs/>
          <w:color w:val="000000"/>
          <w:spacing w:val="-6"/>
          <w:sz w:val="26"/>
          <w:szCs w:val="26"/>
        </w:rPr>
        <w:t>развития</w:t>
      </w:r>
      <w:r w:rsidR="00673A56" w:rsidRPr="007104AB">
        <w:rPr>
          <w:bCs/>
          <w:color w:val="000000"/>
          <w:spacing w:val="-6"/>
          <w:sz w:val="26"/>
          <w:szCs w:val="26"/>
        </w:rPr>
        <w:tab/>
      </w:r>
      <w:r w:rsidR="00306806">
        <w:rPr>
          <w:bCs/>
          <w:color w:val="000000"/>
          <w:spacing w:val="-6"/>
          <w:sz w:val="26"/>
          <w:szCs w:val="26"/>
        </w:rPr>
        <w:t>94</w:t>
      </w:r>
    </w:p>
    <w:p w:rsidR="001140A5" w:rsidRDefault="001140A5" w:rsidP="00FF152D">
      <w:pPr>
        <w:widowControl w:val="0"/>
        <w:tabs>
          <w:tab w:val="right" w:leader="dot" w:pos="9072"/>
        </w:tabs>
        <w:ind w:left="709" w:right="820" w:hanging="425"/>
        <w:rPr>
          <w:sz w:val="26"/>
          <w:szCs w:val="26"/>
        </w:rPr>
      </w:pPr>
      <w:r w:rsidRPr="007104AB">
        <w:rPr>
          <w:sz w:val="26"/>
          <w:szCs w:val="26"/>
        </w:rPr>
        <w:t xml:space="preserve">4.2 Анализ  сценариев социально-экономического развития </w:t>
      </w:r>
      <w:r w:rsidR="007619DB" w:rsidRPr="007104AB">
        <w:rPr>
          <w:sz w:val="26"/>
          <w:szCs w:val="26"/>
        </w:rPr>
        <w:br/>
      </w:r>
      <w:r w:rsidRPr="007104AB">
        <w:rPr>
          <w:sz w:val="26"/>
          <w:szCs w:val="26"/>
        </w:rPr>
        <w:t xml:space="preserve">Белгородской области с точки зрения обеспечения инновационного </w:t>
      </w:r>
      <w:r w:rsidR="007619DB" w:rsidRPr="007104AB">
        <w:rPr>
          <w:sz w:val="26"/>
          <w:szCs w:val="26"/>
        </w:rPr>
        <w:br/>
      </w:r>
      <w:r w:rsidRPr="007104AB">
        <w:rPr>
          <w:sz w:val="26"/>
          <w:szCs w:val="26"/>
        </w:rPr>
        <w:t>социальноориентированного развития региона</w:t>
      </w:r>
      <w:r w:rsidR="00673A56" w:rsidRPr="007104AB">
        <w:rPr>
          <w:sz w:val="26"/>
          <w:szCs w:val="26"/>
        </w:rPr>
        <w:tab/>
      </w:r>
      <w:r w:rsidR="00306806">
        <w:rPr>
          <w:sz w:val="26"/>
          <w:szCs w:val="26"/>
        </w:rPr>
        <w:t>98</w:t>
      </w:r>
    </w:p>
    <w:p w:rsidR="007D0317" w:rsidRDefault="007D0317" w:rsidP="007D0317">
      <w:pPr>
        <w:widowControl w:val="0"/>
        <w:tabs>
          <w:tab w:val="right" w:leader="dot" w:pos="9356"/>
        </w:tabs>
        <w:ind w:left="709" w:right="-1" w:hanging="425"/>
        <w:rPr>
          <w:sz w:val="26"/>
          <w:szCs w:val="26"/>
        </w:rPr>
      </w:pPr>
      <w:r>
        <w:rPr>
          <w:sz w:val="26"/>
          <w:szCs w:val="26"/>
        </w:rPr>
        <w:t xml:space="preserve">4.3. Инвестиционная стратегия Белгородской области «Инвестиции в </w:t>
      </w:r>
    </w:p>
    <w:p w:rsidR="00DA11E5" w:rsidRDefault="007D0317" w:rsidP="007D0317">
      <w:pPr>
        <w:widowControl w:val="0"/>
        <w:tabs>
          <w:tab w:val="right" w:leader="dot" w:pos="9356"/>
        </w:tabs>
        <w:ind w:left="709" w:right="-1" w:hanging="425"/>
        <w:rPr>
          <w:sz w:val="26"/>
          <w:szCs w:val="26"/>
        </w:rPr>
      </w:pPr>
      <w:r>
        <w:rPr>
          <w:sz w:val="26"/>
          <w:szCs w:val="26"/>
        </w:rPr>
        <w:t xml:space="preserve">       будущее»</w:t>
      </w:r>
      <w:r w:rsidR="00306806">
        <w:rPr>
          <w:sz w:val="26"/>
          <w:szCs w:val="26"/>
        </w:rPr>
        <w:t>……………………………………………………………………...112</w:t>
      </w:r>
    </w:p>
    <w:p w:rsidR="007D0317" w:rsidRPr="007104AB" w:rsidRDefault="007D0317" w:rsidP="007D0317">
      <w:pPr>
        <w:widowControl w:val="0"/>
        <w:tabs>
          <w:tab w:val="right" w:leader="dot" w:pos="9356"/>
        </w:tabs>
        <w:ind w:left="709" w:right="-1" w:hanging="425"/>
        <w:rPr>
          <w:b/>
          <w:sz w:val="16"/>
          <w:szCs w:val="16"/>
        </w:rPr>
      </w:pPr>
    </w:p>
    <w:p w:rsidR="001140A5" w:rsidRPr="007104AB" w:rsidRDefault="001140A5" w:rsidP="00FF152D">
      <w:pPr>
        <w:widowControl w:val="0"/>
        <w:tabs>
          <w:tab w:val="right" w:leader="dot" w:pos="9072"/>
        </w:tabs>
        <w:ind w:left="284" w:right="820" w:hanging="284"/>
        <w:rPr>
          <w:b/>
          <w:sz w:val="26"/>
          <w:szCs w:val="26"/>
        </w:rPr>
      </w:pPr>
      <w:r w:rsidRPr="007104AB">
        <w:rPr>
          <w:b/>
          <w:sz w:val="26"/>
          <w:szCs w:val="26"/>
        </w:rPr>
        <w:t xml:space="preserve">5. ФОРМИРОВАНИЕ ЗОН ОПЕРЕЖАЮЩЕГО РАЗВИТИЯ </w:t>
      </w:r>
      <w:r w:rsidRPr="007104AB">
        <w:rPr>
          <w:b/>
          <w:sz w:val="26"/>
          <w:szCs w:val="26"/>
        </w:rPr>
        <w:br/>
        <w:t>И ТЕРРИТОРИАЛЬНЫХ КЛАСТЕРОВ КАК ОСНОВЫ ИННОВ</w:t>
      </w:r>
      <w:r w:rsidRPr="007104AB">
        <w:rPr>
          <w:b/>
          <w:sz w:val="26"/>
          <w:szCs w:val="26"/>
        </w:rPr>
        <w:t>А</w:t>
      </w:r>
      <w:r w:rsidRPr="007104AB">
        <w:rPr>
          <w:b/>
          <w:sz w:val="26"/>
          <w:szCs w:val="26"/>
        </w:rPr>
        <w:t>ЦИОННОГО СОЦИАЛЬНО-ОРИЕНТИРОВАННОГО РАЗВИТИЯ БЕЛГОРОДСКОЙ ОБЛАСТИ</w:t>
      </w:r>
      <w:r w:rsidR="00673A56" w:rsidRPr="007104AB">
        <w:rPr>
          <w:sz w:val="26"/>
          <w:szCs w:val="26"/>
        </w:rPr>
        <w:tab/>
      </w:r>
      <w:r w:rsidR="00100AE0" w:rsidRPr="007104AB">
        <w:rPr>
          <w:b/>
          <w:sz w:val="26"/>
          <w:szCs w:val="26"/>
        </w:rPr>
        <w:t>1</w:t>
      </w:r>
      <w:r w:rsidR="00306806">
        <w:rPr>
          <w:b/>
          <w:sz w:val="26"/>
          <w:szCs w:val="26"/>
        </w:rPr>
        <w:t>21</w:t>
      </w:r>
    </w:p>
    <w:p w:rsidR="001140A5" w:rsidRPr="007104AB" w:rsidRDefault="001140A5" w:rsidP="00FF152D">
      <w:pPr>
        <w:widowControl w:val="0"/>
        <w:tabs>
          <w:tab w:val="right" w:leader="dot" w:pos="9072"/>
        </w:tabs>
        <w:ind w:left="709" w:right="820" w:hanging="425"/>
        <w:jc w:val="both"/>
        <w:rPr>
          <w:sz w:val="26"/>
          <w:szCs w:val="26"/>
        </w:rPr>
      </w:pPr>
      <w:r w:rsidRPr="007104AB">
        <w:rPr>
          <w:sz w:val="26"/>
          <w:szCs w:val="26"/>
        </w:rPr>
        <w:t>5.1. Развитие инфраструктуры, обеспечивающей формирование и фун</w:t>
      </w:r>
      <w:r w:rsidRPr="007104AB">
        <w:rPr>
          <w:sz w:val="26"/>
          <w:szCs w:val="26"/>
        </w:rPr>
        <w:t>к</w:t>
      </w:r>
      <w:r w:rsidRPr="007104AB">
        <w:rPr>
          <w:sz w:val="26"/>
          <w:szCs w:val="26"/>
        </w:rPr>
        <w:t>ционирование потенциальных зон опережающего развития и терр</w:t>
      </w:r>
      <w:r w:rsidRPr="007104AB">
        <w:rPr>
          <w:sz w:val="26"/>
          <w:szCs w:val="26"/>
        </w:rPr>
        <w:t>и</w:t>
      </w:r>
      <w:r w:rsidRPr="007104AB">
        <w:rPr>
          <w:sz w:val="26"/>
          <w:szCs w:val="26"/>
        </w:rPr>
        <w:t>ториальных кластеров</w:t>
      </w:r>
      <w:r w:rsidR="00673A56" w:rsidRPr="007104AB">
        <w:rPr>
          <w:sz w:val="26"/>
          <w:szCs w:val="26"/>
        </w:rPr>
        <w:tab/>
      </w:r>
      <w:r w:rsidR="00306806">
        <w:rPr>
          <w:sz w:val="26"/>
          <w:szCs w:val="26"/>
        </w:rPr>
        <w:t>121</w:t>
      </w:r>
    </w:p>
    <w:p w:rsidR="001140A5" w:rsidRPr="007104AB" w:rsidRDefault="001140A5" w:rsidP="00FF152D">
      <w:pPr>
        <w:tabs>
          <w:tab w:val="right" w:leader="dot" w:pos="9072"/>
        </w:tabs>
        <w:ind w:left="709" w:right="820" w:hanging="425"/>
        <w:jc w:val="both"/>
        <w:rPr>
          <w:sz w:val="26"/>
          <w:szCs w:val="26"/>
        </w:rPr>
      </w:pPr>
      <w:r w:rsidRPr="007104AB">
        <w:rPr>
          <w:sz w:val="26"/>
          <w:szCs w:val="26"/>
        </w:rPr>
        <w:t>5.2. Горно-металлургический кластер</w:t>
      </w:r>
      <w:r w:rsidR="00673A56" w:rsidRPr="007104AB">
        <w:rPr>
          <w:sz w:val="26"/>
          <w:szCs w:val="26"/>
        </w:rPr>
        <w:tab/>
      </w:r>
      <w:r w:rsidR="00306806">
        <w:rPr>
          <w:sz w:val="26"/>
          <w:szCs w:val="26"/>
        </w:rPr>
        <w:t>131</w:t>
      </w:r>
    </w:p>
    <w:p w:rsidR="001140A5" w:rsidRPr="007104AB" w:rsidRDefault="001140A5" w:rsidP="00FF152D">
      <w:pPr>
        <w:tabs>
          <w:tab w:val="right" w:leader="dot" w:pos="9072"/>
        </w:tabs>
        <w:ind w:right="820" w:firstLine="284"/>
        <w:jc w:val="both"/>
        <w:rPr>
          <w:sz w:val="26"/>
          <w:szCs w:val="26"/>
        </w:rPr>
      </w:pPr>
      <w:r w:rsidRPr="007104AB">
        <w:rPr>
          <w:sz w:val="26"/>
          <w:szCs w:val="26"/>
        </w:rPr>
        <w:t>5.3. Зона опережающего развития «Агропромышленный комплекс»</w:t>
      </w:r>
      <w:r w:rsidR="00673A56" w:rsidRPr="007104AB">
        <w:rPr>
          <w:sz w:val="26"/>
          <w:szCs w:val="26"/>
        </w:rPr>
        <w:tab/>
      </w:r>
      <w:r w:rsidR="00306806">
        <w:rPr>
          <w:sz w:val="26"/>
          <w:szCs w:val="26"/>
        </w:rPr>
        <w:t>138</w:t>
      </w:r>
    </w:p>
    <w:p w:rsidR="001140A5" w:rsidRPr="007104AB" w:rsidRDefault="001140A5" w:rsidP="00973135">
      <w:pPr>
        <w:tabs>
          <w:tab w:val="right" w:leader="dot" w:pos="9072"/>
        </w:tabs>
        <w:ind w:left="709" w:right="820"/>
        <w:jc w:val="both"/>
      </w:pPr>
      <w:r w:rsidRPr="007104AB">
        <w:t>5.3.1. Кластер по развитию птицеводства</w:t>
      </w:r>
      <w:r w:rsidR="00673A56" w:rsidRPr="007104AB">
        <w:tab/>
      </w:r>
      <w:r w:rsidR="00306806">
        <w:t>142</w:t>
      </w:r>
    </w:p>
    <w:p w:rsidR="001140A5" w:rsidRPr="007104AB" w:rsidRDefault="001140A5" w:rsidP="00973135">
      <w:pPr>
        <w:tabs>
          <w:tab w:val="right" w:leader="dot" w:pos="9072"/>
        </w:tabs>
        <w:ind w:left="709" w:right="820"/>
        <w:jc w:val="both"/>
      </w:pPr>
      <w:r w:rsidRPr="007104AB">
        <w:t>5.3.2. Кластер по развитию свиноводства</w:t>
      </w:r>
      <w:r w:rsidR="00673A56" w:rsidRPr="007104AB">
        <w:tab/>
      </w:r>
      <w:r w:rsidR="00306806">
        <w:t>147</w:t>
      </w:r>
    </w:p>
    <w:p w:rsidR="001140A5" w:rsidRPr="007104AB" w:rsidRDefault="001140A5" w:rsidP="00973135">
      <w:pPr>
        <w:tabs>
          <w:tab w:val="right" w:leader="dot" w:pos="9072"/>
        </w:tabs>
        <w:ind w:left="709" w:right="820"/>
        <w:jc w:val="both"/>
      </w:pPr>
      <w:r w:rsidRPr="007104AB">
        <w:t>5.3.3. Кластер по развитию молочного животноводства</w:t>
      </w:r>
      <w:r w:rsidR="00673A56" w:rsidRPr="007104AB">
        <w:tab/>
      </w:r>
      <w:r w:rsidR="00306806">
        <w:t>153</w:t>
      </w:r>
    </w:p>
    <w:p w:rsidR="001140A5" w:rsidRDefault="001140A5" w:rsidP="00973135">
      <w:pPr>
        <w:tabs>
          <w:tab w:val="right" w:leader="dot" w:pos="9072"/>
        </w:tabs>
        <w:ind w:left="709" w:right="820" w:hanging="425"/>
        <w:rPr>
          <w:sz w:val="26"/>
          <w:szCs w:val="26"/>
        </w:rPr>
      </w:pPr>
      <w:r w:rsidRPr="007104AB">
        <w:rPr>
          <w:sz w:val="26"/>
          <w:szCs w:val="26"/>
        </w:rPr>
        <w:t>5.4. Строительный кластер</w:t>
      </w:r>
      <w:r w:rsidR="00673A56" w:rsidRPr="007104AB">
        <w:rPr>
          <w:sz w:val="26"/>
          <w:szCs w:val="26"/>
        </w:rPr>
        <w:tab/>
      </w:r>
      <w:r w:rsidR="00306806">
        <w:rPr>
          <w:sz w:val="26"/>
          <w:szCs w:val="26"/>
        </w:rPr>
        <w:t>.157</w:t>
      </w:r>
    </w:p>
    <w:p w:rsidR="007D0317" w:rsidRPr="007104AB" w:rsidRDefault="007D0317" w:rsidP="007D0317">
      <w:pPr>
        <w:tabs>
          <w:tab w:val="right" w:leader="dot" w:pos="9356"/>
        </w:tabs>
        <w:ind w:left="709" w:right="-1" w:hanging="425"/>
        <w:rPr>
          <w:sz w:val="26"/>
          <w:szCs w:val="26"/>
        </w:rPr>
      </w:pPr>
      <w:r>
        <w:rPr>
          <w:sz w:val="26"/>
          <w:szCs w:val="26"/>
        </w:rPr>
        <w:t>5.5. Зона опережающего развития «Машиностроительный комплекс»……</w:t>
      </w:r>
      <w:r w:rsidR="00306806">
        <w:rPr>
          <w:sz w:val="26"/>
          <w:szCs w:val="26"/>
        </w:rPr>
        <w:t>...165</w:t>
      </w:r>
    </w:p>
    <w:p w:rsidR="001140A5" w:rsidRPr="007104AB" w:rsidRDefault="001140A5" w:rsidP="00973135">
      <w:pPr>
        <w:tabs>
          <w:tab w:val="left" w:pos="284"/>
          <w:tab w:val="right" w:leader="dot" w:pos="9072"/>
        </w:tabs>
        <w:ind w:left="709" w:right="820" w:hanging="425"/>
        <w:rPr>
          <w:sz w:val="26"/>
          <w:szCs w:val="26"/>
        </w:rPr>
      </w:pPr>
      <w:r w:rsidRPr="007104AB">
        <w:rPr>
          <w:sz w:val="26"/>
          <w:szCs w:val="26"/>
        </w:rPr>
        <w:t>5.</w:t>
      </w:r>
      <w:r w:rsidR="007D0317">
        <w:rPr>
          <w:sz w:val="26"/>
          <w:szCs w:val="26"/>
        </w:rPr>
        <w:t>6</w:t>
      </w:r>
      <w:r w:rsidRPr="007104AB">
        <w:rPr>
          <w:sz w:val="26"/>
          <w:szCs w:val="26"/>
        </w:rPr>
        <w:t xml:space="preserve">. </w:t>
      </w:r>
      <w:r w:rsidR="007D0317">
        <w:rPr>
          <w:sz w:val="26"/>
          <w:szCs w:val="26"/>
        </w:rPr>
        <w:t>Белгородская интеллектуально-</w:t>
      </w:r>
      <w:r w:rsidRPr="007104AB">
        <w:rPr>
          <w:sz w:val="26"/>
          <w:szCs w:val="26"/>
        </w:rPr>
        <w:t>инновационная система</w:t>
      </w:r>
      <w:r w:rsidR="00673A56" w:rsidRPr="007104AB">
        <w:rPr>
          <w:sz w:val="26"/>
          <w:szCs w:val="26"/>
        </w:rPr>
        <w:tab/>
      </w:r>
      <w:r w:rsidR="00306806">
        <w:rPr>
          <w:sz w:val="26"/>
          <w:szCs w:val="26"/>
        </w:rPr>
        <w:t>.173</w:t>
      </w:r>
    </w:p>
    <w:p w:rsidR="001140A5" w:rsidRPr="007104AB" w:rsidRDefault="001140A5" w:rsidP="00973135">
      <w:pPr>
        <w:tabs>
          <w:tab w:val="right" w:leader="dot" w:pos="9072"/>
        </w:tabs>
        <w:ind w:left="709" w:right="820" w:hanging="425"/>
        <w:rPr>
          <w:color w:val="000000"/>
          <w:sz w:val="26"/>
          <w:szCs w:val="26"/>
        </w:rPr>
      </w:pPr>
      <w:r w:rsidRPr="007104AB">
        <w:rPr>
          <w:color w:val="000000"/>
          <w:sz w:val="26"/>
          <w:szCs w:val="26"/>
        </w:rPr>
        <w:t>5.</w:t>
      </w:r>
      <w:r w:rsidR="007D0317">
        <w:rPr>
          <w:color w:val="000000"/>
          <w:sz w:val="26"/>
          <w:szCs w:val="26"/>
        </w:rPr>
        <w:t>7</w:t>
      </w:r>
      <w:r w:rsidRPr="007104AB">
        <w:rPr>
          <w:color w:val="000000"/>
          <w:sz w:val="26"/>
          <w:szCs w:val="26"/>
        </w:rPr>
        <w:t>. Транспортно-логистический кластер</w:t>
      </w:r>
      <w:r w:rsidR="00673A56" w:rsidRPr="007104AB">
        <w:rPr>
          <w:color w:val="000000"/>
          <w:sz w:val="26"/>
          <w:szCs w:val="26"/>
        </w:rPr>
        <w:tab/>
      </w:r>
      <w:r w:rsidR="00306806">
        <w:rPr>
          <w:color w:val="000000"/>
          <w:sz w:val="26"/>
          <w:szCs w:val="26"/>
        </w:rPr>
        <w:t>190</w:t>
      </w:r>
    </w:p>
    <w:p w:rsidR="00586821" w:rsidRPr="007104AB" w:rsidRDefault="00586821" w:rsidP="00586821">
      <w:pPr>
        <w:tabs>
          <w:tab w:val="left" w:pos="284"/>
          <w:tab w:val="right" w:leader="dot" w:pos="9072"/>
        </w:tabs>
        <w:ind w:left="709" w:right="820" w:hanging="425"/>
        <w:rPr>
          <w:sz w:val="26"/>
          <w:szCs w:val="26"/>
        </w:rPr>
      </w:pPr>
      <w:r w:rsidRPr="007104AB">
        <w:rPr>
          <w:sz w:val="26"/>
          <w:szCs w:val="26"/>
        </w:rPr>
        <w:t>5.</w:t>
      </w:r>
      <w:r w:rsidR="007D0317">
        <w:rPr>
          <w:sz w:val="26"/>
          <w:szCs w:val="26"/>
        </w:rPr>
        <w:t>8</w:t>
      </w:r>
      <w:r w:rsidRPr="007104AB">
        <w:rPr>
          <w:sz w:val="26"/>
          <w:szCs w:val="26"/>
        </w:rPr>
        <w:t>. Туристско-рекреационный кластер</w:t>
      </w:r>
      <w:r w:rsidRPr="007104AB">
        <w:rPr>
          <w:sz w:val="26"/>
          <w:szCs w:val="26"/>
        </w:rPr>
        <w:tab/>
      </w:r>
      <w:r w:rsidR="00306806">
        <w:rPr>
          <w:sz w:val="26"/>
          <w:szCs w:val="26"/>
        </w:rPr>
        <w:t>200</w:t>
      </w:r>
    </w:p>
    <w:p w:rsidR="001140A5" w:rsidRPr="007104AB" w:rsidRDefault="001140A5" w:rsidP="00973135">
      <w:pPr>
        <w:tabs>
          <w:tab w:val="left" w:pos="284"/>
          <w:tab w:val="right" w:leader="dot" w:pos="9072"/>
        </w:tabs>
        <w:ind w:left="709" w:right="820" w:hanging="425"/>
        <w:rPr>
          <w:sz w:val="26"/>
          <w:szCs w:val="26"/>
        </w:rPr>
      </w:pPr>
      <w:r w:rsidRPr="007104AB">
        <w:rPr>
          <w:sz w:val="26"/>
          <w:szCs w:val="26"/>
        </w:rPr>
        <w:t>5.</w:t>
      </w:r>
      <w:r w:rsidR="007D0317">
        <w:rPr>
          <w:sz w:val="26"/>
          <w:szCs w:val="26"/>
        </w:rPr>
        <w:t>9</w:t>
      </w:r>
      <w:r w:rsidRPr="007104AB">
        <w:rPr>
          <w:sz w:val="26"/>
          <w:szCs w:val="26"/>
        </w:rPr>
        <w:t xml:space="preserve">. </w:t>
      </w:r>
      <w:r w:rsidRPr="007104AB">
        <w:rPr>
          <w:bCs/>
          <w:iCs/>
          <w:sz w:val="26"/>
          <w:szCs w:val="26"/>
        </w:rPr>
        <w:t>Создание многокомпонентного социального кластера как основы развития человеческого потенциала</w:t>
      </w:r>
      <w:r w:rsidR="00673A56" w:rsidRPr="007104AB">
        <w:rPr>
          <w:bCs/>
          <w:iCs/>
          <w:sz w:val="26"/>
          <w:szCs w:val="26"/>
        </w:rPr>
        <w:tab/>
      </w:r>
      <w:r w:rsidR="00306806">
        <w:rPr>
          <w:bCs/>
          <w:iCs/>
          <w:sz w:val="26"/>
          <w:szCs w:val="26"/>
        </w:rPr>
        <w:t>207</w:t>
      </w:r>
    </w:p>
    <w:p w:rsidR="001140A5" w:rsidRPr="007104AB" w:rsidRDefault="001140A5" w:rsidP="00973135">
      <w:pPr>
        <w:tabs>
          <w:tab w:val="right" w:leader="dot" w:pos="9072"/>
        </w:tabs>
        <w:ind w:left="1276" w:right="820" w:hanging="567"/>
      </w:pPr>
      <w:r w:rsidRPr="007104AB">
        <w:t>5.</w:t>
      </w:r>
      <w:r w:rsidR="007D0317">
        <w:t>9</w:t>
      </w:r>
      <w:r w:rsidRPr="007104AB">
        <w:t xml:space="preserve">.1. </w:t>
      </w:r>
      <w:r w:rsidR="000F70F7" w:rsidRPr="007104AB">
        <w:t>Кластерный подход к развитию человеческого потенциала</w:t>
      </w:r>
      <w:r w:rsidR="00673A56" w:rsidRPr="007104AB">
        <w:tab/>
      </w:r>
      <w:r w:rsidR="00306806">
        <w:t>207</w:t>
      </w:r>
    </w:p>
    <w:p w:rsidR="000F70F7" w:rsidRPr="007104AB" w:rsidRDefault="000F70F7" w:rsidP="000F70F7">
      <w:pPr>
        <w:tabs>
          <w:tab w:val="right" w:leader="dot" w:pos="9072"/>
        </w:tabs>
        <w:ind w:left="1276" w:right="820" w:hanging="567"/>
      </w:pPr>
      <w:r w:rsidRPr="007104AB">
        <w:t>5.</w:t>
      </w:r>
      <w:r w:rsidR="007D0317">
        <w:t>9</w:t>
      </w:r>
      <w:r w:rsidRPr="007104AB">
        <w:t>.2. Перспективные направле</w:t>
      </w:r>
      <w:r w:rsidR="00100AE0" w:rsidRPr="007104AB">
        <w:t>ния демографической политики</w:t>
      </w:r>
      <w:r w:rsidR="00100AE0" w:rsidRPr="007104AB">
        <w:tab/>
      </w:r>
      <w:r w:rsidR="00306806">
        <w:t>209</w:t>
      </w:r>
    </w:p>
    <w:p w:rsidR="001140A5" w:rsidRPr="007104AB" w:rsidRDefault="001140A5" w:rsidP="00973135">
      <w:pPr>
        <w:tabs>
          <w:tab w:val="right" w:leader="dot" w:pos="9072"/>
        </w:tabs>
        <w:ind w:left="1276" w:right="820" w:hanging="567"/>
      </w:pPr>
      <w:r w:rsidRPr="007104AB">
        <w:t>5.</w:t>
      </w:r>
      <w:r w:rsidR="007D0317">
        <w:t>9</w:t>
      </w:r>
      <w:r w:rsidRPr="007104AB">
        <w:t>.</w:t>
      </w:r>
      <w:r w:rsidR="000F70F7" w:rsidRPr="007104AB">
        <w:t>3</w:t>
      </w:r>
      <w:r w:rsidRPr="007104AB">
        <w:t>. Перспективы развития системы образования и реализации совреме</w:t>
      </w:r>
      <w:r w:rsidRPr="007104AB">
        <w:t>н</w:t>
      </w:r>
      <w:r w:rsidRPr="007104AB">
        <w:t>ной модели образования</w:t>
      </w:r>
      <w:r w:rsidR="00673A56" w:rsidRPr="007104AB">
        <w:tab/>
      </w:r>
      <w:r w:rsidR="00306806">
        <w:t>213</w:t>
      </w:r>
    </w:p>
    <w:p w:rsidR="001140A5" w:rsidRPr="007104AB" w:rsidRDefault="001140A5" w:rsidP="00973135">
      <w:pPr>
        <w:tabs>
          <w:tab w:val="left" w:pos="1276"/>
          <w:tab w:val="right" w:leader="dot" w:pos="9072"/>
        </w:tabs>
        <w:ind w:left="1276" w:right="820" w:hanging="567"/>
      </w:pPr>
      <w:r w:rsidRPr="007104AB">
        <w:t>5.</w:t>
      </w:r>
      <w:r w:rsidR="007D0317">
        <w:t>9</w:t>
      </w:r>
      <w:r w:rsidRPr="007104AB">
        <w:t>.</w:t>
      </w:r>
      <w:r w:rsidR="000F70F7" w:rsidRPr="007104AB">
        <w:t>4</w:t>
      </w:r>
      <w:r w:rsidRPr="007104AB">
        <w:t>. Улучшение здоровья населения,</w:t>
      </w:r>
      <w:r w:rsidRPr="007104AB">
        <w:rPr>
          <w:bCs/>
          <w:kern w:val="32"/>
        </w:rPr>
        <w:t xml:space="preserve"> перспективные направления разв</w:t>
      </w:r>
      <w:r w:rsidRPr="007104AB">
        <w:rPr>
          <w:bCs/>
          <w:kern w:val="32"/>
        </w:rPr>
        <w:t>и</w:t>
      </w:r>
      <w:r w:rsidRPr="007104AB">
        <w:rPr>
          <w:bCs/>
          <w:kern w:val="32"/>
        </w:rPr>
        <w:t xml:space="preserve">тия системы здравоохранения </w:t>
      </w:r>
      <w:r w:rsidR="00673A56" w:rsidRPr="007104AB">
        <w:rPr>
          <w:bCs/>
          <w:kern w:val="32"/>
        </w:rPr>
        <w:tab/>
      </w:r>
      <w:r w:rsidR="007D0317">
        <w:rPr>
          <w:bCs/>
          <w:kern w:val="32"/>
        </w:rPr>
        <w:t>2</w:t>
      </w:r>
      <w:r w:rsidR="00306806">
        <w:rPr>
          <w:bCs/>
          <w:kern w:val="32"/>
        </w:rPr>
        <w:t>19</w:t>
      </w:r>
    </w:p>
    <w:p w:rsidR="001140A5" w:rsidRPr="007104AB" w:rsidRDefault="001140A5" w:rsidP="00973135">
      <w:pPr>
        <w:tabs>
          <w:tab w:val="left" w:pos="1276"/>
          <w:tab w:val="right" w:leader="dot" w:pos="9072"/>
        </w:tabs>
        <w:ind w:left="1276" w:right="820" w:hanging="567"/>
        <w:rPr>
          <w:bCs/>
          <w:color w:val="000000"/>
          <w:kern w:val="32"/>
        </w:rPr>
      </w:pPr>
      <w:r w:rsidRPr="007104AB">
        <w:rPr>
          <w:kern w:val="32"/>
        </w:rPr>
        <w:t>5.</w:t>
      </w:r>
      <w:r w:rsidR="007D0317">
        <w:rPr>
          <w:kern w:val="32"/>
        </w:rPr>
        <w:t>9</w:t>
      </w:r>
      <w:r w:rsidRPr="007104AB">
        <w:rPr>
          <w:kern w:val="32"/>
        </w:rPr>
        <w:t>.</w:t>
      </w:r>
      <w:r w:rsidR="000F70F7" w:rsidRPr="007104AB">
        <w:rPr>
          <w:kern w:val="32"/>
        </w:rPr>
        <w:t>5</w:t>
      </w:r>
      <w:r w:rsidRPr="007104AB">
        <w:rPr>
          <w:kern w:val="32"/>
        </w:rPr>
        <w:t xml:space="preserve">. </w:t>
      </w:r>
      <w:r w:rsidRPr="007104AB">
        <w:rPr>
          <w:spacing w:val="-4"/>
          <w:kern w:val="32"/>
        </w:rPr>
        <w:t xml:space="preserve">Приоритетные направления развития </w:t>
      </w:r>
      <w:r w:rsidRPr="007104AB">
        <w:rPr>
          <w:bCs/>
          <w:color w:val="000000"/>
          <w:spacing w:val="-4"/>
          <w:kern w:val="32"/>
        </w:rPr>
        <w:t>физической культуры и спорта</w:t>
      </w:r>
      <w:r w:rsidR="00673A56" w:rsidRPr="007104AB">
        <w:rPr>
          <w:bCs/>
          <w:color w:val="000000"/>
          <w:kern w:val="32"/>
        </w:rPr>
        <w:tab/>
      </w:r>
      <w:r w:rsidR="00306806">
        <w:rPr>
          <w:bCs/>
          <w:color w:val="000000"/>
          <w:kern w:val="32"/>
        </w:rPr>
        <w:t>223</w:t>
      </w:r>
    </w:p>
    <w:p w:rsidR="001140A5" w:rsidRPr="007104AB" w:rsidRDefault="001140A5" w:rsidP="00973135">
      <w:pPr>
        <w:tabs>
          <w:tab w:val="right" w:leader="dot" w:pos="9072"/>
        </w:tabs>
        <w:ind w:left="1276" w:right="820" w:hanging="567"/>
      </w:pPr>
      <w:r w:rsidRPr="007104AB">
        <w:t>5.</w:t>
      </w:r>
      <w:r w:rsidR="007D0317">
        <w:t>9</w:t>
      </w:r>
      <w:r w:rsidRPr="007104AB">
        <w:t>.</w:t>
      </w:r>
      <w:r w:rsidR="000F70F7" w:rsidRPr="007104AB">
        <w:t>6</w:t>
      </w:r>
      <w:r w:rsidRPr="007104AB">
        <w:t>. Повышение уровня жизни и социальная защита населения</w:t>
      </w:r>
      <w:r w:rsidR="00673A56" w:rsidRPr="007104AB">
        <w:tab/>
      </w:r>
      <w:r w:rsidR="00306806">
        <w:t>225</w:t>
      </w:r>
    </w:p>
    <w:p w:rsidR="001140A5" w:rsidRPr="007104AB" w:rsidRDefault="001140A5" w:rsidP="00973135">
      <w:pPr>
        <w:tabs>
          <w:tab w:val="left" w:pos="0"/>
          <w:tab w:val="right" w:leader="dot" w:pos="9072"/>
        </w:tabs>
        <w:ind w:left="1276" w:right="820" w:hanging="567"/>
      </w:pPr>
      <w:r w:rsidRPr="007104AB">
        <w:t>5.</w:t>
      </w:r>
      <w:r w:rsidR="007D0317">
        <w:t>9</w:t>
      </w:r>
      <w:r w:rsidRPr="007104AB">
        <w:t>.</w:t>
      </w:r>
      <w:r w:rsidR="000F70F7" w:rsidRPr="007104AB">
        <w:t>7</w:t>
      </w:r>
      <w:r w:rsidRPr="007104AB">
        <w:t>. Приоритетные направления сохранения и развития культурного п</w:t>
      </w:r>
      <w:r w:rsidRPr="007104AB">
        <w:t>о</w:t>
      </w:r>
      <w:r w:rsidRPr="007104AB">
        <w:t xml:space="preserve">тенциала </w:t>
      </w:r>
      <w:r w:rsidR="00673A56" w:rsidRPr="007104AB">
        <w:tab/>
      </w:r>
      <w:r w:rsidR="00306806">
        <w:t>229</w:t>
      </w:r>
    </w:p>
    <w:p w:rsidR="000F70F7" w:rsidRPr="007104AB" w:rsidRDefault="007D0317" w:rsidP="000F70F7">
      <w:pPr>
        <w:tabs>
          <w:tab w:val="right" w:leader="dot" w:pos="9072"/>
        </w:tabs>
        <w:ind w:left="1276" w:right="820" w:hanging="567"/>
      </w:pPr>
      <w:r>
        <w:t>5.9</w:t>
      </w:r>
      <w:r w:rsidR="000F70F7" w:rsidRPr="007104AB">
        <w:t xml:space="preserve">.8. Приоритетные направления </w:t>
      </w:r>
      <w:r w:rsidR="00306806">
        <w:t>развития молодежной политики</w:t>
      </w:r>
      <w:r w:rsidR="00306806">
        <w:tab/>
        <w:t>231</w:t>
      </w:r>
    </w:p>
    <w:p w:rsidR="001140A5" w:rsidRPr="007104AB" w:rsidRDefault="001140A5" w:rsidP="00973135">
      <w:pPr>
        <w:pStyle w:val="24"/>
        <w:tabs>
          <w:tab w:val="right" w:leader="dot" w:pos="9072"/>
        </w:tabs>
        <w:ind w:left="1276" w:right="820" w:hanging="567"/>
        <w:jc w:val="left"/>
        <w:rPr>
          <w:color w:val="auto"/>
          <w:sz w:val="24"/>
          <w:szCs w:val="24"/>
        </w:rPr>
      </w:pPr>
      <w:r w:rsidRPr="007104AB">
        <w:rPr>
          <w:color w:val="auto"/>
          <w:sz w:val="24"/>
          <w:szCs w:val="24"/>
        </w:rPr>
        <w:t>5.</w:t>
      </w:r>
      <w:r w:rsidR="007D0317">
        <w:rPr>
          <w:color w:val="auto"/>
          <w:sz w:val="24"/>
          <w:szCs w:val="24"/>
        </w:rPr>
        <w:t>9</w:t>
      </w:r>
      <w:r w:rsidRPr="007104AB">
        <w:rPr>
          <w:color w:val="auto"/>
          <w:sz w:val="24"/>
          <w:szCs w:val="24"/>
        </w:rPr>
        <w:t>.</w:t>
      </w:r>
      <w:r w:rsidR="000F70F7" w:rsidRPr="007104AB">
        <w:rPr>
          <w:color w:val="auto"/>
          <w:sz w:val="24"/>
          <w:szCs w:val="24"/>
        </w:rPr>
        <w:t>9</w:t>
      </w:r>
      <w:r w:rsidRPr="007104AB">
        <w:rPr>
          <w:color w:val="auto"/>
          <w:sz w:val="24"/>
          <w:szCs w:val="24"/>
        </w:rPr>
        <w:t xml:space="preserve">.Развитие рынка труда и эффективное использование трудового </w:t>
      </w:r>
      <w:r w:rsidR="000F70F7" w:rsidRPr="007104AB">
        <w:rPr>
          <w:color w:val="auto"/>
          <w:sz w:val="24"/>
          <w:szCs w:val="24"/>
        </w:rPr>
        <w:br/>
      </w:r>
      <w:r w:rsidRPr="007104AB">
        <w:rPr>
          <w:color w:val="auto"/>
          <w:sz w:val="24"/>
          <w:szCs w:val="24"/>
        </w:rPr>
        <w:t>потенциала</w:t>
      </w:r>
      <w:r w:rsidR="00673A56" w:rsidRPr="007104AB">
        <w:rPr>
          <w:color w:val="auto"/>
          <w:sz w:val="24"/>
          <w:szCs w:val="24"/>
        </w:rPr>
        <w:tab/>
      </w:r>
      <w:r w:rsidR="00306806">
        <w:rPr>
          <w:color w:val="auto"/>
          <w:sz w:val="24"/>
          <w:szCs w:val="24"/>
        </w:rPr>
        <w:t>233</w:t>
      </w:r>
    </w:p>
    <w:p w:rsidR="001140A5" w:rsidRDefault="001140A5" w:rsidP="00973135">
      <w:pPr>
        <w:tabs>
          <w:tab w:val="right" w:leader="dot" w:pos="9072"/>
        </w:tabs>
        <w:ind w:left="1276" w:right="820" w:hanging="567"/>
      </w:pPr>
      <w:r w:rsidRPr="007104AB">
        <w:t>5.</w:t>
      </w:r>
      <w:r w:rsidR="007D0317">
        <w:t>9</w:t>
      </w:r>
      <w:r w:rsidRPr="007104AB">
        <w:t>.</w:t>
      </w:r>
      <w:r w:rsidR="000F70F7" w:rsidRPr="007104AB">
        <w:t>10</w:t>
      </w:r>
      <w:r w:rsidRPr="007104AB">
        <w:t>. Создание условий для безопасной жизнедеятельности человека</w:t>
      </w:r>
      <w:r w:rsidR="00673A56" w:rsidRPr="007104AB">
        <w:tab/>
      </w:r>
      <w:r w:rsidR="00306806">
        <w:t>236</w:t>
      </w:r>
    </w:p>
    <w:p w:rsidR="007D0317" w:rsidRPr="007104AB" w:rsidRDefault="007D0317" w:rsidP="007D0317">
      <w:pPr>
        <w:tabs>
          <w:tab w:val="right" w:leader="dot" w:pos="9356"/>
        </w:tabs>
        <w:ind w:left="1276" w:right="-1" w:hanging="992"/>
      </w:pPr>
      <w:r>
        <w:t>5.10. Развитие малого и среднего пр</w:t>
      </w:r>
      <w:r w:rsidR="00306806">
        <w:t>едпринимательства…………………………….241</w:t>
      </w:r>
    </w:p>
    <w:p w:rsidR="001140A5" w:rsidRPr="007104AB" w:rsidRDefault="001140A5" w:rsidP="00973135">
      <w:pPr>
        <w:widowControl w:val="0"/>
        <w:tabs>
          <w:tab w:val="right" w:leader="dot" w:pos="9072"/>
        </w:tabs>
        <w:ind w:left="709" w:right="820" w:hanging="425"/>
        <w:rPr>
          <w:sz w:val="26"/>
          <w:szCs w:val="26"/>
        </w:rPr>
      </w:pPr>
      <w:r w:rsidRPr="007104AB">
        <w:rPr>
          <w:sz w:val="26"/>
          <w:szCs w:val="26"/>
        </w:rPr>
        <w:t>5.</w:t>
      </w:r>
      <w:r w:rsidR="007D0317">
        <w:rPr>
          <w:sz w:val="26"/>
          <w:szCs w:val="26"/>
        </w:rPr>
        <w:t>11</w:t>
      </w:r>
      <w:r w:rsidRPr="007104AB">
        <w:rPr>
          <w:sz w:val="26"/>
          <w:szCs w:val="26"/>
        </w:rPr>
        <w:t>. Диверсификация экономики как результат развития территориал</w:t>
      </w:r>
      <w:r w:rsidRPr="007104AB">
        <w:rPr>
          <w:sz w:val="26"/>
          <w:szCs w:val="26"/>
        </w:rPr>
        <w:t>ь</w:t>
      </w:r>
      <w:r w:rsidRPr="007104AB">
        <w:rPr>
          <w:sz w:val="26"/>
          <w:szCs w:val="26"/>
        </w:rPr>
        <w:t>ных кластеров и зон опережающего развития</w:t>
      </w:r>
      <w:r w:rsidR="00673A56" w:rsidRPr="007104AB">
        <w:rPr>
          <w:sz w:val="26"/>
          <w:szCs w:val="26"/>
        </w:rPr>
        <w:tab/>
      </w:r>
      <w:r w:rsidR="00306806">
        <w:rPr>
          <w:sz w:val="26"/>
          <w:szCs w:val="26"/>
        </w:rPr>
        <w:t>243</w:t>
      </w:r>
    </w:p>
    <w:p w:rsidR="00973135" w:rsidRPr="007104AB" w:rsidRDefault="00973135" w:rsidP="00673A56">
      <w:pPr>
        <w:tabs>
          <w:tab w:val="right" w:leader="dot" w:pos="9072"/>
        </w:tabs>
        <w:ind w:right="820"/>
        <w:jc w:val="both"/>
        <w:rPr>
          <w:b/>
          <w:sz w:val="16"/>
          <w:szCs w:val="16"/>
        </w:rPr>
      </w:pPr>
    </w:p>
    <w:p w:rsidR="001140A5" w:rsidRPr="007104AB" w:rsidRDefault="001140A5" w:rsidP="00673A56">
      <w:pPr>
        <w:tabs>
          <w:tab w:val="right" w:leader="dot" w:pos="9072"/>
        </w:tabs>
        <w:ind w:right="820"/>
        <w:jc w:val="both"/>
        <w:rPr>
          <w:b/>
          <w:sz w:val="26"/>
          <w:szCs w:val="26"/>
        </w:rPr>
      </w:pPr>
      <w:r w:rsidRPr="007104AB">
        <w:rPr>
          <w:b/>
          <w:sz w:val="26"/>
          <w:szCs w:val="26"/>
        </w:rPr>
        <w:lastRenderedPageBreak/>
        <w:t>6. ВНУТРИРЕГИОНАЛЬНОЕ РАЗВИТИЕ</w:t>
      </w:r>
      <w:r w:rsidR="00673A56" w:rsidRPr="007104AB">
        <w:rPr>
          <w:sz w:val="26"/>
          <w:szCs w:val="26"/>
        </w:rPr>
        <w:tab/>
      </w:r>
      <w:r w:rsidR="00100AE0" w:rsidRPr="007104AB">
        <w:rPr>
          <w:b/>
          <w:sz w:val="26"/>
          <w:szCs w:val="26"/>
        </w:rPr>
        <w:t>2</w:t>
      </w:r>
      <w:r w:rsidR="0068217F">
        <w:rPr>
          <w:b/>
          <w:sz w:val="26"/>
          <w:szCs w:val="26"/>
        </w:rPr>
        <w:t>46</w:t>
      </w:r>
    </w:p>
    <w:p w:rsidR="001140A5" w:rsidRPr="007104AB" w:rsidRDefault="001140A5" w:rsidP="00973135">
      <w:pPr>
        <w:tabs>
          <w:tab w:val="right" w:leader="dot" w:pos="9072"/>
        </w:tabs>
        <w:ind w:left="709" w:right="820" w:hanging="425"/>
        <w:rPr>
          <w:sz w:val="26"/>
          <w:szCs w:val="26"/>
        </w:rPr>
      </w:pPr>
      <w:r w:rsidRPr="007104AB">
        <w:rPr>
          <w:sz w:val="26"/>
          <w:szCs w:val="26"/>
        </w:rPr>
        <w:t>6.1. Система расселения на территории Белгородской области: характ</w:t>
      </w:r>
      <w:r w:rsidRPr="007104AB">
        <w:rPr>
          <w:sz w:val="26"/>
          <w:szCs w:val="26"/>
        </w:rPr>
        <w:t>е</w:t>
      </w:r>
      <w:r w:rsidRPr="007104AB">
        <w:rPr>
          <w:sz w:val="26"/>
          <w:szCs w:val="26"/>
        </w:rPr>
        <w:t>ристика и перспективы развития</w:t>
      </w:r>
      <w:r w:rsidR="00673A56" w:rsidRPr="007104AB">
        <w:rPr>
          <w:sz w:val="26"/>
          <w:szCs w:val="26"/>
        </w:rPr>
        <w:tab/>
      </w:r>
      <w:r w:rsidR="00100AE0" w:rsidRPr="007104AB">
        <w:rPr>
          <w:sz w:val="26"/>
          <w:szCs w:val="26"/>
        </w:rPr>
        <w:t>2</w:t>
      </w:r>
      <w:r w:rsidR="0068217F">
        <w:rPr>
          <w:sz w:val="26"/>
          <w:szCs w:val="26"/>
        </w:rPr>
        <w:t>46</w:t>
      </w:r>
    </w:p>
    <w:p w:rsidR="001140A5" w:rsidRPr="007104AB" w:rsidRDefault="001140A5" w:rsidP="00973135">
      <w:pPr>
        <w:tabs>
          <w:tab w:val="right" w:leader="dot" w:pos="9072"/>
        </w:tabs>
        <w:ind w:left="709" w:right="820" w:hanging="425"/>
        <w:rPr>
          <w:sz w:val="26"/>
          <w:szCs w:val="26"/>
        </w:rPr>
      </w:pPr>
      <w:r w:rsidRPr="007104AB">
        <w:rPr>
          <w:sz w:val="26"/>
          <w:szCs w:val="26"/>
        </w:rPr>
        <w:t>6.2. Экономические и социальные особенности развития муниципальных образований области</w:t>
      </w:r>
      <w:r w:rsidR="00673A56" w:rsidRPr="007104AB">
        <w:rPr>
          <w:sz w:val="26"/>
          <w:szCs w:val="26"/>
        </w:rPr>
        <w:tab/>
      </w:r>
      <w:r w:rsidR="000F70F7" w:rsidRPr="007104AB">
        <w:rPr>
          <w:sz w:val="26"/>
          <w:szCs w:val="26"/>
        </w:rPr>
        <w:t>2</w:t>
      </w:r>
      <w:r w:rsidR="007D0317">
        <w:rPr>
          <w:sz w:val="26"/>
          <w:szCs w:val="26"/>
        </w:rPr>
        <w:t>5</w:t>
      </w:r>
      <w:r w:rsidR="0068217F">
        <w:rPr>
          <w:sz w:val="26"/>
          <w:szCs w:val="26"/>
        </w:rPr>
        <w:t>2</w:t>
      </w:r>
    </w:p>
    <w:p w:rsidR="001140A5" w:rsidRPr="007104AB" w:rsidRDefault="001140A5" w:rsidP="00973135">
      <w:pPr>
        <w:tabs>
          <w:tab w:val="right" w:leader="dot" w:pos="9072"/>
        </w:tabs>
        <w:ind w:left="709" w:right="820" w:hanging="425"/>
        <w:rPr>
          <w:sz w:val="26"/>
          <w:szCs w:val="26"/>
        </w:rPr>
      </w:pPr>
      <w:r w:rsidRPr="007104AB">
        <w:rPr>
          <w:sz w:val="26"/>
          <w:szCs w:val="26"/>
        </w:rPr>
        <w:t>6.3. Социальное  развитие сельских территорий как приоритет внутрир</w:t>
      </w:r>
      <w:r w:rsidRPr="007104AB">
        <w:rPr>
          <w:sz w:val="26"/>
          <w:szCs w:val="26"/>
        </w:rPr>
        <w:t>е</w:t>
      </w:r>
      <w:r w:rsidRPr="007104AB">
        <w:rPr>
          <w:sz w:val="26"/>
          <w:szCs w:val="26"/>
        </w:rPr>
        <w:t xml:space="preserve">гионального развития </w:t>
      </w:r>
      <w:r w:rsidR="00673A56" w:rsidRPr="007104AB">
        <w:rPr>
          <w:sz w:val="26"/>
          <w:szCs w:val="26"/>
        </w:rPr>
        <w:tab/>
      </w:r>
      <w:r w:rsidR="00100AE0" w:rsidRPr="007104AB">
        <w:rPr>
          <w:sz w:val="26"/>
          <w:szCs w:val="26"/>
        </w:rPr>
        <w:t>25</w:t>
      </w:r>
      <w:r w:rsidR="0068217F">
        <w:rPr>
          <w:sz w:val="26"/>
          <w:szCs w:val="26"/>
        </w:rPr>
        <w:t>6</w:t>
      </w:r>
    </w:p>
    <w:p w:rsidR="00973135" w:rsidRPr="007104AB" w:rsidRDefault="00973135" w:rsidP="00673A56">
      <w:pPr>
        <w:tabs>
          <w:tab w:val="right" w:leader="dot" w:pos="9072"/>
        </w:tabs>
        <w:ind w:right="820"/>
        <w:jc w:val="both"/>
        <w:rPr>
          <w:b/>
          <w:sz w:val="12"/>
          <w:szCs w:val="12"/>
        </w:rPr>
      </w:pPr>
    </w:p>
    <w:p w:rsidR="001140A5" w:rsidRPr="007104AB" w:rsidRDefault="001140A5" w:rsidP="00973135">
      <w:pPr>
        <w:tabs>
          <w:tab w:val="right" w:leader="dot" w:pos="9072"/>
        </w:tabs>
        <w:ind w:right="820"/>
        <w:rPr>
          <w:spacing w:val="-6"/>
          <w:sz w:val="26"/>
          <w:szCs w:val="26"/>
        </w:rPr>
      </w:pPr>
      <w:r w:rsidRPr="007104AB">
        <w:rPr>
          <w:b/>
          <w:spacing w:val="-6"/>
          <w:sz w:val="26"/>
          <w:szCs w:val="26"/>
        </w:rPr>
        <w:t>7. ИНСТИТУЦИОНАЛЬНЫЕ УСЛОВИЯ РЕАЛИЗАЦИИ СТРАТЕГИИ</w:t>
      </w:r>
      <w:r w:rsidR="00673A56" w:rsidRPr="007104AB">
        <w:rPr>
          <w:spacing w:val="-6"/>
          <w:sz w:val="26"/>
          <w:szCs w:val="26"/>
        </w:rPr>
        <w:tab/>
      </w:r>
      <w:r w:rsidR="000F70F7" w:rsidRPr="007104AB">
        <w:rPr>
          <w:b/>
          <w:spacing w:val="-6"/>
          <w:sz w:val="26"/>
          <w:szCs w:val="26"/>
        </w:rPr>
        <w:t>2</w:t>
      </w:r>
      <w:r w:rsidR="0068217F">
        <w:rPr>
          <w:b/>
          <w:spacing w:val="-6"/>
          <w:sz w:val="26"/>
          <w:szCs w:val="26"/>
        </w:rPr>
        <w:t>61</w:t>
      </w:r>
    </w:p>
    <w:p w:rsidR="001140A5" w:rsidRPr="007104AB" w:rsidRDefault="001140A5" w:rsidP="00973135">
      <w:pPr>
        <w:tabs>
          <w:tab w:val="right" w:leader="dot" w:pos="9072"/>
        </w:tabs>
        <w:ind w:left="709" w:right="820" w:hanging="425"/>
        <w:rPr>
          <w:sz w:val="26"/>
          <w:szCs w:val="26"/>
        </w:rPr>
      </w:pPr>
      <w:r w:rsidRPr="007104AB">
        <w:rPr>
          <w:sz w:val="26"/>
          <w:szCs w:val="26"/>
        </w:rPr>
        <w:t>7.1. Совершенствование системы государственного и муниципального управления в Белгородской области</w:t>
      </w:r>
      <w:r w:rsidR="00673A56" w:rsidRPr="007104AB">
        <w:rPr>
          <w:sz w:val="26"/>
          <w:szCs w:val="26"/>
        </w:rPr>
        <w:tab/>
      </w:r>
      <w:r w:rsidR="0068217F">
        <w:rPr>
          <w:sz w:val="26"/>
          <w:szCs w:val="26"/>
        </w:rPr>
        <w:t>261</w:t>
      </w:r>
    </w:p>
    <w:p w:rsidR="001140A5" w:rsidRPr="007104AB" w:rsidRDefault="001140A5" w:rsidP="00973135">
      <w:pPr>
        <w:tabs>
          <w:tab w:val="right" w:leader="dot" w:pos="9072"/>
        </w:tabs>
        <w:ind w:left="1276" w:right="820" w:hanging="567"/>
        <w:rPr>
          <w:spacing w:val="-6"/>
        </w:rPr>
      </w:pPr>
      <w:r w:rsidRPr="007104AB">
        <w:rPr>
          <w:spacing w:val="-6"/>
        </w:rPr>
        <w:t>7.1.1.Потенциал системы государственного и муниципального управления</w:t>
      </w:r>
      <w:r w:rsidR="00673A56" w:rsidRPr="007104AB">
        <w:rPr>
          <w:spacing w:val="-6"/>
        </w:rPr>
        <w:tab/>
      </w:r>
      <w:r w:rsidR="0068217F">
        <w:rPr>
          <w:spacing w:val="-6"/>
        </w:rPr>
        <w:t>261</w:t>
      </w:r>
    </w:p>
    <w:p w:rsidR="001140A5" w:rsidRPr="007104AB" w:rsidRDefault="001140A5" w:rsidP="00973135">
      <w:pPr>
        <w:tabs>
          <w:tab w:val="right" w:leader="dot" w:pos="9072"/>
        </w:tabs>
        <w:ind w:left="1276" w:right="820" w:hanging="567"/>
      </w:pPr>
      <w:r w:rsidRPr="007104AB">
        <w:t>7.1.2. Развитие системы государственного и муниципального управления в Белгородской области, развитие малого и среднего предпринимател</w:t>
      </w:r>
      <w:r w:rsidRPr="007104AB">
        <w:t>ь</w:t>
      </w:r>
      <w:r w:rsidRPr="007104AB">
        <w:t xml:space="preserve">ства </w:t>
      </w:r>
      <w:r w:rsidR="00673A56" w:rsidRPr="007104AB">
        <w:tab/>
      </w:r>
      <w:r w:rsidR="0068217F">
        <w:t>266</w:t>
      </w:r>
    </w:p>
    <w:p w:rsidR="001140A5" w:rsidRPr="007104AB" w:rsidRDefault="001140A5" w:rsidP="00973135">
      <w:pPr>
        <w:tabs>
          <w:tab w:val="right" w:leader="dot" w:pos="9072"/>
        </w:tabs>
        <w:ind w:right="820" w:firstLine="284"/>
        <w:jc w:val="both"/>
        <w:rPr>
          <w:color w:val="FF0000"/>
          <w:sz w:val="26"/>
          <w:szCs w:val="26"/>
        </w:rPr>
      </w:pPr>
      <w:r w:rsidRPr="007104AB">
        <w:rPr>
          <w:sz w:val="26"/>
          <w:szCs w:val="26"/>
        </w:rPr>
        <w:t xml:space="preserve">7.2. </w:t>
      </w:r>
      <w:r w:rsidR="007D0317">
        <w:rPr>
          <w:sz w:val="26"/>
          <w:szCs w:val="26"/>
        </w:rPr>
        <w:t xml:space="preserve">Формирование регионального солидарного </w:t>
      </w:r>
      <w:r w:rsidRPr="007104AB">
        <w:rPr>
          <w:sz w:val="26"/>
          <w:szCs w:val="26"/>
        </w:rPr>
        <w:t xml:space="preserve">общества </w:t>
      </w:r>
      <w:r w:rsidR="00673A56" w:rsidRPr="007104AB">
        <w:rPr>
          <w:sz w:val="26"/>
          <w:szCs w:val="26"/>
        </w:rPr>
        <w:tab/>
      </w:r>
      <w:r w:rsidR="000F70F7" w:rsidRPr="007104AB">
        <w:rPr>
          <w:sz w:val="26"/>
          <w:szCs w:val="26"/>
        </w:rPr>
        <w:t>2</w:t>
      </w:r>
      <w:r w:rsidR="007D0317">
        <w:rPr>
          <w:sz w:val="26"/>
          <w:szCs w:val="26"/>
        </w:rPr>
        <w:t>7</w:t>
      </w:r>
      <w:r w:rsidR="0068217F">
        <w:rPr>
          <w:sz w:val="26"/>
          <w:szCs w:val="26"/>
        </w:rPr>
        <w:t>3</w:t>
      </w:r>
    </w:p>
    <w:p w:rsidR="00973135" w:rsidRPr="007104AB" w:rsidRDefault="00973135" w:rsidP="00673A56">
      <w:pPr>
        <w:tabs>
          <w:tab w:val="right" w:leader="dot" w:pos="9072"/>
        </w:tabs>
        <w:ind w:right="820"/>
        <w:jc w:val="both"/>
        <w:rPr>
          <w:b/>
          <w:sz w:val="16"/>
          <w:szCs w:val="16"/>
        </w:rPr>
      </w:pPr>
    </w:p>
    <w:p w:rsidR="001140A5" w:rsidRPr="007104AB" w:rsidRDefault="001140A5" w:rsidP="00673A56">
      <w:pPr>
        <w:tabs>
          <w:tab w:val="right" w:leader="dot" w:pos="9072"/>
        </w:tabs>
        <w:ind w:right="820"/>
        <w:jc w:val="both"/>
        <w:rPr>
          <w:b/>
          <w:sz w:val="26"/>
          <w:szCs w:val="26"/>
        </w:rPr>
      </w:pPr>
      <w:r w:rsidRPr="007104AB">
        <w:rPr>
          <w:b/>
          <w:sz w:val="26"/>
          <w:szCs w:val="26"/>
        </w:rPr>
        <w:t xml:space="preserve">8. </w:t>
      </w:r>
      <w:r w:rsidRPr="007104AB">
        <w:rPr>
          <w:b/>
          <w:caps/>
          <w:sz w:val="26"/>
          <w:szCs w:val="26"/>
        </w:rPr>
        <w:t>Механизм и этапы реализации Стратегии</w:t>
      </w:r>
      <w:r w:rsidR="00673A56" w:rsidRPr="007104AB">
        <w:rPr>
          <w:caps/>
          <w:sz w:val="26"/>
          <w:szCs w:val="26"/>
        </w:rPr>
        <w:tab/>
      </w:r>
      <w:r w:rsidR="000F70F7" w:rsidRPr="007104AB">
        <w:rPr>
          <w:b/>
          <w:caps/>
          <w:sz w:val="26"/>
          <w:szCs w:val="26"/>
        </w:rPr>
        <w:t>2</w:t>
      </w:r>
      <w:r w:rsidR="007D0317">
        <w:rPr>
          <w:b/>
          <w:caps/>
          <w:sz w:val="26"/>
          <w:szCs w:val="26"/>
        </w:rPr>
        <w:t>7</w:t>
      </w:r>
      <w:r w:rsidR="0068217F">
        <w:rPr>
          <w:b/>
          <w:caps/>
          <w:sz w:val="26"/>
          <w:szCs w:val="26"/>
        </w:rPr>
        <w:t>8</w:t>
      </w:r>
    </w:p>
    <w:p w:rsidR="001140A5" w:rsidRPr="007104AB" w:rsidRDefault="001140A5" w:rsidP="00973135">
      <w:pPr>
        <w:tabs>
          <w:tab w:val="right" w:leader="dot" w:pos="9072"/>
        </w:tabs>
        <w:ind w:left="284" w:right="820"/>
        <w:jc w:val="both"/>
        <w:rPr>
          <w:sz w:val="26"/>
          <w:szCs w:val="26"/>
        </w:rPr>
      </w:pPr>
      <w:r w:rsidRPr="007104AB">
        <w:rPr>
          <w:sz w:val="26"/>
          <w:szCs w:val="26"/>
        </w:rPr>
        <w:t>8.1. Механизм реализации Стратегии</w:t>
      </w:r>
      <w:r w:rsidR="00673A56" w:rsidRPr="007104AB">
        <w:rPr>
          <w:sz w:val="26"/>
          <w:szCs w:val="26"/>
        </w:rPr>
        <w:tab/>
      </w:r>
      <w:r w:rsidR="0068217F">
        <w:rPr>
          <w:sz w:val="26"/>
          <w:szCs w:val="26"/>
        </w:rPr>
        <w:t>278</w:t>
      </w:r>
    </w:p>
    <w:p w:rsidR="001140A5" w:rsidRPr="007104AB" w:rsidRDefault="001140A5" w:rsidP="00973135">
      <w:pPr>
        <w:tabs>
          <w:tab w:val="right" w:leader="dot" w:pos="9072"/>
        </w:tabs>
        <w:ind w:left="284" w:right="820"/>
        <w:jc w:val="both"/>
        <w:rPr>
          <w:sz w:val="26"/>
          <w:szCs w:val="26"/>
        </w:rPr>
      </w:pPr>
      <w:r w:rsidRPr="007104AB">
        <w:rPr>
          <w:sz w:val="26"/>
          <w:szCs w:val="26"/>
        </w:rPr>
        <w:t>8.2. Этапы реализации Стратегии</w:t>
      </w:r>
      <w:r w:rsidR="00673A56" w:rsidRPr="007104AB">
        <w:rPr>
          <w:sz w:val="26"/>
          <w:szCs w:val="26"/>
        </w:rPr>
        <w:tab/>
      </w:r>
      <w:r w:rsidR="0068217F">
        <w:rPr>
          <w:sz w:val="26"/>
          <w:szCs w:val="26"/>
        </w:rPr>
        <w:t>284</w:t>
      </w:r>
    </w:p>
    <w:p w:rsidR="001140A5" w:rsidRPr="007104AB" w:rsidRDefault="001140A5" w:rsidP="00673A56">
      <w:pPr>
        <w:tabs>
          <w:tab w:val="right" w:leader="dot" w:pos="9072"/>
        </w:tabs>
        <w:ind w:right="820"/>
        <w:jc w:val="both"/>
        <w:rPr>
          <w:b/>
          <w:sz w:val="16"/>
          <w:szCs w:val="16"/>
        </w:rPr>
      </w:pPr>
    </w:p>
    <w:p w:rsidR="001140A5" w:rsidRPr="007104AB" w:rsidRDefault="001140A5" w:rsidP="00973135">
      <w:pPr>
        <w:shd w:val="clear" w:color="auto" w:fill="FFFFFF"/>
        <w:tabs>
          <w:tab w:val="right" w:leader="dot" w:pos="9072"/>
        </w:tabs>
        <w:ind w:left="284" w:right="820" w:hanging="284"/>
        <w:rPr>
          <w:sz w:val="26"/>
          <w:szCs w:val="26"/>
        </w:rPr>
      </w:pPr>
      <w:r w:rsidRPr="007104AB">
        <w:rPr>
          <w:b/>
          <w:sz w:val="26"/>
          <w:szCs w:val="26"/>
        </w:rPr>
        <w:t>9. РЕЗУЛЬТАТЫ РЕАЛИЗАЦИИ СТРАТЕГИИ СОЦИАЛЬНО-ЭКОНОМИЧЕСКОГО РАЗВИТИЯ БЕЛГОРОДСКОЙ ОБЛАСТИ НА ПЕРИОД ДО 2025 ГОДА</w:t>
      </w:r>
      <w:r w:rsidR="00673A56" w:rsidRPr="007104AB">
        <w:rPr>
          <w:sz w:val="26"/>
          <w:szCs w:val="26"/>
        </w:rPr>
        <w:tab/>
      </w:r>
      <w:r w:rsidR="00100AE0" w:rsidRPr="007104AB">
        <w:rPr>
          <w:sz w:val="26"/>
          <w:szCs w:val="26"/>
        </w:rPr>
        <w:t>2</w:t>
      </w:r>
      <w:r w:rsidR="0068217F">
        <w:rPr>
          <w:sz w:val="26"/>
          <w:szCs w:val="26"/>
        </w:rPr>
        <w:t>87</w:t>
      </w:r>
    </w:p>
    <w:p w:rsidR="001140A5" w:rsidRPr="007104AB" w:rsidRDefault="001140A5" w:rsidP="00673A56">
      <w:pPr>
        <w:shd w:val="clear" w:color="auto" w:fill="FFFFFF"/>
        <w:tabs>
          <w:tab w:val="right" w:leader="dot" w:pos="9072"/>
        </w:tabs>
        <w:ind w:right="820"/>
        <w:jc w:val="both"/>
        <w:rPr>
          <w:b/>
          <w:sz w:val="26"/>
          <w:szCs w:val="26"/>
        </w:rPr>
      </w:pPr>
    </w:p>
    <w:p w:rsidR="001140A5" w:rsidRPr="007104AB" w:rsidRDefault="001140A5" w:rsidP="00973135">
      <w:pPr>
        <w:shd w:val="clear" w:color="auto" w:fill="FFFFFF"/>
        <w:tabs>
          <w:tab w:val="right" w:leader="dot" w:pos="9072"/>
        </w:tabs>
        <w:ind w:left="284" w:right="820"/>
        <w:jc w:val="both"/>
        <w:rPr>
          <w:sz w:val="26"/>
          <w:szCs w:val="26"/>
        </w:rPr>
      </w:pPr>
      <w:r w:rsidRPr="007104AB">
        <w:rPr>
          <w:sz w:val="26"/>
          <w:szCs w:val="26"/>
        </w:rPr>
        <w:t>9.1. Белгородская область в 2025 году</w:t>
      </w:r>
      <w:r w:rsidR="00673A56" w:rsidRPr="007104AB">
        <w:rPr>
          <w:sz w:val="26"/>
          <w:szCs w:val="26"/>
        </w:rPr>
        <w:tab/>
      </w:r>
      <w:r w:rsidR="00100AE0" w:rsidRPr="007104AB">
        <w:rPr>
          <w:sz w:val="26"/>
          <w:szCs w:val="26"/>
        </w:rPr>
        <w:t>2</w:t>
      </w:r>
      <w:r w:rsidR="0068217F">
        <w:rPr>
          <w:sz w:val="26"/>
          <w:szCs w:val="26"/>
        </w:rPr>
        <w:t>87</w:t>
      </w:r>
    </w:p>
    <w:p w:rsidR="001140A5" w:rsidRPr="007104AB" w:rsidRDefault="001140A5" w:rsidP="00973135">
      <w:pPr>
        <w:shd w:val="clear" w:color="auto" w:fill="FFFFFF"/>
        <w:tabs>
          <w:tab w:val="right" w:leader="dot" w:pos="9072"/>
        </w:tabs>
        <w:ind w:left="284" w:right="820"/>
        <w:jc w:val="both"/>
        <w:rPr>
          <w:sz w:val="28"/>
          <w:szCs w:val="28"/>
        </w:rPr>
      </w:pPr>
      <w:r w:rsidRPr="007104AB">
        <w:rPr>
          <w:sz w:val="26"/>
          <w:szCs w:val="26"/>
        </w:rPr>
        <w:t>9.2. Индикаторы реализации Стратегии развития Белгородской области</w:t>
      </w:r>
      <w:r w:rsidR="00673A56" w:rsidRPr="007104AB">
        <w:rPr>
          <w:sz w:val="26"/>
          <w:szCs w:val="26"/>
        </w:rPr>
        <w:tab/>
      </w:r>
      <w:r w:rsidR="00100AE0" w:rsidRPr="007104AB">
        <w:rPr>
          <w:sz w:val="26"/>
          <w:szCs w:val="26"/>
        </w:rPr>
        <w:t>2</w:t>
      </w:r>
      <w:r w:rsidR="0068217F">
        <w:rPr>
          <w:sz w:val="26"/>
          <w:szCs w:val="26"/>
        </w:rPr>
        <w:t>88</w:t>
      </w:r>
    </w:p>
    <w:p w:rsidR="001856F9" w:rsidRDefault="001856F9" w:rsidP="001856F9">
      <w:pPr>
        <w:pStyle w:val="10"/>
        <w:tabs>
          <w:tab w:val="left" w:pos="360"/>
        </w:tabs>
        <w:ind w:firstLine="0"/>
        <w:rPr>
          <w:b/>
          <w:sz w:val="26"/>
          <w:szCs w:val="26"/>
        </w:rPr>
      </w:pPr>
    </w:p>
    <w:p w:rsidR="001856F9" w:rsidRDefault="001856F9" w:rsidP="001856F9">
      <w:pPr>
        <w:pStyle w:val="10"/>
        <w:tabs>
          <w:tab w:val="left" w:pos="360"/>
        </w:tabs>
        <w:ind w:firstLine="0"/>
        <w:rPr>
          <w:sz w:val="26"/>
          <w:szCs w:val="26"/>
        </w:rPr>
      </w:pPr>
      <w:r>
        <w:rPr>
          <w:b/>
          <w:sz w:val="26"/>
          <w:szCs w:val="26"/>
        </w:rPr>
        <w:t xml:space="preserve">Приложение 1 </w:t>
      </w:r>
      <w:r w:rsidRPr="001856F9">
        <w:rPr>
          <w:sz w:val="26"/>
          <w:szCs w:val="26"/>
        </w:rPr>
        <w:t>«</w:t>
      </w:r>
      <w:r>
        <w:rPr>
          <w:sz w:val="26"/>
          <w:szCs w:val="26"/>
        </w:rPr>
        <w:t>План основных мероприятий, направленных на достиже-</w:t>
      </w:r>
    </w:p>
    <w:p w:rsidR="001856F9" w:rsidRDefault="001856F9" w:rsidP="001856F9">
      <w:pPr>
        <w:pStyle w:val="10"/>
        <w:tabs>
          <w:tab w:val="left" w:pos="360"/>
        </w:tabs>
        <w:ind w:firstLine="0"/>
        <w:rPr>
          <w:sz w:val="26"/>
          <w:szCs w:val="26"/>
        </w:rPr>
      </w:pPr>
      <w:r>
        <w:rPr>
          <w:sz w:val="26"/>
          <w:szCs w:val="26"/>
        </w:rPr>
        <w:t>ние целей Инвестиционной стратегии Белгородской области «Инвестиции</w:t>
      </w:r>
    </w:p>
    <w:p w:rsidR="001856F9" w:rsidRDefault="001856F9" w:rsidP="001856F9">
      <w:pPr>
        <w:pStyle w:val="10"/>
        <w:tabs>
          <w:tab w:val="left" w:pos="360"/>
        </w:tabs>
        <w:ind w:firstLine="0"/>
        <w:rPr>
          <w:sz w:val="26"/>
          <w:szCs w:val="26"/>
        </w:rPr>
      </w:pPr>
      <w:r>
        <w:rPr>
          <w:sz w:val="26"/>
          <w:szCs w:val="26"/>
        </w:rPr>
        <w:t>в будущее»………………………………………………………………………….</w:t>
      </w:r>
      <w:r w:rsidR="007D0317">
        <w:rPr>
          <w:sz w:val="26"/>
          <w:szCs w:val="26"/>
        </w:rPr>
        <w:t>.</w:t>
      </w:r>
      <w:r w:rsidR="0068217F">
        <w:rPr>
          <w:sz w:val="26"/>
          <w:szCs w:val="26"/>
        </w:rPr>
        <w:t>.291</w:t>
      </w:r>
    </w:p>
    <w:p w:rsidR="001856F9" w:rsidRDefault="001856F9" w:rsidP="001856F9">
      <w:pPr>
        <w:pStyle w:val="10"/>
        <w:tabs>
          <w:tab w:val="left" w:pos="360"/>
        </w:tabs>
        <w:ind w:firstLine="0"/>
        <w:rPr>
          <w:sz w:val="26"/>
          <w:szCs w:val="26"/>
        </w:rPr>
      </w:pPr>
    </w:p>
    <w:p w:rsidR="001856F9" w:rsidRDefault="001856F9" w:rsidP="001856F9">
      <w:pPr>
        <w:pStyle w:val="10"/>
        <w:tabs>
          <w:tab w:val="left" w:pos="360"/>
        </w:tabs>
        <w:ind w:firstLine="0"/>
        <w:rPr>
          <w:sz w:val="26"/>
          <w:szCs w:val="26"/>
        </w:rPr>
      </w:pPr>
      <w:r w:rsidRPr="001856F9">
        <w:rPr>
          <w:b/>
          <w:sz w:val="26"/>
          <w:szCs w:val="26"/>
        </w:rPr>
        <w:t xml:space="preserve">Приложение 2 </w:t>
      </w:r>
      <w:r>
        <w:rPr>
          <w:sz w:val="26"/>
          <w:szCs w:val="26"/>
        </w:rPr>
        <w:t xml:space="preserve">«Перечень  приоритетных  инвестиционных   проектов   и </w:t>
      </w:r>
    </w:p>
    <w:p w:rsidR="001856F9" w:rsidRPr="001856F9" w:rsidRDefault="001856F9" w:rsidP="001856F9">
      <w:pPr>
        <w:pStyle w:val="10"/>
        <w:tabs>
          <w:tab w:val="left" w:pos="360"/>
        </w:tabs>
        <w:ind w:firstLine="0"/>
        <w:rPr>
          <w:sz w:val="26"/>
          <w:szCs w:val="26"/>
        </w:rPr>
      </w:pPr>
      <w:r>
        <w:rPr>
          <w:sz w:val="26"/>
          <w:szCs w:val="26"/>
        </w:rPr>
        <w:t xml:space="preserve">Программ, реализуемых и планируемых к реализации на территории Бел- </w:t>
      </w:r>
    </w:p>
    <w:p w:rsidR="008A2D33" w:rsidRPr="007104AB" w:rsidRDefault="001856F9" w:rsidP="0084183E">
      <w:pPr>
        <w:pStyle w:val="10"/>
        <w:tabs>
          <w:tab w:val="left" w:pos="0"/>
        </w:tabs>
        <w:ind w:right="283" w:firstLine="0"/>
        <w:jc w:val="center"/>
        <w:rPr>
          <w:b/>
          <w:sz w:val="26"/>
          <w:szCs w:val="26"/>
        </w:rPr>
      </w:pPr>
      <w:r w:rsidRPr="001856F9">
        <w:rPr>
          <w:sz w:val="26"/>
          <w:szCs w:val="26"/>
        </w:rPr>
        <w:t>Городской области в 2013-2025 годах»</w:t>
      </w:r>
      <w:r>
        <w:rPr>
          <w:sz w:val="26"/>
          <w:szCs w:val="26"/>
        </w:rPr>
        <w:t>…</w:t>
      </w:r>
      <w:r w:rsidR="0084183E">
        <w:rPr>
          <w:sz w:val="26"/>
          <w:szCs w:val="26"/>
        </w:rPr>
        <w:t>……...</w:t>
      </w:r>
      <w:r w:rsidR="0068217F">
        <w:rPr>
          <w:sz w:val="26"/>
          <w:szCs w:val="26"/>
        </w:rPr>
        <w:t>…………………………………</w:t>
      </w:r>
      <w:r>
        <w:rPr>
          <w:sz w:val="26"/>
          <w:szCs w:val="26"/>
        </w:rPr>
        <w:t>3</w:t>
      </w:r>
      <w:r w:rsidR="0068217F">
        <w:rPr>
          <w:sz w:val="26"/>
          <w:szCs w:val="26"/>
        </w:rPr>
        <w:t>10</w:t>
      </w:r>
      <w:r w:rsidR="00CA33D7" w:rsidRPr="007104AB">
        <w:rPr>
          <w:b/>
          <w:sz w:val="26"/>
          <w:szCs w:val="26"/>
        </w:rPr>
        <w:br w:type="page"/>
      </w:r>
      <w:r w:rsidR="008A2D33" w:rsidRPr="007104AB">
        <w:rPr>
          <w:b/>
          <w:sz w:val="26"/>
          <w:szCs w:val="26"/>
        </w:rPr>
        <w:lastRenderedPageBreak/>
        <w:t xml:space="preserve">1. СТРАТЕГИЯ СОЦИАЛЬНО-ЭКОНОМИЧЕСКОГО </w:t>
      </w:r>
      <w:r w:rsidR="008A2D33" w:rsidRPr="007104AB">
        <w:rPr>
          <w:b/>
          <w:sz w:val="26"/>
          <w:szCs w:val="26"/>
        </w:rPr>
        <w:br/>
        <w:t xml:space="preserve">РАЗВИТИЯ БЕЛГОРОДСКОЙ ОБЛАСТИ </w:t>
      </w:r>
      <w:r w:rsidR="00EC0218" w:rsidRPr="007104AB">
        <w:rPr>
          <w:b/>
          <w:sz w:val="26"/>
          <w:szCs w:val="26"/>
        </w:rPr>
        <w:br/>
      </w:r>
      <w:r w:rsidR="008A2D33" w:rsidRPr="007104AB">
        <w:rPr>
          <w:b/>
          <w:sz w:val="26"/>
          <w:szCs w:val="26"/>
        </w:rPr>
        <w:t>КАК ИНСТРУМЕНТ РЕГИОНАЛЬНОЙ ПОЛИТИКИ</w:t>
      </w:r>
    </w:p>
    <w:p w:rsidR="008A2D33" w:rsidRPr="007104AB" w:rsidRDefault="008A2D33" w:rsidP="008A2D33">
      <w:pPr>
        <w:shd w:val="clear" w:color="auto" w:fill="FFFFFF"/>
        <w:autoSpaceDE w:val="0"/>
        <w:autoSpaceDN w:val="0"/>
        <w:adjustRightInd w:val="0"/>
        <w:rPr>
          <w:b/>
          <w:sz w:val="28"/>
          <w:szCs w:val="28"/>
        </w:rPr>
      </w:pPr>
    </w:p>
    <w:p w:rsidR="009F5D98" w:rsidRPr="007104AB" w:rsidRDefault="009F5D98" w:rsidP="009F5D98">
      <w:pPr>
        <w:shd w:val="clear" w:color="auto" w:fill="FFFFFF"/>
        <w:autoSpaceDE w:val="0"/>
        <w:autoSpaceDN w:val="0"/>
        <w:adjustRightInd w:val="0"/>
        <w:jc w:val="center"/>
        <w:rPr>
          <w:b/>
          <w:bCs/>
          <w:sz w:val="26"/>
          <w:szCs w:val="26"/>
        </w:rPr>
      </w:pPr>
      <w:r w:rsidRPr="007104AB">
        <w:rPr>
          <w:b/>
          <w:bCs/>
          <w:sz w:val="26"/>
          <w:szCs w:val="26"/>
        </w:rPr>
        <w:t xml:space="preserve">1.1. Макроэкономические и макросоциальные ориентиры </w:t>
      </w:r>
      <w:r w:rsidRPr="007104AB">
        <w:rPr>
          <w:b/>
          <w:bCs/>
          <w:sz w:val="26"/>
          <w:szCs w:val="26"/>
        </w:rPr>
        <w:br/>
      </w:r>
      <w:r w:rsidRPr="007104AB">
        <w:rPr>
          <w:b/>
          <w:sz w:val="26"/>
          <w:szCs w:val="26"/>
        </w:rPr>
        <w:t xml:space="preserve">стратегического </w:t>
      </w:r>
      <w:r w:rsidRPr="007104AB">
        <w:rPr>
          <w:b/>
          <w:bCs/>
          <w:sz w:val="26"/>
          <w:szCs w:val="26"/>
        </w:rPr>
        <w:t>развития регионов</w:t>
      </w:r>
    </w:p>
    <w:p w:rsidR="009F5D98" w:rsidRPr="007104AB" w:rsidRDefault="009F5D98" w:rsidP="009F5D98">
      <w:pPr>
        <w:shd w:val="clear" w:color="auto" w:fill="FFFFFF"/>
        <w:autoSpaceDE w:val="0"/>
        <w:autoSpaceDN w:val="0"/>
        <w:adjustRightInd w:val="0"/>
        <w:ind w:firstLine="709"/>
        <w:jc w:val="center"/>
        <w:rPr>
          <w:b/>
          <w:bCs/>
          <w:sz w:val="26"/>
          <w:szCs w:val="26"/>
        </w:rPr>
      </w:pPr>
    </w:p>
    <w:p w:rsidR="009F5D98" w:rsidRPr="007104AB" w:rsidRDefault="009F5D98" w:rsidP="009F5D98">
      <w:pPr>
        <w:ind w:firstLine="709"/>
        <w:jc w:val="both"/>
        <w:rPr>
          <w:sz w:val="26"/>
          <w:szCs w:val="26"/>
        </w:rPr>
      </w:pPr>
      <w:r w:rsidRPr="007104AB">
        <w:rPr>
          <w:sz w:val="26"/>
          <w:szCs w:val="26"/>
        </w:rPr>
        <w:t>Формирование целей социально-экономического развития на долгосрочную перспективу требует четкого определения ценностных ориентиров общества, обе</w:t>
      </w:r>
      <w:r w:rsidRPr="007104AB">
        <w:rPr>
          <w:sz w:val="26"/>
          <w:szCs w:val="26"/>
        </w:rPr>
        <w:t>с</w:t>
      </w:r>
      <w:r w:rsidRPr="007104AB">
        <w:rPr>
          <w:sz w:val="26"/>
          <w:szCs w:val="26"/>
        </w:rPr>
        <w:t>печивающих переход к инновационно активной экономике и устойчивой социал</w:t>
      </w:r>
      <w:r w:rsidRPr="007104AB">
        <w:rPr>
          <w:sz w:val="26"/>
          <w:szCs w:val="26"/>
        </w:rPr>
        <w:t>ь</w:t>
      </w:r>
      <w:r w:rsidRPr="007104AB">
        <w:rPr>
          <w:sz w:val="26"/>
          <w:szCs w:val="26"/>
        </w:rPr>
        <w:t>ной политике.</w:t>
      </w:r>
    </w:p>
    <w:p w:rsidR="009F5D98" w:rsidRPr="007104AB" w:rsidRDefault="009F5D98" w:rsidP="009F5D98">
      <w:pPr>
        <w:ind w:firstLine="709"/>
        <w:jc w:val="both"/>
        <w:rPr>
          <w:sz w:val="26"/>
          <w:szCs w:val="26"/>
        </w:rPr>
      </w:pPr>
      <w:r w:rsidRPr="007104AB">
        <w:rPr>
          <w:sz w:val="26"/>
          <w:szCs w:val="26"/>
        </w:rPr>
        <w:t>Руководством страны поставлены основные цели стратегического развития: достижение качественного изменения жизни населения, экономики и социальной сферы. Для этого необходимы увеличение ВВП, повышение диверсификации и придание российской экономике инновационного характера, рост производител</w:t>
      </w:r>
      <w:r w:rsidRPr="007104AB">
        <w:rPr>
          <w:sz w:val="26"/>
          <w:szCs w:val="26"/>
        </w:rPr>
        <w:t>ь</w:t>
      </w:r>
      <w:r w:rsidRPr="007104AB">
        <w:rPr>
          <w:sz w:val="26"/>
          <w:szCs w:val="26"/>
        </w:rPr>
        <w:t>ности труда, укрепление обороноспособности и экономической безопасности стр</w:t>
      </w:r>
      <w:r w:rsidRPr="007104AB">
        <w:rPr>
          <w:sz w:val="26"/>
          <w:szCs w:val="26"/>
        </w:rPr>
        <w:t>а</w:t>
      </w:r>
      <w:r w:rsidRPr="007104AB">
        <w:rPr>
          <w:sz w:val="26"/>
          <w:szCs w:val="26"/>
        </w:rPr>
        <w:t>ны.</w:t>
      </w:r>
    </w:p>
    <w:p w:rsidR="009F5D98" w:rsidRPr="007104AB" w:rsidRDefault="009F5D98" w:rsidP="009F5D98">
      <w:pPr>
        <w:ind w:firstLine="709"/>
        <w:jc w:val="both"/>
        <w:rPr>
          <w:sz w:val="26"/>
          <w:szCs w:val="26"/>
        </w:rPr>
      </w:pPr>
      <w:r w:rsidRPr="007104AB">
        <w:rPr>
          <w:sz w:val="26"/>
          <w:szCs w:val="26"/>
        </w:rPr>
        <w:t>Приоритеты социально-экономического, политического и демографического развития государства отражены в указах Президента Российской Федерации от 7 мая 2012 года №596 «О долгосрочной государственной экономической полит</w:t>
      </w:r>
      <w:r w:rsidRPr="007104AB">
        <w:rPr>
          <w:sz w:val="26"/>
          <w:szCs w:val="26"/>
        </w:rPr>
        <w:t>и</w:t>
      </w:r>
      <w:r w:rsidRPr="007104AB">
        <w:rPr>
          <w:sz w:val="26"/>
          <w:szCs w:val="26"/>
        </w:rPr>
        <w:t>ке», №597 «О мероприятиях по реализации государственной социальной полит</w:t>
      </w:r>
      <w:r w:rsidRPr="007104AB">
        <w:rPr>
          <w:sz w:val="26"/>
          <w:szCs w:val="26"/>
        </w:rPr>
        <w:t>и</w:t>
      </w:r>
      <w:r w:rsidRPr="007104AB">
        <w:rPr>
          <w:sz w:val="26"/>
          <w:szCs w:val="26"/>
        </w:rPr>
        <w:t>ки», №598 «О совершенствовании в сфере здравоохранения», №599 «О мерах по реализации государственной политики в области образования и науки», №600 «О мерах по обеспечению граждан Российской Федерации доступным и комфортным жильем и повышению качества жилищно-коммунальных услуг», №601 «Об осно</w:t>
      </w:r>
      <w:r w:rsidRPr="007104AB">
        <w:rPr>
          <w:sz w:val="26"/>
          <w:szCs w:val="26"/>
        </w:rPr>
        <w:t>в</w:t>
      </w:r>
      <w:r w:rsidRPr="007104AB">
        <w:rPr>
          <w:sz w:val="26"/>
          <w:szCs w:val="26"/>
        </w:rPr>
        <w:t>ных направлениях совершенствования системы государственного управления», №602 «Об обеспечении межнационального согласия», №603 «О реализации планов (программ) строительства и развития вооруженных сил Российской Федерации, других войск, воинских формирований и органов и модернизации оборонно-промышленного комплекса», №604 «О дальнейшем совершенствовании военной службы в Российской Федерации», №605 «О мерах по реализации внешнеполит</w:t>
      </w:r>
      <w:r w:rsidRPr="007104AB">
        <w:rPr>
          <w:sz w:val="26"/>
          <w:szCs w:val="26"/>
        </w:rPr>
        <w:t>и</w:t>
      </w:r>
      <w:r w:rsidRPr="007104AB">
        <w:rPr>
          <w:sz w:val="26"/>
          <w:szCs w:val="26"/>
        </w:rPr>
        <w:t>ческого курса Российской Федерации», №606 «О мерах по реализации демограф</w:t>
      </w:r>
      <w:r w:rsidRPr="007104AB">
        <w:rPr>
          <w:sz w:val="26"/>
          <w:szCs w:val="26"/>
        </w:rPr>
        <w:t>и</w:t>
      </w:r>
      <w:r w:rsidRPr="007104AB">
        <w:rPr>
          <w:sz w:val="26"/>
          <w:szCs w:val="26"/>
        </w:rPr>
        <w:t>ческой политики Российской Федерации» и в основных стратегических докуме</w:t>
      </w:r>
      <w:r w:rsidRPr="007104AB">
        <w:rPr>
          <w:sz w:val="26"/>
          <w:szCs w:val="26"/>
        </w:rPr>
        <w:t>н</w:t>
      </w:r>
      <w:r w:rsidRPr="007104AB">
        <w:rPr>
          <w:sz w:val="26"/>
          <w:szCs w:val="26"/>
        </w:rPr>
        <w:t>тах.</w:t>
      </w:r>
    </w:p>
    <w:p w:rsidR="009F5D98" w:rsidRPr="007104AB" w:rsidRDefault="009F5D98" w:rsidP="009F5D98">
      <w:pPr>
        <w:ind w:firstLine="708"/>
        <w:jc w:val="both"/>
        <w:rPr>
          <w:sz w:val="26"/>
          <w:szCs w:val="26"/>
        </w:rPr>
      </w:pPr>
      <w:r w:rsidRPr="007104AB">
        <w:rPr>
          <w:sz w:val="26"/>
          <w:szCs w:val="26"/>
        </w:rPr>
        <w:t>В Концепции долгосрочного социально-экономического развития Росси</w:t>
      </w:r>
      <w:r w:rsidRPr="007104AB">
        <w:rPr>
          <w:sz w:val="26"/>
          <w:szCs w:val="26"/>
        </w:rPr>
        <w:t>й</w:t>
      </w:r>
      <w:r w:rsidRPr="007104AB">
        <w:rPr>
          <w:sz w:val="26"/>
          <w:szCs w:val="26"/>
        </w:rPr>
        <w:t>ской Федерации на период до 2020 года (Концепция-2020), утвержденной расп</w:t>
      </w:r>
      <w:r w:rsidRPr="007104AB">
        <w:rPr>
          <w:sz w:val="26"/>
          <w:szCs w:val="26"/>
        </w:rPr>
        <w:t>о</w:t>
      </w:r>
      <w:r w:rsidRPr="007104AB">
        <w:rPr>
          <w:sz w:val="26"/>
          <w:szCs w:val="26"/>
        </w:rPr>
        <w:t>ряжением Правительства Российской Федерации от 17 ноября 2008 года №1662-р, обозначены важнейшие цели развития страны на долгосрочную перспективу, в том числе формирование комфортной для жизни людей среды, обеспечивающей лиде</w:t>
      </w:r>
      <w:r w:rsidRPr="007104AB">
        <w:rPr>
          <w:sz w:val="26"/>
          <w:szCs w:val="26"/>
        </w:rPr>
        <w:t>р</w:t>
      </w:r>
      <w:r w:rsidRPr="007104AB">
        <w:rPr>
          <w:sz w:val="26"/>
          <w:szCs w:val="26"/>
        </w:rPr>
        <w:t>ские позиции России в мире, путем решения задач развития и реализации челов</w:t>
      </w:r>
      <w:r w:rsidRPr="007104AB">
        <w:rPr>
          <w:sz w:val="26"/>
          <w:szCs w:val="26"/>
        </w:rPr>
        <w:t>е</w:t>
      </w:r>
      <w:r w:rsidRPr="007104AB">
        <w:rPr>
          <w:sz w:val="26"/>
          <w:szCs w:val="26"/>
        </w:rPr>
        <w:t>ческого потенциала, использования потенциала информационного общества и И</w:t>
      </w:r>
      <w:r w:rsidRPr="007104AB">
        <w:rPr>
          <w:sz w:val="26"/>
          <w:szCs w:val="26"/>
        </w:rPr>
        <w:t>н</w:t>
      </w:r>
      <w:r w:rsidRPr="007104AB">
        <w:rPr>
          <w:sz w:val="26"/>
          <w:szCs w:val="26"/>
        </w:rPr>
        <w:t>тернет-технологий, а также определены целевые показатели развития страны, пути и способы обеспечения устойчивого повышения благосостояния граждан, дин</w:t>
      </w:r>
      <w:r w:rsidRPr="007104AB">
        <w:rPr>
          <w:sz w:val="26"/>
          <w:szCs w:val="26"/>
        </w:rPr>
        <w:t>а</w:t>
      </w:r>
      <w:r w:rsidRPr="007104AB">
        <w:rPr>
          <w:sz w:val="26"/>
          <w:szCs w:val="26"/>
        </w:rPr>
        <w:t xml:space="preserve">мичного развития экономики, укрепления национальной безопасности. </w:t>
      </w:r>
    </w:p>
    <w:p w:rsidR="009F5D98" w:rsidRPr="007104AB" w:rsidRDefault="009F5D98" w:rsidP="009F5D98">
      <w:pPr>
        <w:ind w:firstLine="709"/>
        <w:jc w:val="both"/>
        <w:rPr>
          <w:sz w:val="26"/>
          <w:szCs w:val="26"/>
        </w:rPr>
      </w:pPr>
      <w:r w:rsidRPr="007104AB">
        <w:rPr>
          <w:sz w:val="26"/>
          <w:szCs w:val="26"/>
        </w:rPr>
        <w:t xml:space="preserve">Для достижения стратегических целей социально-экономического развития Российской Федерации необходим переход экономики от экспортно-сырьевого к инновационному социально ориентированному типу развития. Это позволит резко расширить конкурентный потенциал экономики страны за счет наращивания ее </w:t>
      </w:r>
      <w:r w:rsidRPr="007104AB">
        <w:rPr>
          <w:sz w:val="26"/>
          <w:szCs w:val="26"/>
        </w:rPr>
        <w:lastRenderedPageBreak/>
        <w:t xml:space="preserve">сравнительных преимуществ в науке, образовании и высоких технологиях и на этой основе задействовать новые источники экономического роста и повышения благосостояния населения. </w:t>
      </w:r>
    </w:p>
    <w:p w:rsidR="009F5D98" w:rsidRPr="007104AB" w:rsidRDefault="009F5D98" w:rsidP="009F5D98">
      <w:pPr>
        <w:ind w:firstLine="709"/>
        <w:jc w:val="both"/>
        <w:rPr>
          <w:sz w:val="26"/>
          <w:szCs w:val="26"/>
        </w:rPr>
      </w:pPr>
      <w:r w:rsidRPr="007104AB">
        <w:rPr>
          <w:sz w:val="26"/>
          <w:szCs w:val="26"/>
        </w:rPr>
        <w:t>Концепция-2020 определяет приоритеты долгосрочного развития субъектов Российской Федерации, расположенных в Центрально-Черноземной зоне, связа</w:t>
      </w:r>
      <w:r w:rsidRPr="007104AB">
        <w:rPr>
          <w:sz w:val="26"/>
          <w:szCs w:val="26"/>
        </w:rPr>
        <w:t>н</w:t>
      </w:r>
      <w:r w:rsidRPr="007104AB">
        <w:rPr>
          <w:sz w:val="26"/>
          <w:szCs w:val="26"/>
        </w:rPr>
        <w:t xml:space="preserve">ные с использованием их природноресурсной базы – плодородных земель и рудных запасов Курской магнитной аномалии, заключающиеся в развитии: </w:t>
      </w:r>
    </w:p>
    <w:p w:rsidR="009F5D98" w:rsidRPr="007104AB" w:rsidRDefault="009F5D98" w:rsidP="009F5D98">
      <w:pPr>
        <w:tabs>
          <w:tab w:val="left" w:pos="993"/>
        </w:tabs>
        <w:ind w:firstLine="720"/>
        <w:jc w:val="both"/>
        <w:rPr>
          <w:sz w:val="26"/>
          <w:szCs w:val="26"/>
        </w:rPr>
      </w:pPr>
      <w:r w:rsidRPr="007104AB">
        <w:rPr>
          <w:sz w:val="26"/>
          <w:szCs w:val="26"/>
        </w:rPr>
        <w:t>инновационного вектора горнодобывающей и металлургической отраслей, базирующегося на применении новых технологий, обеспечивающих повышение производительности труда и качества продукции;</w:t>
      </w:r>
    </w:p>
    <w:p w:rsidR="009F5D98" w:rsidRPr="007104AB" w:rsidRDefault="009F5D98" w:rsidP="009F5D98">
      <w:pPr>
        <w:tabs>
          <w:tab w:val="left" w:pos="993"/>
        </w:tabs>
        <w:ind w:firstLine="720"/>
        <w:jc w:val="both"/>
        <w:rPr>
          <w:sz w:val="26"/>
          <w:szCs w:val="26"/>
        </w:rPr>
      </w:pPr>
      <w:r w:rsidRPr="007104AB">
        <w:rPr>
          <w:sz w:val="26"/>
          <w:szCs w:val="26"/>
        </w:rPr>
        <w:t>агропромышленного комплекса на основе применения современных техн</w:t>
      </w:r>
      <w:r w:rsidRPr="007104AB">
        <w:rPr>
          <w:sz w:val="26"/>
          <w:szCs w:val="26"/>
        </w:rPr>
        <w:t>о</w:t>
      </w:r>
      <w:r w:rsidRPr="007104AB">
        <w:rPr>
          <w:sz w:val="26"/>
          <w:szCs w:val="26"/>
        </w:rPr>
        <w:t>логий выращивания и переработки сельскохозяйственной продукции, включая производство биотоплива, расширение рынков сбыта пищевой продукции, индуц</w:t>
      </w:r>
      <w:r w:rsidRPr="007104AB">
        <w:rPr>
          <w:sz w:val="26"/>
          <w:szCs w:val="26"/>
        </w:rPr>
        <w:t>и</w:t>
      </w:r>
      <w:r w:rsidRPr="007104AB">
        <w:rPr>
          <w:sz w:val="26"/>
          <w:szCs w:val="26"/>
        </w:rPr>
        <w:t>руемое спросом крупнейших центров потребления;</w:t>
      </w:r>
    </w:p>
    <w:p w:rsidR="009F5D98" w:rsidRPr="007104AB" w:rsidRDefault="009F5D98" w:rsidP="009F5D98">
      <w:pPr>
        <w:shd w:val="clear" w:color="auto" w:fill="FFFFFF"/>
        <w:tabs>
          <w:tab w:val="left" w:pos="993"/>
        </w:tabs>
        <w:autoSpaceDE w:val="0"/>
        <w:autoSpaceDN w:val="0"/>
        <w:adjustRightInd w:val="0"/>
        <w:ind w:firstLine="720"/>
        <w:jc w:val="both"/>
        <w:rPr>
          <w:sz w:val="26"/>
          <w:szCs w:val="26"/>
        </w:rPr>
      </w:pPr>
      <w:r w:rsidRPr="007104AB">
        <w:rPr>
          <w:sz w:val="26"/>
          <w:szCs w:val="26"/>
        </w:rPr>
        <w:t>транспортно-логистической инфраструктуры, включающей создание пол</w:t>
      </w:r>
      <w:r w:rsidRPr="007104AB">
        <w:rPr>
          <w:sz w:val="26"/>
          <w:szCs w:val="26"/>
        </w:rPr>
        <w:t>и</w:t>
      </w:r>
      <w:r w:rsidRPr="007104AB">
        <w:rPr>
          <w:sz w:val="26"/>
          <w:szCs w:val="26"/>
        </w:rPr>
        <w:t>магистральных транспортных коридоров, обеспечивающих инфраструктурный б</w:t>
      </w:r>
      <w:r w:rsidRPr="007104AB">
        <w:rPr>
          <w:sz w:val="26"/>
          <w:szCs w:val="26"/>
        </w:rPr>
        <w:t>а</w:t>
      </w:r>
      <w:r w:rsidRPr="007104AB">
        <w:rPr>
          <w:sz w:val="26"/>
          <w:szCs w:val="26"/>
        </w:rPr>
        <w:t>зис для развития внешней торговли, повышение уровня  транспортных связей ме</w:t>
      </w:r>
      <w:r w:rsidRPr="007104AB">
        <w:rPr>
          <w:sz w:val="26"/>
          <w:szCs w:val="26"/>
        </w:rPr>
        <w:t>ж</w:t>
      </w:r>
      <w:r w:rsidRPr="007104AB">
        <w:rPr>
          <w:sz w:val="26"/>
          <w:szCs w:val="26"/>
        </w:rPr>
        <w:t>ду областями, расположенными в Центрально-Черноземной зоне, а также с Мо</w:t>
      </w:r>
      <w:r w:rsidRPr="007104AB">
        <w:rPr>
          <w:sz w:val="26"/>
          <w:szCs w:val="26"/>
        </w:rPr>
        <w:t>с</w:t>
      </w:r>
      <w:r w:rsidRPr="007104AB">
        <w:rPr>
          <w:sz w:val="26"/>
          <w:szCs w:val="26"/>
        </w:rPr>
        <w:t xml:space="preserve">ковской агломерацией, развитие железнодорожного сообщения до государственной границы Российской Федерации с Украиной для приграничного сотрудничества и интеграции в глобальную экономику; </w:t>
      </w:r>
    </w:p>
    <w:p w:rsidR="009F5D98" w:rsidRPr="007104AB" w:rsidRDefault="009F5D98" w:rsidP="009F5D98">
      <w:pPr>
        <w:shd w:val="clear" w:color="auto" w:fill="FFFFFF"/>
        <w:tabs>
          <w:tab w:val="left" w:pos="993"/>
        </w:tabs>
        <w:autoSpaceDE w:val="0"/>
        <w:autoSpaceDN w:val="0"/>
        <w:adjustRightInd w:val="0"/>
        <w:ind w:firstLine="720"/>
        <w:jc w:val="both"/>
        <w:rPr>
          <w:sz w:val="26"/>
          <w:szCs w:val="26"/>
        </w:rPr>
      </w:pPr>
      <w:r w:rsidRPr="007104AB">
        <w:rPr>
          <w:sz w:val="26"/>
          <w:szCs w:val="26"/>
        </w:rPr>
        <w:t>дополнительных энергетических мощностей;</w:t>
      </w:r>
    </w:p>
    <w:p w:rsidR="009F5D98" w:rsidRPr="007104AB" w:rsidRDefault="009F5D98" w:rsidP="009F5D98">
      <w:pPr>
        <w:shd w:val="clear" w:color="auto" w:fill="FFFFFF"/>
        <w:tabs>
          <w:tab w:val="left" w:pos="993"/>
        </w:tabs>
        <w:autoSpaceDE w:val="0"/>
        <w:autoSpaceDN w:val="0"/>
        <w:adjustRightInd w:val="0"/>
        <w:ind w:firstLine="720"/>
        <w:jc w:val="both"/>
        <w:rPr>
          <w:sz w:val="26"/>
          <w:szCs w:val="26"/>
        </w:rPr>
      </w:pPr>
      <w:r w:rsidRPr="007104AB">
        <w:rPr>
          <w:sz w:val="26"/>
          <w:szCs w:val="26"/>
        </w:rPr>
        <w:t xml:space="preserve">сектора услуг и сервисных отраслей. </w:t>
      </w:r>
    </w:p>
    <w:p w:rsidR="009F5D98" w:rsidRPr="007104AB" w:rsidRDefault="009F5D98" w:rsidP="009F5D98">
      <w:pPr>
        <w:ind w:firstLine="709"/>
        <w:jc w:val="both"/>
        <w:rPr>
          <w:sz w:val="26"/>
          <w:szCs w:val="26"/>
        </w:rPr>
      </w:pPr>
      <w:r w:rsidRPr="007104AB">
        <w:rPr>
          <w:sz w:val="26"/>
          <w:szCs w:val="26"/>
        </w:rPr>
        <w:t>Перевод к 2020 году экономики России на инновационный путь является ц</w:t>
      </w:r>
      <w:r w:rsidRPr="007104AB">
        <w:rPr>
          <w:sz w:val="26"/>
          <w:szCs w:val="26"/>
        </w:rPr>
        <w:t>е</w:t>
      </w:r>
      <w:r w:rsidRPr="007104AB">
        <w:rPr>
          <w:sz w:val="26"/>
          <w:szCs w:val="26"/>
        </w:rPr>
        <w:t>лью Стратегии инновационного развития Российской Федерации на период до 2020 года, утвержденной распоряжением Правительства Российской Федерации от 8 д</w:t>
      </w:r>
      <w:r w:rsidRPr="007104AB">
        <w:rPr>
          <w:sz w:val="26"/>
          <w:szCs w:val="26"/>
        </w:rPr>
        <w:t>е</w:t>
      </w:r>
      <w:r w:rsidRPr="007104AB">
        <w:rPr>
          <w:sz w:val="26"/>
          <w:szCs w:val="26"/>
        </w:rPr>
        <w:t>кабря 2011 года №2227-р. Для достижения этой цели необходимо в первую очередь развивать кадровый потенциал в сфере науки, образования, технологий и иннов</w:t>
      </w:r>
      <w:r w:rsidRPr="007104AB">
        <w:rPr>
          <w:sz w:val="26"/>
          <w:szCs w:val="26"/>
        </w:rPr>
        <w:t>а</w:t>
      </w:r>
      <w:r w:rsidRPr="007104AB">
        <w:rPr>
          <w:sz w:val="26"/>
          <w:szCs w:val="26"/>
        </w:rPr>
        <w:t>ций, повышать инновационную активность бизнеса и ускорить появление новых инновационных компаний, максимально широко внедрить в деятельность органов государственного управления современные инновационные технологии, сформ</w:t>
      </w:r>
      <w:r w:rsidRPr="007104AB">
        <w:rPr>
          <w:sz w:val="26"/>
          <w:szCs w:val="26"/>
        </w:rPr>
        <w:t>и</w:t>
      </w:r>
      <w:r w:rsidRPr="007104AB">
        <w:rPr>
          <w:sz w:val="26"/>
          <w:szCs w:val="26"/>
        </w:rPr>
        <w:t>ровать сбалансированный и устойчиво развивающийся сектор исследований и ра</w:t>
      </w:r>
      <w:r w:rsidRPr="007104AB">
        <w:rPr>
          <w:sz w:val="26"/>
          <w:szCs w:val="26"/>
        </w:rPr>
        <w:t>з</w:t>
      </w:r>
      <w:r w:rsidRPr="007104AB">
        <w:rPr>
          <w:sz w:val="26"/>
          <w:szCs w:val="26"/>
        </w:rPr>
        <w:t xml:space="preserve">работок.  </w:t>
      </w:r>
    </w:p>
    <w:p w:rsidR="009F5D98" w:rsidRPr="007104AB" w:rsidRDefault="009F5D98" w:rsidP="009F5D98">
      <w:pPr>
        <w:ind w:firstLine="709"/>
        <w:jc w:val="both"/>
        <w:rPr>
          <w:sz w:val="26"/>
          <w:szCs w:val="26"/>
        </w:rPr>
      </w:pPr>
      <w:r w:rsidRPr="007104AB">
        <w:rPr>
          <w:sz w:val="26"/>
          <w:szCs w:val="26"/>
        </w:rPr>
        <w:t>В Стратегии социально-экономического развития Центрального федеральн</w:t>
      </w:r>
      <w:r w:rsidRPr="007104AB">
        <w:rPr>
          <w:sz w:val="26"/>
          <w:szCs w:val="26"/>
        </w:rPr>
        <w:t>о</w:t>
      </w:r>
      <w:r w:rsidRPr="007104AB">
        <w:rPr>
          <w:sz w:val="26"/>
          <w:szCs w:val="26"/>
        </w:rPr>
        <w:t>го округа на период до 2020 года, утвержденной распоряжением Правительства Российской Федерации от 6 сентября 2011 года №1540-р,</w:t>
      </w:r>
      <w:r w:rsidRPr="007104AB">
        <w:rPr>
          <w:sz w:val="28"/>
          <w:szCs w:val="28"/>
        </w:rPr>
        <w:t xml:space="preserve"> с</w:t>
      </w:r>
      <w:r w:rsidRPr="007104AB">
        <w:rPr>
          <w:sz w:val="26"/>
          <w:szCs w:val="26"/>
        </w:rPr>
        <w:t>формулированы цели, задачи, подходы и принципы развития макрорегиона.</w:t>
      </w:r>
    </w:p>
    <w:p w:rsidR="009F5D98" w:rsidRPr="007104AB" w:rsidRDefault="009F5D98" w:rsidP="009F5D98">
      <w:pPr>
        <w:autoSpaceDE w:val="0"/>
        <w:autoSpaceDN w:val="0"/>
        <w:adjustRightInd w:val="0"/>
        <w:ind w:firstLine="540"/>
        <w:jc w:val="both"/>
        <w:rPr>
          <w:sz w:val="26"/>
          <w:szCs w:val="26"/>
        </w:rPr>
      </w:pPr>
      <w:r w:rsidRPr="007104AB">
        <w:rPr>
          <w:sz w:val="26"/>
          <w:szCs w:val="26"/>
        </w:rPr>
        <w:t>Базовым принципом развития Центрального федерального округа является максимальная ресурсоэффективность, природосбережение, локализация полного производственного цикла, использование транзитных возможностей территории, проведение модернизации и усиление инновационности экономики и социальной сферы.</w:t>
      </w:r>
    </w:p>
    <w:p w:rsidR="009F5D98" w:rsidRPr="007104AB" w:rsidRDefault="009F5D98" w:rsidP="009F5D98">
      <w:pPr>
        <w:ind w:firstLine="709"/>
        <w:jc w:val="both"/>
        <w:rPr>
          <w:sz w:val="26"/>
          <w:szCs w:val="26"/>
        </w:rPr>
      </w:pPr>
      <w:r w:rsidRPr="007104AB">
        <w:rPr>
          <w:sz w:val="26"/>
          <w:szCs w:val="26"/>
        </w:rPr>
        <w:t>Формирование инновационной экономики Белгородской области означает превращение интеллекта, творческого потенциала человека в ведущий фактор эк</w:t>
      </w:r>
      <w:r w:rsidRPr="007104AB">
        <w:rPr>
          <w:sz w:val="26"/>
          <w:szCs w:val="26"/>
        </w:rPr>
        <w:t>о</w:t>
      </w:r>
      <w:r w:rsidRPr="007104AB">
        <w:rPr>
          <w:sz w:val="26"/>
          <w:szCs w:val="26"/>
        </w:rPr>
        <w:t>номического роста и национальной конкурентоспособности, наряду со значител</w:t>
      </w:r>
      <w:r w:rsidRPr="007104AB">
        <w:rPr>
          <w:sz w:val="26"/>
          <w:szCs w:val="26"/>
        </w:rPr>
        <w:t>ь</w:t>
      </w:r>
      <w:r w:rsidRPr="007104AB">
        <w:rPr>
          <w:sz w:val="26"/>
          <w:szCs w:val="26"/>
        </w:rPr>
        <w:t>ным повышением эффективности использования природных ресурсов и произво</w:t>
      </w:r>
      <w:r w:rsidRPr="007104AB">
        <w:rPr>
          <w:sz w:val="26"/>
          <w:szCs w:val="26"/>
        </w:rPr>
        <w:t>д</w:t>
      </w:r>
      <w:r w:rsidRPr="007104AB">
        <w:rPr>
          <w:sz w:val="26"/>
          <w:szCs w:val="26"/>
        </w:rPr>
        <w:t xml:space="preserve">ственного капитала. Источником высоких доходов станет не только возможность </w:t>
      </w:r>
      <w:r w:rsidRPr="007104AB">
        <w:rPr>
          <w:sz w:val="26"/>
          <w:szCs w:val="26"/>
        </w:rPr>
        <w:lastRenderedPageBreak/>
        <w:t xml:space="preserve">получения ренты от использования природных ресурсов и мировой конъюнктуры, но и производство новых идей, технологий и социальных инноваций. </w:t>
      </w:r>
    </w:p>
    <w:p w:rsidR="009F5D98" w:rsidRPr="007104AB" w:rsidRDefault="009F5D98" w:rsidP="009F5D98">
      <w:pPr>
        <w:ind w:firstLine="720"/>
        <w:jc w:val="both"/>
        <w:rPr>
          <w:sz w:val="26"/>
          <w:szCs w:val="26"/>
        </w:rPr>
      </w:pPr>
      <w:r w:rsidRPr="007104AB">
        <w:rPr>
          <w:sz w:val="26"/>
          <w:szCs w:val="26"/>
        </w:rPr>
        <w:t>Основные направления перехода российской экономики к инновационному социально ориентированному типу развития являются целевым ориентиром разв</w:t>
      </w:r>
      <w:r w:rsidRPr="007104AB">
        <w:rPr>
          <w:sz w:val="26"/>
          <w:szCs w:val="26"/>
        </w:rPr>
        <w:t>и</w:t>
      </w:r>
      <w:r w:rsidRPr="007104AB">
        <w:rPr>
          <w:sz w:val="26"/>
          <w:szCs w:val="26"/>
        </w:rPr>
        <w:t>тия Белгородской области, включающим:</w:t>
      </w:r>
    </w:p>
    <w:p w:rsidR="009F5D98" w:rsidRPr="007104AB" w:rsidRDefault="009F5D98" w:rsidP="009F5D98">
      <w:pPr>
        <w:shd w:val="clear" w:color="auto" w:fill="FFFFFF"/>
        <w:tabs>
          <w:tab w:val="left" w:pos="567"/>
          <w:tab w:val="left" w:pos="993"/>
        </w:tabs>
        <w:autoSpaceDE w:val="0"/>
        <w:autoSpaceDN w:val="0"/>
        <w:adjustRightInd w:val="0"/>
        <w:ind w:firstLine="720"/>
        <w:jc w:val="both"/>
        <w:rPr>
          <w:sz w:val="26"/>
          <w:szCs w:val="26"/>
        </w:rPr>
      </w:pPr>
      <w:r w:rsidRPr="007104AB">
        <w:rPr>
          <w:sz w:val="26"/>
          <w:szCs w:val="26"/>
        </w:rPr>
        <w:t>развитие человеческого потенциала;</w:t>
      </w:r>
    </w:p>
    <w:p w:rsidR="009F5D98" w:rsidRPr="007104AB" w:rsidRDefault="009F5D98" w:rsidP="009F5D98">
      <w:pPr>
        <w:shd w:val="clear" w:color="auto" w:fill="FFFFFF"/>
        <w:tabs>
          <w:tab w:val="left" w:pos="567"/>
          <w:tab w:val="left" w:pos="993"/>
        </w:tabs>
        <w:autoSpaceDE w:val="0"/>
        <w:autoSpaceDN w:val="0"/>
        <w:adjustRightInd w:val="0"/>
        <w:ind w:firstLine="720"/>
        <w:jc w:val="both"/>
        <w:rPr>
          <w:sz w:val="26"/>
          <w:szCs w:val="26"/>
        </w:rPr>
      </w:pPr>
      <w:r w:rsidRPr="007104AB">
        <w:rPr>
          <w:sz w:val="26"/>
          <w:szCs w:val="26"/>
        </w:rPr>
        <w:t>создание высококонкурентной институциональной среды, стимулирующей предпринимательскую активность и привлечение капитала в экономику;</w:t>
      </w:r>
    </w:p>
    <w:p w:rsidR="009F5D98" w:rsidRPr="007104AB" w:rsidRDefault="009F5D98" w:rsidP="009F5D98">
      <w:pPr>
        <w:shd w:val="clear" w:color="auto" w:fill="FFFFFF"/>
        <w:tabs>
          <w:tab w:val="left" w:pos="567"/>
          <w:tab w:val="left" w:pos="993"/>
        </w:tabs>
        <w:autoSpaceDE w:val="0"/>
        <w:autoSpaceDN w:val="0"/>
        <w:adjustRightInd w:val="0"/>
        <w:ind w:firstLine="720"/>
        <w:jc w:val="both"/>
        <w:rPr>
          <w:sz w:val="26"/>
          <w:szCs w:val="26"/>
        </w:rPr>
      </w:pPr>
      <w:r w:rsidRPr="007104AB">
        <w:rPr>
          <w:sz w:val="26"/>
          <w:szCs w:val="26"/>
        </w:rPr>
        <w:t>структурную диверсификацию экономики на основе инновационного техн</w:t>
      </w:r>
      <w:r w:rsidRPr="007104AB">
        <w:rPr>
          <w:sz w:val="26"/>
          <w:szCs w:val="26"/>
        </w:rPr>
        <w:t>о</w:t>
      </w:r>
      <w:r w:rsidRPr="007104AB">
        <w:rPr>
          <w:sz w:val="26"/>
          <w:szCs w:val="26"/>
        </w:rPr>
        <w:t>логического развития;</w:t>
      </w:r>
    </w:p>
    <w:p w:rsidR="009F5D98" w:rsidRPr="007104AB" w:rsidRDefault="009F5D98" w:rsidP="009F5D98">
      <w:pPr>
        <w:shd w:val="clear" w:color="auto" w:fill="FFFFFF"/>
        <w:tabs>
          <w:tab w:val="left" w:pos="567"/>
          <w:tab w:val="left" w:pos="993"/>
        </w:tabs>
        <w:autoSpaceDE w:val="0"/>
        <w:autoSpaceDN w:val="0"/>
        <w:adjustRightInd w:val="0"/>
        <w:ind w:firstLine="720"/>
        <w:jc w:val="both"/>
        <w:rPr>
          <w:sz w:val="26"/>
          <w:szCs w:val="26"/>
        </w:rPr>
      </w:pPr>
      <w:r w:rsidRPr="007104AB">
        <w:rPr>
          <w:sz w:val="26"/>
          <w:szCs w:val="26"/>
        </w:rPr>
        <w:t>закрепление и расширение конкурентных преимуществ в традиционных сферах (аграрный сектор, переработка природных ресурсов);</w:t>
      </w:r>
    </w:p>
    <w:p w:rsidR="009F5D98" w:rsidRPr="007104AB" w:rsidRDefault="009F5D98" w:rsidP="009F5D98">
      <w:pPr>
        <w:shd w:val="clear" w:color="auto" w:fill="FFFFFF"/>
        <w:tabs>
          <w:tab w:val="left" w:pos="567"/>
          <w:tab w:val="left" w:pos="993"/>
        </w:tabs>
        <w:autoSpaceDE w:val="0"/>
        <w:autoSpaceDN w:val="0"/>
        <w:adjustRightInd w:val="0"/>
        <w:ind w:firstLine="720"/>
        <w:jc w:val="both"/>
        <w:rPr>
          <w:sz w:val="26"/>
          <w:szCs w:val="26"/>
        </w:rPr>
      </w:pPr>
      <w:r w:rsidRPr="007104AB">
        <w:rPr>
          <w:sz w:val="26"/>
          <w:szCs w:val="26"/>
        </w:rPr>
        <w:t>расширение и укрепление внешнеэкономических позиций, повышение э</w:t>
      </w:r>
      <w:r w:rsidRPr="007104AB">
        <w:rPr>
          <w:sz w:val="26"/>
          <w:szCs w:val="26"/>
        </w:rPr>
        <w:t>ф</w:t>
      </w:r>
      <w:r w:rsidRPr="007104AB">
        <w:rPr>
          <w:sz w:val="26"/>
          <w:szCs w:val="26"/>
        </w:rPr>
        <w:t>фективности участия в общероссийском и мировом разделении труда;</w:t>
      </w:r>
    </w:p>
    <w:p w:rsidR="009F5D98" w:rsidRPr="007104AB" w:rsidRDefault="009F5D98" w:rsidP="009F5D98">
      <w:pPr>
        <w:shd w:val="clear" w:color="auto" w:fill="FFFFFF"/>
        <w:tabs>
          <w:tab w:val="left" w:pos="567"/>
          <w:tab w:val="left" w:pos="993"/>
        </w:tabs>
        <w:autoSpaceDE w:val="0"/>
        <w:autoSpaceDN w:val="0"/>
        <w:adjustRightInd w:val="0"/>
        <w:ind w:firstLine="720"/>
        <w:jc w:val="both"/>
        <w:rPr>
          <w:sz w:val="26"/>
          <w:szCs w:val="26"/>
        </w:rPr>
      </w:pPr>
      <w:r w:rsidRPr="007104AB">
        <w:rPr>
          <w:sz w:val="26"/>
          <w:szCs w:val="26"/>
        </w:rPr>
        <w:t>переход к новой модели пространственного развития экономики.</w:t>
      </w:r>
    </w:p>
    <w:p w:rsidR="009F5D98" w:rsidRPr="007104AB" w:rsidRDefault="009F5D98" w:rsidP="009F5D98">
      <w:pPr>
        <w:ind w:firstLine="709"/>
        <w:jc w:val="both"/>
        <w:rPr>
          <w:sz w:val="26"/>
          <w:szCs w:val="26"/>
        </w:rPr>
      </w:pPr>
      <w:r w:rsidRPr="007104AB">
        <w:rPr>
          <w:sz w:val="26"/>
          <w:szCs w:val="26"/>
        </w:rPr>
        <w:t>Формирование предпосылок для перехода к инновационному социально ориентированному типу развития требует поиска новых управленческих решений, способствующих созданию условий для дальнейшего повышения качества жизни населения на основе интенсивного развития экономики. При этом надо учитывать следующие важные факторы: проведение административной реформы, реформ о</w:t>
      </w:r>
      <w:r w:rsidRPr="007104AB">
        <w:rPr>
          <w:sz w:val="26"/>
          <w:szCs w:val="26"/>
        </w:rPr>
        <w:t>б</w:t>
      </w:r>
      <w:r w:rsidRPr="007104AB">
        <w:rPr>
          <w:sz w:val="26"/>
          <w:szCs w:val="26"/>
        </w:rPr>
        <w:t>щественных финансов и местного самоуправления, совершенствование регионал</w:t>
      </w:r>
      <w:r w:rsidRPr="007104AB">
        <w:rPr>
          <w:sz w:val="26"/>
          <w:szCs w:val="26"/>
        </w:rPr>
        <w:t>ь</w:t>
      </w:r>
      <w:r w:rsidRPr="007104AB">
        <w:rPr>
          <w:sz w:val="26"/>
          <w:szCs w:val="26"/>
        </w:rPr>
        <w:t>ной политики и влияние на экономику области глобализации российской эконом</w:t>
      </w:r>
      <w:r w:rsidRPr="007104AB">
        <w:rPr>
          <w:sz w:val="26"/>
          <w:szCs w:val="26"/>
        </w:rPr>
        <w:t>и</w:t>
      </w:r>
      <w:r w:rsidRPr="007104AB">
        <w:rPr>
          <w:sz w:val="26"/>
          <w:szCs w:val="26"/>
        </w:rPr>
        <w:t xml:space="preserve">ки, вступление России во Всемирную торговую организацию. </w:t>
      </w:r>
    </w:p>
    <w:p w:rsidR="009F5D98" w:rsidRPr="007104AB" w:rsidRDefault="009F5D98" w:rsidP="009F5D98">
      <w:pPr>
        <w:ind w:firstLine="709"/>
        <w:jc w:val="both"/>
        <w:rPr>
          <w:sz w:val="26"/>
          <w:szCs w:val="26"/>
        </w:rPr>
      </w:pPr>
      <w:r w:rsidRPr="007104AB">
        <w:rPr>
          <w:spacing w:val="-2"/>
          <w:sz w:val="26"/>
          <w:szCs w:val="26"/>
        </w:rPr>
        <w:t>Стратегия социально-экономического развития Белгородской области на п</w:t>
      </w:r>
      <w:r w:rsidRPr="007104AB">
        <w:rPr>
          <w:spacing w:val="-2"/>
          <w:sz w:val="26"/>
          <w:szCs w:val="26"/>
        </w:rPr>
        <w:t>е</w:t>
      </w:r>
      <w:r w:rsidRPr="007104AB">
        <w:rPr>
          <w:spacing w:val="-2"/>
          <w:sz w:val="26"/>
          <w:szCs w:val="26"/>
        </w:rPr>
        <w:t xml:space="preserve">риод до 2025 года (далее – Стратегия развития области) базируется на указанных выше основных стратегических документах страны, основывается на положениях </w:t>
      </w:r>
      <w:r w:rsidRPr="007104AB">
        <w:rPr>
          <w:sz w:val="26"/>
          <w:szCs w:val="26"/>
        </w:rPr>
        <w:t>Программы улучшения качества жизни населения области, утвержденной законом Белгородской области от 2 апреля 2003 года №74, Стратегии «Формирование р</w:t>
      </w:r>
      <w:r w:rsidRPr="007104AB">
        <w:rPr>
          <w:sz w:val="26"/>
          <w:szCs w:val="26"/>
        </w:rPr>
        <w:t>е</w:t>
      </w:r>
      <w:r w:rsidRPr="007104AB">
        <w:rPr>
          <w:sz w:val="26"/>
          <w:szCs w:val="26"/>
        </w:rPr>
        <w:t>гионального солидарного общества», утвержденной постановлением Правительс</w:t>
      </w:r>
      <w:r w:rsidRPr="007104AB">
        <w:rPr>
          <w:sz w:val="26"/>
          <w:szCs w:val="26"/>
        </w:rPr>
        <w:t>т</w:t>
      </w:r>
      <w:r w:rsidRPr="007104AB">
        <w:rPr>
          <w:sz w:val="26"/>
          <w:szCs w:val="26"/>
        </w:rPr>
        <w:t>ва области от 24 ноября 2011 года №435-пп, концепции создания Белгородской и</w:t>
      </w:r>
      <w:r w:rsidRPr="007104AB">
        <w:rPr>
          <w:sz w:val="26"/>
          <w:szCs w:val="26"/>
        </w:rPr>
        <w:t>н</w:t>
      </w:r>
      <w:r w:rsidRPr="007104AB">
        <w:rPr>
          <w:sz w:val="26"/>
          <w:szCs w:val="26"/>
        </w:rPr>
        <w:t>теллектуально-инновационной системы, утвержденной распоряжением Правител</w:t>
      </w:r>
      <w:r w:rsidRPr="007104AB">
        <w:rPr>
          <w:sz w:val="26"/>
          <w:szCs w:val="26"/>
        </w:rPr>
        <w:t>ь</w:t>
      </w:r>
      <w:r w:rsidRPr="007104AB">
        <w:rPr>
          <w:sz w:val="26"/>
          <w:szCs w:val="26"/>
        </w:rPr>
        <w:t xml:space="preserve">ства области от 28 февраля 2011 года №75-рп, и Плана мероприятий по решению задач, изложенных Губернатором области на церемонии вступления в должность 20 октября 2012 года, утвержденного распоряжением Правительства области от 19 ноября 2012 года №618-рп. </w:t>
      </w:r>
      <w:r w:rsidRPr="007104AB">
        <w:rPr>
          <w:spacing w:val="-2"/>
          <w:sz w:val="26"/>
          <w:szCs w:val="26"/>
        </w:rPr>
        <w:t>Стратегия развития области является одним из элеме</w:t>
      </w:r>
      <w:r w:rsidRPr="007104AB">
        <w:rPr>
          <w:spacing w:val="-2"/>
          <w:sz w:val="26"/>
          <w:szCs w:val="26"/>
        </w:rPr>
        <w:t>н</w:t>
      </w:r>
      <w:r w:rsidRPr="007104AB">
        <w:rPr>
          <w:spacing w:val="-2"/>
          <w:sz w:val="26"/>
          <w:szCs w:val="26"/>
        </w:rPr>
        <w:t>тов системы государственного планирования Белгородской области, представля</w:t>
      </w:r>
      <w:r w:rsidRPr="007104AB">
        <w:rPr>
          <w:spacing w:val="-2"/>
          <w:sz w:val="26"/>
          <w:szCs w:val="26"/>
        </w:rPr>
        <w:t>ю</w:t>
      </w:r>
      <w:r w:rsidRPr="007104AB">
        <w:rPr>
          <w:spacing w:val="-2"/>
          <w:sz w:val="26"/>
          <w:szCs w:val="26"/>
        </w:rPr>
        <w:t>щей собой комплекс управленческих документов и правовых актов, принятых орг</w:t>
      </w:r>
      <w:r w:rsidRPr="007104AB">
        <w:rPr>
          <w:spacing w:val="-2"/>
          <w:sz w:val="26"/>
          <w:szCs w:val="26"/>
        </w:rPr>
        <w:t>а</w:t>
      </w:r>
      <w:r w:rsidRPr="007104AB">
        <w:rPr>
          <w:spacing w:val="-2"/>
          <w:sz w:val="26"/>
          <w:szCs w:val="26"/>
        </w:rPr>
        <w:t>нами государственной власти и направленных на эффективное управление, обесп</w:t>
      </w:r>
      <w:r w:rsidRPr="007104AB">
        <w:rPr>
          <w:spacing w:val="-2"/>
          <w:sz w:val="26"/>
          <w:szCs w:val="26"/>
        </w:rPr>
        <w:t>е</w:t>
      </w:r>
      <w:r w:rsidRPr="007104AB">
        <w:rPr>
          <w:spacing w:val="-2"/>
          <w:sz w:val="26"/>
          <w:szCs w:val="26"/>
        </w:rPr>
        <w:t>чение роста валового регионального продукта, капитализацию активов территории и повышение благосостояния граждан</w:t>
      </w:r>
      <w:r w:rsidRPr="007104AB">
        <w:rPr>
          <w:sz w:val="26"/>
          <w:szCs w:val="26"/>
        </w:rPr>
        <w:t xml:space="preserve">. </w:t>
      </w:r>
    </w:p>
    <w:p w:rsidR="009F5D98" w:rsidRPr="007104AB" w:rsidRDefault="009F5D98" w:rsidP="009F5D98">
      <w:pPr>
        <w:ind w:firstLine="709"/>
        <w:jc w:val="both"/>
        <w:rPr>
          <w:sz w:val="26"/>
          <w:szCs w:val="26"/>
        </w:rPr>
      </w:pPr>
      <w:r w:rsidRPr="007104AB">
        <w:rPr>
          <w:spacing w:val="-2"/>
          <w:sz w:val="26"/>
          <w:szCs w:val="26"/>
        </w:rPr>
        <w:t>Стратегия развития области</w:t>
      </w:r>
      <w:r w:rsidRPr="007104AB">
        <w:rPr>
          <w:sz w:val="26"/>
          <w:szCs w:val="26"/>
        </w:rPr>
        <w:t xml:space="preserve"> включает в себя необходимые сведения о разв</w:t>
      </w:r>
      <w:r w:rsidRPr="007104AB">
        <w:rPr>
          <w:sz w:val="26"/>
          <w:szCs w:val="26"/>
        </w:rPr>
        <w:t>и</w:t>
      </w:r>
      <w:r w:rsidRPr="007104AB">
        <w:rPr>
          <w:sz w:val="26"/>
          <w:szCs w:val="26"/>
        </w:rPr>
        <w:t>тии экономики региона, анализ нынешнего состояния экономики области и ее ко</w:t>
      </w:r>
      <w:r w:rsidRPr="007104AB">
        <w:rPr>
          <w:sz w:val="26"/>
          <w:szCs w:val="26"/>
        </w:rPr>
        <w:t>н</w:t>
      </w:r>
      <w:r w:rsidRPr="007104AB">
        <w:rPr>
          <w:sz w:val="26"/>
          <w:szCs w:val="26"/>
        </w:rPr>
        <w:t>курентных преимуществ, определяет стратегические цели и задачи, содержит о</w:t>
      </w:r>
      <w:r w:rsidRPr="007104AB">
        <w:rPr>
          <w:sz w:val="26"/>
          <w:szCs w:val="26"/>
        </w:rPr>
        <w:t>с</w:t>
      </w:r>
      <w:r w:rsidRPr="007104AB">
        <w:rPr>
          <w:sz w:val="26"/>
          <w:szCs w:val="26"/>
        </w:rPr>
        <w:t>новные программы и проекты.</w:t>
      </w:r>
    </w:p>
    <w:p w:rsidR="009F5D98" w:rsidRPr="007104AB" w:rsidRDefault="009F5D98" w:rsidP="009F5D98">
      <w:pPr>
        <w:ind w:firstLine="709"/>
        <w:jc w:val="both"/>
        <w:rPr>
          <w:sz w:val="26"/>
          <w:szCs w:val="26"/>
        </w:rPr>
      </w:pPr>
      <w:r w:rsidRPr="007104AB">
        <w:rPr>
          <w:spacing w:val="-2"/>
          <w:sz w:val="26"/>
          <w:szCs w:val="26"/>
        </w:rPr>
        <w:t>В Стратегии развития области</w:t>
      </w:r>
      <w:r w:rsidRPr="007104AB">
        <w:rPr>
          <w:sz w:val="26"/>
          <w:szCs w:val="26"/>
        </w:rPr>
        <w:t xml:space="preserve"> спроектированы основные направления эк</w:t>
      </w:r>
      <w:r w:rsidRPr="007104AB">
        <w:rPr>
          <w:sz w:val="26"/>
          <w:szCs w:val="26"/>
        </w:rPr>
        <w:t>о</w:t>
      </w:r>
      <w:r w:rsidRPr="007104AB">
        <w:rPr>
          <w:sz w:val="26"/>
          <w:szCs w:val="26"/>
        </w:rPr>
        <w:t>номического и социального развития территории, а также соответствующие упра</w:t>
      </w:r>
      <w:r w:rsidRPr="007104AB">
        <w:rPr>
          <w:sz w:val="26"/>
          <w:szCs w:val="26"/>
        </w:rPr>
        <w:t>в</w:t>
      </w:r>
      <w:r w:rsidRPr="007104AB">
        <w:rPr>
          <w:sz w:val="26"/>
          <w:szCs w:val="26"/>
        </w:rPr>
        <w:t>ленческие решения, которые обеспечивают выбор наиболее эффективных путей достижения поставленных целей, преимущественную ориентацию планов на реш</w:t>
      </w:r>
      <w:r w:rsidRPr="007104AB">
        <w:rPr>
          <w:sz w:val="26"/>
          <w:szCs w:val="26"/>
        </w:rPr>
        <w:t>е</w:t>
      </w:r>
      <w:r w:rsidRPr="007104AB">
        <w:rPr>
          <w:sz w:val="26"/>
          <w:szCs w:val="26"/>
        </w:rPr>
        <w:lastRenderedPageBreak/>
        <w:t>ние социальных задач, обеспечение сбалансированного роста экономики, повыш</w:t>
      </w:r>
      <w:r w:rsidRPr="007104AB">
        <w:rPr>
          <w:sz w:val="26"/>
          <w:szCs w:val="26"/>
        </w:rPr>
        <w:t>е</w:t>
      </w:r>
      <w:r w:rsidRPr="007104AB">
        <w:rPr>
          <w:sz w:val="26"/>
          <w:szCs w:val="26"/>
        </w:rPr>
        <w:t xml:space="preserve">ние уровня и качества жизни населения. </w:t>
      </w:r>
    </w:p>
    <w:p w:rsidR="009F5D98" w:rsidRPr="007104AB" w:rsidRDefault="009F5D98" w:rsidP="009F5D98">
      <w:pPr>
        <w:ind w:firstLine="709"/>
        <w:jc w:val="both"/>
        <w:rPr>
          <w:sz w:val="26"/>
          <w:szCs w:val="26"/>
        </w:rPr>
      </w:pPr>
      <w:r w:rsidRPr="007104AB">
        <w:rPr>
          <w:spacing w:val="-2"/>
          <w:sz w:val="26"/>
          <w:szCs w:val="26"/>
        </w:rPr>
        <w:t>Стратегия  развития области</w:t>
      </w:r>
      <w:r w:rsidRPr="007104AB">
        <w:rPr>
          <w:sz w:val="26"/>
          <w:szCs w:val="26"/>
        </w:rPr>
        <w:t xml:space="preserve"> определяет целевые ориентиры, количественные и качественные индикаторы социально-экономического развития области, выр</w:t>
      </w:r>
      <w:r w:rsidRPr="007104AB">
        <w:rPr>
          <w:sz w:val="26"/>
          <w:szCs w:val="26"/>
        </w:rPr>
        <w:t>а</w:t>
      </w:r>
      <w:r w:rsidRPr="007104AB">
        <w:rPr>
          <w:sz w:val="26"/>
          <w:szCs w:val="26"/>
        </w:rPr>
        <w:t>жающиеся в достижении и закреплении лидерских позиций и создании условий и механизмов, позволяющих обеспечить опережающие темпы развития экономики, сформировать комфортную среду для жизни человека, обеспечить духовное благ</w:t>
      </w:r>
      <w:r w:rsidRPr="007104AB">
        <w:rPr>
          <w:sz w:val="26"/>
          <w:szCs w:val="26"/>
        </w:rPr>
        <w:t>о</w:t>
      </w:r>
      <w:r w:rsidRPr="007104AB">
        <w:rPr>
          <w:sz w:val="26"/>
          <w:szCs w:val="26"/>
        </w:rPr>
        <w:t xml:space="preserve">получие белгородцев. </w:t>
      </w:r>
    </w:p>
    <w:p w:rsidR="00852FAF" w:rsidRPr="007104AB" w:rsidRDefault="00852FAF" w:rsidP="00C3389E">
      <w:pPr>
        <w:pStyle w:val="10"/>
        <w:ind w:firstLine="0"/>
        <w:jc w:val="center"/>
        <w:rPr>
          <w:b/>
          <w:sz w:val="26"/>
          <w:szCs w:val="26"/>
        </w:rPr>
      </w:pPr>
    </w:p>
    <w:p w:rsidR="00C3389E" w:rsidRPr="007104AB" w:rsidRDefault="00C3389E" w:rsidP="00C3389E">
      <w:pPr>
        <w:pStyle w:val="10"/>
        <w:ind w:firstLine="0"/>
        <w:jc w:val="center"/>
        <w:rPr>
          <w:b/>
          <w:sz w:val="26"/>
          <w:szCs w:val="26"/>
        </w:rPr>
      </w:pPr>
      <w:r w:rsidRPr="007104AB">
        <w:rPr>
          <w:b/>
          <w:sz w:val="26"/>
          <w:szCs w:val="26"/>
        </w:rPr>
        <w:t xml:space="preserve">1.2. Ключевые риски развития региона </w:t>
      </w:r>
    </w:p>
    <w:p w:rsidR="00C3389E" w:rsidRPr="007104AB" w:rsidRDefault="00C3389E" w:rsidP="00C3389E">
      <w:pPr>
        <w:pStyle w:val="10"/>
        <w:rPr>
          <w:sz w:val="26"/>
          <w:szCs w:val="26"/>
        </w:rPr>
      </w:pPr>
    </w:p>
    <w:p w:rsidR="00C3389E" w:rsidRPr="007104AB" w:rsidRDefault="00C3389E" w:rsidP="00C3389E">
      <w:pPr>
        <w:pStyle w:val="10"/>
        <w:rPr>
          <w:sz w:val="26"/>
          <w:szCs w:val="26"/>
        </w:rPr>
      </w:pPr>
      <w:r w:rsidRPr="007104AB">
        <w:rPr>
          <w:sz w:val="26"/>
          <w:szCs w:val="26"/>
        </w:rPr>
        <w:t>Благодаря достигнутой за последние годы стабильности  развития реги</w:t>
      </w:r>
      <w:r w:rsidRPr="007104AB">
        <w:rPr>
          <w:sz w:val="26"/>
          <w:szCs w:val="26"/>
        </w:rPr>
        <w:t>о</w:t>
      </w:r>
      <w:r w:rsidRPr="007104AB">
        <w:rPr>
          <w:sz w:val="26"/>
          <w:szCs w:val="26"/>
        </w:rPr>
        <w:t>нальной экономики и социальной сферы Белгородская область имеет возможность ставить перед собой амбициозные стратегические цели. В то же время она стоит перед необходимостью преодоления ряда долговременных системных вызовов, к</w:t>
      </w:r>
      <w:r w:rsidRPr="007104AB">
        <w:rPr>
          <w:sz w:val="26"/>
          <w:szCs w:val="26"/>
        </w:rPr>
        <w:t>о</w:t>
      </w:r>
      <w:r w:rsidRPr="007104AB">
        <w:rPr>
          <w:sz w:val="26"/>
          <w:szCs w:val="26"/>
        </w:rPr>
        <w:t>торые создают определенные риски.</w:t>
      </w:r>
    </w:p>
    <w:p w:rsidR="00C3389E" w:rsidRPr="007104AB" w:rsidRDefault="00C3389E" w:rsidP="00C3389E">
      <w:pPr>
        <w:pStyle w:val="10"/>
        <w:rPr>
          <w:sz w:val="26"/>
          <w:szCs w:val="26"/>
        </w:rPr>
      </w:pPr>
      <w:r w:rsidRPr="007104AB">
        <w:rPr>
          <w:sz w:val="26"/>
          <w:szCs w:val="26"/>
        </w:rPr>
        <w:t>Ключевые риски для устойчивого социально-экономического развития Бе</w:t>
      </w:r>
      <w:r w:rsidRPr="007104AB">
        <w:rPr>
          <w:sz w:val="26"/>
          <w:szCs w:val="26"/>
        </w:rPr>
        <w:t>л</w:t>
      </w:r>
      <w:r w:rsidRPr="007104AB">
        <w:rPr>
          <w:sz w:val="26"/>
          <w:szCs w:val="26"/>
        </w:rPr>
        <w:t>городской области обусловлены как внешними для региона и страны факторами, так и внутренними ограничениями.</w:t>
      </w:r>
    </w:p>
    <w:p w:rsidR="00C3389E" w:rsidRPr="007104AB" w:rsidRDefault="00C3389E" w:rsidP="00C3389E">
      <w:pPr>
        <w:ind w:firstLine="709"/>
        <w:jc w:val="both"/>
        <w:rPr>
          <w:b/>
          <w:bCs/>
          <w:i/>
          <w:sz w:val="26"/>
          <w:szCs w:val="26"/>
        </w:rPr>
      </w:pPr>
      <w:r w:rsidRPr="007104AB">
        <w:rPr>
          <w:b/>
          <w:bCs/>
          <w:i/>
          <w:sz w:val="26"/>
          <w:szCs w:val="26"/>
        </w:rPr>
        <w:t>1. Риск, обусловленный процессом глобализации российской экономики</w:t>
      </w:r>
      <w:r w:rsidR="00EC0218" w:rsidRPr="007104AB">
        <w:rPr>
          <w:b/>
          <w:bCs/>
          <w:i/>
          <w:sz w:val="26"/>
          <w:szCs w:val="26"/>
        </w:rPr>
        <w:t>.</w:t>
      </w:r>
    </w:p>
    <w:p w:rsidR="00CE7113" w:rsidRPr="007104AB" w:rsidRDefault="00FA5A46" w:rsidP="00C3389E">
      <w:pPr>
        <w:widowControl w:val="0"/>
        <w:autoSpaceDE w:val="0"/>
        <w:autoSpaceDN w:val="0"/>
        <w:adjustRightInd w:val="0"/>
        <w:ind w:firstLine="709"/>
        <w:jc w:val="both"/>
        <w:rPr>
          <w:spacing w:val="4"/>
          <w:sz w:val="26"/>
          <w:szCs w:val="26"/>
        </w:rPr>
      </w:pPr>
      <w:r w:rsidRPr="007104AB">
        <w:rPr>
          <w:spacing w:val="4"/>
          <w:sz w:val="26"/>
          <w:szCs w:val="26"/>
        </w:rPr>
        <w:t xml:space="preserve">В условиях интеграции России  и Белгородской области в глобальные экономические системы </w:t>
      </w:r>
      <w:r w:rsidR="00CE7113" w:rsidRPr="007104AB">
        <w:rPr>
          <w:spacing w:val="4"/>
          <w:sz w:val="26"/>
          <w:szCs w:val="26"/>
        </w:rPr>
        <w:t>экономика области подвержена воздействию мирового кризиса. Следствием мир</w:t>
      </w:r>
      <w:r w:rsidR="001F079D" w:rsidRPr="007104AB">
        <w:rPr>
          <w:spacing w:val="4"/>
          <w:sz w:val="26"/>
          <w:szCs w:val="26"/>
        </w:rPr>
        <w:t xml:space="preserve">ового финансового кризиса </w:t>
      </w:r>
      <w:r w:rsidRPr="007104AB">
        <w:rPr>
          <w:spacing w:val="4"/>
          <w:sz w:val="26"/>
          <w:szCs w:val="26"/>
        </w:rPr>
        <w:t>является</w:t>
      </w:r>
      <w:r w:rsidR="001F079D" w:rsidRPr="007104AB">
        <w:rPr>
          <w:spacing w:val="4"/>
          <w:sz w:val="26"/>
          <w:szCs w:val="26"/>
        </w:rPr>
        <w:t xml:space="preserve"> развитие кризиса производства, сопровождаемого снижением сырьевых цен и замедлением те</w:t>
      </w:r>
      <w:r w:rsidR="001F079D" w:rsidRPr="007104AB">
        <w:rPr>
          <w:spacing w:val="4"/>
          <w:sz w:val="26"/>
          <w:szCs w:val="26"/>
        </w:rPr>
        <w:t>м</w:t>
      </w:r>
      <w:r w:rsidR="001F079D" w:rsidRPr="007104AB">
        <w:rPr>
          <w:spacing w:val="4"/>
          <w:sz w:val="26"/>
          <w:szCs w:val="26"/>
        </w:rPr>
        <w:t>пов роста мировой экономики в 2009-2010 го</w:t>
      </w:r>
      <w:r w:rsidR="00EF1F75" w:rsidRPr="007104AB">
        <w:rPr>
          <w:spacing w:val="4"/>
          <w:sz w:val="26"/>
          <w:szCs w:val="26"/>
        </w:rPr>
        <w:t>дах, в сочетании</w:t>
      </w:r>
      <w:r w:rsidR="001F079D" w:rsidRPr="007104AB">
        <w:rPr>
          <w:spacing w:val="4"/>
          <w:sz w:val="26"/>
          <w:szCs w:val="26"/>
        </w:rPr>
        <w:t xml:space="preserve"> с высокими те</w:t>
      </w:r>
      <w:r w:rsidR="001F079D" w:rsidRPr="007104AB">
        <w:rPr>
          <w:spacing w:val="4"/>
          <w:sz w:val="26"/>
          <w:szCs w:val="26"/>
        </w:rPr>
        <w:t>м</w:t>
      </w:r>
      <w:r w:rsidR="001F079D" w:rsidRPr="007104AB">
        <w:rPr>
          <w:spacing w:val="4"/>
          <w:sz w:val="26"/>
          <w:szCs w:val="26"/>
        </w:rPr>
        <w:t>пами роста инфляции. Кризисные явления в мировой экономике обуславливают необходимость повышения устойчивости экономики области, ее конкурентосп</w:t>
      </w:r>
      <w:r w:rsidR="001F079D" w:rsidRPr="007104AB">
        <w:rPr>
          <w:spacing w:val="4"/>
          <w:sz w:val="26"/>
          <w:szCs w:val="26"/>
        </w:rPr>
        <w:t>о</w:t>
      </w:r>
      <w:r w:rsidR="001F079D" w:rsidRPr="007104AB">
        <w:rPr>
          <w:spacing w:val="4"/>
          <w:sz w:val="26"/>
          <w:szCs w:val="26"/>
        </w:rPr>
        <w:t>собности, способности нейтрализовать негативные воздействия мировых ры</w:t>
      </w:r>
      <w:r w:rsidR="001F079D" w:rsidRPr="007104AB">
        <w:rPr>
          <w:spacing w:val="4"/>
          <w:sz w:val="26"/>
          <w:szCs w:val="26"/>
        </w:rPr>
        <w:t>н</w:t>
      </w:r>
      <w:r w:rsidR="001F079D" w:rsidRPr="007104AB">
        <w:rPr>
          <w:spacing w:val="4"/>
          <w:sz w:val="26"/>
          <w:szCs w:val="26"/>
        </w:rPr>
        <w:t>ков.</w:t>
      </w:r>
    </w:p>
    <w:p w:rsidR="00C3389E" w:rsidRPr="007104AB" w:rsidRDefault="00FA5A46" w:rsidP="00C3389E">
      <w:pPr>
        <w:widowControl w:val="0"/>
        <w:autoSpaceDE w:val="0"/>
        <w:autoSpaceDN w:val="0"/>
        <w:adjustRightInd w:val="0"/>
        <w:ind w:firstLine="709"/>
        <w:jc w:val="both"/>
        <w:rPr>
          <w:spacing w:val="4"/>
          <w:sz w:val="26"/>
          <w:szCs w:val="26"/>
        </w:rPr>
      </w:pPr>
      <w:r w:rsidRPr="007104AB">
        <w:rPr>
          <w:spacing w:val="4"/>
          <w:sz w:val="26"/>
          <w:szCs w:val="26"/>
        </w:rPr>
        <w:t>К</w:t>
      </w:r>
      <w:r w:rsidR="00C3389E" w:rsidRPr="007104AB">
        <w:rPr>
          <w:spacing w:val="4"/>
          <w:sz w:val="26"/>
          <w:szCs w:val="26"/>
        </w:rPr>
        <w:t xml:space="preserve">ачественно изменяются процессы конкуренции как на внутренних, так и на внешних рынках. Либерализация торгового режима </w:t>
      </w:r>
      <w:r w:rsidRPr="007104AB">
        <w:rPr>
          <w:spacing w:val="4"/>
          <w:sz w:val="26"/>
          <w:szCs w:val="26"/>
        </w:rPr>
        <w:t>при вступлении в ВТО, с одновременным проведением реформ</w:t>
      </w:r>
      <w:r w:rsidR="00C3389E" w:rsidRPr="007104AB">
        <w:rPr>
          <w:spacing w:val="4"/>
          <w:sz w:val="26"/>
          <w:szCs w:val="26"/>
        </w:rPr>
        <w:t xml:space="preserve"> естественных монополий, сопряжена с ростом цен и сильным инфляционным давлением, что будет сокращать возмо</w:t>
      </w:r>
      <w:r w:rsidR="00C3389E" w:rsidRPr="007104AB">
        <w:rPr>
          <w:spacing w:val="4"/>
          <w:sz w:val="26"/>
          <w:szCs w:val="26"/>
        </w:rPr>
        <w:t>ж</w:t>
      </w:r>
      <w:r w:rsidR="00C3389E" w:rsidRPr="007104AB">
        <w:rPr>
          <w:spacing w:val="4"/>
          <w:sz w:val="26"/>
          <w:szCs w:val="26"/>
        </w:rPr>
        <w:t xml:space="preserve">ности конкурировать по цене. </w:t>
      </w:r>
    </w:p>
    <w:p w:rsidR="00C3389E" w:rsidRPr="007104AB" w:rsidRDefault="00C3389E" w:rsidP="00C3389E">
      <w:pPr>
        <w:pStyle w:val="10"/>
        <w:rPr>
          <w:sz w:val="26"/>
          <w:szCs w:val="26"/>
        </w:rPr>
      </w:pPr>
      <w:r w:rsidRPr="007104AB">
        <w:rPr>
          <w:sz w:val="26"/>
          <w:szCs w:val="26"/>
        </w:rPr>
        <w:t>Это ставит экономические субъекты Белгородской области перед необход</w:t>
      </w:r>
      <w:r w:rsidRPr="007104AB">
        <w:rPr>
          <w:sz w:val="26"/>
          <w:szCs w:val="26"/>
        </w:rPr>
        <w:t>и</w:t>
      </w:r>
      <w:r w:rsidRPr="007104AB">
        <w:rPr>
          <w:sz w:val="26"/>
          <w:szCs w:val="26"/>
        </w:rPr>
        <w:t>мостью кардинального пересмотра стратегии развития в пользу ориентации на л</w:t>
      </w:r>
      <w:r w:rsidRPr="007104AB">
        <w:rPr>
          <w:sz w:val="26"/>
          <w:szCs w:val="26"/>
        </w:rPr>
        <w:t>и</w:t>
      </w:r>
      <w:r w:rsidRPr="007104AB">
        <w:rPr>
          <w:sz w:val="26"/>
          <w:szCs w:val="26"/>
        </w:rPr>
        <w:t>дерст</w:t>
      </w:r>
      <w:r w:rsidR="00EE4795" w:rsidRPr="007104AB">
        <w:rPr>
          <w:sz w:val="26"/>
          <w:szCs w:val="26"/>
        </w:rPr>
        <w:t>во по качеству и технологиям</w:t>
      </w:r>
      <w:r w:rsidRPr="007104AB">
        <w:rPr>
          <w:sz w:val="26"/>
          <w:szCs w:val="26"/>
        </w:rPr>
        <w:t xml:space="preserve">, а также изыскания дополнительных ресурсов на ее осуществление. </w:t>
      </w:r>
    </w:p>
    <w:p w:rsidR="00C3389E" w:rsidRPr="007104AB" w:rsidRDefault="00C3389E" w:rsidP="00C3389E">
      <w:pPr>
        <w:ind w:firstLine="709"/>
        <w:jc w:val="both"/>
        <w:rPr>
          <w:b/>
          <w:bCs/>
          <w:i/>
          <w:sz w:val="26"/>
          <w:szCs w:val="26"/>
        </w:rPr>
      </w:pPr>
      <w:r w:rsidRPr="007104AB">
        <w:rPr>
          <w:b/>
          <w:bCs/>
          <w:i/>
          <w:sz w:val="26"/>
          <w:szCs w:val="26"/>
        </w:rPr>
        <w:t>2. Рискзависимости экономики области от конъюнктуры рынков и цен на сырье и продукцию</w:t>
      </w:r>
      <w:r w:rsidR="00EC0218" w:rsidRPr="007104AB">
        <w:rPr>
          <w:b/>
          <w:bCs/>
          <w:i/>
          <w:sz w:val="26"/>
          <w:szCs w:val="26"/>
        </w:rPr>
        <w:t>.</w:t>
      </w:r>
    </w:p>
    <w:p w:rsidR="00C3389E" w:rsidRPr="007104AB" w:rsidRDefault="00C3389E" w:rsidP="00C3389E">
      <w:pPr>
        <w:pStyle w:val="10"/>
        <w:rPr>
          <w:sz w:val="26"/>
          <w:szCs w:val="26"/>
        </w:rPr>
      </w:pPr>
      <w:r w:rsidRPr="007104AB">
        <w:rPr>
          <w:sz w:val="26"/>
          <w:szCs w:val="26"/>
        </w:rPr>
        <w:t xml:space="preserve">Экономика области в значительной степени зависит от внешних факторов: конъюнктуры рынков и цен на железорудное сырье и черные металлы, </w:t>
      </w:r>
      <w:r w:rsidR="00EE4795" w:rsidRPr="007104AB">
        <w:rPr>
          <w:sz w:val="26"/>
          <w:szCs w:val="26"/>
        </w:rPr>
        <w:t xml:space="preserve">на </w:t>
      </w:r>
      <w:r w:rsidRPr="007104AB">
        <w:rPr>
          <w:sz w:val="26"/>
          <w:szCs w:val="26"/>
        </w:rPr>
        <w:t>сельск</w:t>
      </w:r>
      <w:r w:rsidRPr="007104AB">
        <w:rPr>
          <w:sz w:val="26"/>
          <w:szCs w:val="26"/>
        </w:rPr>
        <w:t>о</w:t>
      </w:r>
      <w:r w:rsidRPr="007104AB">
        <w:rPr>
          <w:sz w:val="26"/>
          <w:szCs w:val="26"/>
        </w:rPr>
        <w:t xml:space="preserve">хозяйственное сырье и продукты питания, размеров транспортных тарифов, цен и тарифов на топливно-энергетические ресурсы. Региону существенно недостает собственных источников генерации электрической энергии. </w:t>
      </w:r>
    </w:p>
    <w:p w:rsidR="00C3389E" w:rsidRPr="007104AB" w:rsidRDefault="00C3389E" w:rsidP="00C3389E">
      <w:pPr>
        <w:pStyle w:val="10"/>
        <w:rPr>
          <w:sz w:val="26"/>
          <w:szCs w:val="26"/>
        </w:rPr>
      </w:pPr>
      <w:r w:rsidRPr="007104AB">
        <w:rPr>
          <w:sz w:val="26"/>
          <w:szCs w:val="26"/>
        </w:rPr>
        <w:t xml:space="preserve">В этих условиях приоритетными для </w:t>
      </w:r>
      <w:r w:rsidR="00EE4795" w:rsidRPr="007104AB">
        <w:rPr>
          <w:sz w:val="26"/>
          <w:szCs w:val="26"/>
        </w:rPr>
        <w:t>региона</w:t>
      </w:r>
      <w:r w:rsidRPr="007104AB">
        <w:rPr>
          <w:sz w:val="26"/>
          <w:szCs w:val="26"/>
        </w:rPr>
        <w:t xml:space="preserve"> становятся дальнейшая диве</w:t>
      </w:r>
      <w:r w:rsidRPr="007104AB">
        <w:rPr>
          <w:sz w:val="26"/>
          <w:szCs w:val="26"/>
        </w:rPr>
        <w:t>р</w:t>
      </w:r>
      <w:r w:rsidRPr="007104AB">
        <w:rPr>
          <w:sz w:val="26"/>
          <w:szCs w:val="26"/>
        </w:rPr>
        <w:t xml:space="preserve">сификация экономики в целях снижения доли черной металлургии, интенсивное развитие конкурентоспособного сельскохозяйственного производства, ускоренное </w:t>
      </w:r>
      <w:r w:rsidRPr="007104AB">
        <w:rPr>
          <w:sz w:val="26"/>
          <w:szCs w:val="26"/>
        </w:rPr>
        <w:lastRenderedPageBreak/>
        <w:t>внедрение энергосберегающих технологий  и развитие энергетической базы для экономического роста региона.</w:t>
      </w:r>
    </w:p>
    <w:p w:rsidR="00C3389E" w:rsidRPr="007104AB" w:rsidRDefault="00C3389E" w:rsidP="00A226F9">
      <w:pPr>
        <w:spacing w:line="252" w:lineRule="auto"/>
        <w:ind w:firstLine="709"/>
        <w:jc w:val="both"/>
        <w:rPr>
          <w:b/>
          <w:bCs/>
          <w:i/>
          <w:sz w:val="26"/>
          <w:szCs w:val="26"/>
        </w:rPr>
      </w:pPr>
      <w:r w:rsidRPr="007104AB">
        <w:rPr>
          <w:b/>
          <w:bCs/>
          <w:i/>
          <w:sz w:val="26"/>
          <w:szCs w:val="26"/>
        </w:rPr>
        <w:t>3. Риск технологического отставания</w:t>
      </w:r>
      <w:r w:rsidR="00EC0218" w:rsidRPr="007104AB">
        <w:rPr>
          <w:b/>
          <w:bCs/>
          <w:i/>
          <w:sz w:val="26"/>
          <w:szCs w:val="26"/>
        </w:rPr>
        <w:t>.</w:t>
      </w:r>
    </w:p>
    <w:p w:rsidR="00C3389E" w:rsidRPr="007104AB" w:rsidRDefault="00C3389E" w:rsidP="00A226F9">
      <w:pPr>
        <w:pStyle w:val="10"/>
        <w:spacing w:line="252" w:lineRule="auto"/>
        <w:rPr>
          <w:sz w:val="26"/>
          <w:szCs w:val="26"/>
        </w:rPr>
      </w:pPr>
      <w:r w:rsidRPr="007104AB">
        <w:rPr>
          <w:sz w:val="26"/>
          <w:szCs w:val="26"/>
        </w:rPr>
        <w:t>Технологическое отставание влечет за собой низкие показатели производ</w:t>
      </w:r>
      <w:r w:rsidRPr="007104AB">
        <w:rPr>
          <w:sz w:val="26"/>
          <w:szCs w:val="26"/>
        </w:rPr>
        <w:t>и</w:t>
      </w:r>
      <w:r w:rsidRPr="007104AB">
        <w:rPr>
          <w:sz w:val="26"/>
          <w:szCs w:val="26"/>
        </w:rPr>
        <w:t>тельности оборудования и труда, высокие удельные расходы материальных ресу</w:t>
      </w:r>
      <w:r w:rsidRPr="007104AB">
        <w:rPr>
          <w:sz w:val="26"/>
          <w:szCs w:val="26"/>
        </w:rPr>
        <w:t>р</w:t>
      </w:r>
      <w:r w:rsidRPr="007104AB">
        <w:rPr>
          <w:sz w:val="26"/>
          <w:szCs w:val="26"/>
        </w:rPr>
        <w:t>сов, устаревшие технологии производства, что может привести к утрате конкуре</w:t>
      </w:r>
      <w:r w:rsidRPr="007104AB">
        <w:rPr>
          <w:sz w:val="26"/>
          <w:szCs w:val="26"/>
        </w:rPr>
        <w:t>н</w:t>
      </w:r>
      <w:r w:rsidRPr="007104AB">
        <w:rPr>
          <w:sz w:val="26"/>
          <w:szCs w:val="26"/>
        </w:rPr>
        <w:t>тоспособности экономики региона и продукции белгородских предприятий. Пр</w:t>
      </w:r>
      <w:r w:rsidRPr="007104AB">
        <w:rPr>
          <w:sz w:val="26"/>
          <w:szCs w:val="26"/>
        </w:rPr>
        <w:t>о</w:t>
      </w:r>
      <w:r w:rsidRPr="007104AB">
        <w:rPr>
          <w:sz w:val="26"/>
          <w:szCs w:val="26"/>
        </w:rPr>
        <w:t>изводственно-технологическая база требует постоянной модернизации, основанной на использовании новейших достижений науки и технологий последнего покол</w:t>
      </w:r>
      <w:r w:rsidRPr="007104AB">
        <w:rPr>
          <w:sz w:val="26"/>
          <w:szCs w:val="26"/>
        </w:rPr>
        <w:t>е</w:t>
      </w:r>
      <w:r w:rsidRPr="007104AB">
        <w:rPr>
          <w:sz w:val="26"/>
          <w:szCs w:val="26"/>
        </w:rPr>
        <w:t>ния.</w:t>
      </w:r>
    </w:p>
    <w:p w:rsidR="00C3389E" w:rsidRPr="007104AB" w:rsidRDefault="00C3389E" w:rsidP="00A226F9">
      <w:pPr>
        <w:pStyle w:val="10"/>
        <w:spacing w:line="252" w:lineRule="auto"/>
        <w:rPr>
          <w:sz w:val="26"/>
          <w:szCs w:val="26"/>
        </w:rPr>
      </w:pPr>
      <w:r w:rsidRPr="007104AB">
        <w:rPr>
          <w:spacing w:val="-2"/>
          <w:sz w:val="26"/>
          <w:szCs w:val="26"/>
        </w:rPr>
        <w:t>Несмотря на то, что на протяжении последних лет в Белгородской области н</w:t>
      </w:r>
      <w:r w:rsidRPr="007104AB">
        <w:rPr>
          <w:spacing w:val="-2"/>
          <w:sz w:val="26"/>
          <w:szCs w:val="26"/>
        </w:rPr>
        <w:t>а</w:t>
      </w:r>
      <w:r w:rsidRPr="007104AB">
        <w:rPr>
          <w:spacing w:val="-2"/>
          <w:sz w:val="26"/>
          <w:szCs w:val="26"/>
        </w:rPr>
        <w:t>блюдается тенденция роста величины внутренних затрат на исследования и разр</w:t>
      </w:r>
      <w:r w:rsidRPr="007104AB">
        <w:rPr>
          <w:spacing w:val="-2"/>
          <w:sz w:val="26"/>
          <w:szCs w:val="26"/>
        </w:rPr>
        <w:t>а</w:t>
      </w:r>
      <w:r w:rsidRPr="007104AB">
        <w:rPr>
          <w:spacing w:val="-2"/>
          <w:sz w:val="26"/>
          <w:szCs w:val="26"/>
        </w:rPr>
        <w:t>ботки, доля затрат на развитие научных исследований и разработок в общих затратах на производство валового регионального продукта по-прежнему очень мала</w:t>
      </w:r>
      <w:r w:rsidRPr="007104AB">
        <w:rPr>
          <w:sz w:val="26"/>
          <w:szCs w:val="26"/>
        </w:rPr>
        <w:t xml:space="preserve">. </w:t>
      </w:r>
    </w:p>
    <w:p w:rsidR="00C3389E" w:rsidRPr="007104AB" w:rsidRDefault="00C3389E" w:rsidP="00A226F9">
      <w:pPr>
        <w:pStyle w:val="10"/>
        <w:spacing w:line="252" w:lineRule="auto"/>
        <w:rPr>
          <w:sz w:val="26"/>
          <w:szCs w:val="26"/>
        </w:rPr>
      </w:pPr>
      <w:r w:rsidRPr="007104AB">
        <w:rPr>
          <w:sz w:val="26"/>
          <w:szCs w:val="26"/>
        </w:rPr>
        <w:t>Одним из основных механизмов регионального управления должно быть изыскание необходимых возможностей для сохранения и развития научно-технического потенциала региона посредством поддержки инноваций, развития инновационной инфраструктуры.</w:t>
      </w:r>
    </w:p>
    <w:p w:rsidR="00C3389E" w:rsidRPr="007104AB" w:rsidRDefault="00C3389E" w:rsidP="00A226F9">
      <w:pPr>
        <w:autoSpaceDE w:val="0"/>
        <w:autoSpaceDN w:val="0"/>
        <w:adjustRightInd w:val="0"/>
        <w:spacing w:line="252" w:lineRule="auto"/>
        <w:ind w:firstLine="709"/>
        <w:jc w:val="both"/>
        <w:rPr>
          <w:b/>
          <w:i/>
          <w:sz w:val="26"/>
          <w:szCs w:val="26"/>
        </w:rPr>
      </w:pPr>
      <w:r w:rsidRPr="007104AB">
        <w:rPr>
          <w:b/>
          <w:i/>
          <w:sz w:val="26"/>
          <w:szCs w:val="26"/>
        </w:rPr>
        <w:t>4. Риск, обусловленный инфраструктурными и институциональ</w:t>
      </w:r>
      <w:r w:rsidR="00EC0218" w:rsidRPr="007104AB">
        <w:rPr>
          <w:b/>
          <w:i/>
          <w:sz w:val="26"/>
          <w:szCs w:val="26"/>
        </w:rPr>
        <w:t>ными о</w:t>
      </w:r>
      <w:r w:rsidR="00EC0218" w:rsidRPr="007104AB">
        <w:rPr>
          <w:b/>
          <w:i/>
          <w:sz w:val="26"/>
          <w:szCs w:val="26"/>
        </w:rPr>
        <w:t>г</w:t>
      </w:r>
      <w:r w:rsidR="00EC0218" w:rsidRPr="007104AB">
        <w:rPr>
          <w:b/>
          <w:i/>
          <w:sz w:val="26"/>
          <w:szCs w:val="26"/>
        </w:rPr>
        <w:t>раничениями.</w:t>
      </w:r>
    </w:p>
    <w:p w:rsidR="00C3389E" w:rsidRPr="007104AB" w:rsidRDefault="00C3389E" w:rsidP="00A226F9">
      <w:pPr>
        <w:pStyle w:val="10"/>
        <w:spacing w:line="252" w:lineRule="auto"/>
        <w:rPr>
          <w:sz w:val="26"/>
          <w:szCs w:val="26"/>
        </w:rPr>
      </w:pPr>
      <w:r w:rsidRPr="007104AB">
        <w:rPr>
          <w:sz w:val="26"/>
          <w:szCs w:val="26"/>
        </w:rPr>
        <w:t>Ограничения инфраструктурного и институционального характера сдерж</w:t>
      </w:r>
      <w:r w:rsidRPr="007104AB">
        <w:rPr>
          <w:sz w:val="26"/>
          <w:szCs w:val="26"/>
        </w:rPr>
        <w:t>и</w:t>
      </w:r>
      <w:r w:rsidRPr="007104AB">
        <w:rPr>
          <w:sz w:val="26"/>
          <w:szCs w:val="26"/>
        </w:rPr>
        <w:t>вают развитие бизнеса. В целях минимизации данного риска на уровне Белгоро</w:t>
      </w:r>
      <w:r w:rsidRPr="007104AB">
        <w:rPr>
          <w:sz w:val="26"/>
          <w:szCs w:val="26"/>
        </w:rPr>
        <w:t>д</w:t>
      </w:r>
      <w:r w:rsidRPr="007104AB">
        <w:rPr>
          <w:sz w:val="26"/>
          <w:szCs w:val="26"/>
        </w:rPr>
        <w:t>ской области необходимо существенно наращивать объемы строительства и реко</w:t>
      </w:r>
      <w:r w:rsidRPr="007104AB">
        <w:rPr>
          <w:sz w:val="26"/>
          <w:szCs w:val="26"/>
        </w:rPr>
        <w:t>н</w:t>
      </w:r>
      <w:r w:rsidRPr="007104AB">
        <w:rPr>
          <w:sz w:val="26"/>
          <w:szCs w:val="26"/>
        </w:rPr>
        <w:t xml:space="preserve">струкции объектов транспортной и инженерной инфраструктуры не только за счет увеличения бюджетных ассигнований, но и путем привлечения внебюджетных средств на основе развития государственно-частного партнерства. </w:t>
      </w:r>
    </w:p>
    <w:p w:rsidR="00C3389E" w:rsidRPr="007104AB" w:rsidRDefault="00C3389E" w:rsidP="00A226F9">
      <w:pPr>
        <w:pStyle w:val="10"/>
        <w:spacing w:line="252" w:lineRule="auto"/>
        <w:rPr>
          <w:sz w:val="26"/>
          <w:szCs w:val="26"/>
        </w:rPr>
      </w:pPr>
      <w:r w:rsidRPr="007104AB">
        <w:rPr>
          <w:sz w:val="26"/>
          <w:szCs w:val="26"/>
        </w:rPr>
        <w:t>Эффективным механизмом устранения инфраструктурных рисков явля</w:t>
      </w:r>
      <w:r w:rsidR="00EC0218" w:rsidRPr="007104AB">
        <w:rPr>
          <w:sz w:val="26"/>
          <w:szCs w:val="26"/>
        </w:rPr>
        <w:t>ю</w:t>
      </w:r>
      <w:r w:rsidRPr="007104AB">
        <w:rPr>
          <w:sz w:val="26"/>
          <w:szCs w:val="26"/>
        </w:rPr>
        <w:t>тся продвижение и внедрение технологических и управленческих инноваций. Важно также на региональном уровне создавать институты, обеспечивающие комфортные условия для ведения бизнеса и способствующие развитию конкуренции на рынках.</w:t>
      </w:r>
    </w:p>
    <w:p w:rsidR="00C3389E" w:rsidRPr="007104AB" w:rsidRDefault="00C3389E" w:rsidP="00A226F9">
      <w:pPr>
        <w:spacing w:line="252" w:lineRule="auto"/>
        <w:ind w:firstLine="708"/>
        <w:jc w:val="both"/>
        <w:rPr>
          <w:b/>
          <w:i/>
          <w:sz w:val="26"/>
          <w:szCs w:val="26"/>
        </w:rPr>
      </w:pPr>
      <w:r w:rsidRPr="007104AB">
        <w:rPr>
          <w:b/>
          <w:i/>
          <w:sz w:val="26"/>
          <w:szCs w:val="26"/>
        </w:rPr>
        <w:t xml:space="preserve">5. </w:t>
      </w:r>
      <w:r w:rsidR="0012665E" w:rsidRPr="007104AB">
        <w:rPr>
          <w:b/>
          <w:bCs/>
          <w:i/>
          <w:sz w:val="26"/>
          <w:szCs w:val="26"/>
        </w:rPr>
        <w:t xml:space="preserve">Риск </w:t>
      </w:r>
      <w:r w:rsidRPr="007104AB">
        <w:rPr>
          <w:b/>
          <w:bCs/>
          <w:i/>
          <w:sz w:val="26"/>
          <w:szCs w:val="26"/>
        </w:rPr>
        <w:t>дефицита трудовых ресурсов и негативных тенденций в разв</w:t>
      </w:r>
      <w:r w:rsidRPr="007104AB">
        <w:rPr>
          <w:b/>
          <w:bCs/>
          <w:i/>
          <w:sz w:val="26"/>
          <w:szCs w:val="26"/>
        </w:rPr>
        <w:t>и</w:t>
      </w:r>
      <w:r w:rsidRPr="007104AB">
        <w:rPr>
          <w:b/>
          <w:bCs/>
          <w:i/>
          <w:sz w:val="26"/>
          <w:szCs w:val="26"/>
        </w:rPr>
        <w:t>тии человеческого потенциала</w:t>
      </w:r>
      <w:r w:rsidR="00EC0218" w:rsidRPr="007104AB">
        <w:rPr>
          <w:b/>
          <w:bCs/>
          <w:i/>
          <w:sz w:val="26"/>
          <w:szCs w:val="26"/>
        </w:rPr>
        <w:t>.</w:t>
      </w:r>
    </w:p>
    <w:p w:rsidR="00C3389E" w:rsidRPr="007104AB" w:rsidRDefault="00C3389E" w:rsidP="00A226F9">
      <w:pPr>
        <w:pStyle w:val="10"/>
        <w:spacing w:line="252" w:lineRule="auto"/>
        <w:rPr>
          <w:sz w:val="26"/>
          <w:szCs w:val="26"/>
        </w:rPr>
      </w:pPr>
      <w:r w:rsidRPr="007104AB">
        <w:rPr>
          <w:sz w:val="26"/>
          <w:szCs w:val="26"/>
        </w:rPr>
        <w:t>На региональном рынке труда сохраняется дисбаланс между спросом и предложением рабочей силы, несмотря на рост вакансий за последние несколько лет. Основн</w:t>
      </w:r>
      <w:r w:rsidR="00EC0218" w:rsidRPr="007104AB">
        <w:rPr>
          <w:sz w:val="26"/>
          <w:szCs w:val="26"/>
        </w:rPr>
        <w:t>ые</w:t>
      </w:r>
      <w:r w:rsidRPr="007104AB">
        <w:rPr>
          <w:sz w:val="26"/>
          <w:szCs w:val="26"/>
        </w:rPr>
        <w:t xml:space="preserve"> причин</w:t>
      </w:r>
      <w:r w:rsidR="00EC0218" w:rsidRPr="007104AB">
        <w:rPr>
          <w:sz w:val="26"/>
          <w:szCs w:val="26"/>
        </w:rPr>
        <w:t>ы</w:t>
      </w:r>
      <w:r w:rsidRPr="007104AB">
        <w:rPr>
          <w:sz w:val="26"/>
          <w:szCs w:val="26"/>
        </w:rPr>
        <w:t xml:space="preserve"> – нарастающий дефицит квалифицированных кадров, серьезные деформации профессиональной структуры и низкое качество рабочей силы. </w:t>
      </w:r>
    </w:p>
    <w:p w:rsidR="00C3389E" w:rsidRPr="007104AB" w:rsidRDefault="00C3389E" w:rsidP="00A226F9">
      <w:pPr>
        <w:pStyle w:val="ab"/>
        <w:spacing w:before="0" w:beforeAutospacing="0" w:after="0" w:afterAutospacing="0" w:line="252" w:lineRule="auto"/>
        <w:ind w:firstLine="708"/>
        <w:jc w:val="both"/>
        <w:rPr>
          <w:sz w:val="26"/>
          <w:szCs w:val="26"/>
        </w:rPr>
      </w:pPr>
      <w:r w:rsidRPr="007104AB">
        <w:rPr>
          <w:sz w:val="26"/>
          <w:szCs w:val="26"/>
        </w:rPr>
        <w:t>Для снижения риска дефицита трудовых ресурсов важно повысить эффе</w:t>
      </w:r>
      <w:r w:rsidRPr="007104AB">
        <w:rPr>
          <w:sz w:val="26"/>
          <w:szCs w:val="26"/>
        </w:rPr>
        <w:t>к</w:t>
      </w:r>
      <w:r w:rsidRPr="007104AB">
        <w:rPr>
          <w:sz w:val="26"/>
          <w:szCs w:val="26"/>
        </w:rPr>
        <w:t>тивность функционирования отраслей, определяющих качество человеческого к</w:t>
      </w:r>
      <w:r w:rsidRPr="007104AB">
        <w:rPr>
          <w:sz w:val="26"/>
          <w:szCs w:val="26"/>
        </w:rPr>
        <w:t>а</w:t>
      </w:r>
      <w:r w:rsidRPr="007104AB">
        <w:rPr>
          <w:sz w:val="26"/>
          <w:szCs w:val="26"/>
        </w:rPr>
        <w:t>питала (образование, здравоохранение, жилищный сектор)  и поднять стандарты жизни населения. Необходимо осуществлять меры по повышению производител</w:t>
      </w:r>
      <w:r w:rsidRPr="007104AB">
        <w:rPr>
          <w:sz w:val="26"/>
          <w:szCs w:val="26"/>
        </w:rPr>
        <w:t>ь</w:t>
      </w:r>
      <w:r w:rsidRPr="007104AB">
        <w:rPr>
          <w:sz w:val="26"/>
          <w:szCs w:val="26"/>
        </w:rPr>
        <w:t>ности труда (за счет повышения уровня образования и «креативности» работн</w:t>
      </w:r>
      <w:r w:rsidRPr="007104AB">
        <w:rPr>
          <w:sz w:val="26"/>
          <w:szCs w:val="26"/>
        </w:rPr>
        <w:t>и</w:t>
      </w:r>
      <w:r w:rsidRPr="007104AB">
        <w:rPr>
          <w:sz w:val="26"/>
          <w:szCs w:val="26"/>
        </w:rPr>
        <w:t>ков), а также выработать систему приоритетной поддержки высококвалифицир</w:t>
      </w:r>
      <w:r w:rsidRPr="007104AB">
        <w:rPr>
          <w:sz w:val="26"/>
          <w:szCs w:val="26"/>
        </w:rPr>
        <w:t>о</w:t>
      </w:r>
      <w:r w:rsidRPr="007104AB">
        <w:rPr>
          <w:sz w:val="26"/>
          <w:szCs w:val="26"/>
        </w:rPr>
        <w:t xml:space="preserve">ванных специалистов ведущих отраслей региональной экономики. </w:t>
      </w:r>
    </w:p>
    <w:p w:rsidR="00C3389E" w:rsidRPr="007104AB" w:rsidRDefault="00C3389E" w:rsidP="00A226F9">
      <w:pPr>
        <w:pStyle w:val="10"/>
        <w:spacing w:line="252" w:lineRule="auto"/>
        <w:rPr>
          <w:sz w:val="26"/>
          <w:szCs w:val="26"/>
        </w:rPr>
      </w:pPr>
      <w:r w:rsidRPr="007104AB">
        <w:rPr>
          <w:sz w:val="26"/>
          <w:szCs w:val="26"/>
        </w:rPr>
        <w:t>Устойчивость к внешним и внутренним рискам, поддержание условий п</w:t>
      </w:r>
      <w:r w:rsidRPr="007104AB">
        <w:rPr>
          <w:sz w:val="26"/>
          <w:szCs w:val="26"/>
        </w:rPr>
        <w:t>о</w:t>
      </w:r>
      <w:r w:rsidRPr="007104AB">
        <w:rPr>
          <w:sz w:val="26"/>
          <w:szCs w:val="26"/>
        </w:rPr>
        <w:t xml:space="preserve">ступательного экономического развития, эффективная интеграция в глобальную </w:t>
      </w:r>
      <w:r w:rsidRPr="007104AB">
        <w:rPr>
          <w:sz w:val="26"/>
          <w:szCs w:val="26"/>
        </w:rPr>
        <w:lastRenderedPageBreak/>
        <w:t xml:space="preserve">экономику и решение региональных проблем возможны только при </w:t>
      </w:r>
      <w:r w:rsidR="00F84884" w:rsidRPr="007104AB">
        <w:rPr>
          <w:sz w:val="26"/>
          <w:szCs w:val="26"/>
        </w:rPr>
        <w:t xml:space="preserve">осуществлении </w:t>
      </w:r>
      <w:r w:rsidRPr="007104AB">
        <w:rPr>
          <w:sz w:val="26"/>
          <w:szCs w:val="26"/>
        </w:rPr>
        <w:t>эффективной социально-экономической политики как на уровне России, так и на уровне региона.</w:t>
      </w:r>
    </w:p>
    <w:p w:rsidR="00C3389E" w:rsidRPr="007104AB" w:rsidRDefault="00C3389E" w:rsidP="00C3389E">
      <w:pPr>
        <w:pStyle w:val="10"/>
        <w:ind w:firstLine="0"/>
        <w:jc w:val="center"/>
        <w:rPr>
          <w:b/>
          <w:color w:val="0000FF"/>
          <w:sz w:val="26"/>
          <w:szCs w:val="26"/>
        </w:rPr>
      </w:pPr>
    </w:p>
    <w:p w:rsidR="00C3389E" w:rsidRPr="007104AB" w:rsidRDefault="00C3389E" w:rsidP="00C3389E">
      <w:pPr>
        <w:pStyle w:val="10"/>
        <w:ind w:firstLine="0"/>
        <w:jc w:val="center"/>
        <w:rPr>
          <w:b/>
          <w:sz w:val="26"/>
          <w:szCs w:val="26"/>
        </w:rPr>
      </w:pPr>
      <w:r w:rsidRPr="007104AB">
        <w:rPr>
          <w:b/>
          <w:sz w:val="26"/>
          <w:szCs w:val="26"/>
        </w:rPr>
        <w:t>1.3. Стартовые условия развития Белгородской области</w:t>
      </w:r>
    </w:p>
    <w:p w:rsidR="00C3389E" w:rsidRPr="007104AB" w:rsidRDefault="00C3389E" w:rsidP="00A226F9">
      <w:pPr>
        <w:pStyle w:val="10"/>
        <w:spacing w:line="252" w:lineRule="auto"/>
        <w:rPr>
          <w:sz w:val="26"/>
          <w:szCs w:val="26"/>
        </w:rPr>
      </w:pPr>
    </w:p>
    <w:p w:rsidR="00C3389E" w:rsidRPr="007104AB" w:rsidRDefault="00C3389E" w:rsidP="00A226F9">
      <w:pPr>
        <w:pStyle w:val="10"/>
        <w:spacing w:line="252" w:lineRule="auto"/>
        <w:rPr>
          <w:sz w:val="26"/>
          <w:szCs w:val="26"/>
        </w:rPr>
      </w:pPr>
      <w:r w:rsidRPr="007104AB">
        <w:rPr>
          <w:sz w:val="26"/>
          <w:szCs w:val="26"/>
        </w:rPr>
        <w:t>Белгородская область, образова</w:t>
      </w:r>
      <w:r w:rsidR="00EC0218" w:rsidRPr="007104AB">
        <w:rPr>
          <w:sz w:val="26"/>
          <w:szCs w:val="26"/>
        </w:rPr>
        <w:t>нная</w:t>
      </w:r>
      <w:r w:rsidRPr="007104AB">
        <w:rPr>
          <w:sz w:val="26"/>
          <w:szCs w:val="26"/>
        </w:rPr>
        <w:t xml:space="preserve"> в 1954 году</w:t>
      </w:r>
      <w:r w:rsidR="00EC0218" w:rsidRPr="007104AB">
        <w:rPr>
          <w:sz w:val="26"/>
          <w:szCs w:val="26"/>
        </w:rPr>
        <w:t xml:space="preserve"> –</w:t>
      </w:r>
      <w:r w:rsidRPr="007104AB">
        <w:rPr>
          <w:sz w:val="26"/>
          <w:szCs w:val="26"/>
        </w:rPr>
        <w:t xml:space="preserve"> одн</w:t>
      </w:r>
      <w:r w:rsidR="00EC0218" w:rsidRPr="007104AB">
        <w:rPr>
          <w:sz w:val="26"/>
          <w:szCs w:val="26"/>
        </w:rPr>
        <w:t>а</w:t>
      </w:r>
      <w:r w:rsidRPr="007104AB">
        <w:rPr>
          <w:sz w:val="26"/>
          <w:szCs w:val="26"/>
        </w:rPr>
        <w:t xml:space="preserve"> из самых молодых в России. Она расположена на юго-западе Российской Федерации, входит в состав Центрального федерального округа (ЦФО) Российской Федерации. Площадь о</w:t>
      </w:r>
      <w:r w:rsidRPr="007104AB">
        <w:rPr>
          <w:sz w:val="26"/>
          <w:szCs w:val="26"/>
        </w:rPr>
        <w:t>б</w:t>
      </w:r>
      <w:r w:rsidRPr="007104AB">
        <w:rPr>
          <w:sz w:val="26"/>
          <w:szCs w:val="26"/>
        </w:rPr>
        <w:t xml:space="preserve">ласти </w:t>
      </w:r>
      <w:r w:rsidR="00EC0218" w:rsidRPr="007104AB">
        <w:rPr>
          <w:sz w:val="26"/>
          <w:szCs w:val="26"/>
        </w:rPr>
        <w:t>–</w:t>
      </w:r>
      <w:r w:rsidRPr="007104AB">
        <w:rPr>
          <w:sz w:val="26"/>
          <w:szCs w:val="26"/>
        </w:rPr>
        <w:t xml:space="preserve"> 27 тысяч  квадратных километров (0,2% от территории России). На юге и западе она граничит с Луганской, Харьковской и Сумской областями Украины, на севере и северо-западе – с Курской, на востоке – с Воронежской област</w:t>
      </w:r>
      <w:r w:rsidR="00EC0218" w:rsidRPr="007104AB">
        <w:rPr>
          <w:sz w:val="26"/>
          <w:szCs w:val="26"/>
        </w:rPr>
        <w:t>ями</w:t>
      </w:r>
      <w:r w:rsidRPr="007104AB">
        <w:rPr>
          <w:sz w:val="26"/>
          <w:szCs w:val="26"/>
        </w:rPr>
        <w:t xml:space="preserve">. Общая протяженность границ – около 1150 км, в том числе с Украиной – 540 км. </w:t>
      </w:r>
      <w:r w:rsidR="00CA33D7" w:rsidRPr="007104AB">
        <w:rPr>
          <w:sz w:val="26"/>
          <w:szCs w:val="26"/>
        </w:rPr>
        <w:br/>
      </w:r>
      <w:r w:rsidRPr="007104AB">
        <w:rPr>
          <w:sz w:val="26"/>
          <w:szCs w:val="26"/>
        </w:rPr>
        <w:t>В состав области вход</w:t>
      </w:r>
      <w:r w:rsidR="00EC0218" w:rsidRPr="007104AB">
        <w:rPr>
          <w:sz w:val="26"/>
          <w:szCs w:val="26"/>
        </w:rPr>
        <w:t>я</w:t>
      </w:r>
      <w:r w:rsidRPr="007104AB">
        <w:rPr>
          <w:sz w:val="26"/>
          <w:szCs w:val="26"/>
        </w:rPr>
        <w:t>т 19 муниципальных районов, 3 городских округа,  25 г</w:t>
      </w:r>
      <w:r w:rsidRPr="007104AB">
        <w:rPr>
          <w:sz w:val="26"/>
          <w:szCs w:val="26"/>
        </w:rPr>
        <w:t>о</w:t>
      </w:r>
      <w:r w:rsidRPr="007104AB">
        <w:rPr>
          <w:sz w:val="26"/>
          <w:szCs w:val="26"/>
        </w:rPr>
        <w:t>родских и 260 сельских поселений. Численность населения на 1 января 2008 года состав</w:t>
      </w:r>
      <w:r w:rsidR="00EC0218" w:rsidRPr="007104AB">
        <w:rPr>
          <w:sz w:val="26"/>
          <w:szCs w:val="26"/>
        </w:rPr>
        <w:t>ила</w:t>
      </w:r>
      <w:r w:rsidRPr="007104AB">
        <w:rPr>
          <w:sz w:val="26"/>
          <w:szCs w:val="26"/>
        </w:rPr>
        <w:t xml:space="preserve"> 1 миллион 519 тысяч человек (1,1% от населения России), средний во</w:t>
      </w:r>
      <w:r w:rsidRPr="007104AB">
        <w:rPr>
          <w:sz w:val="26"/>
          <w:szCs w:val="26"/>
        </w:rPr>
        <w:t>з</w:t>
      </w:r>
      <w:r w:rsidRPr="007104AB">
        <w:rPr>
          <w:sz w:val="26"/>
          <w:szCs w:val="26"/>
        </w:rPr>
        <w:t xml:space="preserve">раст  которого </w:t>
      </w:r>
      <w:r w:rsidR="00EC0218" w:rsidRPr="007104AB">
        <w:rPr>
          <w:sz w:val="26"/>
          <w:szCs w:val="26"/>
        </w:rPr>
        <w:t>–</w:t>
      </w:r>
      <w:r w:rsidRPr="007104AB">
        <w:rPr>
          <w:sz w:val="26"/>
          <w:szCs w:val="26"/>
        </w:rPr>
        <w:t xml:space="preserve"> около 40 лет. Административный центр – город Белгород с нас</w:t>
      </w:r>
      <w:r w:rsidRPr="007104AB">
        <w:rPr>
          <w:sz w:val="26"/>
          <w:szCs w:val="26"/>
        </w:rPr>
        <w:t>е</w:t>
      </w:r>
      <w:r w:rsidRPr="007104AB">
        <w:rPr>
          <w:sz w:val="26"/>
          <w:szCs w:val="26"/>
        </w:rPr>
        <w:t>лением   353 тысячи человек, расположен в 695  километрах к югу от Москвы.</w:t>
      </w:r>
    </w:p>
    <w:p w:rsidR="00C3389E" w:rsidRPr="007104AB" w:rsidRDefault="00C3389E" w:rsidP="00A226F9">
      <w:pPr>
        <w:pStyle w:val="10"/>
        <w:spacing w:line="252" w:lineRule="auto"/>
        <w:rPr>
          <w:sz w:val="26"/>
          <w:szCs w:val="26"/>
        </w:rPr>
      </w:pPr>
      <w:r w:rsidRPr="007104AB">
        <w:rPr>
          <w:sz w:val="26"/>
          <w:szCs w:val="26"/>
        </w:rPr>
        <w:t>Область характеризуется выгодным географическим положением и привл</w:t>
      </w:r>
      <w:r w:rsidRPr="007104AB">
        <w:rPr>
          <w:sz w:val="26"/>
          <w:szCs w:val="26"/>
        </w:rPr>
        <w:t>е</w:t>
      </w:r>
      <w:r w:rsidRPr="007104AB">
        <w:rPr>
          <w:sz w:val="26"/>
          <w:szCs w:val="26"/>
        </w:rPr>
        <w:t>кательна своими недрами, черноземами, экономическим потенциалом и высок</w:t>
      </w:r>
      <w:r w:rsidRPr="007104AB">
        <w:rPr>
          <w:sz w:val="26"/>
          <w:szCs w:val="26"/>
        </w:rPr>
        <w:t>о</w:t>
      </w:r>
      <w:r w:rsidRPr="007104AB">
        <w:rPr>
          <w:sz w:val="26"/>
          <w:szCs w:val="26"/>
        </w:rPr>
        <w:t>квалифицированным кадровым потенциалом. Все это способствует эффективному развитию как межрегиональных, так и внешнеэкономических деловых, торговых и культурных связей. По ее территории проходят стратегически важные железнод</w:t>
      </w:r>
      <w:r w:rsidRPr="007104AB">
        <w:rPr>
          <w:sz w:val="26"/>
          <w:szCs w:val="26"/>
        </w:rPr>
        <w:t>о</w:t>
      </w:r>
      <w:r w:rsidRPr="007104AB">
        <w:rPr>
          <w:sz w:val="26"/>
          <w:szCs w:val="26"/>
        </w:rPr>
        <w:t>рожные и автомобильные магистрали межгосударственного значения, соединя</w:t>
      </w:r>
      <w:r w:rsidRPr="007104AB">
        <w:rPr>
          <w:sz w:val="26"/>
          <w:szCs w:val="26"/>
        </w:rPr>
        <w:t>ю</w:t>
      </w:r>
      <w:r w:rsidRPr="007104AB">
        <w:rPr>
          <w:sz w:val="26"/>
          <w:szCs w:val="26"/>
        </w:rPr>
        <w:t>щие Москву с южными районами России, Украиной и Закавказьем. Удельный вес дорог с твердым покрытием составляет 9</w:t>
      </w:r>
      <w:r w:rsidR="002A0016" w:rsidRPr="007104AB">
        <w:rPr>
          <w:sz w:val="26"/>
          <w:szCs w:val="26"/>
        </w:rPr>
        <w:t>2</w:t>
      </w:r>
      <w:r w:rsidRPr="007104AB">
        <w:rPr>
          <w:sz w:val="26"/>
          <w:szCs w:val="26"/>
        </w:rPr>
        <w:t>,1%, развита система финансово-кредитных, страховых и других организаций, составляющих рыночную инфр</w:t>
      </w:r>
      <w:r w:rsidRPr="007104AB">
        <w:rPr>
          <w:sz w:val="26"/>
          <w:szCs w:val="26"/>
        </w:rPr>
        <w:t>а</w:t>
      </w:r>
      <w:r w:rsidRPr="007104AB">
        <w:rPr>
          <w:sz w:val="26"/>
          <w:szCs w:val="26"/>
        </w:rPr>
        <w:t>структуру. Область полностью газифицирована.</w:t>
      </w:r>
    </w:p>
    <w:p w:rsidR="00C3389E" w:rsidRPr="007104AB" w:rsidRDefault="00C3389E" w:rsidP="00A226F9">
      <w:pPr>
        <w:pStyle w:val="10"/>
        <w:spacing w:line="252" w:lineRule="auto"/>
        <w:rPr>
          <w:sz w:val="26"/>
          <w:szCs w:val="26"/>
        </w:rPr>
      </w:pPr>
      <w:r w:rsidRPr="007104AB">
        <w:rPr>
          <w:sz w:val="26"/>
          <w:szCs w:val="26"/>
        </w:rPr>
        <w:t>Основным стратегическим направлением развития области является улу</w:t>
      </w:r>
      <w:r w:rsidRPr="007104AB">
        <w:rPr>
          <w:sz w:val="26"/>
          <w:szCs w:val="26"/>
        </w:rPr>
        <w:t>ч</w:t>
      </w:r>
      <w:r w:rsidRPr="007104AB">
        <w:rPr>
          <w:sz w:val="26"/>
          <w:szCs w:val="26"/>
        </w:rPr>
        <w:t>шение качества жизни белгородцев, предусматривающее инвестиции в человека. Поэтому экономическую и социальную политику правительство области  строит исходя из того, что главным действующим лицом остается человек, его жизнь, зд</w:t>
      </w:r>
      <w:r w:rsidRPr="007104AB">
        <w:rPr>
          <w:sz w:val="26"/>
          <w:szCs w:val="26"/>
        </w:rPr>
        <w:t>о</w:t>
      </w:r>
      <w:r w:rsidRPr="007104AB">
        <w:rPr>
          <w:sz w:val="26"/>
          <w:szCs w:val="26"/>
        </w:rPr>
        <w:t xml:space="preserve">ровье, всестороннее развитие. </w:t>
      </w:r>
    </w:p>
    <w:p w:rsidR="00B55683" w:rsidRPr="007104AB" w:rsidRDefault="00B55683" w:rsidP="00B55683">
      <w:pPr>
        <w:rPr>
          <w:noProof/>
          <w:color w:val="FF6600"/>
          <w:sz w:val="28"/>
          <w:szCs w:val="28"/>
        </w:rPr>
      </w:pPr>
    </w:p>
    <w:p w:rsidR="00B55683" w:rsidRPr="007104AB" w:rsidRDefault="00B15508" w:rsidP="00B55683">
      <w:pPr>
        <w:jc w:val="center"/>
        <w:rPr>
          <w:b/>
          <w:sz w:val="28"/>
          <w:szCs w:val="28"/>
        </w:rPr>
      </w:pPr>
      <w:r>
        <w:rPr>
          <w:noProof/>
        </w:rPr>
        <w:lastRenderedPageBreak/>
        <w:drawing>
          <wp:inline distT="0" distB="0" distL="0" distR="0">
            <wp:extent cx="5711825" cy="4013835"/>
            <wp:effectExtent l="0" t="0" r="3175" b="5715"/>
            <wp:docPr id="1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11825" cy="4013835"/>
                    </a:xfrm>
                    <a:prstGeom prst="rect">
                      <a:avLst/>
                    </a:prstGeom>
                    <a:noFill/>
                    <a:ln>
                      <a:noFill/>
                    </a:ln>
                  </pic:spPr>
                </pic:pic>
              </a:graphicData>
            </a:graphic>
          </wp:inline>
        </w:drawing>
      </w:r>
    </w:p>
    <w:p w:rsidR="00B55683" w:rsidRPr="007104AB" w:rsidRDefault="00B55683" w:rsidP="00B55683">
      <w:pPr>
        <w:jc w:val="center"/>
        <w:rPr>
          <w:b/>
          <w:sz w:val="20"/>
          <w:szCs w:val="20"/>
        </w:rPr>
      </w:pPr>
    </w:p>
    <w:p w:rsidR="00B55683" w:rsidRPr="007104AB" w:rsidRDefault="00B55683" w:rsidP="00B55683">
      <w:pPr>
        <w:jc w:val="center"/>
      </w:pPr>
      <w:r w:rsidRPr="007104AB">
        <w:rPr>
          <w:i/>
        </w:rPr>
        <w:t>Рис. 1.1.</w:t>
      </w:r>
      <w:r w:rsidRPr="007104AB">
        <w:t xml:space="preserve"> Карта административно-территориального деления </w:t>
      </w:r>
    </w:p>
    <w:p w:rsidR="00B55683" w:rsidRPr="007104AB" w:rsidRDefault="00B55683" w:rsidP="00B55683">
      <w:pPr>
        <w:jc w:val="center"/>
      </w:pPr>
      <w:r w:rsidRPr="007104AB">
        <w:t>Белгородской области</w:t>
      </w:r>
    </w:p>
    <w:p w:rsidR="00C3389E" w:rsidRPr="007104AB" w:rsidRDefault="00C3389E" w:rsidP="00C3389E">
      <w:pPr>
        <w:jc w:val="both"/>
        <w:rPr>
          <w:sz w:val="28"/>
          <w:szCs w:val="28"/>
        </w:rPr>
      </w:pPr>
    </w:p>
    <w:p w:rsidR="00C3389E" w:rsidRPr="007104AB" w:rsidRDefault="00C3389E" w:rsidP="00C3389E">
      <w:pPr>
        <w:ind w:firstLine="708"/>
        <w:jc w:val="both"/>
        <w:rPr>
          <w:sz w:val="26"/>
          <w:szCs w:val="26"/>
        </w:rPr>
      </w:pPr>
      <w:r w:rsidRPr="007104AB">
        <w:rPr>
          <w:sz w:val="26"/>
          <w:szCs w:val="26"/>
        </w:rPr>
        <w:t xml:space="preserve">Оценивая социально-экономическое развитие области за последние  15 лет, необходимо отметить, что </w:t>
      </w:r>
      <w:r w:rsidR="00EC0218" w:rsidRPr="007104AB">
        <w:rPr>
          <w:sz w:val="26"/>
          <w:szCs w:val="26"/>
        </w:rPr>
        <w:t>за этот период</w:t>
      </w:r>
      <w:r w:rsidRPr="007104AB">
        <w:rPr>
          <w:sz w:val="26"/>
          <w:szCs w:val="26"/>
        </w:rPr>
        <w:t xml:space="preserve"> удалось не только стабилизировать эк</w:t>
      </w:r>
      <w:r w:rsidRPr="007104AB">
        <w:rPr>
          <w:sz w:val="26"/>
          <w:szCs w:val="26"/>
        </w:rPr>
        <w:t>о</w:t>
      </w:r>
      <w:r w:rsidRPr="007104AB">
        <w:rPr>
          <w:sz w:val="26"/>
          <w:szCs w:val="26"/>
        </w:rPr>
        <w:t>номическую ситуацию, но и обеспечить высокую динамику макроэкономических и макросоциальных показателей</w:t>
      </w:r>
      <w:r w:rsidR="00EC0218" w:rsidRPr="007104AB">
        <w:rPr>
          <w:sz w:val="26"/>
          <w:szCs w:val="26"/>
        </w:rPr>
        <w:t>,причем</w:t>
      </w:r>
      <w:r w:rsidRPr="007104AB">
        <w:rPr>
          <w:sz w:val="26"/>
          <w:szCs w:val="26"/>
        </w:rPr>
        <w:t xml:space="preserve"> качественно изменилось не только социал</w:t>
      </w:r>
      <w:r w:rsidRPr="007104AB">
        <w:rPr>
          <w:sz w:val="26"/>
          <w:szCs w:val="26"/>
        </w:rPr>
        <w:t>ь</w:t>
      </w:r>
      <w:r w:rsidRPr="007104AB">
        <w:rPr>
          <w:sz w:val="26"/>
          <w:szCs w:val="26"/>
        </w:rPr>
        <w:t>но-экономическое положение региона, но и его место среди других регионов Це</w:t>
      </w:r>
      <w:r w:rsidRPr="007104AB">
        <w:rPr>
          <w:sz w:val="26"/>
          <w:szCs w:val="26"/>
        </w:rPr>
        <w:t>н</w:t>
      </w:r>
      <w:r w:rsidRPr="007104AB">
        <w:rPr>
          <w:sz w:val="26"/>
          <w:szCs w:val="26"/>
        </w:rPr>
        <w:t xml:space="preserve">трального федерального округа и России в целом. </w:t>
      </w:r>
    </w:p>
    <w:p w:rsidR="000E6D46" w:rsidRPr="007104AB" w:rsidRDefault="00C3389E" w:rsidP="000E6D46">
      <w:pPr>
        <w:ind w:firstLine="709"/>
        <w:jc w:val="both"/>
        <w:rPr>
          <w:spacing w:val="-2"/>
          <w:sz w:val="26"/>
          <w:szCs w:val="26"/>
        </w:rPr>
      </w:pPr>
      <w:r w:rsidRPr="007104AB">
        <w:rPr>
          <w:spacing w:val="-2"/>
          <w:sz w:val="26"/>
          <w:szCs w:val="26"/>
        </w:rPr>
        <w:t>Это явилось результатом того, что</w:t>
      </w:r>
      <w:r w:rsidR="000E6D46" w:rsidRPr="007104AB">
        <w:rPr>
          <w:spacing w:val="-2"/>
          <w:sz w:val="26"/>
          <w:szCs w:val="26"/>
        </w:rPr>
        <w:t xml:space="preserve"> правительством области ведется активная работа по развитию экономики и социальной сферы, конструктивное сотрудничес</w:t>
      </w:r>
      <w:r w:rsidR="000E6D46" w:rsidRPr="007104AB">
        <w:rPr>
          <w:spacing w:val="-2"/>
          <w:sz w:val="26"/>
          <w:szCs w:val="26"/>
        </w:rPr>
        <w:t>т</w:t>
      </w:r>
      <w:r w:rsidR="000E6D46" w:rsidRPr="007104AB">
        <w:rPr>
          <w:spacing w:val="-2"/>
          <w:sz w:val="26"/>
          <w:szCs w:val="26"/>
        </w:rPr>
        <w:t xml:space="preserve">во с бизнес-структурами и населением на основе </w:t>
      </w:r>
      <w:r w:rsidRPr="007104AB">
        <w:rPr>
          <w:spacing w:val="-2"/>
          <w:sz w:val="26"/>
          <w:szCs w:val="26"/>
        </w:rPr>
        <w:t>использ</w:t>
      </w:r>
      <w:r w:rsidR="000E6D46" w:rsidRPr="007104AB">
        <w:rPr>
          <w:spacing w:val="-2"/>
          <w:sz w:val="26"/>
          <w:szCs w:val="26"/>
        </w:rPr>
        <w:t>ования</w:t>
      </w:r>
      <w:r w:rsidRPr="007104AB">
        <w:rPr>
          <w:spacing w:val="-2"/>
          <w:sz w:val="26"/>
          <w:szCs w:val="26"/>
        </w:rPr>
        <w:t xml:space="preserve"> программно-целево</w:t>
      </w:r>
      <w:r w:rsidR="000E6D46" w:rsidRPr="007104AB">
        <w:rPr>
          <w:spacing w:val="-2"/>
          <w:sz w:val="26"/>
          <w:szCs w:val="26"/>
        </w:rPr>
        <w:t>го</w:t>
      </w:r>
      <w:r w:rsidRPr="007104AB">
        <w:rPr>
          <w:spacing w:val="-2"/>
          <w:sz w:val="26"/>
          <w:szCs w:val="26"/>
        </w:rPr>
        <w:t xml:space="preserve"> метод</w:t>
      </w:r>
      <w:r w:rsidR="000E6D46" w:rsidRPr="007104AB">
        <w:rPr>
          <w:spacing w:val="-2"/>
          <w:sz w:val="26"/>
          <w:szCs w:val="26"/>
        </w:rPr>
        <w:t>а</w:t>
      </w:r>
      <w:r w:rsidRPr="007104AB">
        <w:rPr>
          <w:spacing w:val="-2"/>
          <w:sz w:val="26"/>
          <w:szCs w:val="26"/>
        </w:rPr>
        <w:t xml:space="preserve"> управления регионом, который  помогает успешно решить многие вопросы соц</w:t>
      </w:r>
      <w:r w:rsidR="000E6D46" w:rsidRPr="007104AB">
        <w:rPr>
          <w:spacing w:val="-2"/>
          <w:sz w:val="26"/>
          <w:szCs w:val="26"/>
        </w:rPr>
        <w:t>иально-экономического развития.</w:t>
      </w:r>
    </w:p>
    <w:p w:rsidR="00C3389E" w:rsidRPr="007104AB" w:rsidRDefault="00C3389E" w:rsidP="000E6D46">
      <w:pPr>
        <w:ind w:firstLine="709"/>
        <w:jc w:val="both"/>
        <w:rPr>
          <w:sz w:val="26"/>
          <w:szCs w:val="26"/>
        </w:rPr>
      </w:pPr>
      <w:r w:rsidRPr="007104AB">
        <w:rPr>
          <w:sz w:val="26"/>
          <w:szCs w:val="26"/>
        </w:rPr>
        <w:t>Главным стратегическим документом, определяющим приоритеты в де</w:t>
      </w:r>
      <w:r w:rsidRPr="007104AB">
        <w:rPr>
          <w:sz w:val="26"/>
          <w:szCs w:val="26"/>
        </w:rPr>
        <w:t>я</w:t>
      </w:r>
      <w:r w:rsidRPr="007104AB">
        <w:rPr>
          <w:sz w:val="26"/>
          <w:szCs w:val="26"/>
        </w:rPr>
        <w:t>тельности правительства области, является Программа улучшения качества жизни населения, направленная на создание для населения области достойного человека качества жизни и его постоянное улучшение в долгосрочной перспективе. Кроме того</w:t>
      </w:r>
      <w:r w:rsidR="008E2637" w:rsidRPr="007104AB">
        <w:rPr>
          <w:sz w:val="26"/>
          <w:szCs w:val="26"/>
        </w:rPr>
        <w:t>,</w:t>
      </w:r>
      <w:r w:rsidRPr="007104AB">
        <w:rPr>
          <w:sz w:val="26"/>
          <w:szCs w:val="26"/>
        </w:rPr>
        <w:t xml:space="preserve"> реализовывались Программа </w:t>
      </w:r>
      <w:r w:rsidRPr="007104AB">
        <w:rPr>
          <w:rStyle w:val="a6"/>
          <w:sz w:val="26"/>
          <w:szCs w:val="26"/>
        </w:rPr>
        <w:t>экономического и социального развития области на период до 2007 года, отраслевые стратегии, концепции и целевые программы, по</w:t>
      </w:r>
      <w:r w:rsidRPr="007104AB">
        <w:rPr>
          <w:sz w:val="26"/>
          <w:szCs w:val="26"/>
        </w:rPr>
        <w:t xml:space="preserve">ложения которых </w:t>
      </w:r>
      <w:r w:rsidRPr="007104AB">
        <w:rPr>
          <w:bCs/>
          <w:sz w:val="26"/>
          <w:szCs w:val="26"/>
        </w:rPr>
        <w:t xml:space="preserve">органично вписались в </w:t>
      </w:r>
      <w:r w:rsidRPr="007104AB">
        <w:rPr>
          <w:sz w:val="26"/>
          <w:szCs w:val="26"/>
        </w:rPr>
        <w:t>приоритетные национальные проекты «Развитие агропромышленного комплекса»</w:t>
      </w:r>
      <w:r w:rsidRPr="007104AB">
        <w:rPr>
          <w:bCs/>
          <w:sz w:val="26"/>
          <w:szCs w:val="26"/>
        </w:rPr>
        <w:t xml:space="preserve">,  </w:t>
      </w:r>
      <w:r w:rsidRPr="007104AB">
        <w:rPr>
          <w:sz w:val="26"/>
          <w:szCs w:val="26"/>
        </w:rPr>
        <w:t xml:space="preserve">«Доступное и комфортное жилье – гражданам России»,  «Образование» и «Здоровье». </w:t>
      </w:r>
    </w:p>
    <w:p w:rsidR="00C3389E" w:rsidRPr="007104AB" w:rsidRDefault="00C3389E" w:rsidP="00C3389E">
      <w:pPr>
        <w:ind w:firstLine="708"/>
        <w:jc w:val="both"/>
        <w:rPr>
          <w:snapToGrid w:val="0"/>
          <w:sz w:val="26"/>
          <w:szCs w:val="26"/>
        </w:rPr>
      </w:pPr>
      <w:r w:rsidRPr="007104AB">
        <w:rPr>
          <w:sz w:val="26"/>
          <w:szCs w:val="26"/>
        </w:rPr>
        <w:t>Позитивные процессы в социально-экономическом развитии области по</w:t>
      </w:r>
      <w:r w:rsidRPr="007104AB">
        <w:rPr>
          <w:sz w:val="26"/>
          <w:szCs w:val="26"/>
        </w:rPr>
        <w:t>д</w:t>
      </w:r>
      <w:r w:rsidR="008E2637" w:rsidRPr="007104AB">
        <w:rPr>
          <w:sz w:val="26"/>
          <w:szCs w:val="26"/>
        </w:rPr>
        <w:t>тверждаю</w:t>
      </w:r>
      <w:r w:rsidRPr="007104AB">
        <w:rPr>
          <w:sz w:val="26"/>
          <w:szCs w:val="26"/>
        </w:rPr>
        <w:t>т рост большинства макроэкономических и макросоциальных показат</w:t>
      </w:r>
      <w:r w:rsidRPr="007104AB">
        <w:rPr>
          <w:sz w:val="26"/>
          <w:szCs w:val="26"/>
        </w:rPr>
        <w:t>е</w:t>
      </w:r>
      <w:r w:rsidRPr="007104AB">
        <w:rPr>
          <w:sz w:val="26"/>
          <w:szCs w:val="26"/>
        </w:rPr>
        <w:t xml:space="preserve">лей, </w:t>
      </w:r>
      <w:r w:rsidRPr="007104AB">
        <w:rPr>
          <w:bCs/>
          <w:sz w:val="26"/>
          <w:szCs w:val="26"/>
        </w:rPr>
        <w:t xml:space="preserve">центральным из которых является </w:t>
      </w:r>
      <w:r w:rsidRPr="007104AB">
        <w:rPr>
          <w:sz w:val="26"/>
          <w:szCs w:val="26"/>
        </w:rPr>
        <w:t>валовой региональный продукт. С</w:t>
      </w:r>
      <w:r w:rsidRPr="007104AB">
        <w:rPr>
          <w:snapToGrid w:val="0"/>
          <w:sz w:val="26"/>
          <w:szCs w:val="26"/>
        </w:rPr>
        <w:t xml:space="preserve"> учетом </w:t>
      </w:r>
      <w:r w:rsidRPr="007104AB">
        <w:rPr>
          <w:snapToGrid w:val="0"/>
          <w:sz w:val="26"/>
          <w:szCs w:val="26"/>
        </w:rPr>
        <w:lastRenderedPageBreak/>
        <w:t>показателей за 2000-2006 годы, о</w:t>
      </w:r>
      <w:r w:rsidRPr="007104AB">
        <w:rPr>
          <w:sz w:val="26"/>
          <w:szCs w:val="26"/>
        </w:rPr>
        <w:t>ценочных и планируе</w:t>
      </w:r>
      <w:r w:rsidRPr="007104AB">
        <w:rPr>
          <w:snapToGrid w:val="0"/>
          <w:sz w:val="26"/>
          <w:szCs w:val="26"/>
        </w:rPr>
        <w:t>мых темпов роста прогноз</w:t>
      </w:r>
      <w:r w:rsidRPr="007104AB">
        <w:rPr>
          <w:snapToGrid w:val="0"/>
          <w:sz w:val="26"/>
          <w:szCs w:val="26"/>
        </w:rPr>
        <w:t>и</w:t>
      </w:r>
      <w:r w:rsidRPr="007104AB">
        <w:rPr>
          <w:snapToGrid w:val="0"/>
          <w:sz w:val="26"/>
          <w:szCs w:val="26"/>
        </w:rPr>
        <w:t>руется обеспечение удвоения валового регионального продукта в реальном выр</w:t>
      </w:r>
      <w:r w:rsidRPr="007104AB">
        <w:rPr>
          <w:snapToGrid w:val="0"/>
          <w:sz w:val="26"/>
          <w:szCs w:val="26"/>
        </w:rPr>
        <w:t>а</w:t>
      </w:r>
      <w:r w:rsidRPr="007104AB">
        <w:rPr>
          <w:snapToGrid w:val="0"/>
          <w:sz w:val="26"/>
          <w:szCs w:val="26"/>
        </w:rPr>
        <w:t xml:space="preserve">жении к концу  2009 года. </w:t>
      </w:r>
    </w:p>
    <w:p w:rsidR="00C3389E" w:rsidRPr="007104AB" w:rsidRDefault="00C3389E" w:rsidP="00C3389E">
      <w:pPr>
        <w:ind w:firstLine="708"/>
        <w:jc w:val="both"/>
        <w:rPr>
          <w:snapToGrid w:val="0"/>
          <w:sz w:val="26"/>
          <w:szCs w:val="26"/>
        </w:rPr>
      </w:pPr>
    </w:p>
    <w:p w:rsidR="00C3389E" w:rsidRPr="007104AB" w:rsidRDefault="008E2637" w:rsidP="00C3389E">
      <w:pPr>
        <w:ind w:firstLine="708"/>
        <w:rPr>
          <w:snapToGrid w:val="0"/>
          <w:sz w:val="22"/>
          <w:szCs w:val="22"/>
        </w:rPr>
      </w:pPr>
      <w:r w:rsidRPr="007104AB">
        <w:rPr>
          <w:snapToGrid w:val="0"/>
          <w:sz w:val="22"/>
          <w:szCs w:val="22"/>
        </w:rPr>
        <w:t xml:space="preserve"> млрд </w:t>
      </w:r>
      <w:r w:rsidR="00C3389E" w:rsidRPr="007104AB">
        <w:rPr>
          <w:snapToGrid w:val="0"/>
          <w:sz w:val="22"/>
          <w:szCs w:val="22"/>
        </w:rPr>
        <w:t xml:space="preserve">руб.                                                                                                      </w:t>
      </w:r>
      <w:r w:rsidR="00EC0218" w:rsidRPr="007104AB">
        <w:rPr>
          <w:snapToGrid w:val="0"/>
          <w:sz w:val="22"/>
          <w:szCs w:val="22"/>
        </w:rPr>
        <w:t xml:space="preserve">    %</w:t>
      </w:r>
    </w:p>
    <w:p w:rsidR="00C3389E" w:rsidRPr="007104AB" w:rsidRDefault="00B15508" w:rsidP="002A7E36">
      <w:pPr>
        <w:jc w:val="center"/>
        <w:rPr>
          <w:sz w:val="28"/>
          <w:szCs w:val="28"/>
        </w:rPr>
      </w:pPr>
      <w:r>
        <w:rPr>
          <w:noProof/>
          <w:sz w:val="28"/>
          <w:szCs w:val="28"/>
        </w:rPr>
        <w:drawing>
          <wp:inline distT="0" distB="0" distL="0" distR="0">
            <wp:extent cx="5272405" cy="3040380"/>
            <wp:effectExtent l="0" t="0" r="0" b="0"/>
            <wp:docPr id="5" name="Объект 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C3389E" w:rsidRPr="007104AB" w:rsidRDefault="00C3389E" w:rsidP="002A7E36">
      <w:pPr>
        <w:jc w:val="center"/>
        <w:rPr>
          <w:snapToGrid w:val="0"/>
        </w:rPr>
      </w:pPr>
      <w:r w:rsidRPr="007104AB">
        <w:rPr>
          <w:i/>
          <w:snapToGrid w:val="0"/>
        </w:rPr>
        <w:t>Рис. 1.2.</w:t>
      </w:r>
      <w:r w:rsidRPr="007104AB">
        <w:rPr>
          <w:snapToGrid w:val="0"/>
        </w:rPr>
        <w:t xml:space="preserve"> Динамика ВРП Белгородской области за 1999-2009 годы</w:t>
      </w:r>
    </w:p>
    <w:p w:rsidR="00C3389E" w:rsidRPr="007104AB" w:rsidRDefault="00C3389E" w:rsidP="00C3389E">
      <w:pPr>
        <w:ind w:firstLine="709"/>
        <w:jc w:val="center"/>
        <w:rPr>
          <w:sz w:val="28"/>
          <w:szCs w:val="28"/>
        </w:rPr>
      </w:pPr>
    </w:p>
    <w:p w:rsidR="00C3389E" w:rsidRPr="007104AB" w:rsidRDefault="00C3389E" w:rsidP="00E46EE2">
      <w:pPr>
        <w:ind w:firstLine="709"/>
        <w:jc w:val="both"/>
        <w:rPr>
          <w:snapToGrid w:val="0"/>
          <w:sz w:val="26"/>
          <w:szCs w:val="26"/>
        </w:rPr>
      </w:pPr>
      <w:r w:rsidRPr="007104AB">
        <w:rPr>
          <w:sz w:val="26"/>
          <w:szCs w:val="26"/>
        </w:rPr>
        <w:t xml:space="preserve">В структуре экономики региона преобладает промышленное производство. </w:t>
      </w:r>
      <w:r w:rsidRPr="007104AB">
        <w:rPr>
          <w:snapToGrid w:val="0"/>
          <w:sz w:val="26"/>
          <w:szCs w:val="26"/>
        </w:rPr>
        <w:t>Область добывает треть российской железной руды, она единственны</w:t>
      </w:r>
      <w:r w:rsidR="002A7E36" w:rsidRPr="007104AB">
        <w:rPr>
          <w:snapToGrid w:val="0"/>
          <w:sz w:val="26"/>
          <w:szCs w:val="26"/>
        </w:rPr>
        <w:t>й</w:t>
      </w:r>
      <w:r w:rsidRPr="007104AB">
        <w:rPr>
          <w:snapToGrid w:val="0"/>
          <w:sz w:val="26"/>
          <w:szCs w:val="26"/>
        </w:rPr>
        <w:t xml:space="preserve"> производ</w:t>
      </w:r>
      <w:r w:rsidRPr="007104AB">
        <w:rPr>
          <w:snapToGrid w:val="0"/>
          <w:sz w:val="26"/>
          <w:szCs w:val="26"/>
        </w:rPr>
        <w:t>и</w:t>
      </w:r>
      <w:r w:rsidRPr="007104AB">
        <w:rPr>
          <w:snapToGrid w:val="0"/>
          <w:sz w:val="26"/>
          <w:szCs w:val="26"/>
        </w:rPr>
        <w:t>тел</w:t>
      </w:r>
      <w:r w:rsidR="002A7E36" w:rsidRPr="007104AB">
        <w:rPr>
          <w:snapToGrid w:val="0"/>
          <w:sz w:val="26"/>
          <w:szCs w:val="26"/>
        </w:rPr>
        <w:t>ь</w:t>
      </w:r>
      <w:r w:rsidRPr="007104AB">
        <w:rPr>
          <w:snapToGrid w:val="0"/>
          <w:sz w:val="26"/>
          <w:szCs w:val="26"/>
        </w:rPr>
        <w:t xml:space="preserve"> в России и Европе губчатого железа </w:t>
      </w:r>
      <w:r w:rsidR="002A7E36" w:rsidRPr="007104AB">
        <w:rPr>
          <w:snapToGrid w:val="0"/>
          <w:sz w:val="26"/>
          <w:szCs w:val="26"/>
        </w:rPr>
        <w:t>–</w:t>
      </w:r>
      <w:r w:rsidRPr="007104AB">
        <w:rPr>
          <w:snapToGrid w:val="0"/>
          <w:sz w:val="26"/>
          <w:szCs w:val="26"/>
        </w:rPr>
        <w:t xml:space="preserve"> продукта высокой металлургической ценности. На долю Белгородской области приходится более 3</w:t>
      </w:r>
      <w:r w:rsidR="00012231" w:rsidRPr="007104AB">
        <w:rPr>
          <w:snapToGrid w:val="0"/>
          <w:sz w:val="26"/>
          <w:szCs w:val="26"/>
        </w:rPr>
        <w:t>5</w:t>
      </w:r>
      <w:r w:rsidRPr="007104AB">
        <w:rPr>
          <w:snapToGrid w:val="0"/>
          <w:sz w:val="26"/>
          <w:szCs w:val="26"/>
        </w:rPr>
        <w:t>% производства ок</w:t>
      </w:r>
      <w:r w:rsidRPr="007104AB">
        <w:rPr>
          <w:snapToGrid w:val="0"/>
          <w:sz w:val="26"/>
          <w:szCs w:val="26"/>
        </w:rPr>
        <w:t>а</w:t>
      </w:r>
      <w:r w:rsidRPr="007104AB">
        <w:rPr>
          <w:snapToGrid w:val="0"/>
          <w:sz w:val="26"/>
          <w:szCs w:val="26"/>
        </w:rPr>
        <w:t xml:space="preserve">тышей железорудных, по 4% </w:t>
      </w:r>
      <w:r w:rsidR="002A7E36" w:rsidRPr="007104AB">
        <w:rPr>
          <w:snapToGrid w:val="0"/>
          <w:sz w:val="26"/>
          <w:szCs w:val="26"/>
        </w:rPr>
        <w:t>–</w:t>
      </w:r>
      <w:r w:rsidRPr="007104AB">
        <w:rPr>
          <w:snapToGrid w:val="0"/>
          <w:sz w:val="26"/>
          <w:szCs w:val="26"/>
        </w:rPr>
        <w:t xml:space="preserve"> выпуска проката готового и стали, 10% </w:t>
      </w:r>
      <w:r w:rsidR="002A7E36" w:rsidRPr="007104AB">
        <w:rPr>
          <w:snapToGrid w:val="0"/>
          <w:sz w:val="26"/>
          <w:szCs w:val="26"/>
        </w:rPr>
        <w:t>–</w:t>
      </w:r>
      <w:r w:rsidRPr="007104AB">
        <w:rPr>
          <w:snapToGrid w:val="0"/>
          <w:sz w:val="26"/>
          <w:szCs w:val="26"/>
        </w:rPr>
        <w:t xml:space="preserve"> листов а</w:t>
      </w:r>
      <w:r w:rsidRPr="007104AB">
        <w:rPr>
          <w:snapToGrid w:val="0"/>
          <w:sz w:val="26"/>
          <w:szCs w:val="26"/>
        </w:rPr>
        <w:t>с</w:t>
      </w:r>
      <w:r w:rsidRPr="007104AB">
        <w:rPr>
          <w:snapToGrid w:val="0"/>
          <w:sz w:val="26"/>
          <w:szCs w:val="26"/>
        </w:rPr>
        <w:t xml:space="preserve">бестоцементных, 9% </w:t>
      </w:r>
      <w:r w:rsidR="002A7E36" w:rsidRPr="007104AB">
        <w:rPr>
          <w:snapToGrid w:val="0"/>
          <w:sz w:val="26"/>
          <w:szCs w:val="26"/>
        </w:rPr>
        <w:t>–</w:t>
      </w:r>
      <w:r w:rsidRPr="007104AB">
        <w:rPr>
          <w:snapToGrid w:val="0"/>
          <w:sz w:val="26"/>
          <w:szCs w:val="26"/>
        </w:rPr>
        <w:t xml:space="preserve"> цемента, 21% </w:t>
      </w:r>
      <w:r w:rsidR="002A7E36" w:rsidRPr="007104AB">
        <w:rPr>
          <w:snapToGrid w:val="0"/>
          <w:sz w:val="26"/>
          <w:szCs w:val="26"/>
        </w:rPr>
        <w:t>–</w:t>
      </w:r>
      <w:r w:rsidRPr="007104AB">
        <w:rPr>
          <w:snapToGrid w:val="0"/>
          <w:sz w:val="26"/>
          <w:szCs w:val="26"/>
        </w:rPr>
        <w:t xml:space="preserve"> труб и муфт асбестоцементных, 11% </w:t>
      </w:r>
      <w:r w:rsidR="002A7E36" w:rsidRPr="007104AB">
        <w:rPr>
          <w:snapToGrid w:val="0"/>
          <w:sz w:val="26"/>
          <w:szCs w:val="26"/>
        </w:rPr>
        <w:t>–</w:t>
      </w:r>
      <w:r w:rsidRPr="007104AB">
        <w:rPr>
          <w:snapToGrid w:val="0"/>
          <w:sz w:val="26"/>
          <w:szCs w:val="26"/>
        </w:rPr>
        <w:t xml:space="preserve"> масла растительного, 12% </w:t>
      </w:r>
      <w:r w:rsidR="002A7E36" w:rsidRPr="007104AB">
        <w:rPr>
          <w:snapToGrid w:val="0"/>
          <w:sz w:val="26"/>
          <w:szCs w:val="26"/>
        </w:rPr>
        <w:t>–</w:t>
      </w:r>
      <w:r w:rsidRPr="007104AB">
        <w:rPr>
          <w:snapToGrid w:val="0"/>
          <w:sz w:val="26"/>
          <w:szCs w:val="26"/>
        </w:rPr>
        <w:t xml:space="preserve"> сахара-песка, 25% </w:t>
      </w:r>
      <w:r w:rsidR="002A7E36" w:rsidRPr="007104AB">
        <w:rPr>
          <w:snapToGrid w:val="0"/>
          <w:sz w:val="26"/>
          <w:szCs w:val="26"/>
        </w:rPr>
        <w:t>–</w:t>
      </w:r>
      <w:r w:rsidRPr="007104AB">
        <w:rPr>
          <w:snapToGrid w:val="0"/>
          <w:sz w:val="26"/>
          <w:szCs w:val="26"/>
        </w:rPr>
        <w:t xml:space="preserve"> маргариновой продукции.</w:t>
      </w:r>
    </w:p>
    <w:p w:rsidR="00C3389E" w:rsidRPr="007104AB" w:rsidRDefault="00C3389E" w:rsidP="00E46EE2">
      <w:pPr>
        <w:ind w:firstLine="709"/>
        <w:jc w:val="both"/>
        <w:rPr>
          <w:sz w:val="26"/>
          <w:szCs w:val="26"/>
        </w:rPr>
      </w:pPr>
      <w:r w:rsidRPr="007104AB">
        <w:rPr>
          <w:sz w:val="26"/>
          <w:szCs w:val="26"/>
        </w:rPr>
        <w:t>Реализация мероприятий по совершенствованию промышленного потенци</w:t>
      </w:r>
      <w:r w:rsidRPr="007104AB">
        <w:rPr>
          <w:sz w:val="26"/>
          <w:szCs w:val="26"/>
        </w:rPr>
        <w:t>а</w:t>
      </w:r>
      <w:r w:rsidRPr="007104AB">
        <w:rPr>
          <w:sz w:val="26"/>
          <w:szCs w:val="26"/>
        </w:rPr>
        <w:t>ла области, повышению конкурентоспособности и диверсификации производства, а также экономическая активность хозяйствующих субъектов позволили за 1993-2007 годы обеспечить рост промышленного производства в сопоставимых услов</w:t>
      </w:r>
      <w:r w:rsidRPr="007104AB">
        <w:rPr>
          <w:sz w:val="26"/>
          <w:szCs w:val="26"/>
        </w:rPr>
        <w:t>и</w:t>
      </w:r>
      <w:r w:rsidRPr="007104AB">
        <w:rPr>
          <w:sz w:val="26"/>
          <w:szCs w:val="26"/>
        </w:rPr>
        <w:t xml:space="preserve">ях в 2 раза, что значительно выше,  чем в целом по Российской Федерации (104,6%). </w:t>
      </w:r>
      <w:r w:rsidRPr="007104AB">
        <w:rPr>
          <w:snapToGrid w:val="0"/>
          <w:sz w:val="26"/>
          <w:szCs w:val="26"/>
        </w:rPr>
        <w:t>В последние годы существенно повысилась степень адаптации предпр</w:t>
      </w:r>
      <w:r w:rsidRPr="007104AB">
        <w:rPr>
          <w:snapToGrid w:val="0"/>
          <w:sz w:val="26"/>
          <w:szCs w:val="26"/>
        </w:rPr>
        <w:t>и</w:t>
      </w:r>
      <w:r w:rsidRPr="007104AB">
        <w:rPr>
          <w:snapToGrid w:val="0"/>
          <w:sz w:val="26"/>
          <w:szCs w:val="26"/>
        </w:rPr>
        <w:t xml:space="preserve">ятий к рынку, что позволило </w:t>
      </w:r>
      <w:r w:rsidRPr="007104AB">
        <w:rPr>
          <w:sz w:val="26"/>
          <w:szCs w:val="26"/>
        </w:rPr>
        <w:t xml:space="preserve">уже одиннадцать лет подряд сохранять устойчивый рост объемов промышленного производства и еще в 2001 году выйти на уровень 1990 года. </w:t>
      </w:r>
    </w:p>
    <w:p w:rsidR="00C3389E" w:rsidRPr="007104AB" w:rsidRDefault="00C3389E" w:rsidP="00E46EE2">
      <w:pPr>
        <w:ind w:firstLine="709"/>
        <w:jc w:val="both"/>
        <w:rPr>
          <w:sz w:val="26"/>
          <w:szCs w:val="26"/>
        </w:rPr>
      </w:pPr>
      <w:r w:rsidRPr="007104AB">
        <w:rPr>
          <w:sz w:val="26"/>
          <w:szCs w:val="26"/>
        </w:rPr>
        <w:t xml:space="preserve">Среди областей Центрального федерального округа в 2007 году </w:t>
      </w:r>
      <w:r w:rsidR="00B63A2B" w:rsidRPr="007104AB">
        <w:rPr>
          <w:sz w:val="26"/>
          <w:szCs w:val="26"/>
        </w:rPr>
        <w:t>Белгоро</w:t>
      </w:r>
      <w:r w:rsidR="00B63A2B" w:rsidRPr="007104AB">
        <w:rPr>
          <w:sz w:val="26"/>
          <w:szCs w:val="26"/>
        </w:rPr>
        <w:t>д</w:t>
      </w:r>
      <w:r w:rsidR="00B63A2B" w:rsidRPr="007104AB">
        <w:rPr>
          <w:sz w:val="26"/>
          <w:szCs w:val="26"/>
        </w:rPr>
        <w:t xml:space="preserve">ская область </w:t>
      </w:r>
      <w:r w:rsidRPr="007104AB">
        <w:rPr>
          <w:sz w:val="26"/>
          <w:szCs w:val="26"/>
        </w:rPr>
        <w:t>по объему отгруженных товаров и выполненных работ и услуг на д</w:t>
      </w:r>
      <w:r w:rsidRPr="007104AB">
        <w:rPr>
          <w:sz w:val="26"/>
          <w:szCs w:val="26"/>
        </w:rPr>
        <w:t>у</w:t>
      </w:r>
      <w:r w:rsidRPr="007104AB">
        <w:rPr>
          <w:sz w:val="26"/>
          <w:szCs w:val="26"/>
        </w:rPr>
        <w:t>шу населения по видам экономической деятельности «добыча полезных ископа</w:t>
      </w:r>
      <w:r w:rsidRPr="007104AB">
        <w:rPr>
          <w:sz w:val="26"/>
          <w:szCs w:val="26"/>
        </w:rPr>
        <w:t>е</w:t>
      </w:r>
      <w:r w:rsidRPr="007104AB">
        <w:rPr>
          <w:sz w:val="26"/>
          <w:szCs w:val="26"/>
        </w:rPr>
        <w:t>мых» (</w:t>
      </w:r>
      <w:r w:rsidR="00B63A2B" w:rsidRPr="007104AB">
        <w:rPr>
          <w:sz w:val="26"/>
          <w:szCs w:val="26"/>
        </w:rPr>
        <w:t>37,8</w:t>
      </w:r>
      <w:r w:rsidRPr="007104AB">
        <w:rPr>
          <w:sz w:val="26"/>
          <w:szCs w:val="26"/>
        </w:rPr>
        <w:t xml:space="preserve"> тыс. рублей) и</w:t>
      </w:r>
      <w:r w:rsidR="001C23E1" w:rsidRPr="007104AB">
        <w:rPr>
          <w:sz w:val="26"/>
          <w:szCs w:val="26"/>
        </w:rPr>
        <w:t xml:space="preserve"> «обрабатывающие производства» </w:t>
      </w:r>
      <w:r w:rsidRPr="007104AB">
        <w:rPr>
          <w:sz w:val="26"/>
          <w:szCs w:val="26"/>
        </w:rPr>
        <w:t>(</w:t>
      </w:r>
      <w:r w:rsidR="00B63A2B" w:rsidRPr="007104AB">
        <w:rPr>
          <w:sz w:val="26"/>
          <w:szCs w:val="26"/>
        </w:rPr>
        <w:t>120</w:t>
      </w:r>
      <w:r w:rsidRPr="007104AB">
        <w:rPr>
          <w:sz w:val="26"/>
          <w:szCs w:val="26"/>
        </w:rPr>
        <w:t>,</w:t>
      </w:r>
      <w:r w:rsidR="00B63A2B" w:rsidRPr="007104AB">
        <w:rPr>
          <w:sz w:val="26"/>
          <w:szCs w:val="26"/>
        </w:rPr>
        <w:t>6</w:t>
      </w:r>
      <w:r w:rsidRPr="007104AB">
        <w:rPr>
          <w:sz w:val="26"/>
          <w:szCs w:val="26"/>
        </w:rPr>
        <w:t xml:space="preserve"> тыс. рублей</w:t>
      </w:r>
      <w:r w:rsidR="00B63A2B" w:rsidRPr="007104AB">
        <w:rPr>
          <w:sz w:val="26"/>
          <w:szCs w:val="26"/>
        </w:rPr>
        <w:t>)</w:t>
      </w:r>
      <w:r w:rsidRPr="007104AB">
        <w:rPr>
          <w:sz w:val="26"/>
          <w:szCs w:val="26"/>
        </w:rPr>
        <w:t xml:space="preserve"> з</w:t>
      </w:r>
      <w:r w:rsidRPr="007104AB">
        <w:rPr>
          <w:sz w:val="26"/>
          <w:szCs w:val="26"/>
        </w:rPr>
        <w:t>а</w:t>
      </w:r>
      <w:r w:rsidRPr="007104AB">
        <w:rPr>
          <w:sz w:val="26"/>
          <w:szCs w:val="26"/>
        </w:rPr>
        <w:t>н</w:t>
      </w:r>
      <w:r w:rsidR="00B63A2B" w:rsidRPr="007104AB">
        <w:rPr>
          <w:sz w:val="26"/>
          <w:szCs w:val="26"/>
        </w:rPr>
        <w:t>яла</w:t>
      </w:r>
      <w:r w:rsidRPr="007104AB">
        <w:rPr>
          <w:sz w:val="26"/>
          <w:szCs w:val="26"/>
        </w:rPr>
        <w:t xml:space="preserve"> вторые места</w:t>
      </w:r>
      <w:r w:rsidR="00B63A2B" w:rsidRPr="007104AB">
        <w:rPr>
          <w:sz w:val="26"/>
          <w:szCs w:val="26"/>
        </w:rPr>
        <w:t xml:space="preserve"> соответственно</w:t>
      </w:r>
      <w:r w:rsidRPr="007104AB">
        <w:rPr>
          <w:sz w:val="26"/>
          <w:szCs w:val="26"/>
        </w:rPr>
        <w:t>.</w:t>
      </w:r>
    </w:p>
    <w:p w:rsidR="004D37B7" w:rsidRPr="007104AB" w:rsidRDefault="00C3389E" w:rsidP="00E46EE2">
      <w:pPr>
        <w:ind w:firstLine="709"/>
        <w:jc w:val="both"/>
        <w:rPr>
          <w:sz w:val="26"/>
          <w:szCs w:val="26"/>
        </w:rPr>
      </w:pPr>
      <w:r w:rsidRPr="007104AB">
        <w:rPr>
          <w:sz w:val="26"/>
          <w:szCs w:val="26"/>
        </w:rPr>
        <w:t>В области принимаются меры, направленные на создание эффективного, конкурентоспособного индустриального сельскохозяйственного производства, обеспечивающего высокое качество жизни сельских жителей, насыщение внутре</w:t>
      </w:r>
      <w:r w:rsidRPr="007104AB">
        <w:rPr>
          <w:sz w:val="26"/>
          <w:szCs w:val="26"/>
        </w:rPr>
        <w:t>н</w:t>
      </w:r>
      <w:r w:rsidRPr="007104AB">
        <w:rPr>
          <w:sz w:val="26"/>
          <w:szCs w:val="26"/>
        </w:rPr>
        <w:t xml:space="preserve">него рынка жизненно необходимыми, качественными и доступными для населения </w:t>
      </w:r>
      <w:r w:rsidRPr="007104AB">
        <w:rPr>
          <w:sz w:val="26"/>
          <w:szCs w:val="26"/>
        </w:rPr>
        <w:lastRenderedPageBreak/>
        <w:t>продуктами питания. Особое внимание уделяется мероприятиям Стратегии разв</w:t>
      </w:r>
      <w:r w:rsidRPr="007104AB">
        <w:rPr>
          <w:sz w:val="26"/>
          <w:szCs w:val="26"/>
        </w:rPr>
        <w:t>и</w:t>
      </w:r>
      <w:r w:rsidRPr="007104AB">
        <w:rPr>
          <w:sz w:val="26"/>
          <w:szCs w:val="26"/>
        </w:rPr>
        <w:t>тия сельского хозяйства Белгородской области до 2010 года, областных целевых программ развития животноводства и приоритетного национального проекта «Ра</w:t>
      </w:r>
      <w:r w:rsidRPr="007104AB">
        <w:rPr>
          <w:sz w:val="26"/>
          <w:szCs w:val="26"/>
        </w:rPr>
        <w:t>з</w:t>
      </w:r>
      <w:r w:rsidRPr="007104AB">
        <w:rPr>
          <w:sz w:val="26"/>
          <w:szCs w:val="26"/>
        </w:rPr>
        <w:t xml:space="preserve">витие агропромышленного комплекса». </w:t>
      </w:r>
    </w:p>
    <w:p w:rsidR="00C3389E" w:rsidRPr="007104AB" w:rsidRDefault="00C3389E" w:rsidP="00E46EE2">
      <w:pPr>
        <w:ind w:firstLine="709"/>
        <w:jc w:val="both"/>
        <w:rPr>
          <w:sz w:val="26"/>
          <w:szCs w:val="26"/>
        </w:rPr>
      </w:pPr>
      <w:r w:rsidRPr="007104AB">
        <w:rPr>
          <w:sz w:val="26"/>
          <w:szCs w:val="26"/>
        </w:rPr>
        <w:t xml:space="preserve">Выпуск продукции сельского хозяйства в области </w:t>
      </w:r>
      <w:r w:rsidR="002A7E36" w:rsidRPr="007104AB">
        <w:rPr>
          <w:sz w:val="26"/>
          <w:szCs w:val="26"/>
        </w:rPr>
        <w:t>в 2007 году достиг 5</w:t>
      </w:r>
      <w:r w:rsidR="002A0016" w:rsidRPr="007104AB">
        <w:rPr>
          <w:sz w:val="26"/>
          <w:szCs w:val="26"/>
        </w:rPr>
        <w:t>8,2</w:t>
      </w:r>
      <w:r w:rsidR="002A7E36" w:rsidRPr="007104AB">
        <w:rPr>
          <w:sz w:val="26"/>
          <w:szCs w:val="26"/>
        </w:rPr>
        <w:t xml:space="preserve"> млрд</w:t>
      </w:r>
      <w:r w:rsidRPr="007104AB">
        <w:rPr>
          <w:sz w:val="26"/>
          <w:szCs w:val="26"/>
        </w:rPr>
        <w:t xml:space="preserve"> рублей, что в сопоставимых ценах в 1,5 раза выше уровня </w:t>
      </w:r>
      <w:r w:rsidR="002A7E36" w:rsidRPr="007104AB">
        <w:rPr>
          <w:sz w:val="26"/>
          <w:szCs w:val="26"/>
        </w:rPr>
        <w:br/>
      </w:r>
      <w:r w:rsidRPr="007104AB">
        <w:rPr>
          <w:sz w:val="26"/>
          <w:szCs w:val="26"/>
        </w:rPr>
        <w:t xml:space="preserve">1992 года при снижении по Российской Федерации за этот период на </w:t>
      </w:r>
      <w:r w:rsidR="001C23E1" w:rsidRPr="007104AB">
        <w:rPr>
          <w:sz w:val="26"/>
          <w:szCs w:val="26"/>
        </w:rPr>
        <w:br/>
      </w:r>
      <w:r w:rsidRPr="007104AB">
        <w:rPr>
          <w:sz w:val="26"/>
          <w:szCs w:val="26"/>
        </w:rPr>
        <w:t xml:space="preserve">9,6 процента. В </w:t>
      </w:r>
      <w:r w:rsidR="00820AAA" w:rsidRPr="007104AB">
        <w:rPr>
          <w:sz w:val="26"/>
          <w:szCs w:val="26"/>
        </w:rPr>
        <w:t>1</w:t>
      </w:r>
      <w:r w:rsidRPr="007104AB">
        <w:rPr>
          <w:sz w:val="26"/>
          <w:szCs w:val="26"/>
        </w:rPr>
        <w:t>993-2007 годах сохранялся устойчивый рост производства скота и птицы, яиц. По объему производства птицы и свиней на убой (в живом весе) в сельскохозяйственн</w:t>
      </w:r>
      <w:r w:rsidR="008E2637" w:rsidRPr="007104AB">
        <w:rPr>
          <w:sz w:val="26"/>
          <w:szCs w:val="26"/>
        </w:rPr>
        <w:t>ых организациях область занимала</w:t>
      </w:r>
      <w:r w:rsidRPr="007104AB">
        <w:rPr>
          <w:sz w:val="26"/>
          <w:szCs w:val="26"/>
        </w:rPr>
        <w:t xml:space="preserve"> первые места среди реги</w:t>
      </w:r>
      <w:r w:rsidRPr="007104AB">
        <w:rPr>
          <w:sz w:val="26"/>
          <w:szCs w:val="26"/>
        </w:rPr>
        <w:t>о</w:t>
      </w:r>
      <w:r w:rsidRPr="007104AB">
        <w:rPr>
          <w:sz w:val="26"/>
          <w:szCs w:val="26"/>
        </w:rPr>
        <w:t xml:space="preserve">нов России, по производству молока </w:t>
      </w:r>
      <w:r w:rsidR="002A7E36" w:rsidRPr="007104AB">
        <w:rPr>
          <w:sz w:val="26"/>
          <w:szCs w:val="26"/>
        </w:rPr>
        <w:t>–</w:t>
      </w:r>
      <w:r w:rsidRPr="007104AB">
        <w:rPr>
          <w:sz w:val="26"/>
          <w:szCs w:val="26"/>
        </w:rPr>
        <w:t xml:space="preserve"> второе место среди областей Центрального федерального округа. </w:t>
      </w:r>
    </w:p>
    <w:p w:rsidR="00C3389E" w:rsidRPr="007104AB" w:rsidRDefault="00C3389E" w:rsidP="00E46EE2">
      <w:pPr>
        <w:ind w:right="-5" w:firstLine="708"/>
        <w:jc w:val="both"/>
        <w:rPr>
          <w:sz w:val="26"/>
          <w:szCs w:val="26"/>
        </w:rPr>
      </w:pPr>
      <w:r w:rsidRPr="007104AB">
        <w:rPr>
          <w:sz w:val="26"/>
          <w:szCs w:val="26"/>
        </w:rPr>
        <w:t>В области проводится целенаправленная работа по созданию благоприятного инвестиционного климата для привлечения отечественных и иностранных и</w:t>
      </w:r>
      <w:r w:rsidR="00D30675" w:rsidRPr="007104AB">
        <w:rPr>
          <w:sz w:val="26"/>
          <w:szCs w:val="26"/>
        </w:rPr>
        <w:t>нв</w:t>
      </w:r>
      <w:r w:rsidR="00D30675" w:rsidRPr="007104AB">
        <w:rPr>
          <w:sz w:val="26"/>
          <w:szCs w:val="26"/>
        </w:rPr>
        <w:t>е</w:t>
      </w:r>
      <w:r w:rsidR="00D30675" w:rsidRPr="007104AB">
        <w:rPr>
          <w:sz w:val="26"/>
          <w:szCs w:val="26"/>
        </w:rPr>
        <w:t>стиций в приоритетные секторы</w:t>
      </w:r>
      <w:r w:rsidRPr="007104AB">
        <w:rPr>
          <w:sz w:val="26"/>
          <w:szCs w:val="26"/>
        </w:rPr>
        <w:t xml:space="preserve"> экономики. По оценке независимых экспертов</w:t>
      </w:r>
      <w:r w:rsidR="002A7E36" w:rsidRPr="007104AB">
        <w:rPr>
          <w:sz w:val="26"/>
          <w:szCs w:val="26"/>
        </w:rPr>
        <w:t>,</w:t>
      </w:r>
      <w:r w:rsidRPr="007104AB">
        <w:rPr>
          <w:sz w:val="26"/>
          <w:szCs w:val="26"/>
        </w:rPr>
        <w:t xml:space="preserve"> о</w:t>
      </w:r>
      <w:r w:rsidRPr="007104AB">
        <w:rPr>
          <w:sz w:val="26"/>
          <w:szCs w:val="26"/>
        </w:rPr>
        <w:t>б</w:t>
      </w:r>
      <w:r w:rsidRPr="007104AB">
        <w:rPr>
          <w:sz w:val="26"/>
          <w:szCs w:val="26"/>
        </w:rPr>
        <w:t>ласть является регионом, имеющим стабильный и качественный инвестиционный климат. Общий объем инвестиций в основной капитал за счет всех источников ф</w:t>
      </w:r>
      <w:r w:rsidRPr="007104AB">
        <w:rPr>
          <w:sz w:val="26"/>
          <w:szCs w:val="26"/>
        </w:rPr>
        <w:t>и</w:t>
      </w:r>
      <w:r w:rsidRPr="007104AB">
        <w:rPr>
          <w:sz w:val="26"/>
          <w:szCs w:val="26"/>
        </w:rPr>
        <w:t>нансирования в 2007 году составил 73,6 млрд рублей, что в сопоставимых условиях в 1,5 раза выше уровня  199</w:t>
      </w:r>
      <w:r w:rsidR="002A0016" w:rsidRPr="007104AB">
        <w:rPr>
          <w:sz w:val="26"/>
          <w:szCs w:val="26"/>
        </w:rPr>
        <w:t>2</w:t>
      </w:r>
      <w:r w:rsidRPr="007104AB">
        <w:rPr>
          <w:sz w:val="26"/>
          <w:szCs w:val="26"/>
        </w:rPr>
        <w:t xml:space="preserve"> года. </w:t>
      </w:r>
    </w:p>
    <w:p w:rsidR="00C3389E" w:rsidRPr="007104AB" w:rsidRDefault="00C3389E" w:rsidP="00B26596">
      <w:pPr>
        <w:pStyle w:val="a3"/>
        <w:spacing w:after="0" w:line="235" w:lineRule="auto"/>
        <w:ind w:firstLine="720"/>
        <w:jc w:val="both"/>
        <w:rPr>
          <w:sz w:val="26"/>
          <w:szCs w:val="26"/>
        </w:rPr>
      </w:pPr>
      <w:r w:rsidRPr="007104AB">
        <w:rPr>
          <w:sz w:val="26"/>
          <w:szCs w:val="26"/>
        </w:rPr>
        <w:t>Растут объемы  ввода жилищного строительства. За 1993 – 2007 годы  в о</w:t>
      </w:r>
      <w:r w:rsidRPr="007104AB">
        <w:rPr>
          <w:sz w:val="26"/>
          <w:szCs w:val="26"/>
        </w:rPr>
        <w:t>б</w:t>
      </w:r>
      <w:r w:rsidRPr="007104AB">
        <w:rPr>
          <w:sz w:val="26"/>
          <w:szCs w:val="26"/>
        </w:rPr>
        <w:t xml:space="preserve">ласти </w:t>
      </w:r>
      <w:r w:rsidRPr="007104AB">
        <w:rPr>
          <w:spacing w:val="-4"/>
          <w:sz w:val="26"/>
          <w:szCs w:val="26"/>
        </w:rPr>
        <w:t>введено 11,4 млн кв. м общей площади жилых домов. По масштабам жилищн</w:t>
      </w:r>
      <w:r w:rsidRPr="007104AB">
        <w:rPr>
          <w:spacing w:val="-4"/>
          <w:sz w:val="26"/>
          <w:szCs w:val="26"/>
        </w:rPr>
        <w:t>о</w:t>
      </w:r>
      <w:r w:rsidRPr="007104AB">
        <w:rPr>
          <w:spacing w:val="-4"/>
          <w:sz w:val="26"/>
          <w:szCs w:val="26"/>
        </w:rPr>
        <w:t xml:space="preserve">го строительства на 1000 человек, около две трети которого </w:t>
      </w:r>
      <w:r w:rsidR="002A7E36" w:rsidRPr="007104AB">
        <w:rPr>
          <w:spacing w:val="-4"/>
          <w:sz w:val="26"/>
          <w:szCs w:val="26"/>
        </w:rPr>
        <w:t xml:space="preserve">– </w:t>
      </w:r>
      <w:r w:rsidRPr="007104AB">
        <w:rPr>
          <w:spacing w:val="-4"/>
          <w:sz w:val="26"/>
          <w:szCs w:val="26"/>
        </w:rPr>
        <w:t>индивидуальное, о</w:t>
      </w:r>
      <w:r w:rsidRPr="007104AB">
        <w:rPr>
          <w:spacing w:val="-4"/>
          <w:sz w:val="26"/>
          <w:szCs w:val="26"/>
        </w:rPr>
        <w:t>б</w:t>
      </w:r>
      <w:r w:rsidRPr="007104AB">
        <w:rPr>
          <w:spacing w:val="-4"/>
          <w:sz w:val="26"/>
          <w:szCs w:val="26"/>
        </w:rPr>
        <w:t>ласть занимает лидирующие позиции в стране. С 2003 года</w:t>
      </w:r>
      <w:r w:rsidRPr="007104AB">
        <w:rPr>
          <w:sz w:val="26"/>
          <w:szCs w:val="26"/>
        </w:rPr>
        <w:t xml:space="preserve"> в области реализуются мероприятия Стратегии развития жилищного строительства на территории области до 2010 года, предусматривающие строительство доступного и благоустроенного жилья, в первую очередь, индивидуальных домов усадебного типа, что соответс</w:t>
      </w:r>
      <w:r w:rsidRPr="007104AB">
        <w:rPr>
          <w:sz w:val="26"/>
          <w:szCs w:val="26"/>
        </w:rPr>
        <w:t>т</w:t>
      </w:r>
      <w:r w:rsidRPr="007104AB">
        <w:rPr>
          <w:sz w:val="26"/>
          <w:szCs w:val="26"/>
        </w:rPr>
        <w:t xml:space="preserve">вует приоритетному национальному проекту «Доступное и комфортное жилье – гражданам России». Высокими темпами </w:t>
      </w:r>
      <w:r w:rsidR="00820AAA" w:rsidRPr="007104AB">
        <w:rPr>
          <w:sz w:val="26"/>
          <w:szCs w:val="26"/>
        </w:rPr>
        <w:t>осуществляется</w:t>
      </w:r>
      <w:r w:rsidRPr="007104AB">
        <w:rPr>
          <w:sz w:val="26"/>
          <w:szCs w:val="26"/>
        </w:rPr>
        <w:t xml:space="preserve"> масштабное дорожное строительство и благо</w:t>
      </w:r>
      <w:r w:rsidR="00820AAA" w:rsidRPr="007104AB">
        <w:rPr>
          <w:sz w:val="26"/>
          <w:szCs w:val="26"/>
        </w:rPr>
        <w:t>устройство,</w:t>
      </w:r>
      <w:r w:rsidRPr="007104AB">
        <w:rPr>
          <w:sz w:val="26"/>
          <w:szCs w:val="26"/>
        </w:rPr>
        <w:t xml:space="preserve"> реализуется областной проект «Социальное об</w:t>
      </w:r>
      <w:r w:rsidRPr="007104AB">
        <w:rPr>
          <w:sz w:val="26"/>
          <w:szCs w:val="26"/>
        </w:rPr>
        <w:t>у</w:t>
      </w:r>
      <w:r w:rsidRPr="007104AB">
        <w:rPr>
          <w:sz w:val="26"/>
          <w:szCs w:val="26"/>
        </w:rPr>
        <w:t>стройство сельских территорий Белгородской области».</w:t>
      </w:r>
    </w:p>
    <w:p w:rsidR="00C3389E" w:rsidRPr="007104AB" w:rsidRDefault="00C3389E" w:rsidP="00B26596">
      <w:pPr>
        <w:spacing w:line="235" w:lineRule="auto"/>
        <w:ind w:firstLine="708"/>
        <w:jc w:val="both"/>
        <w:rPr>
          <w:sz w:val="26"/>
          <w:szCs w:val="26"/>
        </w:rPr>
      </w:pPr>
      <w:r w:rsidRPr="007104AB">
        <w:rPr>
          <w:spacing w:val="-2"/>
          <w:sz w:val="26"/>
          <w:szCs w:val="26"/>
        </w:rPr>
        <w:t>Развитие экономики области способствует кардинальному изменению ситу</w:t>
      </w:r>
      <w:r w:rsidRPr="007104AB">
        <w:rPr>
          <w:spacing w:val="-2"/>
          <w:sz w:val="26"/>
          <w:szCs w:val="26"/>
        </w:rPr>
        <w:t>а</w:t>
      </w:r>
      <w:r w:rsidRPr="007104AB">
        <w:rPr>
          <w:spacing w:val="-2"/>
          <w:sz w:val="26"/>
          <w:szCs w:val="26"/>
        </w:rPr>
        <w:t>ции в социальной сфере. В 2003 году одной из первых среди регионов России в о</w:t>
      </w:r>
      <w:r w:rsidRPr="007104AB">
        <w:rPr>
          <w:spacing w:val="-2"/>
          <w:sz w:val="26"/>
          <w:szCs w:val="26"/>
        </w:rPr>
        <w:t>б</w:t>
      </w:r>
      <w:r w:rsidRPr="007104AB">
        <w:rPr>
          <w:spacing w:val="-2"/>
          <w:sz w:val="26"/>
          <w:szCs w:val="26"/>
        </w:rPr>
        <w:t>ласти была принята Программа улучшения качества жизни населения. Реальная  н</w:t>
      </w:r>
      <w:r w:rsidRPr="007104AB">
        <w:rPr>
          <w:spacing w:val="-2"/>
          <w:sz w:val="26"/>
          <w:szCs w:val="26"/>
        </w:rPr>
        <w:t>а</w:t>
      </w:r>
      <w:r w:rsidRPr="007104AB">
        <w:rPr>
          <w:spacing w:val="-2"/>
          <w:sz w:val="26"/>
          <w:szCs w:val="26"/>
        </w:rPr>
        <w:t>численная заработная плата за 1993-2007 годы возросла в 1,5 раза. В результате пр</w:t>
      </w:r>
      <w:r w:rsidRPr="007104AB">
        <w:rPr>
          <w:spacing w:val="-2"/>
          <w:sz w:val="26"/>
          <w:szCs w:val="26"/>
        </w:rPr>
        <w:t>и</w:t>
      </w:r>
      <w:r w:rsidRPr="007104AB">
        <w:rPr>
          <w:spacing w:val="-2"/>
          <w:sz w:val="26"/>
          <w:szCs w:val="26"/>
        </w:rPr>
        <w:t xml:space="preserve">нимаемых мер по увеличению денежных доходов населения, социальных гарантий жителям в области </w:t>
      </w:r>
      <w:r w:rsidR="00F95B16" w:rsidRPr="007104AB">
        <w:rPr>
          <w:spacing w:val="-2"/>
          <w:sz w:val="26"/>
          <w:szCs w:val="26"/>
        </w:rPr>
        <w:t xml:space="preserve">с 2000 года </w:t>
      </w:r>
      <w:r w:rsidRPr="007104AB">
        <w:rPr>
          <w:spacing w:val="-2"/>
          <w:sz w:val="26"/>
          <w:szCs w:val="26"/>
        </w:rPr>
        <w:t>отмечается тенденция снижения численности насел</w:t>
      </w:r>
      <w:r w:rsidRPr="007104AB">
        <w:rPr>
          <w:spacing w:val="-2"/>
          <w:sz w:val="26"/>
          <w:szCs w:val="26"/>
        </w:rPr>
        <w:t>е</w:t>
      </w:r>
      <w:r w:rsidRPr="007104AB">
        <w:rPr>
          <w:spacing w:val="-2"/>
          <w:sz w:val="26"/>
          <w:szCs w:val="26"/>
        </w:rPr>
        <w:t xml:space="preserve">ния, имеющего среднедушевые денежные доходы ниже величины прожиточного минимума. Если в 2000 году их доля составляла 33,6%, то в 2007 году </w:t>
      </w:r>
      <w:r w:rsidR="00F95B16" w:rsidRPr="007104AB">
        <w:rPr>
          <w:spacing w:val="-2"/>
          <w:sz w:val="26"/>
          <w:szCs w:val="26"/>
        </w:rPr>
        <w:t>–</w:t>
      </w:r>
      <w:r w:rsidRPr="007104AB">
        <w:rPr>
          <w:spacing w:val="-2"/>
          <w:sz w:val="26"/>
          <w:szCs w:val="26"/>
        </w:rPr>
        <w:t xml:space="preserve"> 12,</w:t>
      </w:r>
      <w:r w:rsidR="002A0016" w:rsidRPr="007104AB">
        <w:rPr>
          <w:spacing w:val="-2"/>
          <w:sz w:val="26"/>
          <w:szCs w:val="26"/>
        </w:rPr>
        <w:t>4</w:t>
      </w:r>
      <w:r w:rsidRPr="007104AB">
        <w:rPr>
          <w:spacing w:val="-2"/>
          <w:sz w:val="26"/>
          <w:szCs w:val="26"/>
        </w:rPr>
        <w:t>% нас</w:t>
      </w:r>
      <w:r w:rsidRPr="007104AB">
        <w:rPr>
          <w:spacing w:val="-2"/>
          <w:sz w:val="26"/>
          <w:szCs w:val="26"/>
        </w:rPr>
        <w:t>е</w:t>
      </w:r>
      <w:r w:rsidRPr="007104AB">
        <w:rPr>
          <w:spacing w:val="-2"/>
          <w:sz w:val="26"/>
          <w:szCs w:val="26"/>
        </w:rPr>
        <w:t>ления области</w:t>
      </w:r>
      <w:r w:rsidRPr="007104AB">
        <w:rPr>
          <w:sz w:val="26"/>
          <w:szCs w:val="26"/>
        </w:rPr>
        <w:t xml:space="preserve">. </w:t>
      </w:r>
    </w:p>
    <w:p w:rsidR="00C3389E" w:rsidRPr="007104AB" w:rsidRDefault="00C3389E" w:rsidP="00B26596">
      <w:pPr>
        <w:pStyle w:val="a4"/>
        <w:spacing w:after="0" w:line="235" w:lineRule="auto"/>
        <w:ind w:left="0" w:firstLine="680"/>
        <w:jc w:val="both"/>
        <w:rPr>
          <w:sz w:val="26"/>
          <w:szCs w:val="26"/>
        </w:rPr>
      </w:pPr>
      <w:r w:rsidRPr="007104AB">
        <w:rPr>
          <w:sz w:val="26"/>
          <w:szCs w:val="26"/>
        </w:rPr>
        <w:t>Ускоренное развитие реального сектора способствовало увеличению в п</w:t>
      </w:r>
      <w:r w:rsidRPr="007104AB">
        <w:rPr>
          <w:sz w:val="26"/>
          <w:szCs w:val="26"/>
        </w:rPr>
        <w:t>о</w:t>
      </w:r>
      <w:r w:rsidRPr="007104AB">
        <w:rPr>
          <w:sz w:val="26"/>
          <w:szCs w:val="26"/>
        </w:rPr>
        <w:t>следние годы численности занятых в экономике. С 2007 года в области начата ре</w:t>
      </w:r>
      <w:r w:rsidRPr="007104AB">
        <w:rPr>
          <w:sz w:val="26"/>
          <w:szCs w:val="26"/>
        </w:rPr>
        <w:t>а</w:t>
      </w:r>
      <w:r w:rsidRPr="007104AB">
        <w:rPr>
          <w:sz w:val="26"/>
          <w:szCs w:val="26"/>
        </w:rPr>
        <w:t xml:space="preserve">лизация мероприятий по созданию </w:t>
      </w:r>
      <w:r w:rsidR="0099539E" w:rsidRPr="007104AB">
        <w:rPr>
          <w:sz w:val="26"/>
          <w:szCs w:val="26"/>
        </w:rPr>
        <w:t>за 2007-2011 годы</w:t>
      </w:r>
      <w:r w:rsidRPr="007104AB">
        <w:rPr>
          <w:sz w:val="26"/>
          <w:szCs w:val="26"/>
        </w:rPr>
        <w:t xml:space="preserve"> 100 тыс. новых рабочих мест. В результате уровень регистрируемой безработицы в целом по области на конец 2007 года составил 1,1% экономически активного населения, что почти в 2 раза ниже, чем по Российской Федерации.</w:t>
      </w:r>
    </w:p>
    <w:p w:rsidR="00C3389E" w:rsidRPr="007104AB" w:rsidRDefault="00C3389E" w:rsidP="00B26596">
      <w:pPr>
        <w:pStyle w:val="a7"/>
        <w:spacing w:line="235" w:lineRule="auto"/>
        <w:ind w:firstLine="709"/>
        <w:jc w:val="both"/>
        <w:rPr>
          <w:sz w:val="26"/>
          <w:szCs w:val="26"/>
        </w:rPr>
      </w:pPr>
      <w:r w:rsidRPr="007104AB">
        <w:rPr>
          <w:spacing w:val="-2"/>
          <w:sz w:val="26"/>
          <w:szCs w:val="26"/>
        </w:rPr>
        <w:t>В области в 1993-2007 годах продолжалась реализация областных целевых программ социальной направленности в здравоохранении, образовании, культуре, молодежной политике, физкультуре и спорте, социальной защите населения. Особое внимание уделяется реализации приоритетных национальных проектов «Образов</w:t>
      </w:r>
      <w:r w:rsidRPr="007104AB">
        <w:rPr>
          <w:spacing w:val="-2"/>
          <w:sz w:val="26"/>
          <w:szCs w:val="26"/>
        </w:rPr>
        <w:t>а</w:t>
      </w:r>
      <w:r w:rsidRPr="007104AB">
        <w:rPr>
          <w:spacing w:val="-2"/>
          <w:sz w:val="26"/>
          <w:szCs w:val="26"/>
        </w:rPr>
        <w:lastRenderedPageBreak/>
        <w:t>ние» и «Здоровье». Повысился статус многих учебных заведений, продолжен курс на создание крупных специализированных медицинских центров, современных с</w:t>
      </w:r>
      <w:r w:rsidRPr="007104AB">
        <w:rPr>
          <w:spacing w:val="-2"/>
          <w:sz w:val="26"/>
          <w:szCs w:val="26"/>
        </w:rPr>
        <w:t>о</w:t>
      </w:r>
      <w:r w:rsidRPr="007104AB">
        <w:rPr>
          <w:spacing w:val="-2"/>
          <w:sz w:val="26"/>
          <w:szCs w:val="26"/>
        </w:rPr>
        <w:t>циальных учреждений</w:t>
      </w:r>
      <w:r w:rsidRPr="007104AB">
        <w:rPr>
          <w:sz w:val="26"/>
          <w:szCs w:val="26"/>
        </w:rPr>
        <w:t>.</w:t>
      </w:r>
    </w:p>
    <w:p w:rsidR="00C3389E" w:rsidRPr="007104AB" w:rsidRDefault="00C3389E" w:rsidP="00E46EE2">
      <w:pPr>
        <w:ind w:firstLine="720"/>
        <w:jc w:val="both"/>
        <w:rPr>
          <w:sz w:val="26"/>
          <w:szCs w:val="26"/>
        </w:rPr>
      </w:pPr>
      <w:r w:rsidRPr="007104AB">
        <w:rPr>
          <w:sz w:val="26"/>
          <w:szCs w:val="26"/>
        </w:rPr>
        <w:t>В последние годы отмечен</w:t>
      </w:r>
      <w:r w:rsidR="00874D87" w:rsidRPr="007104AB">
        <w:rPr>
          <w:sz w:val="26"/>
          <w:szCs w:val="26"/>
        </w:rPr>
        <w:t>ы</w:t>
      </w:r>
      <w:r w:rsidRPr="007104AB">
        <w:rPr>
          <w:sz w:val="26"/>
          <w:szCs w:val="26"/>
        </w:rPr>
        <w:t xml:space="preserve"> значительный рост уровня рождаемости насел</w:t>
      </w:r>
      <w:r w:rsidRPr="007104AB">
        <w:rPr>
          <w:sz w:val="26"/>
          <w:szCs w:val="26"/>
        </w:rPr>
        <w:t>е</w:t>
      </w:r>
      <w:r w:rsidRPr="007104AB">
        <w:rPr>
          <w:sz w:val="26"/>
          <w:szCs w:val="26"/>
        </w:rPr>
        <w:t>ния, снижение уровня смертности и естественной убыли населения области, увел</w:t>
      </w:r>
      <w:r w:rsidRPr="007104AB">
        <w:rPr>
          <w:sz w:val="26"/>
          <w:szCs w:val="26"/>
        </w:rPr>
        <w:t>и</w:t>
      </w:r>
      <w:r w:rsidRPr="007104AB">
        <w:rPr>
          <w:sz w:val="26"/>
          <w:szCs w:val="26"/>
        </w:rPr>
        <w:t>чение миграционного прироста. В 2007 году коэффициент рождаемости составил 10,3 промилле и достиг наиболее высокого значения за последние  15 лет. По да</w:t>
      </w:r>
      <w:r w:rsidRPr="007104AB">
        <w:rPr>
          <w:sz w:val="26"/>
          <w:szCs w:val="26"/>
        </w:rPr>
        <w:t>н</w:t>
      </w:r>
      <w:r w:rsidRPr="007104AB">
        <w:rPr>
          <w:sz w:val="26"/>
          <w:szCs w:val="26"/>
        </w:rPr>
        <w:t xml:space="preserve">ному показателю Белгородская область входит в тройку лидеров среди регионов Центрального федерального округа и укрепляет свои позиции. </w:t>
      </w:r>
      <w:r w:rsidR="00874D87" w:rsidRPr="007104AB">
        <w:rPr>
          <w:sz w:val="26"/>
          <w:szCs w:val="26"/>
        </w:rPr>
        <w:t>Благодаря</w:t>
      </w:r>
      <w:r w:rsidRPr="007104AB">
        <w:rPr>
          <w:sz w:val="26"/>
          <w:szCs w:val="26"/>
        </w:rPr>
        <w:t xml:space="preserve"> улучш</w:t>
      </w:r>
      <w:r w:rsidRPr="007104AB">
        <w:rPr>
          <w:sz w:val="26"/>
          <w:szCs w:val="26"/>
        </w:rPr>
        <w:t>е</w:t>
      </w:r>
      <w:r w:rsidRPr="007104AB">
        <w:rPr>
          <w:sz w:val="26"/>
          <w:szCs w:val="26"/>
        </w:rPr>
        <w:t>ни</w:t>
      </w:r>
      <w:r w:rsidR="00874D87" w:rsidRPr="007104AB">
        <w:rPr>
          <w:sz w:val="26"/>
          <w:szCs w:val="26"/>
        </w:rPr>
        <w:t>ю</w:t>
      </w:r>
      <w:r w:rsidRPr="007104AB">
        <w:rPr>
          <w:sz w:val="26"/>
          <w:szCs w:val="26"/>
        </w:rPr>
        <w:t xml:space="preserve"> демографической ситуации наметилась тенденция увеличения численности населения. </w:t>
      </w:r>
    </w:p>
    <w:p w:rsidR="00C3389E" w:rsidRPr="007104AB" w:rsidRDefault="00C3389E" w:rsidP="00E46EE2">
      <w:pPr>
        <w:jc w:val="both"/>
        <w:rPr>
          <w:sz w:val="26"/>
          <w:szCs w:val="26"/>
        </w:rPr>
      </w:pPr>
      <w:r w:rsidRPr="007104AB">
        <w:rPr>
          <w:sz w:val="26"/>
          <w:szCs w:val="26"/>
        </w:rPr>
        <w:tab/>
        <w:t>В целом</w:t>
      </w:r>
      <w:r w:rsidR="00A7140A" w:rsidRPr="007104AB">
        <w:rPr>
          <w:sz w:val="26"/>
          <w:szCs w:val="26"/>
        </w:rPr>
        <w:t>,</w:t>
      </w:r>
      <w:r w:rsidRPr="007104AB">
        <w:rPr>
          <w:sz w:val="26"/>
          <w:szCs w:val="26"/>
        </w:rPr>
        <w:t xml:space="preserve"> место Белгородской области в экономике и социальной сфере Ро</w:t>
      </w:r>
      <w:r w:rsidRPr="007104AB">
        <w:rPr>
          <w:sz w:val="26"/>
          <w:szCs w:val="26"/>
        </w:rPr>
        <w:t>с</w:t>
      </w:r>
      <w:r w:rsidRPr="007104AB">
        <w:rPr>
          <w:sz w:val="26"/>
          <w:szCs w:val="26"/>
        </w:rPr>
        <w:t>сийской Федерации, Центрального федерального округа и Центрально-Черноземного района по итогам 2007 года характеризуется следующим образом.</w:t>
      </w:r>
    </w:p>
    <w:p w:rsidR="006532D0" w:rsidRPr="007104AB" w:rsidRDefault="006532D0" w:rsidP="00C3389E">
      <w:pPr>
        <w:jc w:val="right"/>
        <w:rPr>
          <w:sz w:val="16"/>
          <w:szCs w:val="16"/>
        </w:rPr>
      </w:pPr>
    </w:p>
    <w:p w:rsidR="00C3389E" w:rsidRPr="007104AB" w:rsidRDefault="00C3389E" w:rsidP="00C3389E">
      <w:pPr>
        <w:jc w:val="right"/>
      </w:pPr>
      <w:r w:rsidRPr="007104AB">
        <w:t>Таблица 1</w:t>
      </w:r>
      <w:r w:rsidR="00874D87" w:rsidRPr="007104AB">
        <w:t>.1</w:t>
      </w:r>
    </w:p>
    <w:p w:rsidR="00C3389E" w:rsidRPr="007104AB" w:rsidRDefault="00C3389E" w:rsidP="00C3389E">
      <w:pPr>
        <w:jc w:val="center"/>
        <w:rPr>
          <w:b/>
        </w:rPr>
      </w:pPr>
      <w:r w:rsidRPr="007104AB">
        <w:rPr>
          <w:b/>
        </w:rPr>
        <w:t xml:space="preserve">Место Белгородской области в экономике и социальной сфере </w:t>
      </w:r>
      <w:r w:rsidR="00874D87" w:rsidRPr="007104AB">
        <w:rPr>
          <w:b/>
        </w:rPr>
        <w:br/>
      </w:r>
      <w:r w:rsidRPr="007104AB">
        <w:rPr>
          <w:b/>
        </w:rPr>
        <w:t xml:space="preserve">Российской Федерации, Центрального федерального округа </w:t>
      </w:r>
      <w:r w:rsidR="00874D87" w:rsidRPr="007104AB">
        <w:rPr>
          <w:b/>
        </w:rPr>
        <w:br/>
      </w:r>
      <w:r w:rsidRPr="007104AB">
        <w:rPr>
          <w:b/>
        </w:rPr>
        <w:t>и Центрально-Черноземного экономического района в 2007 году</w:t>
      </w:r>
    </w:p>
    <w:p w:rsidR="00C3389E" w:rsidRPr="007104AB" w:rsidRDefault="00C3389E" w:rsidP="00C3389E">
      <w:pPr>
        <w:jc w:val="center"/>
        <w:rPr>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211"/>
        <w:gridCol w:w="689"/>
        <w:gridCol w:w="866"/>
        <w:gridCol w:w="805"/>
      </w:tblGrid>
      <w:tr w:rsidR="00C3389E" w:rsidRPr="007104AB">
        <w:trPr>
          <w:tblHeader/>
        </w:trPr>
        <w:tc>
          <w:tcPr>
            <w:tcW w:w="0" w:type="auto"/>
            <w:vMerge w:val="restart"/>
            <w:vAlign w:val="center"/>
          </w:tcPr>
          <w:p w:rsidR="00C3389E" w:rsidRPr="007104AB" w:rsidRDefault="00C3389E" w:rsidP="00874D87">
            <w:pPr>
              <w:jc w:val="center"/>
              <w:rPr>
                <w:sz w:val="20"/>
                <w:szCs w:val="20"/>
              </w:rPr>
            </w:pPr>
            <w:r w:rsidRPr="007104AB">
              <w:rPr>
                <w:sz w:val="20"/>
                <w:szCs w:val="20"/>
              </w:rPr>
              <w:t>Показатели</w:t>
            </w:r>
          </w:p>
        </w:tc>
        <w:tc>
          <w:tcPr>
            <w:tcW w:w="0" w:type="auto"/>
            <w:gridSpan w:val="3"/>
            <w:vAlign w:val="center"/>
          </w:tcPr>
          <w:p w:rsidR="00C3389E" w:rsidRPr="007104AB" w:rsidRDefault="00C3389E" w:rsidP="00874D87">
            <w:pPr>
              <w:jc w:val="center"/>
              <w:rPr>
                <w:sz w:val="20"/>
                <w:szCs w:val="20"/>
              </w:rPr>
            </w:pPr>
            <w:r w:rsidRPr="007104AB">
              <w:rPr>
                <w:sz w:val="20"/>
                <w:szCs w:val="20"/>
              </w:rPr>
              <w:t>Место</w:t>
            </w:r>
          </w:p>
        </w:tc>
      </w:tr>
      <w:tr w:rsidR="00C3389E" w:rsidRPr="007104AB">
        <w:trPr>
          <w:tblHeader/>
        </w:trPr>
        <w:tc>
          <w:tcPr>
            <w:tcW w:w="0" w:type="auto"/>
            <w:vMerge/>
          </w:tcPr>
          <w:p w:rsidR="00C3389E" w:rsidRPr="007104AB" w:rsidRDefault="00C3389E" w:rsidP="00C3389E">
            <w:pPr>
              <w:rPr>
                <w:sz w:val="20"/>
                <w:szCs w:val="20"/>
              </w:rPr>
            </w:pPr>
          </w:p>
        </w:tc>
        <w:tc>
          <w:tcPr>
            <w:tcW w:w="0" w:type="auto"/>
          </w:tcPr>
          <w:p w:rsidR="00C3389E" w:rsidRPr="007104AB" w:rsidRDefault="00C3389E" w:rsidP="00C3389E">
            <w:pPr>
              <w:jc w:val="center"/>
              <w:rPr>
                <w:sz w:val="20"/>
                <w:szCs w:val="20"/>
              </w:rPr>
            </w:pPr>
            <w:r w:rsidRPr="007104AB">
              <w:rPr>
                <w:sz w:val="20"/>
                <w:szCs w:val="20"/>
              </w:rPr>
              <w:t>по РФ</w:t>
            </w:r>
          </w:p>
        </w:tc>
        <w:tc>
          <w:tcPr>
            <w:tcW w:w="0" w:type="auto"/>
          </w:tcPr>
          <w:p w:rsidR="00C3389E" w:rsidRPr="007104AB" w:rsidRDefault="00C3389E" w:rsidP="00C3389E">
            <w:pPr>
              <w:jc w:val="center"/>
              <w:rPr>
                <w:sz w:val="20"/>
                <w:szCs w:val="20"/>
              </w:rPr>
            </w:pPr>
            <w:r w:rsidRPr="007104AB">
              <w:rPr>
                <w:sz w:val="20"/>
                <w:szCs w:val="20"/>
              </w:rPr>
              <w:t>по ЦФО</w:t>
            </w:r>
          </w:p>
        </w:tc>
        <w:tc>
          <w:tcPr>
            <w:tcW w:w="0" w:type="auto"/>
          </w:tcPr>
          <w:p w:rsidR="00C3389E" w:rsidRPr="007104AB" w:rsidRDefault="00C3389E" w:rsidP="00C3389E">
            <w:pPr>
              <w:jc w:val="center"/>
              <w:rPr>
                <w:sz w:val="20"/>
                <w:szCs w:val="20"/>
              </w:rPr>
            </w:pPr>
            <w:r w:rsidRPr="007104AB">
              <w:rPr>
                <w:sz w:val="20"/>
                <w:szCs w:val="20"/>
              </w:rPr>
              <w:t>по ЦЧР</w:t>
            </w:r>
          </w:p>
        </w:tc>
      </w:tr>
      <w:tr w:rsidR="00C3389E" w:rsidRPr="007104AB">
        <w:tc>
          <w:tcPr>
            <w:tcW w:w="0" w:type="auto"/>
          </w:tcPr>
          <w:p w:rsidR="00C3389E" w:rsidRPr="007104AB" w:rsidRDefault="00C3389E" w:rsidP="00C3389E">
            <w:pPr>
              <w:rPr>
                <w:sz w:val="20"/>
                <w:szCs w:val="20"/>
              </w:rPr>
            </w:pPr>
            <w:r w:rsidRPr="007104AB">
              <w:rPr>
                <w:sz w:val="20"/>
                <w:szCs w:val="20"/>
              </w:rPr>
              <w:t>Душевые объемы:</w:t>
            </w:r>
          </w:p>
        </w:tc>
        <w:tc>
          <w:tcPr>
            <w:tcW w:w="0" w:type="auto"/>
          </w:tcPr>
          <w:p w:rsidR="00C3389E" w:rsidRPr="007104AB" w:rsidRDefault="00C3389E" w:rsidP="00C3389E">
            <w:pPr>
              <w:jc w:val="center"/>
              <w:rPr>
                <w:sz w:val="20"/>
                <w:szCs w:val="20"/>
              </w:rPr>
            </w:pPr>
          </w:p>
        </w:tc>
        <w:tc>
          <w:tcPr>
            <w:tcW w:w="0" w:type="auto"/>
          </w:tcPr>
          <w:p w:rsidR="00C3389E" w:rsidRPr="007104AB" w:rsidRDefault="00C3389E" w:rsidP="00C3389E">
            <w:pPr>
              <w:jc w:val="center"/>
              <w:rPr>
                <w:sz w:val="20"/>
                <w:szCs w:val="20"/>
              </w:rPr>
            </w:pPr>
          </w:p>
        </w:tc>
        <w:tc>
          <w:tcPr>
            <w:tcW w:w="0" w:type="auto"/>
          </w:tcPr>
          <w:p w:rsidR="00C3389E" w:rsidRPr="007104AB" w:rsidRDefault="00C3389E" w:rsidP="00C3389E">
            <w:pPr>
              <w:jc w:val="center"/>
              <w:rPr>
                <w:sz w:val="20"/>
                <w:szCs w:val="20"/>
              </w:rPr>
            </w:pPr>
          </w:p>
        </w:tc>
      </w:tr>
      <w:tr w:rsidR="00C3389E" w:rsidRPr="007104AB">
        <w:tc>
          <w:tcPr>
            <w:tcW w:w="0" w:type="auto"/>
          </w:tcPr>
          <w:p w:rsidR="00C3389E" w:rsidRPr="007104AB" w:rsidRDefault="00C3389E" w:rsidP="00874D87">
            <w:pPr>
              <w:ind w:firstLine="284"/>
              <w:rPr>
                <w:sz w:val="20"/>
                <w:szCs w:val="20"/>
                <w:vertAlign w:val="superscript"/>
              </w:rPr>
            </w:pPr>
            <w:r w:rsidRPr="007104AB">
              <w:rPr>
                <w:sz w:val="20"/>
                <w:szCs w:val="20"/>
              </w:rPr>
              <w:t>валовой  региональный продукт, руб.</w:t>
            </w:r>
            <w:r w:rsidRPr="007104AB">
              <w:rPr>
                <w:sz w:val="20"/>
                <w:szCs w:val="20"/>
                <w:vertAlign w:val="superscript"/>
              </w:rPr>
              <w:t>*)</w:t>
            </w:r>
          </w:p>
        </w:tc>
        <w:tc>
          <w:tcPr>
            <w:tcW w:w="0" w:type="auto"/>
            <w:vAlign w:val="bottom"/>
          </w:tcPr>
          <w:p w:rsidR="00C3389E" w:rsidRPr="007104AB" w:rsidRDefault="00C3389E" w:rsidP="00874D87">
            <w:pPr>
              <w:jc w:val="center"/>
              <w:rPr>
                <w:sz w:val="20"/>
                <w:szCs w:val="20"/>
              </w:rPr>
            </w:pPr>
            <w:r w:rsidRPr="007104AB">
              <w:rPr>
                <w:sz w:val="20"/>
                <w:szCs w:val="20"/>
              </w:rPr>
              <w:t>29</w:t>
            </w:r>
          </w:p>
        </w:tc>
        <w:tc>
          <w:tcPr>
            <w:tcW w:w="0" w:type="auto"/>
            <w:vAlign w:val="bottom"/>
          </w:tcPr>
          <w:p w:rsidR="00C3389E" w:rsidRPr="007104AB" w:rsidRDefault="00C3389E" w:rsidP="00874D87">
            <w:pPr>
              <w:jc w:val="center"/>
              <w:rPr>
                <w:sz w:val="20"/>
                <w:szCs w:val="20"/>
              </w:rPr>
            </w:pPr>
            <w:r w:rsidRPr="007104AB">
              <w:rPr>
                <w:sz w:val="20"/>
                <w:szCs w:val="20"/>
              </w:rPr>
              <w:t>4</w:t>
            </w:r>
          </w:p>
        </w:tc>
        <w:tc>
          <w:tcPr>
            <w:tcW w:w="0" w:type="auto"/>
            <w:vAlign w:val="bottom"/>
          </w:tcPr>
          <w:p w:rsidR="00C3389E" w:rsidRPr="007104AB" w:rsidRDefault="00C3389E" w:rsidP="00874D87">
            <w:pPr>
              <w:jc w:val="center"/>
              <w:rPr>
                <w:sz w:val="20"/>
                <w:szCs w:val="20"/>
              </w:rPr>
            </w:pPr>
            <w:r w:rsidRPr="007104AB">
              <w:rPr>
                <w:sz w:val="20"/>
                <w:szCs w:val="20"/>
              </w:rPr>
              <w:t>2</w:t>
            </w:r>
          </w:p>
        </w:tc>
      </w:tr>
      <w:tr w:rsidR="00C3389E" w:rsidRPr="007104AB">
        <w:tc>
          <w:tcPr>
            <w:tcW w:w="0" w:type="auto"/>
          </w:tcPr>
          <w:p w:rsidR="00C3389E" w:rsidRPr="007104AB" w:rsidRDefault="00C3389E" w:rsidP="00874D87">
            <w:pPr>
              <w:ind w:firstLine="284"/>
              <w:rPr>
                <w:sz w:val="20"/>
                <w:szCs w:val="20"/>
              </w:rPr>
            </w:pPr>
            <w:r w:rsidRPr="007104AB">
              <w:rPr>
                <w:sz w:val="20"/>
                <w:szCs w:val="20"/>
              </w:rPr>
              <w:t xml:space="preserve">отгруженных товаров по виду деятельности «Добыча полезных ископаемых», руб. </w:t>
            </w:r>
          </w:p>
        </w:tc>
        <w:tc>
          <w:tcPr>
            <w:tcW w:w="0" w:type="auto"/>
            <w:vAlign w:val="bottom"/>
          </w:tcPr>
          <w:p w:rsidR="00C3389E" w:rsidRPr="007104AB" w:rsidRDefault="00C3389E" w:rsidP="00874D87">
            <w:pPr>
              <w:jc w:val="center"/>
              <w:rPr>
                <w:sz w:val="20"/>
                <w:szCs w:val="20"/>
              </w:rPr>
            </w:pPr>
            <w:r w:rsidRPr="007104AB">
              <w:rPr>
                <w:sz w:val="20"/>
                <w:szCs w:val="20"/>
              </w:rPr>
              <w:t>16</w:t>
            </w:r>
          </w:p>
        </w:tc>
        <w:tc>
          <w:tcPr>
            <w:tcW w:w="0" w:type="auto"/>
            <w:vAlign w:val="bottom"/>
          </w:tcPr>
          <w:p w:rsidR="00C3389E" w:rsidRPr="007104AB" w:rsidRDefault="00C3389E" w:rsidP="00874D87">
            <w:pPr>
              <w:jc w:val="center"/>
              <w:rPr>
                <w:sz w:val="20"/>
                <w:szCs w:val="20"/>
              </w:rPr>
            </w:pPr>
            <w:r w:rsidRPr="007104AB">
              <w:rPr>
                <w:sz w:val="20"/>
                <w:szCs w:val="20"/>
              </w:rPr>
              <w:t>2</w:t>
            </w:r>
          </w:p>
        </w:tc>
        <w:tc>
          <w:tcPr>
            <w:tcW w:w="0" w:type="auto"/>
            <w:vAlign w:val="bottom"/>
          </w:tcPr>
          <w:p w:rsidR="00C3389E" w:rsidRPr="007104AB" w:rsidRDefault="00C3389E" w:rsidP="00874D87">
            <w:pPr>
              <w:jc w:val="center"/>
              <w:rPr>
                <w:sz w:val="20"/>
                <w:szCs w:val="20"/>
              </w:rPr>
            </w:pPr>
            <w:r w:rsidRPr="007104AB">
              <w:rPr>
                <w:sz w:val="20"/>
                <w:szCs w:val="20"/>
              </w:rPr>
              <w:t>1</w:t>
            </w:r>
          </w:p>
        </w:tc>
      </w:tr>
      <w:tr w:rsidR="00C3389E" w:rsidRPr="007104AB">
        <w:tc>
          <w:tcPr>
            <w:tcW w:w="0" w:type="auto"/>
          </w:tcPr>
          <w:p w:rsidR="00C3389E" w:rsidRPr="007104AB" w:rsidRDefault="00C3389E" w:rsidP="00874D87">
            <w:pPr>
              <w:ind w:firstLine="284"/>
              <w:rPr>
                <w:sz w:val="20"/>
                <w:szCs w:val="20"/>
              </w:rPr>
            </w:pPr>
            <w:r w:rsidRPr="007104AB">
              <w:rPr>
                <w:sz w:val="20"/>
                <w:szCs w:val="20"/>
              </w:rPr>
              <w:t>отгруженных товаров по виду деятельности «Обрабатывающие производс</w:t>
            </w:r>
            <w:r w:rsidRPr="007104AB">
              <w:rPr>
                <w:sz w:val="20"/>
                <w:szCs w:val="20"/>
              </w:rPr>
              <w:t>т</w:t>
            </w:r>
            <w:r w:rsidRPr="007104AB">
              <w:rPr>
                <w:sz w:val="20"/>
                <w:szCs w:val="20"/>
              </w:rPr>
              <w:t>ва», руб.</w:t>
            </w:r>
          </w:p>
        </w:tc>
        <w:tc>
          <w:tcPr>
            <w:tcW w:w="0" w:type="auto"/>
            <w:vAlign w:val="bottom"/>
          </w:tcPr>
          <w:p w:rsidR="00C3389E" w:rsidRPr="007104AB" w:rsidRDefault="00C3389E" w:rsidP="00874D87">
            <w:pPr>
              <w:jc w:val="center"/>
              <w:rPr>
                <w:sz w:val="20"/>
                <w:szCs w:val="20"/>
              </w:rPr>
            </w:pPr>
            <w:r w:rsidRPr="007104AB">
              <w:rPr>
                <w:sz w:val="20"/>
                <w:szCs w:val="20"/>
              </w:rPr>
              <w:t>15</w:t>
            </w:r>
          </w:p>
        </w:tc>
        <w:tc>
          <w:tcPr>
            <w:tcW w:w="0" w:type="auto"/>
            <w:vAlign w:val="bottom"/>
          </w:tcPr>
          <w:p w:rsidR="00C3389E" w:rsidRPr="007104AB" w:rsidRDefault="00C3389E" w:rsidP="00874D87">
            <w:pPr>
              <w:jc w:val="center"/>
              <w:rPr>
                <w:sz w:val="20"/>
                <w:szCs w:val="20"/>
              </w:rPr>
            </w:pPr>
            <w:r w:rsidRPr="007104AB">
              <w:rPr>
                <w:sz w:val="20"/>
                <w:szCs w:val="20"/>
              </w:rPr>
              <w:t>4</w:t>
            </w:r>
          </w:p>
        </w:tc>
        <w:tc>
          <w:tcPr>
            <w:tcW w:w="0" w:type="auto"/>
            <w:vAlign w:val="bottom"/>
          </w:tcPr>
          <w:p w:rsidR="00C3389E" w:rsidRPr="007104AB" w:rsidRDefault="00C3389E" w:rsidP="00874D87">
            <w:pPr>
              <w:jc w:val="center"/>
              <w:rPr>
                <w:sz w:val="20"/>
                <w:szCs w:val="20"/>
              </w:rPr>
            </w:pPr>
            <w:r w:rsidRPr="007104AB">
              <w:rPr>
                <w:sz w:val="20"/>
                <w:szCs w:val="20"/>
              </w:rPr>
              <w:t>2</w:t>
            </w:r>
          </w:p>
        </w:tc>
      </w:tr>
      <w:tr w:rsidR="00C3389E" w:rsidRPr="007104AB">
        <w:tc>
          <w:tcPr>
            <w:tcW w:w="0" w:type="auto"/>
          </w:tcPr>
          <w:p w:rsidR="00C3389E" w:rsidRPr="007104AB" w:rsidRDefault="00C3389E" w:rsidP="00874D87">
            <w:pPr>
              <w:ind w:firstLine="284"/>
              <w:rPr>
                <w:sz w:val="20"/>
                <w:szCs w:val="20"/>
              </w:rPr>
            </w:pPr>
            <w:r w:rsidRPr="007104AB">
              <w:rPr>
                <w:sz w:val="20"/>
                <w:szCs w:val="20"/>
              </w:rPr>
              <w:t>работ, выполненных по виду деятельности «Строительство», руб.</w:t>
            </w:r>
          </w:p>
        </w:tc>
        <w:tc>
          <w:tcPr>
            <w:tcW w:w="0" w:type="auto"/>
          </w:tcPr>
          <w:p w:rsidR="00C3389E" w:rsidRPr="007104AB" w:rsidRDefault="00C3389E" w:rsidP="00C3389E">
            <w:pPr>
              <w:jc w:val="center"/>
              <w:rPr>
                <w:sz w:val="20"/>
                <w:szCs w:val="20"/>
              </w:rPr>
            </w:pPr>
            <w:r w:rsidRPr="007104AB">
              <w:rPr>
                <w:sz w:val="20"/>
                <w:szCs w:val="20"/>
              </w:rPr>
              <w:t>26</w:t>
            </w:r>
          </w:p>
        </w:tc>
        <w:tc>
          <w:tcPr>
            <w:tcW w:w="0" w:type="auto"/>
          </w:tcPr>
          <w:p w:rsidR="00C3389E" w:rsidRPr="007104AB" w:rsidRDefault="00C3389E" w:rsidP="00C3389E">
            <w:pPr>
              <w:jc w:val="center"/>
              <w:rPr>
                <w:sz w:val="20"/>
                <w:szCs w:val="20"/>
              </w:rPr>
            </w:pPr>
            <w:r w:rsidRPr="007104AB">
              <w:rPr>
                <w:sz w:val="20"/>
                <w:szCs w:val="20"/>
              </w:rPr>
              <w:t>4</w:t>
            </w:r>
          </w:p>
        </w:tc>
        <w:tc>
          <w:tcPr>
            <w:tcW w:w="0" w:type="auto"/>
          </w:tcPr>
          <w:p w:rsidR="00C3389E" w:rsidRPr="007104AB" w:rsidRDefault="00C3389E" w:rsidP="00C3389E">
            <w:pPr>
              <w:jc w:val="center"/>
              <w:rPr>
                <w:sz w:val="20"/>
                <w:szCs w:val="20"/>
              </w:rPr>
            </w:pPr>
            <w:r w:rsidRPr="007104AB">
              <w:rPr>
                <w:sz w:val="20"/>
                <w:szCs w:val="20"/>
              </w:rPr>
              <w:t>1</w:t>
            </w:r>
          </w:p>
        </w:tc>
      </w:tr>
      <w:tr w:rsidR="00C3389E" w:rsidRPr="007104AB">
        <w:tc>
          <w:tcPr>
            <w:tcW w:w="0" w:type="auto"/>
          </w:tcPr>
          <w:p w:rsidR="00C3389E" w:rsidRPr="007104AB" w:rsidRDefault="00C3389E" w:rsidP="00874D87">
            <w:pPr>
              <w:ind w:firstLine="284"/>
              <w:rPr>
                <w:sz w:val="20"/>
                <w:szCs w:val="20"/>
              </w:rPr>
            </w:pPr>
            <w:r w:rsidRPr="007104AB">
              <w:rPr>
                <w:sz w:val="20"/>
                <w:szCs w:val="20"/>
              </w:rPr>
              <w:t>инвестиций в основной капитал, руб.</w:t>
            </w:r>
          </w:p>
        </w:tc>
        <w:tc>
          <w:tcPr>
            <w:tcW w:w="0" w:type="auto"/>
          </w:tcPr>
          <w:p w:rsidR="00C3389E" w:rsidRPr="007104AB" w:rsidRDefault="00C3389E" w:rsidP="00C3389E">
            <w:pPr>
              <w:jc w:val="center"/>
              <w:rPr>
                <w:sz w:val="20"/>
                <w:szCs w:val="20"/>
              </w:rPr>
            </w:pPr>
            <w:r w:rsidRPr="007104AB">
              <w:rPr>
                <w:sz w:val="20"/>
                <w:szCs w:val="20"/>
              </w:rPr>
              <w:t>17</w:t>
            </w:r>
          </w:p>
        </w:tc>
        <w:tc>
          <w:tcPr>
            <w:tcW w:w="0" w:type="auto"/>
          </w:tcPr>
          <w:p w:rsidR="00C3389E" w:rsidRPr="007104AB" w:rsidRDefault="00C3389E" w:rsidP="00C3389E">
            <w:pPr>
              <w:jc w:val="center"/>
              <w:rPr>
                <w:sz w:val="20"/>
                <w:szCs w:val="20"/>
              </w:rPr>
            </w:pPr>
            <w:r w:rsidRPr="007104AB">
              <w:rPr>
                <w:sz w:val="20"/>
                <w:szCs w:val="20"/>
              </w:rPr>
              <w:t>3</w:t>
            </w:r>
          </w:p>
        </w:tc>
        <w:tc>
          <w:tcPr>
            <w:tcW w:w="0" w:type="auto"/>
          </w:tcPr>
          <w:p w:rsidR="00C3389E" w:rsidRPr="007104AB" w:rsidRDefault="00C3389E" w:rsidP="00C3389E">
            <w:pPr>
              <w:jc w:val="center"/>
              <w:rPr>
                <w:sz w:val="20"/>
                <w:szCs w:val="20"/>
              </w:rPr>
            </w:pPr>
            <w:r w:rsidRPr="007104AB">
              <w:rPr>
                <w:sz w:val="20"/>
                <w:szCs w:val="20"/>
              </w:rPr>
              <w:t>1</w:t>
            </w:r>
          </w:p>
        </w:tc>
      </w:tr>
      <w:tr w:rsidR="00C3389E" w:rsidRPr="007104AB">
        <w:tc>
          <w:tcPr>
            <w:tcW w:w="0" w:type="auto"/>
          </w:tcPr>
          <w:p w:rsidR="00C3389E" w:rsidRPr="007104AB" w:rsidRDefault="00C3389E" w:rsidP="00874D87">
            <w:pPr>
              <w:ind w:firstLine="284"/>
              <w:rPr>
                <w:sz w:val="20"/>
                <w:szCs w:val="20"/>
              </w:rPr>
            </w:pPr>
            <w:r w:rsidRPr="007104AB">
              <w:rPr>
                <w:sz w:val="20"/>
                <w:szCs w:val="20"/>
              </w:rPr>
              <w:t>оборота розничной торговли, руб.</w:t>
            </w:r>
          </w:p>
        </w:tc>
        <w:tc>
          <w:tcPr>
            <w:tcW w:w="0" w:type="auto"/>
          </w:tcPr>
          <w:p w:rsidR="00C3389E" w:rsidRPr="007104AB" w:rsidRDefault="00C3389E" w:rsidP="00C3389E">
            <w:pPr>
              <w:jc w:val="center"/>
              <w:rPr>
                <w:sz w:val="20"/>
                <w:szCs w:val="20"/>
              </w:rPr>
            </w:pPr>
            <w:r w:rsidRPr="007104AB">
              <w:rPr>
                <w:sz w:val="20"/>
                <w:szCs w:val="20"/>
              </w:rPr>
              <w:t>41</w:t>
            </w:r>
          </w:p>
        </w:tc>
        <w:tc>
          <w:tcPr>
            <w:tcW w:w="0" w:type="auto"/>
          </w:tcPr>
          <w:p w:rsidR="00C3389E" w:rsidRPr="007104AB" w:rsidRDefault="00C3389E" w:rsidP="00C3389E">
            <w:pPr>
              <w:jc w:val="center"/>
              <w:rPr>
                <w:sz w:val="20"/>
                <w:szCs w:val="20"/>
              </w:rPr>
            </w:pPr>
            <w:r w:rsidRPr="007104AB">
              <w:rPr>
                <w:sz w:val="20"/>
                <w:szCs w:val="20"/>
              </w:rPr>
              <w:t>8</w:t>
            </w:r>
          </w:p>
        </w:tc>
        <w:tc>
          <w:tcPr>
            <w:tcW w:w="0" w:type="auto"/>
          </w:tcPr>
          <w:p w:rsidR="00C3389E" w:rsidRPr="007104AB" w:rsidRDefault="00C3389E" w:rsidP="00C3389E">
            <w:pPr>
              <w:jc w:val="center"/>
              <w:rPr>
                <w:sz w:val="20"/>
                <w:szCs w:val="20"/>
              </w:rPr>
            </w:pPr>
            <w:r w:rsidRPr="007104AB">
              <w:rPr>
                <w:sz w:val="20"/>
                <w:szCs w:val="20"/>
              </w:rPr>
              <w:t>3</w:t>
            </w:r>
          </w:p>
        </w:tc>
      </w:tr>
      <w:tr w:rsidR="00C3389E" w:rsidRPr="007104AB">
        <w:tc>
          <w:tcPr>
            <w:tcW w:w="0" w:type="auto"/>
          </w:tcPr>
          <w:p w:rsidR="00C3389E" w:rsidRPr="007104AB" w:rsidRDefault="00C3389E" w:rsidP="00874D87">
            <w:pPr>
              <w:ind w:firstLine="284"/>
              <w:rPr>
                <w:sz w:val="20"/>
                <w:szCs w:val="20"/>
              </w:rPr>
            </w:pPr>
            <w:r w:rsidRPr="007104AB">
              <w:rPr>
                <w:sz w:val="20"/>
                <w:szCs w:val="20"/>
              </w:rPr>
              <w:t>намолота зерна, тонн</w:t>
            </w:r>
          </w:p>
        </w:tc>
        <w:tc>
          <w:tcPr>
            <w:tcW w:w="0" w:type="auto"/>
          </w:tcPr>
          <w:p w:rsidR="00C3389E" w:rsidRPr="007104AB" w:rsidRDefault="00C3389E" w:rsidP="00C3389E">
            <w:pPr>
              <w:jc w:val="center"/>
              <w:rPr>
                <w:sz w:val="20"/>
                <w:szCs w:val="20"/>
              </w:rPr>
            </w:pPr>
            <w:r w:rsidRPr="007104AB">
              <w:rPr>
                <w:sz w:val="20"/>
                <w:szCs w:val="20"/>
              </w:rPr>
              <w:t>11</w:t>
            </w:r>
          </w:p>
        </w:tc>
        <w:tc>
          <w:tcPr>
            <w:tcW w:w="0" w:type="auto"/>
          </w:tcPr>
          <w:p w:rsidR="00C3389E" w:rsidRPr="007104AB" w:rsidRDefault="00C3389E" w:rsidP="00C3389E">
            <w:pPr>
              <w:jc w:val="center"/>
              <w:rPr>
                <w:sz w:val="20"/>
                <w:szCs w:val="20"/>
              </w:rPr>
            </w:pPr>
            <w:r w:rsidRPr="007104AB">
              <w:rPr>
                <w:sz w:val="20"/>
                <w:szCs w:val="20"/>
              </w:rPr>
              <w:t>5</w:t>
            </w:r>
          </w:p>
        </w:tc>
        <w:tc>
          <w:tcPr>
            <w:tcW w:w="0" w:type="auto"/>
          </w:tcPr>
          <w:p w:rsidR="00C3389E" w:rsidRPr="007104AB" w:rsidRDefault="00C3389E" w:rsidP="00C3389E">
            <w:pPr>
              <w:jc w:val="center"/>
              <w:rPr>
                <w:sz w:val="20"/>
                <w:szCs w:val="20"/>
              </w:rPr>
            </w:pPr>
            <w:r w:rsidRPr="007104AB">
              <w:rPr>
                <w:sz w:val="20"/>
                <w:szCs w:val="20"/>
              </w:rPr>
              <w:t>4</w:t>
            </w:r>
          </w:p>
        </w:tc>
      </w:tr>
      <w:tr w:rsidR="00C3389E" w:rsidRPr="007104AB">
        <w:tc>
          <w:tcPr>
            <w:tcW w:w="0" w:type="auto"/>
          </w:tcPr>
          <w:p w:rsidR="00C3389E" w:rsidRPr="007104AB" w:rsidRDefault="00C3389E" w:rsidP="00874D87">
            <w:pPr>
              <w:ind w:firstLine="284"/>
              <w:rPr>
                <w:sz w:val="20"/>
                <w:szCs w:val="20"/>
              </w:rPr>
            </w:pPr>
            <w:r w:rsidRPr="007104AB">
              <w:rPr>
                <w:sz w:val="20"/>
                <w:szCs w:val="20"/>
              </w:rPr>
              <w:t>реализации на убой скота и птицы (в живом весе), кг</w:t>
            </w:r>
          </w:p>
        </w:tc>
        <w:tc>
          <w:tcPr>
            <w:tcW w:w="0" w:type="auto"/>
          </w:tcPr>
          <w:p w:rsidR="00C3389E" w:rsidRPr="007104AB" w:rsidRDefault="00C3389E" w:rsidP="00C3389E">
            <w:pPr>
              <w:jc w:val="center"/>
              <w:rPr>
                <w:sz w:val="20"/>
                <w:szCs w:val="20"/>
              </w:rPr>
            </w:pPr>
            <w:r w:rsidRPr="007104AB">
              <w:rPr>
                <w:sz w:val="20"/>
                <w:szCs w:val="20"/>
              </w:rPr>
              <w:t>1</w:t>
            </w:r>
          </w:p>
        </w:tc>
        <w:tc>
          <w:tcPr>
            <w:tcW w:w="0" w:type="auto"/>
          </w:tcPr>
          <w:p w:rsidR="00C3389E" w:rsidRPr="007104AB" w:rsidRDefault="00C3389E" w:rsidP="00C3389E">
            <w:pPr>
              <w:jc w:val="center"/>
              <w:rPr>
                <w:sz w:val="20"/>
                <w:szCs w:val="20"/>
              </w:rPr>
            </w:pPr>
            <w:r w:rsidRPr="007104AB">
              <w:rPr>
                <w:sz w:val="20"/>
                <w:szCs w:val="20"/>
              </w:rPr>
              <w:t>1</w:t>
            </w:r>
          </w:p>
        </w:tc>
        <w:tc>
          <w:tcPr>
            <w:tcW w:w="0" w:type="auto"/>
          </w:tcPr>
          <w:p w:rsidR="00C3389E" w:rsidRPr="007104AB" w:rsidRDefault="00C3389E" w:rsidP="00C3389E">
            <w:pPr>
              <w:jc w:val="center"/>
              <w:rPr>
                <w:sz w:val="20"/>
                <w:szCs w:val="20"/>
              </w:rPr>
            </w:pPr>
            <w:r w:rsidRPr="007104AB">
              <w:rPr>
                <w:sz w:val="20"/>
                <w:szCs w:val="20"/>
              </w:rPr>
              <w:t>1</w:t>
            </w:r>
          </w:p>
        </w:tc>
      </w:tr>
      <w:tr w:rsidR="00C3389E" w:rsidRPr="007104AB">
        <w:tc>
          <w:tcPr>
            <w:tcW w:w="0" w:type="auto"/>
          </w:tcPr>
          <w:p w:rsidR="00C3389E" w:rsidRPr="007104AB" w:rsidRDefault="00C3389E" w:rsidP="00874D87">
            <w:pPr>
              <w:ind w:firstLine="284"/>
              <w:rPr>
                <w:sz w:val="20"/>
                <w:szCs w:val="20"/>
              </w:rPr>
            </w:pPr>
            <w:r w:rsidRPr="007104AB">
              <w:rPr>
                <w:sz w:val="20"/>
                <w:szCs w:val="20"/>
              </w:rPr>
              <w:t>валового надоя молока, кг</w:t>
            </w:r>
          </w:p>
        </w:tc>
        <w:tc>
          <w:tcPr>
            <w:tcW w:w="0" w:type="auto"/>
          </w:tcPr>
          <w:p w:rsidR="00C3389E" w:rsidRPr="007104AB" w:rsidRDefault="00C3389E" w:rsidP="00C3389E">
            <w:pPr>
              <w:jc w:val="center"/>
              <w:rPr>
                <w:sz w:val="20"/>
                <w:szCs w:val="20"/>
              </w:rPr>
            </w:pPr>
            <w:r w:rsidRPr="007104AB">
              <w:rPr>
                <w:sz w:val="20"/>
                <w:szCs w:val="20"/>
              </w:rPr>
              <w:t>15</w:t>
            </w:r>
          </w:p>
        </w:tc>
        <w:tc>
          <w:tcPr>
            <w:tcW w:w="0" w:type="auto"/>
          </w:tcPr>
          <w:p w:rsidR="00C3389E" w:rsidRPr="007104AB" w:rsidRDefault="00C3389E" w:rsidP="00C3389E">
            <w:pPr>
              <w:jc w:val="center"/>
              <w:rPr>
                <w:sz w:val="20"/>
                <w:szCs w:val="20"/>
              </w:rPr>
            </w:pPr>
            <w:r w:rsidRPr="007104AB">
              <w:rPr>
                <w:sz w:val="20"/>
                <w:szCs w:val="20"/>
              </w:rPr>
              <w:t>1</w:t>
            </w:r>
          </w:p>
        </w:tc>
        <w:tc>
          <w:tcPr>
            <w:tcW w:w="0" w:type="auto"/>
          </w:tcPr>
          <w:p w:rsidR="00C3389E" w:rsidRPr="007104AB" w:rsidRDefault="00C3389E" w:rsidP="00C3389E">
            <w:pPr>
              <w:jc w:val="center"/>
              <w:rPr>
                <w:sz w:val="20"/>
                <w:szCs w:val="20"/>
              </w:rPr>
            </w:pPr>
            <w:r w:rsidRPr="007104AB">
              <w:rPr>
                <w:sz w:val="20"/>
                <w:szCs w:val="20"/>
              </w:rPr>
              <w:t>1</w:t>
            </w:r>
          </w:p>
        </w:tc>
      </w:tr>
      <w:tr w:rsidR="00C3389E" w:rsidRPr="007104AB">
        <w:tc>
          <w:tcPr>
            <w:tcW w:w="0" w:type="auto"/>
          </w:tcPr>
          <w:p w:rsidR="00C3389E" w:rsidRPr="007104AB" w:rsidRDefault="00C3389E" w:rsidP="00874D87">
            <w:pPr>
              <w:ind w:firstLine="284"/>
              <w:rPr>
                <w:sz w:val="20"/>
                <w:szCs w:val="20"/>
              </w:rPr>
            </w:pPr>
            <w:r w:rsidRPr="007104AB">
              <w:rPr>
                <w:sz w:val="20"/>
                <w:szCs w:val="20"/>
              </w:rPr>
              <w:t>производств</w:t>
            </w:r>
            <w:r w:rsidR="00874D87" w:rsidRPr="007104AB">
              <w:rPr>
                <w:sz w:val="20"/>
                <w:szCs w:val="20"/>
              </w:rPr>
              <w:t>а</w:t>
            </w:r>
            <w:r w:rsidRPr="007104AB">
              <w:rPr>
                <w:sz w:val="20"/>
                <w:szCs w:val="20"/>
              </w:rPr>
              <w:t xml:space="preserve"> яиц, шт</w:t>
            </w:r>
          </w:p>
        </w:tc>
        <w:tc>
          <w:tcPr>
            <w:tcW w:w="0" w:type="auto"/>
          </w:tcPr>
          <w:p w:rsidR="00C3389E" w:rsidRPr="007104AB" w:rsidRDefault="00C3389E" w:rsidP="00C3389E">
            <w:pPr>
              <w:jc w:val="center"/>
              <w:rPr>
                <w:sz w:val="20"/>
                <w:szCs w:val="20"/>
              </w:rPr>
            </w:pPr>
            <w:r w:rsidRPr="007104AB">
              <w:rPr>
                <w:sz w:val="20"/>
                <w:szCs w:val="20"/>
              </w:rPr>
              <w:t>4</w:t>
            </w:r>
          </w:p>
        </w:tc>
        <w:tc>
          <w:tcPr>
            <w:tcW w:w="0" w:type="auto"/>
          </w:tcPr>
          <w:p w:rsidR="00C3389E" w:rsidRPr="007104AB" w:rsidRDefault="00C3389E" w:rsidP="00C3389E">
            <w:pPr>
              <w:jc w:val="center"/>
              <w:rPr>
                <w:sz w:val="20"/>
                <w:szCs w:val="20"/>
              </w:rPr>
            </w:pPr>
            <w:r w:rsidRPr="007104AB">
              <w:rPr>
                <w:sz w:val="20"/>
                <w:szCs w:val="20"/>
              </w:rPr>
              <w:t>2</w:t>
            </w:r>
          </w:p>
        </w:tc>
        <w:tc>
          <w:tcPr>
            <w:tcW w:w="0" w:type="auto"/>
          </w:tcPr>
          <w:p w:rsidR="00C3389E" w:rsidRPr="007104AB" w:rsidRDefault="00C3389E" w:rsidP="00C3389E">
            <w:pPr>
              <w:jc w:val="center"/>
              <w:rPr>
                <w:sz w:val="20"/>
                <w:szCs w:val="20"/>
              </w:rPr>
            </w:pPr>
            <w:r w:rsidRPr="007104AB">
              <w:rPr>
                <w:sz w:val="20"/>
                <w:szCs w:val="20"/>
              </w:rPr>
              <w:t>1</w:t>
            </w:r>
          </w:p>
        </w:tc>
      </w:tr>
      <w:tr w:rsidR="00C3389E" w:rsidRPr="007104AB">
        <w:tc>
          <w:tcPr>
            <w:tcW w:w="0" w:type="auto"/>
          </w:tcPr>
          <w:p w:rsidR="00C3389E" w:rsidRPr="007104AB" w:rsidRDefault="00C3389E" w:rsidP="00874D87">
            <w:pPr>
              <w:ind w:firstLine="284"/>
              <w:rPr>
                <w:sz w:val="20"/>
                <w:szCs w:val="20"/>
              </w:rPr>
            </w:pPr>
            <w:r w:rsidRPr="007104AB">
              <w:rPr>
                <w:sz w:val="20"/>
                <w:szCs w:val="20"/>
              </w:rPr>
              <w:t>сальдированный финансовый результат (на душу населения), руб.</w:t>
            </w:r>
          </w:p>
        </w:tc>
        <w:tc>
          <w:tcPr>
            <w:tcW w:w="0" w:type="auto"/>
          </w:tcPr>
          <w:p w:rsidR="00C3389E" w:rsidRPr="007104AB" w:rsidRDefault="00C3389E" w:rsidP="00C3389E">
            <w:pPr>
              <w:jc w:val="center"/>
              <w:rPr>
                <w:sz w:val="20"/>
                <w:szCs w:val="20"/>
              </w:rPr>
            </w:pPr>
            <w:r w:rsidRPr="007104AB">
              <w:rPr>
                <w:sz w:val="20"/>
                <w:szCs w:val="20"/>
              </w:rPr>
              <w:t>12</w:t>
            </w:r>
          </w:p>
        </w:tc>
        <w:tc>
          <w:tcPr>
            <w:tcW w:w="0" w:type="auto"/>
          </w:tcPr>
          <w:p w:rsidR="00C3389E" w:rsidRPr="007104AB" w:rsidRDefault="00C3389E" w:rsidP="00C3389E">
            <w:pPr>
              <w:jc w:val="center"/>
              <w:rPr>
                <w:sz w:val="20"/>
                <w:szCs w:val="20"/>
              </w:rPr>
            </w:pPr>
            <w:r w:rsidRPr="007104AB">
              <w:rPr>
                <w:sz w:val="20"/>
                <w:szCs w:val="20"/>
              </w:rPr>
              <w:t>3</w:t>
            </w:r>
          </w:p>
        </w:tc>
        <w:tc>
          <w:tcPr>
            <w:tcW w:w="0" w:type="auto"/>
          </w:tcPr>
          <w:p w:rsidR="00C3389E" w:rsidRPr="007104AB" w:rsidRDefault="00C3389E" w:rsidP="00C3389E">
            <w:pPr>
              <w:jc w:val="center"/>
              <w:rPr>
                <w:sz w:val="20"/>
                <w:szCs w:val="20"/>
              </w:rPr>
            </w:pPr>
            <w:r w:rsidRPr="007104AB">
              <w:rPr>
                <w:sz w:val="20"/>
                <w:szCs w:val="20"/>
              </w:rPr>
              <w:t>2</w:t>
            </w:r>
          </w:p>
        </w:tc>
      </w:tr>
      <w:tr w:rsidR="00C3389E" w:rsidRPr="007104AB">
        <w:tc>
          <w:tcPr>
            <w:tcW w:w="0" w:type="auto"/>
          </w:tcPr>
          <w:p w:rsidR="00C3389E" w:rsidRPr="007104AB" w:rsidRDefault="00C3389E" w:rsidP="00C3389E">
            <w:pPr>
              <w:rPr>
                <w:sz w:val="20"/>
                <w:szCs w:val="20"/>
              </w:rPr>
            </w:pPr>
            <w:r w:rsidRPr="007104AB">
              <w:rPr>
                <w:sz w:val="20"/>
                <w:szCs w:val="20"/>
              </w:rPr>
              <w:t>Ввод жилья на 1000 человек населения, кв. м</w:t>
            </w:r>
          </w:p>
        </w:tc>
        <w:tc>
          <w:tcPr>
            <w:tcW w:w="0" w:type="auto"/>
          </w:tcPr>
          <w:p w:rsidR="00C3389E" w:rsidRPr="007104AB" w:rsidRDefault="00C3389E" w:rsidP="00C3389E">
            <w:pPr>
              <w:jc w:val="center"/>
              <w:rPr>
                <w:sz w:val="20"/>
                <w:szCs w:val="20"/>
              </w:rPr>
            </w:pPr>
            <w:r w:rsidRPr="007104AB">
              <w:rPr>
                <w:sz w:val="20"/>
                <w:szCs w:val="20"/>
              </w:rPr>
              <w:t>7</w:t>
            </w:r>
          </w:p>
        </w:tc>
        <w:tc>
          <w:tcPr>
            <w:tcW w:w="0" w:type="auto"/>
          </w:tcPr>
          <w:p w:rsidR="00C3389E" w:rsidRPr="007104AB" w:rsidRDefault="00C3389E" w:rsidP="00C3389E">
            <w:pPr>
              <w:jc w:val="center"/>
              <w:rPr>
                <w:sz w:val="20"/>
                <w:szCs w:val="20"/>
              </w:rPr>
            </w:pPr>
            <w:r w:rsidRPr="007104AB">
              <w:rPr>
                <w:sz w:val="20"/>
                <w:szCs w:val="20"/>
              </w:rPr>
              <w:t>2</w:t>
            </w:r>
          </w:p>
        </w:tc>
        <w:tc>
          <w:tcPr>
            <w:tcW w:w="0" w:type="auto"/>
          </w:tcPr>
          <w:p w:rsidR="00C3389E" w:rsidRPr="007104AB" w:rsidRDefault="00C3389E" w:rsidP="00C3389E">
            <w:pPr>
              <w:jc w:val="center"/>
              <w:rPr>
                <w:sz w:val="20"/>
                <w:szCs w:val="20"/>
              </w:rPr>
            </w:pPr>
            <w:r w:rsidRPr="007104AB">
              <w:rPr>
                <w:sz w:val="20"/>
                <w:szCs w:val="20"/>
              </w:rPr>
              <w:t>1</w:t>
            </w:r>
          </w:p>
        </w:tc>
      </w:tr>
      <w:tr w:rsidR="00C3389E" w:rsidRPr="007104AB">
        <w:tc>
          <w:tcPr>
            <w:tcW w:w="0" w:type="auto"/>
          </w:tcPr>
          <w:p w:rsidR="00C3389E" w:rsidRPr="007104AB" w:rsidRDefault="00C3389E" w:rsidP="00C3389E">
            <w:pPr>
              <w:rPr>
                <w:sz w:val="20"/>
                <w:szCs w:val="20"/>
              </w:rPr>
            </w:pPr>
            <w:r w:rsidRPr="007104AB">
              <w:rPr>
                <w:sz w:val="20"/>
                <w:szCs w:val="20"/>
              </w:rPr>
              <w:t>Ввод в действие организациями всех форм собственности:</w:t>
            </w:r>
          </w:p>
          <w:p w:rsidR="00C3389E" w:rsidRPr="007104AB" w:rsidRDefault="00874D87" w:rsidP="00874D87">
            <w:pPr>
              <w:ind w:firstLine="284"/>
              <w:rPr>
                <w:sz w:val="20"/>
                <w:szCs w:val="20"/>
              </w:rPr>
            </w:pPr>
            <w:r w:rsidRPr="007104AB">
              <w:rPr>
                <w:sz w:val="20"/>
                <w:szCs w:val="20"/>
              </w:rPr>
              <w:t>–</w:t>
            </w:r>
            <w:r w:rsidR="00C3389E" w:rsidRPr="007104AB">
              <w:rPr>
                <w:sz w:val="20"/>
                <w:szCs w:val="20"/>
              </w:rPr>
              <w:t xml:space="preserve"> общеобразовательных школ, ученических мест, на 10 тысяч детей школьн</w:t>
            </w:r>
            <w:r w:rsidR="00C3389E" w:rsidRPr="007104AB">
              <w:rPr>
                <w:sz w:val="20"/>
                <w:szCs w:val="20"/>
              </w:rPr>
              <w:t>о</w:t>
            </w:r>
            <w:r w:rsidR="00C3389E" w:rsidRPr="007104AB">
              <w:rPr>
                <w:sz w:val="20"/>
                <w:szCs w:val="20"/>
              </w:rPr>
              <w:t>го возраста;</w:t>
            </w:r>
          </w:p>
          <w:p w:rsidR="00C3389E" w:rsidRPr="007104AB" w:rsidRDefault="00874D87" w:rsidP="00874D87">
            <w:pPr>
              <w:ind w:firstLine="284"/>
              <w:rPr>
                <w:sz w:val="20"/>
                <w:szCs w:val="20"/>
              </w:rPr>
            </w:pPr>
            <w:r w:rsidRPr="007104AB">
              <w:rPr>
                <w:sz w:val="20"/>
                <w:szCs w:val="20"/>
              </w:rPr>
              <w:t>–</w:t>
            </w:r>
            <w:r w:rsidR="00C3389E" w:rsidRPr="007104AB">
              <w:rPr>
                <w:sz w:val="20"/>
                <w:szCs w:val="20"/>
              </w:rPr>
              <w:t xml:space="preserve"> дошкольных общеобразовательных учреждений, мест, на 10 тысяч детей дошкольного возраста</w:t>
            </w:r>
          </w:p>
        </w:tc>
        <w:tc>
          <w:tcPr>
            <w:tcW w:w="0" w:type="auto"/>
          </w:tcPr>
          <w:p w:rsidR="00C3389E" w:rsidRPr="007104AB" w:rsidRDefault="00C3389E" w:rsidP="00C3389E">
            <w:pPr>
              <w:jc w:val="center"/>
              <w:rPr>
                <w:sz w:val="20"/>
                <w:szCs w:val="20"/>
              </w:rPr>
            </w:pPr>
          </w:p>
          <w:p w:rsidR="00C3389E" w:rsidRPr="007104AB" w:rsidRDefault="00C3389E" w:rsidP="00C3389E">
            <w:pPr>
              <w:jc w:val="center"/>
              <w:rPr>
                <w:sz w:val="20"/>
                <w:szCs w:val="20"/>
              </w:rPr>
            </w:pPr>
          </w:p>
          <w:p w:rsidR="00C3389E" w:rsidRPr="007104AB" w:rsidRDefault="00C3389E" w:rsidP="00C3389E">
            <w:pPr>
              <w:jc w:val="center"/>
              <w:rPr>
                <w:sz w:val="20"/>
                <w:szCs w:val="20"/>
              </w:rPr>
            </w:pPr>
            <w:r w:rsidRPr="007104AB">
              <w:rPr>
                <w:sz w:val="20"/>
                <w:szCs w:val="20"/>
              </w:rPr>
              <w:t>24</w:t>
            </w:r>
          </w:p>
          <w:p w:rsidR="00C3389E" w:rsidRPr="007104AB" w:rsidRDefault="00C3389E" w:rsidP="00C3389E">
            <w:pPr>
              <w:jc w:val="center"/>
              <w:rPr>
                <w:sz w:val="20"/>
                <w:szCs w:val="20"/>
              </w:rPr>
            </w:pPr>
          </w:p>
          <w:p w:rsidR="00C3389E" w:rsidRPr="007104AB" w:rsidRDefault="00C3389E" w:rsidP="00C3389E">
            <w:pPr>
              <w:jc w:val="center"/>
              <w:rPr>
                <w:sz w:val="20"/>
                <w:szCs w:val="20"/>
              </w:rPr>
            </w:pPr>
            <w:r w:rsidRPr="007104AB">
              <w:rPr>
                <w:sz w:val="20"/>
                <w:szCs w:val="20"/>
              </w:rPr>
              <w:t>30</w:t>
            </w:r>
          </w:p>
        </w:tc>
        <w:tc>
          <w:tcPr>
            <w:tcW w:w="0" w:type="auto"/>
          </w:tcPr>
          <w:p w:rsidR="00C3389E" w:rsidRPr="007104AB" w:rsidRDefault="00C3389E" w:rsidP="00C3389E">
            <w:pPr>
              <w:jc w:val="center"/>
              <w:rPr>
                <w:sz w:val="20"/>
                <w:szCs w:val="20"/>
              </w:rPr>
            </w:pPr>
          </w:p>
          <w:p w:rsidR="00C3389E" w:rsidRPr="007104AB" w:rsidRDefault="00C3389E" w:rsidP="00C3389E">
            <w:pPr>
              <w:jc w:val="center"/>
              <w:rPr>
                <w:sz w:val="20"/>
                <w:szCs w:val="20"/>
              </w:rPr>
            </w:pPr>
          </w:p>
          <w:p w:rsidR="00C3389E" w:rsidRPr="007104AB" w:rsidRDefault="00C3389E" w:rsidP="00C3389E">
            <w:pPr>
              <w:jc w:val="center"/>
              <w:rPr>
                <w:sz w:val="20"/>
                <w:szCs w:val="20"/>
              </w:rPr>
            </w:pPr>
            <w:r w:rsidRPr="007104AB">
              <w:rPr>
                <w:sz w:val="20"/>
                <w:szCs w:val="20"/>
              </w:rPr>
              <w:t>5</w:t>
            </w:r>
          </w:p>
          <w:p w:rsidR="00C3389E" w:rsidRPr="007104AB" w:rsidRDefault="00C3389E" w:rsidP="00C3389E">
            <w:pPr>
              <w:jc w:val="center"/>
              <w:rPr>
                <w:sz w:val="20"/>
                <w:szCs w:val="20"/>
              </w:rPr>
            </w:pPr>
          </w:p>
          <w:p w:rsidR="00C3389E" w:rsidRPr="007104AB" w:rsidRDefault="00C3389E" w:rsidP="00C3389E">
            <w:pPr>
              <w:jc w:val="center"/>
              <w:rPr>
                <w:sz w:val="20"/>
                <w:szCs w:val="20"/>
              </w:rPr>
            </w:pPr>
            <w:r w:rsidRPr="007104AB">
              <w:rPr>
                <w:sz w:val="20"/>
                <w:szCs w:val="20"/>
              </w:rPr>
              <w:t>7</w:t>
            </w:r>
          </w:p>
        </w:tc>
        <w:tc>
          <w:tcPr>
            <w:tcW w:w="0" w:type="auto"/>
          </w:tcPr>
          <w:p w:rsidR="00C3389E" w:rsidRPr="007104AB" w:rsidRDefault="00C3389E" w:rsidP="00C3389E">
            <w:pPr>
              <w:jc w:val="center"/>
              <w:rPr>
                <w:sz w:val="20"/>
                <w:szCs w:val="20"/>
              </w:rPr>
            </w:pPr>
          </w:p>
          <w:p w:rsidR="00C3389E" w:rsidRPr="007104AB" w:rsidRDefault="00C3389E" w:rsidP="00C3389E">
            <w:pPr>
              <w:jc w:val="center"/>
              <w:rPr>
                <w:sz w:val="20"/>
                <w:szCs w:val="20"/>
              </w:rPr>
            </w:pPr>
          </w:p>
          <w:p w:rsidR="00C3389E" w:rsidRPr="007104AB" w:rsidRDefault="00C3389E" w:rsidP="00C3389E">
            <w:pPr>
              <w:jc w:val="center"/>
              <w:rPr>
                <w:sz w:val="20"/>
                <w:szCs w:val="20"/>
              </w:rPr>
            </w:pPr>
            <w:r w:rsidRPr="007104AB">
              <w:rPr>
                <w:sz w:val="20"/>
                <w:szCs w:val="20"/>
              </w:rPr>
              <w:t>2</w:t>
            </w:r>
          </w:p>
          <w:p w:rsidR="00C3389E" w:rsidRPr="007104AB" w:rsidRDefault="00C3389E" w:rsidP="00C3389E">
            <w:pPr>
              <w:jc w:val="center"/>
              <w:rPr>
                <w:sz w:val="20"/>
                <w:szCs w:val="20"/>
              </w:rPr>
            </w:pPr>
          </w:p>
          <w:p w:rsidR="00C3389E" w:rsidRPr="007104AB" w:rsidRDefault="00C3389E" w:rsidP="00C3389E">
            <w:pPr>
              <w:jc w:val="center"/>
              <w:rPr>
                <w:sz w:val="20"/>
                <w:szCs w:val="20"/>
              </w:rPr>
            </w:pPr>
            <w:r w:rsidRPr="007104AB">
              <w:rPr>
                <w:sz w:val="20"/>
                <w:szCs w:val="20"/>
              </w:rPr>
              <w:t>3</w:t>
            </w:r>
          </w:p>
        </w:tc>
      </w:tr>
      <w:tr w:rsidR="00C3389E" w:rsidRPr="007104AB">
        <w:tc>
          <w:tcPr>
            <w:tcW w:w="0" w:type="auto"/>
          </w:tcPr>
          <w:p w:rsidR="00C3389E" w:rsidRPr="007104AB" w:rsidRDefault="00874D87" w:rsidP="00874D87">
            <w:pPr>
              <w:ind w:firstLine="284"/>
              <w:rPr>
                <w:sz w:val="20"/>
                <w:szCs w:val="20"/>
              </w:rPr>
            </w:pPr>
            <w:r w:rsidRPr="007104AB">
              <w:rPr>
                <w:sz w:val="20"/>
                <w:szCs w:val="20"/>
              </w:rPr>
              <w:t>–</w:t>
            </w:r>
            <w:r w:rsidR="00C3389E" w:rsidRPr="007104AB">
              <w:rPr>
                <w:sz w:val="20"/>
                <w:szCs w:val="20"/>
              </w:rPr>
              <w:t xml:space="preserve"> больниц, коек, на 100 тысяч человек населения</w:t>
            </w:r>
          </w:p>
        </w:tc>
        <w:tc>
          <w:tcPr>
            <w:tcW w:w="0" w:type="auto"/>
          </w:tcPr>
          <w:p w:rsidR="00C3389E" w:rsidRPr="007104AB" w:rsidRDefault="00C3389E" w:rsidP="00C3389E">
            <w:pPr>
              <w:jc w:val="center"/>
              <w:rPr>
                <w:sz w:val="20"/>
                <w:szCs w:val="20"/>
              </w:rPr>
            </w:pPr>
            <w:r w:rsidRPr="007104AB">
              <w:rPr>
                <w:sz w:val="20"/>
                <w:szCs w:val="20"/>
              </w:rPr>
              <w:t>23</w:t>
            </w:r>
          </w:p>
        </w:tc>
        <w:tc>
          <w:tcPr>
            <w:tcW w:w="0" w:type="auto"/>
          </w:tcPr>
          <w:p w:rsidR="00C3389E" w:rsidRPr="007104AB" w:rsidRDefault="00C3389E" w:rsidP="00C3389E">
            <w:pPr>
              <w:jc w:val="center"/>
              <w:rPr>
                <w:sz w:val="20"/>
                <w:szCs w:val="20"/>
              </w:rPr>
            </w:pPr>
            <w:r w:rsidRPr="007104AB">
              <w:rPr>
                <w:sz w:val="20"/>
                <w:szCs w:val="20"/>
              </w:rPr>
              <w:t>7</w:t>
            </w:r>
          </w:p>
        </w:tc>
        <w:tc>
          <w:tcPr>
            <w:tcW w:w="0" w:type="auto"/>
          </w:tcPr>
          <w:p w:rsidR="00C3389E" w:rsidRPr="007104AB" w:rsidRDefault="00C3389E" w:rsidP="00C3389E">
            <w:pPr>
              <w:jc w:val="center"/>
              <w:rPr>
                <w:sz w:val="20"/>
                <w:szCs w:val="20"/>
              </w:rPr>
            </w:pPr>
            <w:r w:rsidRPr="007104AB">
              <w:rPr>
                <w:sz w:val="20"/>
                <w:szCs w:val="20"/>
              </w:rPr>
              <w:t>2</w:t>
            </w:r>
          </w:p>
        </w:tc>
      </w:tr>
      <w:tr w:rsidR="00C3389E" w:rsidRPr="007104AB">
        <w:tc>
          <w:tcPr>
            <w:tcW w:w="0" w:type="auto"/>
          </w:tcPr>
          <w:p w:rsidR="00C3389E" w:rsidRPr="007104AB" w:rsidRDefault="00C3389E" w:rsidP="00C3389E">
            <w:pPr>
              <w:rPr>
                <w:sz w:val="20"/>
                <w:szCs w:val="20"/>
              </w:rPr>
            </w:pPr>
            <w:r w:rsidRPr="007104AB">
              <w:rPr>
                <w:sz w:val="20"/>
                <w:szCs w:val="20"/>
              </w:rPr>
              <w:t>Темпы роста безработицы (по возрастанию), %</w:t>
            </w:r>
          </w:p>
        </w:tc>
        <w:tc>
          <w:tcPr>
            <w:tcW w:w="0" w:type="auto"/>
          </w:tcPr>
          <w:p w:rsidR="00C3389E" w:rsidRPr="007104AB" w:rsidRDefault="00C3389E" w:rsidP="00C3389E">
            <w:pPr>
              <w:jc w:val="center"/>
              <w:rPr>
                <w:sz w:val="20"/>
                <w:szCs w:val="20"/>
              </w:rPr>
            </w:pPr>
            <w:r w:rsidRPr="007104AB">
              <w:rPr>
                <w:sz w:val="20"/>
                <w:szCs w:val="20"/>
              </w:rPr>
              <w:t>14</w:t>
            </w:r>
          </w:p>
        </w:tc>
        <w:tc>
          <w:tcPr>
            <w:tcW w:w="0" w:type="auto"/>
          </w:tcPr>
          <w:p w:rsidR="00C3389E" w:rsidRPr="007104AB" w:rsidRDefault="00C3389E" w:rsidP="00C3389E">
            <w:pPr>
              <w:jc w:val="center"/>
              <w:rPr>
                <w:sz w:val="20"/>
                <w:szCs w:val="20"/>
              </w:rPr>
            </w:pPr>
            <w:r w:rsidRPr="007104AB">
              <w:rPr>
                <w:sz w:val="20"/>
                <w:szCs w:val="20"/>
              </w:rPr>
              <w:t>4</w:t>
            </w:r>
          </w:p>
        </w:tc>
        <w:tc>
          <w:tcPr>
            <w:tcW w:w="0" w:type="auto"/>
          </w:tcPr>
          <w:p w:rsidR="00C3389E" w:rsidRPr="007104AB" w:rsidRDefault="00C3389E" w:rsidP="00C3389E">
            <w:pPr>
              <w:jc w:val="center"/>
              <w:rPr>
                <w:sz w:val="20"/>
                <w:szCs w:val="20"/>
              </w:rPr>
            </w:pPr>
            <w:r w:rsidRPr="007104AB">
              <w:rPr>
                <w:sz w:val="20"/>
                <w:szCs w:val="20"/>
              </w:rPr>
              <w:t>2</w:t>
            </w:r>
          </w:p>
        </w:tc>
      </w:tr>
      <w:tr w:rsidR="00C3389E" w:rsidRPr="007104AB">
        <w:tc>
          <w:tcPr>
            <w:tcW w:w="0" w:type="auto"/>
          </w:tcPr>
          <w:p w:rsidR="00C3389E" w:rsidRPr="007104AB" w:rsidRDefault="00C3389E" w:rsidP="00C3389E">
            <w:pPr>
              <w:rPr>
                <w:sz w:val="20"/>
                <w:szCs w:val="20"/>
              </w:rPr>
            </w:pPr>
            <w:r w:rsidRPr="007104AB">
              <w:rPr>
                <w:sz w:val="20"/>
                <w:szCs w:val="20"/>
              </w:rPr>
              <w:t xml:space="preserve">Темп роста реальных  денежных доходов (декабрь 2007г.), %  </w:t>
            </w:r>
          </w:p>
        </w:tc>
        <w:tc>
          <w:tcPr>
            <w:tcW w:w="0" w:type="auto"/>
          </w:tcPr>
          <w:p w:rsidR="00C3389E" w:rsidRPr="007104AB" w:rsidRDefault="00C3389E" w:rsidP="00C3389E">
            <w:pPr>
              <w:jc w:val="center"/>
              <w:rPr>
                <w:sz w:val="20"/>
                <w:szCs w:val="20"/>
              </w:rPr>
            </w:pPr>
            <w:r w:rsidRPr="007104AB">
              <w:rPr>
                <w:sz w:val="20"/>
                <w:szCs w:val="20"/>
              </w:rPr>
              <w:t>7</w:t>
            </w:r>
          </w:p>
        </w:tc>
        <w:tc>
          <w:tcPr>
            <w:tcW w:w="0" w:type="auto"/>
          </w:tcPr>
          <w:p w:rsidR="00C3389E" w:rsidRPr="007104AB" w:rsidRDefault="00C3389E" w:rsidP="00C3389E">
            <w:pPr>
              <w:jc w:val="center"/>
              <w:rPr>
                <w:sz w:val="20"/>
                <w:szCs w:val="20"/>
              </w:rPr>
            </w:pPr>
            <w:r w:rsidRPr="007104AB">
              <w:rPr>
                <w:sz w:val="20"/>
                <w:szCs w:val="20"/>
              </w:rPr>
              <w:t>1</w:t>
            </w:r>
          </w:p>
        </w:tc>
        <w:tc>
          <w:tcPr>
            <w:tcW w:w="0" w:type="auto"/>
          </w:tcPr>
          <w:p w:rsidR="00C3389E" w:rsidRPr="007104AB" w:rsidRDefault="00C3389E" w:rsidP="00C3389E">
            <w:pPr>
              <w:jc w:val="center"/>
              <w:rPr>
                <w:sz w:val="20"/>
                <w:szCs w:val="20"/>
              </w:rPr>
            </w:pPr>
            <w:r w:rsidRPr="007104AB">
              <w:rPr>
                <w:sz w:val="20"/>
                <w:szCs w:val="20"/>
              </w:rPr>
              <w:t>1</w:t>
            </w:r>
          </w:p>
        </w:tc>
      </w:tr>
      <w:tr w:rsidR="00C3389E" w:rsidRPr="007104AB">
        <w:tc>
          <w:tcPr>
            <w:tcW w:w="0" w:type="auto"/>
          </w:tcPr>
          <w:p w:rsidR="00C3389E" w:rsidRPr="007104AB" w:rsidRDefault="00C3389E" w:rsidP="00C3389E">
            <w:pPr>
              <w:rPr>
                <w:sz w:val="20"/>
                <w:szCs w:val="20"/>
              </w:rPr>
            </w:pPr>
            <w:r w:rsidRPr="007104AB">
              <w:rPr>
                <w:sz w:val="20"/>
                <w:szCs w:val="20"/>
              </w:rPr>
              <w:t>Продолжительность жизни</w:t>
            </w:r>
          </w:p>
        </w:tc>
        <w:tc>
          <w:tcPr>
            <w:tcW w:w="0" w:type="auto"/>
          </w:tcPr>
          <w:p w:rsidR="00C3389E" w:rsidRPr="007104AB" w:rsidRDefault="004F49C0" w:rsidP="00C3389E">
            <w:pPr>
              <w:jc w:val="center"/>
              <w:rPr>
                <w:sz w:val="20"/>
                <w:szCs w:val="20"/>
                <w:lang w:val="en-US"/>
              </w:rPr>
            </w:pPr>
            <w:r w:rsidRPr="007104AB">
              <w:rPr>
                <w:sz w:val="20"/>
                <w:szCs w:val="20"/>
                <w:lang w:val="en-US"/>
              </w:rPr>
              <w:t>8</w:t>
            </w:r>
          </w:p>
        </w:tc>
        <w:tc>
          <w:tcPr>
            <w:tcW w:w="0" w:type="auto"/>
          </w:tcPr>
          <w:p w:rsidR="00C3389E" w:rsidRPr="007104AB" w:rsidRDefault="004F49C0" w:rsidP="00C3389E">
            <w:pPr>
              <w:jc w:val="center"/>
              <w:rPr>
                <w:sz w:val="20"/>
                <w:szCs w:val="20"/>
                <w:lang w:val="en-US"/>
              </w:rPr>
            </w:pPr>
            <w:r w:rsidRPr="007104AB">
              <w:rPr>
                <w:sz w:val="20"/>
                <w:szCs w:val="20"/>
                <w:lang w:val="en-US"/>
              </w:rPr>
              <w:t>2</w:t>
            </w:r>
          </w:p>
        </w:tc>
        <w:tc>
          <w:tcPr>
            <w:tcW w:w="0" w:type="auto"/>
          </w:tcPr>
          <w:p w:rsidR="00C3389E" w:rsidRPr="007104AB" w:rsidRDefault="004F49C0" w:rsidP="00C3389E">
            <w:pPr>
              <w:jc w:val="center"/>
              <w:rPr>
                <w:sz w:val="20"/>
                <w:szCs w:val="20"/>
                <w:lang w:val="en-US"/>
              </w:rPr>
            </w:pPr>
            <w:r w:rsidRPr="007104AB">
              <w:rPr>
                <w:sz w:val="20"/>
                <w:szCs w:val="20"/>
                <w:lang w:val="en-US"/>
              </w:rPr>
              <w:t>1</w:t>
            </w:r>
          </w:p>
        </w:tc>
      </w:tr>
      <w:tr w:rsidR="00C3389E" w:rsidRPr="007104AB">
        <w:tc>
          <w:tcPr>
            <w:tcW w:w="0" w:type="auto"/>
          </w:tcPr>
          <w:p w:rsidR="00C3389E" w:rsidRPr="007104AB" w:rsidRDefault="00C3389E" w:rsidP="00C3389E">
            <w:pPr>
              <w:rPr>
                <w:sz w:val="20"/>
                <w:szCs w:val="20"/>
              </w:rPr>
            </w:pPr>
            <w:r w:rsidRPr="007104AB">
              <w:rPr>
                <w:sz w:val="20"/>
                <w:szCs w:val="20"/>
              </w:rPr>
              <w:t>Коэффициент рождаемости</w:t>
            </w:r>
          </w:p>
        </w:tc>
        <w:tc>
          <w:tcPr>
            <w:tcW w:w="0" w:type="auto"/>
          </w:tcPr>
          <w:p w:rsidR="00C3389E" w:rsidRPr="007104AB" w:rsidRDefault="00C3389E" w:rsidP="00C3389E">
            <w:pPr>
              <w:jc w:val="center"/>
              <w:rPr>
                <w:sz w:val="20"/>
                <w:szCs w:val="20"/>
              </w:rPr>
            </w:pPr>
            <w:r w:rsidRPr="007104AB">
              <w:rPr>
                <w:sz w:val="20"/>
                <w:szCs w:val="20"/>
              </w:rPr>
              <w:t>56</w:t>
            </w:r>
          </w:p>
        </w:tc>
        <w:tc>
          <w:tcPr>
            <w:tcW w:w="0" w:type="auto"/>
          </w:tcPr>
          <w:p w:rsidR="00C3389E" w:rsidRPr="007104AB" w:rsidRDefault="00C3389E" w:rsidP="00C3389E">
            <w:pPr>
              <w:jc w:val="center"/>
              <w:rPr>
                <w:sz w:val="20"/>
                <w:szCs w:val="20"/>
              </w:rPr>
            </w:pPr>
            <w:r w:rsidRPr="007104AB">
              <w:rPr>
                <w:sz w:val="20"/>
                <w:szCs w:val="20"/>
              </w:rPr>
              <w:t>2</w:t>
            </w:r>
          </w:p>
        </w:tc>
        <w:tc>
          <w:tcPr>
            <w:tcW w:w="0" w:type="auto"/>
          </w:tcPr>
          <w:p w:rsidR="00C3389E" w:rsidRPr="007104AB" w:rsidRDefault="00C3389E" w:rsidP="00C3389E">
            <w:pPr>
              <w:jc w:val="center"/>
              <w:rPr>
                <w:sz w:val="20"/>
                <w:szCs w:val="20"/>
              </w:rPr>
            </w:pPr>
            <w:r w:rsidRPr="007104AB">
              <w:rPr>
                <w:sz w:val="20"/>
                <w:szCs w:val="20"/>
              </w:rPr>
              <w:t>1</w:t>
            </w:r>
          </w:p>
        </w:tc>
      </w:tr>
    </w:tbl>
    <w:p w:rsidR="00874D87" w:rsidRPr="007104AB" w:rsidRDefault="00874D87" w:rsidP="00874D87">
      <w:pPr>
        <w:ind w:firstLine="284"/>
        <w:rPr>
          <w:sz w:val="8"/>
          <w:szCs w:val="8"/>
        </w:rPr>
      </w:pPr>
    </w:p>
    <w:p w:rsidR="00C3389E" w:rsidRPr="007104AB" w:rsidRDefault="00C3389E" w:rsidP="00406979">
      <w:pPr>
        <w:ind w:firstLine="709"/>
        <w:rPr>
          <w:sz w:val="22"/>
          <w:szCs w:val="22"/>
        </w:rPr>
      </w:pPr>
      <w:r w:rsidRPr="007104AB">
        <w:rPr>
          <w:sz w:val="22"/>
          <w:szCs w:val="22"/>
        </w:rPr>
        <w:t>*) – данные Росстата за 2006 год</w:t>
      </w:r>
      <w:r w:rsidR="00874D87" w:rsidRPr="007104AB">
        <w:rPr>
          <w:sz w:val="22"/>
          <w:szCs w:val="22"/>
        </w:rPr>
        <w:t>.</w:t>
      </w:r>
    </w:p>
    <w:p w:rsidR="00C3389E" w:rsidRPr="007104AB" w:rsidRDefault="00C3389E" w:rsidP="00C3389E">
      <w:pPr>
        <w:rPr>
          <w:sz w:val="16"/>
          <w:szCs w:val="16"/>
        </w:rPr>
      </w:pPr>
    </w:p>
    <w:p w:rsidR="00C3389E" w:rsidRPr="007104AB" w:rsidRDefault="00C3389E" w:rsidP="00B26596">
      <w:pPr>
        <w:spacing w:line="230" w:lineRule="auto"/>
        <w:ind w:firstLine="709"/>
        <w:jc w:val="both"/>
        <w:rPr>
          <w:sz w:val="26"/>
          <w:szCs w:val="26"/>
        </w:rPr>
      </w:pPr>
      <w:r w:rsidRPr="007104AB">
        <w:rPr>
          <w:sz w:val="26"/>
          <w:szCs w:val="26"/>
        </w:rPr>
        <w:t>По многим из указанных позиций область входит в первую и вторую десятку среди субъектов Российской Федерации и в первую пятерку среди регионов, вх</w:t>
      </w:r>
      <w:r w:rsidRPr="007104AB">
        <w:rPr>
          <w:sz w:val="26"/>
          <w:szCs w:val="26"/>
        </w:rPr>
        <w:t>о</w:t>
      </w:r>
      <w:r w:rsidRPr="007104AB">
        <w:rPr>
          <w:sz w:val="26"/>
          <w:szCs w:val="26"/>
        </w:rPr>
        <w:t>дящих в Центральный федеральный округ</w:t>
      </w:r>
      <w:r w:rsidR="005D2339" w:rsidRPr="007104AB">
        <w:rPr>
          <w:sz w:val="26"/>
          <w:szCs w:val="26"/>
        </w:rPr>
        <w:t xml:space="preserve">,в том числе </w:t>
      </w:r>
      <w:r w:rsidR="00E46EE2" w:rsidRPr="007104AB">
        <w:rPr>
          <w:sz w:val="26"/>
          <w:szCs w:val="26"/>
        </w:rPr>
        <w:t>по производству животн</w:t>
      </w:r>
      <w:r w:rsidR="00E46EE2" w:rsidRPr="007104AB">
        <w:rPr>
          <w:sz w:val="26"/>
          <w:szCs w:val="26"/>
        </w:rPr>
        <w:t>о</w:t>
      </w:r>
      <w:r w:rsidR="00E46EE2" w:rsidRPr="007104AB">
        <w:rPr>
          <w:sz w:val="26"/>
          <w:szCs w:val="26"/>
        </w:rPr>
        <w:t xml:space="preserve">водческой продукции, жилищному строительству, отдельным показателям уровня жизни населения. </w:t>
      </w:r>
    </w:p>
    <w:p w:rsidR="00C3389E" w:rsidRPr="007104AB" w:rsidRDefault="00C3389E" w:rsidP="00C3389E">
      <w:pPr>
        <w:ind w:firstLine="709"/>
        <w:jc w:val="both"/>
        <w:rPr>
          <w:sz w:val="26"/>
          <w:szCs w:val="26"/>
        </w:rPr>
      </w:pPr>
      <w:r w:rsidRPr="007104AB">
        <w:rPr>
          <w:sz w:val="26"/>
          <w:szCs w:val="26"/>
        </w:rPr>
        <w:lastRenderedPageBreak/>
        <w:t>Вместе с тем существует ряд факторов, замедляющих позитивные процессы, происходящие в области. Так, например, степень износа основных фондов в кру</w:t>
      </w:r>
      <w:r w:rsidRPr="007104AB">
        <w:rPr>
          <w:sz w:val="26"/>
          <w:szCs w:val="26"/>
        </w:rPr>
        <w:t>п</w:t>
      </w:r>
      <w:r w:rsidRPr="007104AB">
        <w:rPr>
          <w:sz w:val="26"/>
          <w:szCs w:val="26"/>
        </w:rPr>
        <w:t xml:space="preserve">ных и средних коммерческих организациях в 2007 году была достаточно велика </w:t>
      </w:r>
      <w:r w:rsidR="00874D87" w:rsidRPr="007104AB">
        <w:rPr>
          <w:sz w:val="26"/>
          <w:szCs w:val="26"/>
        </w:rPr>
        <w:t>–</w:t>
      </w:r>
      <w:r w:rsidRPr="007104AB">
        <w:rPr>
          <w:sz w:val="26"/>
          <w:szCs w:val="26"/>
        </w:rPr>
        <w:t xml:space="preserve"> 35,4 процента, в некоммерческих организациях </w:t>
      </w:r>
      <w:r w:rsidR="00874D87" w:rsidRPr="007104AB">
        <w:rPr>
          <w:sz w:val="26"/>
          <w:szCs w:val="26"/>
        </w:rPr>
        <w:t xml:space="preserve">– </w:t>
      </w:r>
      <w:r w:rsidRPr="007104AB">
        <w:rPr>
          <w:sz w:val="26"/>
          <w:szCs w:val="26"/>
        </w:rPr>
        <w:t>37,9 процента. Коэффициенты обновления за этот же период составили 21,2 % и  7,1% соответственно. Наличие физически и морально устаревших основных фондов во многих случаях ведет к н</w:t>
      </w:r>
      <w:r w:rsidRPr="007104AB">
        <w:rPr>
          <w:sz w:val="26"/>
          <w:szCs w:val="26"/>
        </w:rPr>
        <w:t>е</w:t>
      </w:r>
      <w:r w:rsidRPr="007104AB">
        <w:rPr>
          <w:sz w:val="26"/>
          <w:szCs w:val="26"/>
        </w:rPr>
        <w:t>возможности выпуска конкурентоспособной, и тем более инновационной проду</w:t>
      </w:r>
      <w:r w:rsidRPr="007104AB">
        <w:rPr>
          <w:sz w:val="26"/>
          <w:szCs w:val="26"/>
        </w:rPr>
        <w:t>к</w:t>
      </w:r>
      <w:r w:rsidRPr="007104AB">
        <w:rPr>
          <w:sz w:val="26"/>
          <w:szCs w:val="26"/>
        </w:rPr>
        <w:t>ции с высокой степенью добавленной стоимости, к отставанию производительн</w:t>
      </w:r>
      <w:r w:rsidRPr="007104AB">
        <w:rPr>
          <w:sz w:val="26"/>
          <w:szCs w:val="26"/>
        </w:rPr>
        <w:t>о</w:t>
      </w:r>
      <w:r w:rsidRPr="007104AB">
        <w:rPr>
          <w:sz w:val="26"/>
          <w:szCs w:val="26"/>
        </w:rPr>
        <w:t>сти труда.</w:t>
      </w:r>
    </w:p>
    <w:p w:rsidR="00C3389E" w:rsidRPr="007104AB" w:rsidRDefault="005D2339" w:rsidP="00874D87">
      <w:pPr>
        <w:ind w:firstLine="709"/>
        <w:jc w:val="both"/>
        <w:rPr>
          <w:i/>
          <w:sz w:val="26"/>
          <w:szCs w:val="26"/>
        </w:rPr>
      </w:pPr>
      <w:r w:rsidRPr="007104AB">
        <w:rPr>
          <w:sz w:val="26"/>
          <w:szCs w:val="26"/>
        </w:rPr>
        <w:t>Одной из</w:t>
      </w:r>
      <w:r w:rsidR="00C3389E" w:rsidRPr="007104AB">
        <w:rPr>
          <w:sz w:val="26"/>
          <w:szCs w:val="26"/>
        </w:rPr>
        <w:t xml:space="preserve"> проблем социально-экономической сферы остается высокая ди</w:t>
      </w:r>
      <w:r w:rsidR="00C3389E" w:rsidRPr="007104AB">
        <w:rPr>
          <w:sz w:val="26"/>
          <w:szCs w:val="26"/>
        </w:rPr>
        <w:t>ф</w:t>
      </w:r>
      <w:r w:rsidR="00C3389E" w:rsidRPr="007104AB">
        <w:rPr>
          <w:sz w:val="26"/>
          <w:szCs w:val="26"/>
        </w:rPr>
        <w:t>ференциация населения по уровню доходов. Коэффициент фондов, отражающий различия в доходах самых богатых и бедных, растет, и в 2007 году его величина составила 13,1 раза против 10 раз в 2003 году.</w:t>
      </w:r>
    </w:p>
    <w:p w:rsidR="00C3389E" w:rsidRPr="007104AB" w:rsidRDefault="00C3389E" w:rsidP="00C3389E">
      <w:pPr>
        <w:ind w:firstLine="709"/>
        <w:jc w:val="both"/>
        <w:rPr>
          <w:sz w:val="26"/>
          <w:szCs w:val="26"/>
        </w:rPr>
      </w:pPr>
      <w:r w:rsidRPr="007104AB">
        <w:rPr>
          <w:sz w:val="26"/>
          <w:szCs w:val="26"/>
        </w:rPr>
        <w:t>Таким образом, в настоящее врем</w:t>
      </w:r>
      <w:r w:rsidR="00A861CE" w:rsidRPr="007104AB">
        <w:rPr>
          <w:sz w:val="26"/>
          <w:szCs w:val="26"/>
        </w:rPr>
        <w:t>я возникла необходимость усиления</w:t>
      </w:r>
      <w:r w:rsidRPr="007104AB">
        <w:rPr>
          <w:sz w:val="26"/>
          <w:szCs w:val="26"/>
        </w:rPr>
        <w:t xml:space="preserve"> поз</w:t>
      </w:r>
      <w:r w:rsidRPr="007104AB">
        <w:rPr>
          <w:sz w:val="26"/>
          <w:szCs w:val="26"/>
        </w:rPr>
        <w:t>и</w:t>
      </w:r>
      <w:r w:rsidRPr="007104AB">
        <w:rPr>
          <w:sz w:val="26"/>
          <w:szCs w:val="26"/>
        </w:rPr>
        <w:t>тивн</w:t>
      </w:r>
      <w:r w:rsidR="00A861CE" w:rsidRPr="007104AB">
        <w:rPr>
          <w:sz w:val="26"/>
          <w:szCs w:val="26"/>
        </w:rPr>
        <w:t>ой динамики</w:t>
      </w:r>
      <w:r w:rsidRPr="007104AB">
        <w:rPr>
          <w:sz w:val="26"/>
          <w:szCs w:val="26"/>
        </w:rPr>
        <w:t xml:space="preserve"> развития Белгородской области </w:t>
      </w:r>
      <w:r w:rsidR="00A861CE" w:rsidRPr="007104AB">
        <w:rPr>
          <w:sz w:val="26"/>
          <w:szCs w:val="26"/>
        </w:rPr>
        <w:t>исходя из целевых</w:t>
      </w:r>
      <w:r w:rsidRPr="007104AB">
        <w:rPr>
          <w:sz w:val="26"/>
          <w:szCs w:val="26"/>
        </w:rPr>
        <w:t xml:space="preserve"> ориентир</w:t>
      </w:r>
      <w:r w:rsidR="00A861CE" w:rsidRPr="007104AB">
        <w:rPr>
          <w:sz w:val="26"/>
          <w:szCs w:val="26"/>
        </w:rPr>
        <w:t>ов</w:t>
      </w:r>
      <w:r w:rsidRPr="007104AB">
        <w:rPr>
          <w:sz w:val="26"/>
          <w:szCs w:val="26"/>
        </w:rPr>
        <w:t xml:space="preserve"> социально-экономическо</w:t>
      </w:r>
      <w:r w:rsidR="00A861CE" w:rsidRPr="007104AB">
        <w:rPr>
          <w:sz w:val="26"/>
          <w:szCs w:val="26"/>
        </w:rPr>
        <w:t>го развития</w:t>
      </w:r>
      <w:r w:rsidR="001935F4" w:rsidRPr="007104AB">
        <w:rPr>
          <w:sz w:val="26"/>
          <w:szCs w:val="26"/>
        </w:rPr>
        <w:t>на основе:</w:t>
      </w:r>
    </w:p>
    <w:p w:rsidR="00C3389E" w:rsidRPr="007104AB" w:rsidRDefault="00C3389E" w:rsidP="00340B1F">
      <w:pPr>
        <w:numPr>
          <w:ilvl w:val="0"/>
          <w:numId w:val="2"/>
        </w:numPr>
        <w:tabs>
          <w:tab w:val="left" w:pos="993"/>
        </w:tabs>
        <w:ind w:left="0" w:firstLine="709"/>
        <w:jc w:val="both"/>
        <w:rPr>
          <w:sz w:val="26"/>
          <w:szCs w:val="26"/>
        </w:rPr>
      </w:pPr>
      <w:r w:rsidRPr="007104AB">
        <w:rPr>
          <w:sz w:val="26"/>
          <w:szCs w:val="26"/>
        </w:rPr>
        <w:t>разработк</w:t>
      </w:r>
      <w:r w:rsidR="001935F4" w:rsidRPr="007104AB">
        <w:rPr>
          <w:sz w:val="26"/>
          <w:szCs w:val="26"/>
        </w:rPr>
        <w:t>и</w:t>
      </w:r>
      <w:r w:rsidRPr="007104AB">
        <w:rPr>
          <w:sz w:val="26"/>
          <w:szCs w:val="26"/>
        </w:rPr>
        <w:t xml:space="preserve"> стратегического плана действий, воплощенного в реализации конкретных инвестиционных проектов, региональных областных целевых пр</w:t>
      </w:r>
      <w:r w:rsidRPr="007104AB">
        <w:rPr>
          <w:sz w:val="26"/>
          <w:szCs w:val="26"/>
        </w:rPr>
        <w:t>о</w:t>
      </w:r>
      <w:r w:rsidR="00A7140A" w:rsidRPr="007104AB">
        <w:rPr>
          <w:sz w:val="26"/>
          <w:szCs w:val="26"/>
        </w:rPr>
        <w:t>грамм</w:t>
      </w:r>
      <w:r w:rsidRPr="007104AB">
        <w:rPr>
          <w:sz w:val="26"/>
          <w:szCs w:val="26"/>
        </w:rPr>
        <w:t xml:space="preserve"> и систем</w:t>
      </w:r>
      <w:r w:rsidR="00A7140A" w:rsidRPr="007104AB">
        <w:rPr>
          <w:sz w:val="26"/>
          <w:szCs w:val="26"/>
        </w:rPr>
        <w:t>ных</w:t>
      </w:r>
      <w:r w:rsidRPr="007104AB">
        <w:rPr>
          <w:sz w:val="26"/>
          <w:szCs w:val="26"/>
        </w:rPr>
        <w:t xml:space="preserve"> мероприятий;</w:t>
      </w:r>
    </w:p>
    <w:p w:rsidR="00C3389E" w:rsidRPr="007104AB" w:rsidRDefault="001935F4" w:rsidP="00340B1F">
      <w:pPr>
        <w:numPr>
          <w:ilvl w:val="0"/>
          <w:numId w:val="2"/>
        </w:numPr>
        <w:tabs>
          <w:tab w:val="left" w:pos="993"/>
        </w:tabs>
        <w:ind w:left="0" w:firstLine="709"/>
        <w:jc w:val="both"/>
        <w:rPr>
          <w:sz w:val="26"/>
          <w:szCs w:val="26"/>
        </w:rPr>
      </w:pPr>
      <w:r w:rsidRPr="007104AB">
        <w:rPr>
          <w:sz w:val="26"/>
          <w:szCs w:val="26"/>
        </w:rPr>
        <w:t>с</w:t>
      </w:r>
      <w:r w:rsidR="00C3389E" w:rsidRPr="007104AB">
        <w:rPr>
          <w:sz w:val="26"/>
          <w:szCs w:val="26"/>
        </w:rPr>
        <w:t>овершенствования системы регионального управления, необходимой для решения поставленных стратегических целей и задач;</w:t>
      </w:r>
    </w:p>
    <w:p w:rsidR="00C3389E" w:rsidRPr="007104AB" w:rsidRDefault="00C3389E" w:rsidP="00340B1F">
      <w:pPr>
        <w:numPr>
          <w:ilvl w:val="0"/>
          <w:numId w:val="2"/>
        </w:numPr>
        <w:tabs>
          <w:tab w:val="left" w:pos="993"/>
        </w:tabs>
        <w:ind w:left="0" w:firstLine="709"/>
        <w:jc w:val="both"/>
        <w:rPr>
          <w:sz w:val="26"/>
          <w:szCs w:val="26"/>
        </w:rPr>
      </w:pPr>
      <w:r w:rsidRPr="007104AB">
        <w:rPr>
          <w:sz w:val="26"/>
          <w:szCs w:val="26"/>
        </w:rPr>
        <w:t>эффективно</w:t>
      </w:r>
      <w:r w:rsidR="001935F4" w:rsidRPr="007104AB">
        <w:rPr>
          <w:sz w:val="26"/>
          <w:szCs w:val="26"/>
        </w:rPr>
        <w:t>го</w:t>
      </w:r>
      <w:r w:rsidRPr="007104AB">
        <w:rPr>
          <w:sz w:val="26"/>
          <w:szCs w:val="26"/>
        </w:rPr>
        <w:t xml:space="preserve"> взаимодействи</w:t>
      </w:r>
      <w:r w:rsidR="001935F4" w:rsidRPr="007104AB">
        <w:rPr>
          <w:sz w:val="26"/>
          <w:szCs w:val="26"/>
        </w:rPr>
        <w:t>я</w:t>
      </w:r>
      <w:r w:rsidRPr="007104AB">
        <w:rPr>
          <w:sz w:val="26"/>
          <w:szCs w:val="26"/>
        </w:rPr>
        <w:t xml:space="preserve"> власти, бизнеса, науки и институтов гра</w:t>
      </w:r>
      <w:r w:rsidRPr="007104AB">
        <w:rPr>
          <w:sz w:val="26"/>
          <w:szCs w:val="26"/>
        </w:rPr>
        <w:t>ж</w:t>
      </w:r>
      <w:r w:rsidRPr="007104AB">
        <w:rPr>
          <w:sz w:val="26"/>
          <w:szCs w:val="26"/>
        </w:rPr>
        <w:t>данского сообщества, нацеленно</w:t>
      </w:r>
      <w:r w:rsidR="001935F4" w:rsidRPr="007104AB">
        <w:rPr>
          <w:sz w:val="26"/>
          <w:szCs w:val="26"/>
        </w:rPr>
        <w:t>го</w:t>
      </w:r>
      <w:r w:rsidR="00A600D5" w:rsidRPr="007104AB">
        <w:rPr>
          <w:sz w:val="26"/>
          <w:szCs w:val="26"/>
        </w:rPr>
        <w:t xml:space="preserve"> на инновационное социально </w:t>
      </w:r>
      <w:r w:rsidRPr="007104AB">
        <w:rPr>
          <w:sz w:val="26"/>
          <w:szCs w:val="26"/>
        </w:rPr>
        <w:t>ориентиро</w:t>
      </w:r>
      <w:r w:rsidR="00B26596" w:rsidRPr="007104AB">
        <w:rPr>
          <w:sz w:val="26"/>
          <w:szCs w:val="26"/>
        </w:rPr>
        <w:softHyphen/>
      </w:r>
      <w:r w:rsidRPr="007104AB">
        <w:rPr>
          <w:sz w:val="26"/>
          <w:szCs w:val="26"/>
        </w:rPr>
        <w:t>ванное региональное развитие.</w:t>
      </w:r>
    </w:p>
    <w:p w:rsidR="00C3389E" w:rsidRPr="007104AB" w:rsidRDefault="001935F4" w:rsidP="00874D87">
      <w:pPr>
        <w:tabs>
          <w:tab w:val="left" w:pos="993"/>
        </w:tabs>
        <w:ind w:firstLine="709"/>
        <w:jc w:val="both"/>
        <w:rPr>
          <w:sz w:val="26"/>
          <w:szCs w:val="26"/>
        </w:rPr>
      </w:pPr>
      <w:r w:rsidRPr="007104AB">
        <w:rPr>
          <w:sz w:val="26"/>
          <w:szCs w:val="26"/>
        </w:rPr>
        <w:t>Представленные</w:t>
      </w:r>
      <w:r w:rsidR="00C3389E" w:rsidRPr="007104AB">
        <w:rPr>
          <w:sz w:val="26"/>
          <w:szCs w:val="26"/>
        </w:rPr>
        <w:t xml:space="preserve"> предпосылки указывают на актуальность разработки Стр</w:t>
      </w:r>
      <w:r w:rsidR="00C3389E" w:rsidRPr="007104AB">
        <w:rPr>
          <w:sz w:val="26"/>
          <w:szCs w:val="26"/>
        </w:rPr>
        <w:t>а</w:t>
      </w:r>
      <w:r w:rsidR="00C3389E" w:rsidRPr="007104AB">
        <w:rPr>
          <w:sz w:val="26"/>
          <w:szCs w:val="26"/>
        </w:rPr>
        <w:t>тегии социально-экономического развития Белгородской области на период до 2025 года.</w:t>
      </w:r>
    </w:p>
    <w:p w:rsidR="00C3389E" w:rsidRPr="007104AB" w:rsidRDefault="00C3389E" w:rsidP="00C3389E">
      <w:pPr>
        <w:rPr>
          <w:sz w:val="26"/>
          <w:szCs w:val="26"/>
        </w:rPr>
      </w:pPr>
    </w:p>
    <w:p w:rsidR="00886B7F" w:rsidRPr="007104AB" w:rsidRDefault="00886B7F" w:rsidP="00886B7F">
      <w:pPr>
        <w:keepNext/>
        <w:jc w:val="center"/>
        <w:rPr>
          <w:b/>
          <w:sz w:val="26"/>
          <w:szCs w:val="26"/>
        </w:rPr>
      </w:pPr>
      <w:r w:rsidRPr="007104AB">
        <w:rPr>
          <w:b/>
          <w:sz w:val="26"/>
          <w:szCs w:val="26"/>
        </w:rPr>
        <w:t xml:space="preserve">1.4. Методологические подходы к разработке стратегии </w:t>
      </w:r>
      <w:r w:rsidRPr="007104AB">
        <w:rPr>
          <w:b/>
          <w:sz w:val="26"/>
          <w:szCs w:val="26"/>
        </w:rPr>
        <w:br/>
        <w:t>регионального развития</w:t>
      </w:r>
    </w:p>
    <w:p w:rsidR="0036430D" w:rsidRPr="007104AB" w:rsidRDefault="0036430D" w:rsidP="00886B7F">
      <w:pPr>
        <w:pStyle w:val="10"/>
        <w:rPr>
          <w:sz w:val="26"/>
          <w:szCs w:val="26"/>
        </w:rPr>
      </w:pPr>
    </w:p>
    <w:p w:rsidR="00886B7F" w:rsidRPr="007104AB" w:rsidRDefault="00886B7F" w:rsidP="00886B7F">
      <w:pPr>
        <w:pStyle w:val="10"/>
        <w:rPr>
          <w:sz w:val="26"/>
          <w:szCs w:val="26"/>
        </w:rPr>
      </w:pPr>
      <w:r w:rsidRPr="007104AB">
        <w:rPr>
          <w:sz w:val="26"/>
          <w:szCs w:val="26"/>
        </w:rPr>
        <w:t>В основу разработки Стратегии социально-экономического развития Белг</w:t>
      </w:r>
      <w:r w:rsidRPr="007104AB">
        <w:rPr>
          <w:sz w:val="26"/>
          <w:szCs w:val="26"/>
        </w:rPr>
        <w:t>о</w:t>
      </w:r>
      <w:r w:rsidRPr="007104AB">
        <w:rPr>
          <w:sz w:val="26"/>
          <w:szCs w:val="26"/>
        </w:rPr>
        <w:t>родской области на период до 2025 года положены стратегические направления, цели и задачи развития Российской Федерации, определенные  Президентом и Правительством Российской Федерации, Концепция долгосрочного социально-экономического развития Российской Федерации, документы и материалы мин</w:t>
      </w:r>
      <w:r w:rsidRPr="007104AB">
        <w:rPr>
          <w:sz w:val="26"/>
          <w:szCs w:val="26"/>
        </w:rPr>
        <w:t>и</w:t>
      </w:r>
      <w:r w:rsidRPr="007104AB">
        <w:rPr>
          <w:sz w:val="26"/>
          <w:szCs w:val="26"/>
        </w:rPr>
        <w:t>стерств регионального и экономического развития Российской Федерации, фед</w:t>
      </w:r>
      <w:r w:rsidRPr="007104AB">
        <w:rPr>
          <w:sz w:val="26"/>
          <w:szCs w:val="26"/>
        </w:rPr>
        <w:t>е</w:t>
      </w:r>
      <w:r w:rsidRPr="007104AB">
        <w:rPr>
          <w:sz w:val="26"/>
          <w:szCs w:val="26"/>
        </w:rPr>
        <w:t xml:space="preserve">ральные отраслевые стратегии, </w:t>
      </w:r>
      <w:r w:rsidR="00A13D95" w:rsidRPr="007104AB">
        <w:rPr>
          <w:sz w:val="26"/>
          <w:szCs w:val="26"/>
        </w:rPr>
        <w:t xml:space="preserve">Программа улучшения качества жизни населения Белгородской области, </w:t>
      </w:r>
      <w:r w:rsidRPr="007104AB">
        <w:rPr>
          <w:sz w:val="26"/>
          <w:szCs w:val="26"/>
        </w:rPr>
        <w:t xml:space="preserve">Схема территориального планирования </w:t>
      </w:r>
      <w:r w:rsidR="00FD4C59" w:rsidRPr="007104AB">
        <w:rPr>
          <w:sz w:val="26"/>
          <w:szCs w:val="26"/>
        </w:rPr>
        <w:t>Белгородской о</w:t>
      </w:r>
      <w:r w:rsidR="00FD4C59" w:rsidRPr="007104AB">
        <w:rPr>
          <w:sz w:val="26"/>
          <w:szCs w:val="26"/>
        </w:rPr>
        <w:t>б</w:t>
      </w:r>
      <w:r w:rsidR="00FD4C59" w:rsidRPr="007104AB">
        <w:rPr>
          <w:sz w:val="26"/>
          <w:szCs w:val="26"/>
        </w:rPr>
        <w:t>ласти.</w:t>
      </w:r>
    </w:p>
    <w:p w:rsidR="00886B7F" w:rsidRPr="007104AB" w:rsidRDefault="00886B7F" w:rsidP="00886B7F">
      <w:pPr>
        <w:pStyle w:val="10"/>
        <w:rPr>
          <w:sz w:val="26"/>
          <w:szCs w:val="26"/>
        </w:rPr>
      </w:pPr>
      <w:r w:rsidRPr="007104AB">
        <w:rPr>
          <w:sz w:val="26"/>
          <w:szCs w:val="26"/>
        </w:rPr>
        <w:t>Стратегия основана на понимании важнейших проблем развития, оценке р</w:t>
      </w:r>
      <w:r w:rsidRPr="007104AB">
        <w:rPr>
          <w:sz w:val="26"/>
          <w:szCs w:val="26"/>
        </w:rPr>
        <w:t>е</w:t>
      </w:r>
      <w:r w:rsidRPr="007104AB">
        <w:rPr>
          <w:sz w:val="26"/>
          <w:szCs w:val="26"/>
        </w:rPr>
        <w:t>сурсного потенциала области и сопряженных рисков  с учетом влияния внешних факторов, выработке способов решения наиболее острых и важных проблем, акт</w:t>
      </w:r>
      <w:r w:rsidRPr="007104AB">
        <w:rPr>
          <w:sz w:val="26"/>
          <w:szCs w:val="26"/>
        </w:rPr>
        <w:t>и</w:t>
      </w:r>
      <w:r w:rsidRPr="007104AB">
        <w:rPr>
          <w:sz w:val="26"/>
          <w:szCs w:val="26"/>
        </w:rPr>
        <w:t xml:space="preserve">визации потенциальных «зон роста» региональной экономики и направлена на обеспечение высоких темпов экономического роста как базы для поступательного улучшения качества жизни населения на долгосрочную перспективу. </w:t>
      </w:r>
    </w:p>
    <w:p w:rsidR="00886B7F" w:rsidRPr="007104AB" w:rsidRDefault="00886B7F" w:rsidP="00886B7F">
      <w:pPr>
        <w:pStyle w:val="10"/>
        <w:rPr>
          <w:sz w:val="26"/>
          <w:szCs w:val="26"/>
        </w:rPr>
      </w:pPr>
      <w:r w:rsidRPr="007104AB">
        <w:rPr>
          <w:sz w:val="26"/>
          <w:szCs w:val="26"/>
        </w:rPr>
        <w:t xml:space="preserve">С целью определения направлений стратегического развития Белгородской области  в основу методологических подходов положена комплексная </w:t>
      </w:r>
      <w:r w:rsidR="00FD4C59" w:rsidRPr="007104AB">
        <w:rPr>
          <w:sz w:val="26"/>
          <w:szCs w:val="26"/>
        </w:rPr>
        <w:t>количес</w:t>
      </w:r>
      <w:r w:rsidR="00FD4C59" w:rsidRPr="007104AB">
        <w:rPr>
          <w:sz w:val="26"/>
          <w:szCs w:val="26"/>
        </w:rPr>
        <w:t>т</w:t>
      </w:r>
      <w:r w:rsidR="00FD4C59" w:rsidRPr="007104AB">
        <w:rPr>
          <w:sz w:val="26"/>
          <w:szCs w:val="26"/>
        </w:rPr>
        <w:lastRenderedPageBreak/>
        <w:t>венно-качественная</w:t>
      </w:r>
      <w:r w:rsidRPr="007104AB">
        <w:rPr>
          <w:sz w:val="26"/>
          <w:szCs w:val="26"/>
        </w:rPr>
        <w:t xml:space="preserve"> оценка</w:t>
      </w:r>
      <w:r w:rsidR="00FF1975" w:rsidRPr="007104AB">
        <w:rPr>
          <w:sz w:val="26"/>
          <w:szCs w:val="26"/>
        </w:rPr>
        <w:t xml:space="preserve"> с использованием данных Белгородстата</w:t>
      </w:r>
      <w:r w:rsidRPr="007104AB">
        <w:rPr>
          <w:sz w:val="26"/>
          <w:szCs w:val="26"/>
        </w:rPr>
        <w:t xml:space="preserve"> основных сфер  жизнедеятельности, предложена логическая структура проведения комплек</w:t>
      </w:r>
      <w:r w:rsidRPr="007104AB">
        <w:rPr>
          <w:sz w:val="26"/>
          <w:szCs w:val="26"/>
        </w:rPr>
        <w:t>с</w:t>
      </w:r>
      <w:r w:rsidRPr="007104AB">
        <w:rPr>
          <w:sz w:val="26"/>
          <w:szCs w:val="26"/>
        </w:rPr>
        <w:t>ной оценки определения конкурентоспособности региона, включающая системный анализ потенциалов и результативность их  использования с позиции производства добавленной стоимости, а также критерии оптимальности региональной социал</w:t>
      </w:r>
      <w:r w:rsidRPr="007104AB">
        <w:rPr>
          <w:sz w:val="26"/>
          <w:szCs w:val="26"/>
        </w:rPr>
        <w:t>ь</w:t>
      </w:r>
      <w:r w:rsidRPr="007104AB">
        <w:rPr>
          <w:sz w:val="26"/>
          <w:szCs w:val="26"/>
        </w:rPr>
        <w:t>но-экономической системы.</w:t>
      </w:r>
    </w:p>
    <w:p w:rsidR="008C4BFD" w:rsidRPr="007104AB" w:rsidRDefault="00886B7F" w:rsidP="00B26596">
      <w:pPr>
        <w:pStyle w:val="10"/>
        <w:spacing w:line="235" w:lineRule="auto"/>
        <w:rPr>
          <w:sz w:val="26"/>
          <w:szCs w:val="26"/>
        </w:rPr>
      </w:pPr>
      <w:r w:rsidRPr="007104AB">
        <w:rPr>
          <w:sz w:val="26"/>
          <w:szCs w:val="26"/>
        </w:rPr>
        <w:t>При этом</w:t>
      </w:r>
      <w:r w:rsidRPr="007104AB">
        <w:rPr>
          <w:i/>
          <w:sz w:val="26"/>
          <w:szCs w:val="26"/>
        </w:rPr>
        <w:t xml:space="preserve"> результативность использования потенциалов</w:t>
      </w:r>
      <w:r w:rsidRPr="007104AB">
        <w:rPr>
          <w:sz w:val="26"/>
          <w:szCs w:val="26"/>
        </w:rPr>
        <w:t xml:space="preserve"> региона </w:t>
      </w:r>
      <w:r w:rsidR="008C4BFD" w:rsidRPr="007104AB">
        <w:rPr>
          <w:sz w:val="26"/>
          <w:szCs w:val="26"/>
        </w:rPr>
        <w:t>позволила выявить приоритетные конкурентоспособные сектор</w:t>
      </w:r>
      <w:r w:rsidR="00874D87" w:rsidRPr="007104AB">
        <w:rPr>
          <w:sz w:val="26"/>
          <w:szCs w:val="26"/>
        </w:rPr>
        <w:t>ы</w:t>
      </w:r>
      <w:r w:rsidR="008C4BFD" w:rsidRPr="007104AB">
        <w:rPr>
          <w:sz w:val="26"/>
          <w:szCs w:val="26"/>
        </w:rPr>
        <w:t xml:space="preserve"> экономики и </w:t>
      </w:r>
      <w:r w:rsidR="00FD4C59" w:rsidRPr="007104AB">
        <w:rPr>
          <w:sz w:val="26"/>
          <w:szCs w:val="26"/>
        </w:rPr>
        <w:t>перспективные зоны</w:t>
      </w:r>
      <w:r w:rsidR="008C4BFD" w:rsidRPr="007104AB">
        <w:rPr>
          <w:sz w:val="26"/>
          <w:szCs w:val="26"/>
        </w:rPr>
        <w:t xml:space="preserve"> экономического роста</w:t>
      </w:r>
      <w:r w:rsidRPr="007104AB">
        <w:rPr>
          <w:sz w:val="26"/>
          <w:szCs w:val="26"/>
        </w:rPr>
        <w:t>.</w:t>
      </w:r>
    </w:p>
    <w:p w:rsidR="00886B7F" w:rsidRPr="007104AB" w:rsidRDefault="00886B7F" w:rsidP="00B26596">
      <w:pPr>
        <w:pStyle w:val="10"/>
        <w:spacing w:line="235" w:lineRule="auto"/>
        <w:rPr>
          <w:sz w:val="26"/>
          <w:szCs w:val="26"/>
        </w:rPr>
      </w:pPr>
      <w:r w:rsidRPr="007104AB">
        <w:rPr>
          <w:i/>
          <w:sz w:val="26"/>
          <w:szCs w:val="26"/>
        </w:rPr>
        <w:t>Оценка общественной полезности</w:t>
      </w:r>
      <w:r w:rsidR="00FD4C59" w:rsidRPr="007104AB">
        <w:rPr>
          <w:sz w:val="26"/>
          <w:szCs w:val="26"/>
        </w:rPr>
        <w:t>экономического развития региона</w:t>
      </w:r>
      <w:r w:rsidRPr="007104AB">
        <w:rPr>
          <w:sz w:val="26"/>
          <w:szCs w:val="26"/>
        </w:rPr>
        <w:t xml:space="preserve"> пред</w:t>
      </w:r>
      <w:r w:rsidRPr="007104AB">
        <w:rPr>
          <w:sz w:val="26"/>
          <w:szCs w:val="26"/>
        </w:rPr>
        <w:t>у</w:t>
      </w:r>
      <w:r w:rsidRPr="007104AB">
        <w:rPr>
          <w:sz w:val="26"/>
          <w:szCs w:val="26"/>
        </w:rPr>
        <w:t xml:space="preserve">сматривала </w:t>
      </w:r>
      <w:r w:rsidR="00FD4C59" w:rsidRPr="007104AB">
        <w:rPr>
          <w:sz w:val="26"/>
          <w:szCs w:val="26"/>
        </w:rPr>
        <w:t xml:space="preserve">анализ </w:t>
      </w:r>
      <w:r w:rsidRPr="007104AB">
        <w:rPr>
          <w:sz w:val="26"/>
          <w:szCs w:val="26"/>
        </w:rPr>
        <w:t>динамик</w:t>
      </w:r>
      <w:r w:rsidR="00FD4C59" w:rsidRPr="007104AB">
        <w:rPr>
          <w:sz w:val="26"/>
          <w:szCs w:val="26"/>
        </w:rPr>
        <w:t>и</w:t>
      </w:r>
      <w:r w:rsidRPr="007104AB">
        <w:rPr>
          <w:sz w:val="26"/>
          <w:szCs w:val="26"/>
        </w:rPr>
        <w:t xml:space="preserve"> показателей, измеряющих качество жизни: доходы, обеспеченность социальными благами в сфере образования, здравоохранения, культуры, продолжительность жизни, а также показатели, характеризующие экол</w:t>
      </w:r>
      <w:r w:rsidRPr="007104AB">
        <w:rPr>
          <w:sz w:val="26"/>
          <w:szCs w:val="26"/>
        </w:rPr>
        <w:t>о</w:t>
      </w:r>
      <w:r w:rsidRPr="007104AB">
        <w:rPr>
          <w:sz w:val="26"/>
          <w:szCs w:val="26"/>
        </w:rPr>
        <w:t>гическую обстановку в регионе</w:t>
      </w:r>
      <w:r w:rsidR="00874D87" w:rsidRPr="007104AB">
        <w:rPr>
          <w:sz w:val="26"/>
          <w:szCs w:val="26"/>
        </w:rPr>
        <w:t>,</w:t>
      </w:r>
      <w:r w:rsidR="00FD4C59" w:rsidRPr="007104AB">
        <w:rPr>
          <w:sz w:val="26"/>
          <w:szCs w:val="26"/>
        </w:rPr>
        <w:t xml:space="preserve"> и других</w:t>
      </w:r>
      <w:r w:rsidRPr="007104AB">
        <w:rPr>
          <w:sz w:val="26"/>
          <w:szCs w:val="26"/>
        </w:rPr>
        <w:t>.</w:t>
      </w:r>
    </w:p>
    <w:p w:rsidR="00886B7F" w:rsidRPr="007104AB" w:rsidRDefault="00886B7F" w:rsidP="00B26596">
      <w:pPr>
        <w:pStyle w:val="10"/>
        <w:spacing w:line="235" w:lineRule="auto"/>
        <w:rPr>
          <w:sz w:val="26"/>
          <w:szCs w:val="26"/>
        </w:rPr>
      </w:pPr>
      <w:r w:rsidRPr="007104AB">
        <w:rPr>
          <w:sz w:val="26"/>
          <w:szCs w:val="26"/>
        </w:rPr>
        <w:t>Исследование и анализ различных условий конкурентоспособности региона позволил</w:t>
      </w:r>
      <w:r w:rsidR="00672EC7" w:rsidRPr="007104AB">
        <w:rPr>
          <w:sz w:val="26"/>
          <w:szCs w:val="26"/>
        </w:rPr>
        <w:t>и</w:t>
      </w:r>
      <w:r w:rsidRPr="007104AB">
        <w:rPr>
          <w:sz w:val="26"/>
          <w:szCs w:val="26"/>
        </w:rPr>
        <w:t xml:space="preserve"> выявить основные факторы, влияющие на ее уровень, а также сформ</w:t>
      </w:r>
      <w:r w:rsidRPr="007104AB">
        <w:rPr>
          <w:sz w:val="26"/>
          <w:szCs w:val="26"/>
        </w:rPr>
        <w:t>у</w:t>
      </w:r>
      <w:r w:rsidRPr="007104AB">
        <w:rPr>
          <w:sz w:val="26"/>
          <w:szCs w:val="26"/>
        </w:rPr>
        <w:t>лировать критерии оценки экономического потенциала территории, показать, что конкурентное преимущество экономики региона создается и удерживается в те</w:t>
      </w:r>
      <w:r w:rsidRPr="007104AB">
        <w:rPr>
          <w:sz w:val="26"/>
          <w:szCs w:val="26"/>
        </w:rPr>
        <w:t>с</w:t>
      </w:r>
      <w:r w:rsidRPr="007104AB">
        <w:rPr>
          <w:sz w:val="26"/>
          <w:szCs w:val="26"/>
        </w:rPr>
        <w:t>ной связи с качеством жизни населения.</w:t>
      </w:r>
    </w:p>
    <w:p w:rsidR="00886B7F" w:rsidRPr="007104AB" w:rsidRDefault="00886B7F" w:rsidP="00B26596">
      <w:pPr>
        <w:pStyle w:val="10"/>
        <w:spacing w:line="235" w:lineRule="auto"/>
        <w:rPr>
          <w:sz w:val="26"/>
          <w:szCs w:val="26"/>
        </w:rPr>
      </w:pPr>
      <w:r w:rsidRPr="007104AB">
        <w:rPr>
          <w:b/>
          <w:sz w:val="26"/>
          <w:szCs w:val="26"/>
        </w:rPr>
        <w:t>Экономический потенциал</w:t>
      </w:r>
      <w:r w:rsidRPr="007104AB">
        <w:rPr>
          <w:sz w:val="26"/>
          <w:szCs w:val="26"/>
        </w:rPr>
        <w:t xml:space="preserve"> региона</w:t>
      </w:r>
      <w:r w:rsidR="00292C59" w:rsidRPr="007104AB">
        <w:rPr>
          <w:sz w:val="26"/>
          <w:szCs w:val="26"/>
        </w:rPr>
        <w:t xml:space="preserve"> включа</w:t>
      </w:r>
      <w:r w:rsidR="00E42EBA" w:rsidRPr="007104AB">
        <w:rPr>
          <w:sz w:val="26"/>
          <w:szCs w:val="26"/>
        </w:rPr>
        <w:t>ет</w:t>
      </w:r>
      <w:r w:rsidR="00292C59" w:rsidRPr="007104AB">
        <w:rPr>
          <w:sz w:val="26"/>
          <w:szCs w:val="26"/>
        </w:rPr>
        <w:t xml:space="preserve"> промышленный, сельскох</w:t>
      </w:r>
      <w:r w:rsidR="00292C59" w:rsidRPr="007104AB">
        <w:rPr>
          <w:sz w:val="26"/>
          <w:szCs w:val="26"/>
        </w:rPr>
        <w:t>о</w:t>
      </w:r>
      <w:r w:rsidR="00292C59" w:rsidRPr="007104AB">
        <w:rPr>
          <w:sz w:val="26"/>
          <w:szCs w:val="26"/>
        </w:rPr>
        <w:t>зяйственный, инвестиционный</w:t>
      </w:r>
      <w:r w:rsidR="00FB2F92" w:rsidRPr="007104AB">
        <w:rPr>
          <w:sz w:val="26"/>
          <w:szCs w:val="26"/>
        </w:rPr>
        <w:t>,</w:t>
      </w:r>
      <w:r w:rsidR="00292C59" w:rsidRPr="007104AB">
        <w:rPr>
          <w:sz w:val="26"/>
          <w:szCs w:val="26"/>
        </w:rPr>
        <w:t xml:space="preserve"> инновационный</w:t>
      </w:r>
      <w:r w:rsidR="00FB2F92" w:rsidRPr="007104AB">
        <w:rPr>
          <w:sz w:val="26"/>
          <w:szCs w:val="26"/>
        </w:rPr>
        <w:t xml:space="preserve"> и туристско-рекреацион</w:t>
      </w:r>
      <w:r w:rsidR="00B26596" w:rsidRPr="007104AB">
        <w:rPr>
          <w:sz w:val="26"/>
          <w:szCs w:val="26"/>
        </w:rPr>
        <w:softHyphen/>
      </w:r>
      <w:r w:rsidR="00FB2F92" w:rsidRPr="007104AB">
        <w:rPr>
          <w:sz w:val="26"/>
          <w:szCs w:val="26"/>
        </w:rPr>
        <w:t>ный</w:t>
      </w:r>
      <w:r w:rsidR="00292C59" w:rsidRPr="007104AB">
        <w:rPr>
          <w:sz w:val="26"/>
          <w:szCs w:val="26"/>
        </w:rPr>
        <w:t xml:space="preserve"> п</w:t>
      </w:r>
      <w:r w:rsidR="00292C59" w:rsidRPr="007104AB">
        <w:rPr>
          <w:sz w:val="26"/>
          <w:szCs w:val="26"/>
        </w:rPr>
        <w:t>о</w:t>
      </w:r>
      <w:r w:rsidR="00292C59" w:rsidRPr="007104AB">
        <w:rPr>
          <w:sz w:val="26"/>
          <w:szCs w:val="26"/>
        </w:rPr>
        <w:t>тенциалы, а также потенциал малого предпринимательства</w:t>
      </w:r>
      <w:r w:rsidR="00874D87" w:rsidRPr="007104AB">
        <w:rPr>
          <w:sz w:val="26"/>
          <w:szCs w:val="26"/>
        </w:rPr>
        <w:t>,</w:t>
      </w:r>
      <w:r w:rsidR="00292C59" w:rsidRPr="007104AB">
        <w:rPr>
          <w:sz w:val="26"/>
          <w:szCs w:val="26"/>
        </w:rPr>
        <w:t xml:space="preserve"> и</w:t>
      </w:r>
      <w:r w:rsidRPr="007104AB">
        <w:rPr>
          <w:sz w:val="26"/>
          <w:szCs w:val="26"/>
        </w:rPr>
        <w:t xml:space="preserve"> характеризу</w:t>
      </w:r>
      <w:r w:rsidR="00E42EBA" w:rsidRPr="007104AB">
        <w:rPr>
          <w:sz w:val="26"/>
          <w:szCs w:val="26"/>
        </w:rPr>
        <w:t>ет</w:t>
      </w:r>
      <w:r w:rsidRPr="007104AB">
        <w:rPr>
          <w:sz w:val="26"/>
          <w:szCs w:val="26"/>
        </w:rPr>
        <w:t xml:space="preserve"> во</w:t>
      </w:r>
      <w:r w:rsidRPr="007104AB">
        <w:rPr>
          <w:sz w:val="26"/>
          <w:szCs w:val="26"/>
        </w:rPr>
        <w:t>з</w:t>
      </w:r>
      <w:r w:rsidRPr="007104AB">
        <w:rPr>
          <w:sz w:val="26"/>
          <w:szCs w:val="26"/>
        </w:rPr>
        <w:t xml:space="preserve">можности основных секторов экономики обеспечить рост производства и заданный уровень эффективности </w:t>
      </w:r>
      <w:r w:rsidR="00E42EBA" w:rsidRPr="007104AB">
        <w:rPr>
          <w:sz w:val="26"/>
          <w:szCs w:val="26"/>
        </w:rPr>
        <w:t xml:space="preserve">его </w:t>
      </w:r>
      <w:r w:rsidRPr="007104AB">
        <w:rPr>
          <w:sz w:val="26"/>
          <w:szCs w:val="26"/>
        </w:rPr>
        <w:t>функционирования (коммерческой, бюджетной, соц</w:t>
      </w:r>
      <w:r w:rsidRPr="007104AB">
        <w:rPr>
          <w:sz w:val="26"/>
          <w:szCs w:val="26"/>
        </w:rPr>
        <w:t>и</w:t>
      </w:r>
      <w:r w:rsidRPr="007104AB">
        <w:rPr>
          <w:sz w:val="26"/>
          <w:szCs w:val="26"/>
        </w:rPr>
        <w:t>альной и др</w:t>
      </w:r>
      <w:r w:rsidR="003244ED" w:rsidRPr="007104AB">
        <w:rPr>
          <w:sz w:val="26"/>
          <w:szCs w:val="26"/>
        </w:rPr>
        <w:t>угих</w:t>
      </w:r>
      <w:r w:rsidRPr="007104AB">
        <w:rPr>
          <w:sz w:val="26"/>
          <w:szCs w:val="26"/>
        </w:rPr>
        <w:t>).</w:t>
      </w:r>
    </w:p>
    <w:p w:rsidR="00886B7F" w:rsidRPr="007104AB" w:rsidRDefault="00E50E0C" w:rsidP="00B26596">
      <w:pPr>
        <w:pStyle w:val="10"/>
        <w:spacing w:line="235" w:lineRule="auto"/>
        <w:rPr>
          <w:sz w:val="26"/>
          <w:szCs w:val="26"/>
        </w:rPr>
      </w:pPr>
      <w:r w:rsidRPr="007104AB">
        <w:rPr>
          <w:sz w:val="26"/>
          <w:szCs w:val="26"/>
        </w:rPr>
        <w:t>Анализ</w:t>
      </w:r>
      <w:r w:rsidR="003244ED" w:rsidRPr="007104AB">
        <w:rPr>
          <w:sz w:val="26"/>
          <w:szCs w:val="26"/>
        </w:rPr>
        <w:t xml:space="preserve"> эконо</w:t>
      </w:r>
      <w:r w:rsidRPr="007104AB">
        <w:rPr>
          <w:sz w:val="26"/>
          <w:szCs w:val="26"/>
        </w:rPr>
        <w:t>мического потенциала проводился</w:t>
      </w:r>
      <w:r w:rsidR="003244ED" w:rsidRPr="007104AB">
        <w:rPr>
          <w:sz w:val="26"/>
          <w:szCs w:val="26"/>
        </w:rPr>
        <w:t xml:space="preserve"> на основе с</w:t>
      </w:r>
      <w:r w:rsidR="008C4BFD" w:rsidRPr="007104AB">
        <w:rPr>
          <w:sz w:val="26"/>
          <w:szCs w:val="26"/>
        </w:rPr>
        <w:t>формулирова</w:t>
      </w:r>
      <w:r w:rsidR="008C4BFD" w:rsidRPr="007104AB">
        <w:rPr>
          <w:sz w:val="26"/>
          <w:szCs w:val="26"/>
        </w:rPr>
        <w:t>н</w:t>
      </w:r>
      <w:r w:rsidR="003244ED" w:rsidRPr="007104AB">
        <w:rPr>
          <w:sz w:val="26"/>
          <w:szCs w:val="26"/>
        </w:rPr>
        <w:t>н</w:t>
      </w:r>
      <w:r w:rsidR="008C4BFD" w:rsidRPr="007104AB">
        <w:rPr>
          <w:sz w:val="26"/>
          <w:szCs w:val="26"/>
        </w:rPr>
        <w:t>ы</w:t>
      </w:r>
      <w:r w:rsidR="003244ED" w:rsidRPr="007104AB">
        <w:rPr>
          <w:sz w:val="26"/>
          <w:szCs w:val="26"/>
        </w:rPr>
        <w:t>х условий:</w:t>
      </w:r>
    </w:p>
    <w:p w:rsidR="00886B7F" w:rsidRPr="007104AB" w:rsidRDefault="00886B7F" w:rsidP="00B26596">
      <w:pPr>
        <w:numPr>
          <w:ilvl w:val="0"/>
          <w:numId w:val="1"/>
        </w:numPr>
        <w:tabs>
          <w:tab w:val="num" w:pos="993"/>
        </w:tabs>
        <w:spacing w:line="235" w:lineRule="auto"/>
        <w:ind w:left="0" w:firstLine="709"/>
        <w:jc w:val="both"/>
        <w:rPr>
          <w:iCs/>
          <w:sz w:val="26"/>
          <w:szCs w:val="26"/>
        </w:rPr>
      </w:pPr>
      <w:r w:rsidRPr="007104AB">
        <w:rPr>
          <w:iCs/>
          <w:sz w:val="26"/>
          <w:szCs w:val="26"/>
        </w:rPr>
        <w:t>ресурсные (включая человеческие ресурсы), технологические (модерниз</w:t>
      </w:r>
      <w:r w:rsidRPr="007104AB">
        <w:rPr>
          <w:iCs/>
          <w:sz w:val="26"/>
          <w:szCs w:val="26"/>
        </w:rPr>
        <w:t>а</w:t>
      </w:r>
      <w:r w:rsidRPr="007104AB">
        <w:rPr>
          <w:iCs/>
          <w:sz w:val="26"/>
          <w:szCs w:val="26"/>
        </w:rPr>
        <w:t>ция производства или реализация эффективных проектов почти всегда базируются на новой производственно-технологической базе);</w:t>
      </w:r>
    </w:p>
    <w:p w:rsidR="00886B7F" w:rsidRPr="007104AB" w:rsidRDefault="00886B7F" w:rsidP="00B26596">
      <w:pPr>
        <w:numPr>
          <w:ilvl w:val="0"/>
          <w:numId w:val="1"/>
        </w:numPr>
        <w:tabs>
          <w:tab w:val="num" w:pos="993"/>
        </w:tabs>
        <w:spacing w:line="235" w:lineRule="auto"/>
        <w:ind w:left="0" w:firstLine="709"/>
        <w:jc w:val="both"/>
        <w:rPr>
          <w:iCs/>
          <w:sz w:val="26"/>
          <w:szCs w:val="26"/>
        </w:rPr>
      </w:pPr>
      <w:r w:rsidRPr="007104AB">
        <w:rPr>
          <w:iCs/>
          <w:sz w:val="26"/>
          <w:szCs w:val="26"/>
        </w:rPr>
        <w:t>инвестиционные (имеется возможность привлечения внешних или испол</w:t>
      </w:r>
      <w:r w:rsidRPr="007104AB">
        <w:rPr>
          <w:iCs/>
          <w:sz w:val="26"/>
          <w:szCs w:val="26"/>
        </w:rPr>
        <w:t>ь</w:t>
      </w:r>
      <w:r w:rsidRPr="007104AB">
        <w:rPr>
          <w:iCs/>
          <w:sz w:val="26"/>
          <w:szCs w:val="26"/>
        </w:rPr>
        <w:t>зовани</w:t>
      </w:r>
      <w:r w:rsidR="00874D87" w:rsidRPr="007104AB">
        <w:rPr>
          <w:iCs/>
          <w:sz w:val="26"/>
          <w:szCs w:val="26"/>
        </w:rPr>
        <w:t>я</w:t>
      </w:r>
      <w:r w:rsidRPr="007104AB">
        <w:rPr>
          <w:iCs/>
          <w:sz w:val="26"/>
          <w:szCs w:val="26"/>
        </w:rPr>
        <w:t xml:space="preserve"> собственных финансовых ресурсов для осуществления соответствующих проектов); </w:t>
      </w:r>
    </w:p>
    <w:p w:rsidR="00886B7F" w:rsidRPr="007104AB" w:rsidRDefault="00886B7F" w:rsidP="00B26596">
      <w:pPr>
        <w:numPr>
          <w:ilvl w:val="0"/>
          <w:numId w:val="1"/>
        </w:numPr>
        <w:tabs>
          <w:tab w:val="num" w:pos="993"/>
        </w:tabs>
        <w:spacing w:line="235" w:lineRule="auto"/>
        <w:ind w:left="0" w:firstLine="709"/>
        <w:jc w:val="both"/>
        <w:rPr>
          <w:iCs/>
          <w:spacing w:val="-6"/>
          <w:sz w:val="26"/>
          <w:szCs w:val="26"/>
        </w:rPr>
      </w:pPr>
      <w:r w:rsidRPr="007104AB">
        <w:rPr>
          <w:iCs/>
          <w:spacing w:val="-6"/>
          <w:sz w:val="26"/>
          <w:szCs w:val="26"/>
        </w:rPr>
        <w:t>информационные (информация о новых технологиях (</w:t>
      </w:r>
      <w:r w:rsidRPr="007104AB">
        <w:rPr>
          <w:iCs/>
          <w:spacing w:val="-6"/>
          <w:sz w:val="26"/>
          <w:szCs w:val="26"/>
          <w:lang w:val="en-US"/>
        </w:rPr>
        <w:t>IT</w:t>
      </w:r>
      <w:r w:rsidR="00874D87" w:rsidRPr="007104AB">
        <w:rPr>
          <w:iCs/>
          <w:spacing w:val="-6"/>
          <w:sz w:val="26"/>
          <w:szCs w:val="26"/>
        </w:rPr>
        <w:t>-</w:t>
      </w:r>
      <w:r w:rsidRPr="007104AB">
        <w:rPr>
          <w:iCs/>
          <w:spacing w:val="-6"/>
          <w:sz w:val="26"/>
          <w:szCs w:val="26"/>
        </w:rPr>
        <w:t>техно</w:t>
      </w:r>
      <w:r w:rsidR="0036430D" w:rsidRPr="007104AB">
        <w:rPr>
          <w:iCs/>
          <w:spacing w:val="-6"/>
          <w:sz w:val="26"/>
          <w:szCs w:val="26"/>
        </w:rPr>
        <w:softHyphen/>
      </w:r>
      <w:r w:rsidRPr="007104AB">
        <w:rPr>
          <w:iCs/>
          <w:spacing w:val="-6"/>
          <w:sz w:val="26"/>
          <w:szCs w:val="26"/>
        </w:rPr>
        <w:t>логии) и разв</w:t>
      </w:r>
      <w:r w:rsidRPr="007104AB">
        <w:rPr>
          <w:iCs/>
          <w:spacing w:val="-6"/>
          <w:sz w:val="26"/>
          <w:szCs w:val="26"/>
        </w:rPr>
        <w:t>и</w:t>
      </w:r>
      <w:r w:rsidRPr="007104AB">
        <w:rPr>
          <w:iCs/>
          <w:spacing w:val="-6"/>
          <w:sz w:val="26"/>
          <w:szCs w:val="26"/>
        </w:rPr>
        <w:t>ти</w:t>
      </w:r>
      <w:r w:rsidR="003244ED" w:rsidRPr="007104AB">
        <w:rPr>
          <w:iCs/>
          <w:spacing w:val="-6"/>
          <w:sz w:val="26"/>
          <w:szCs w:val="26"/>
        </w:rPr>
        <w:t>и</w:t>
      </w:r>
      <w:r w:rsidRPr="007104AB">
        <w:rPr>
          <w:iCs/>
          <w:spacing w:val="-6"/>
          <w:sz w:val="26"/>
          <w:szCs w:val="26"/>
        </w:rPr>
        <w:t xml:space="preserve"> информатизации, о рынках ресурсов, маркетинговая информация и др</w:t>
      </w:r>
      <w:r w:rsidR="003244ED" w:rsidRPr="007104AB">
        <w:rPr>
          <w:iCs/>
          <w:spacing w:val="-6"/>
          <w:sz w:val="26"/>
          <w:szCs w:val="26"/>
        </w:rPr>
        <w:t>угие</w:t>
      </w:r>
      <w:r w:rsidRPr="007104AB">
        <w:rPr>
          <w:iCs/>
          <w:spacing w:val="-6"/>
          <w:sz w:val="26"/>
          <w:szCs w:val="26"/>
        </w:rPr>
        <w:t>);</w:t>
      </w:r>
    </w:p>
    <w:p w:rsidR="00886B7F" w:rsidRPr="007104AB" w:rsidRDefault="00886B7F" w:rsidP="00B26596">
      <w:pPr>
        <w:numPr>
          <w:ilvl w:val="0"/>
          <w:numId w:val="1"/>
        </w:numPr>
        <w:tabs>
          <w:tab w:val="num" w:pos="993"/>
        </w:tabs>
        <w:spacing w:line="235" w:lineRule="auto"/>
        <w:ind w:left="0" w:firstLine="709"/>
        <w:jc w:val="both"/>
        <w:rPr>
          <w:iCs/>
          <w:sz w:val="26"/>
          <w:szCs w:val="26"/>
        </w:rPr>
      </w:pPr>
      <w:r w:rsidRPr="007104AB">
        <w:rPr>
          <w:iCs/>
          <w:sz w:val="26"/>
          <w:szCs w:val="26"/>
        </w:rPr>
        <w:t>институциональные (развитость рыночных институтов, нормативно-правовая база, механизмы поддержки и стимулирования со стороны органов р</w:t>
      </w:r>
      <w:r w:rsidRPr="007104AB">
        <w:rPr>
          <w:iCs/>
          <w:sz w:val="26"/>
          <w:szCs w:val="26"/>
        </w:rPr>
        <w:t>е</w:t>
      </w:r>
      <w:r w:rsidRPr="007104AB">
        <w:rPr>
          <w:iCs/>
          <w:sz w:val="26"/>
          <w:szCs w:val="26"/>
        </w:rPr>
        <w:t>гионального управления).</w:t>
      </w:r>
    </w:p>
    <w:p w:rsidR="00FB2F92" w:rsidRPr="007104AB" w:rsidRDefault="00E50E0C" w:rsidP="00B26596">
      <w:pPr>
        <w:spacing w:line="235" w:lineRule="auto"/>
        <w:ind w:firstLine="709"/>
        <w:jc w:val="both"/>
        <w:rPr>
          <w:iCs/>
          <w:sz w:val="26"/>
          <w:szCs w:val="26"/>
        </w:rPr>
      </w:pPr>
      <w:r w:rsidRPr="007104AB">
        <w:rPr>
          <w:iCs/>
          <w:sz w:val="26"/>
          <w:szCs w:val="26"/>
        </w:rPr>
        <w:t>На следующем этапебыли определены основные аналитические показатели</w:t>
      </w:r>
      <w:r w:rsidR="00886B7F" w:rsidRPr="007104AB">
        <w:rPr>
          <w:iCs/>
          <w:sz w:val="26"/>
          <w:szCs w:val="26"/>
        </w:rPr>
        <w:t xml:space="preserve"> эк</w:t>
      </w:r>
      <w:r w:rsidRPr="007104AB">
        <w:rPr>
          <w:iCs/>
          <w:sz w:val="26"/>
          <w:szCs w:val="26"/>
        </w:rPr>
        <w:t>ономического</w:t>
      </w:r>
      <w:r w:rsidR="00886B7F" w:rsidRPr="007104AB">
        <w:rPr>
          <w:iCs/>
          <w:sz w:val="26"/>
          <w:szCs w:val="26"/>
        </w:rPr>
        <w:t xml:space="preserve"> потенциала (в разрезе основных ви</w:t>
      </w:r>
      <w:r w:rsidRPr="007104AB">
        <w:rPr>
          <w:iCs/>
          <w:sz w:val="26"/>
          <w:szCs w:val="26"/>
        </w:rPr>
        <w:t>дов экономической деятельн</w:t>
      </w:r>
      <w:r w:rsidRPr="007104AB">
        <w:rPr>
          <w:iCs/>
          <w:sz w:val="26"/>
          <w:szCs w:val="26"/>
        </w:rPr>
        <w:t>о</w:t>
      </w:r>
      <w:r w:rsidRPr="007104AB">
        <w:rPr>
          <w:iCs/>
          <w:sz w:val="26"/>
          <w:szCs w:val="26"/>
        </w:rPr>
        <w:t>сти), а в</w:t>
      </w:r>
      <w:r w:rsidR="00FB2F92" w:rsidRPr="007104AB">
        <w:rPr>
          <w:iCs/>
          <w:sz w:val="26"/>
          <w:szCs w:val="26"/>
        </w:rPr>
        <w:t xml:space="preserve"> рамках анализа каждого потенциала</w:t>
      </w:r>
      <w:r w:rsidR="00BB0EFE" w:rsidRPr="007104AB">
        <w:rPr>
          <w:iCs/>
          <w:sz w:val="26"/>
          <w:szCs w:val="26"/>
        </w:rPr>
        <w:t xml:space="preserve"> – </w:t>
      </w:r>
      <w:r w:rsidR="00FB2F92" w:rsidRPr="007104AB">
        <w:rPr>
          <w:iCs/>
          <w:sz w:val="26"/>
          <w:szCs w:val="26"/>
        </w:rPr>
        <w:t>основные аналитические показатели экономического развития региона.</w:t>
      </w:r>
    </w:p>
    <w:p w:rsidR="00AD7AD0" w:rsidRPr="007104AB" w:rsidRDefault="003F029F" w:rsidP="00B26596">
      <w:pPr>
        <w:pStyle w:val="10"/>
        <w:spacing w:line="235" w:lineRule="auto"/>
        <w:rPr>
          <w:sz w:val="26"/>
          <w:szCs w:val="26"/>
        </w:rPr>
      </w:pPr>
      <w:r w:rsidRPr="007104AB">
        <w:rPr>
          <w:bCs/>
          <w:iCs/>
          <w:sz w:val="26"/>
          <w:szCs w:val="26"/>
        </w:rPr>
        <w:t xml:space="preserve">Анализ </w:t>
      </w:r>
      <w:r w:rsidRPr="007104AB">
        <w:rPr>
          <w:b/>
          <w:bCs/>
          <w:iCs/>
          <w:sz w:val="26"/>
          <w:szCs w:val="26"/>
        </w:rPr>
        <w:t>социального вектора развития</w:t>
      </w:r>
      <w:r w:rsidR="00657938" w:rsidRPr="007104AB">
        <w:rPr>
          <w:bCs/>
          <w:iCs/>
          <w:sz w:val="26"/>
          <w:szCs w:val="26"/>
        </w:rPr>
        <w:t>проводился на основе</w:t>
      </w:r>
      <w:r w:rsidR="00657938" w:rsidRPr="007104AB">
        <w:rPr>
          <w:sz w:val="26"/>
          <w:szCs w:val="26"/>
        </w:rPr>
        <w:t>индекс</w:t>
      </w:r>
      <w:r w:rsidR="00AD7AD0" w:rsidRPr="007104AB">
        <w:rPr>
          <w:sz w:val="26"/>
          <w:szCs w:val="26"/>
        </w:rPr>
        <w:t>а</w:t>
      </w:r>
      <w:r w:rsidR="00657938" w:rsidRPr="007104AB">
        <w:rPr>
          <w:sz w:val="26"/>
          <w:szCs w:val="26"/>
        </w:rPr>
        <w:t xml:space="preserve"> разв</w:t>
      </w:r>
      <w:r w:rsidR="00657938" w:rsidRPr="007104AB">
        <w:rPr>
          <w:sz w:val="26"/>
          <w:szCs w:val="26"/>
        </w:rPr>
        <w:t>и</w:t>
      </w:r>
      <w:r w:rsidR="00657938" w:rsidRPr="007104AB">
        <w:rPr>
          <w:sz w:val="26"/>
          <w:szCs w:val="26"/>
        </w:rPr>
        <w:t>тия человеческого потенциала, разработан</w:t>
      </w:r>
      <w:r w:rsidR="00AD7AD0" w:rsidRPr="007104AB">
        <w:rPr>
          <w:sz w:val="26"/>
          <w:szCs w:val="26"/>
        </w:rPr>
        <w:t xml:space="preserve">ного </w:t>
      </w:r>
      <w:r w:rsidR="00657938" w:rsidRPr="007104AB">
        <w:rPr>
          <w:sz w:val="26"/>
          <w:szCs w:val="26"/>
        </w:rPr>
        <w:t xml:space="preserve"> Программой разви</w:t>
      </w:r>
      <w:r w:rsidR="00AD7AD0" w:rsidRPr="007104AB">
        <w:rPr>
          <w:sz w:val="26"/>
          <w:szCs w:val="26"/>
        </w:rPr>
        <w:t>тия ООН, кот</w:t>
      </w:r>
      <w:r w:rsidR="00AD7AD0" w:rsidRPr="007104AB">
        <w:rPr>
          <w:sz w:val="26"/>
          <w:szCs w:val="26"/>
        </w:rPr>
        <w:t>о</w:t>
      </w:r>
      <w:r w:rsidR="00AD7AD0" w:rsidRPr="007104AB">
        <w:rPr>
          <w:sz w:val="26"/>
          <w:szCs w:val="26"/>
        </w:rPr>
        <w:t xml:space="preserve">рый </w:t>
      </w:r>
      <w:r w:rsidR="00657938" w:rsidRPr="007104AB">
        <w:rPr>
          <w:sz w:val="26"/>
          <w:szCs w:val="26"/>
        </w:rPr>
        <w:t>измеряет уровень достижения стран и регионов по трем важнейшим показат</w:t>
      </w:r>
      <w:r w:rsidR="00657938" w:rsidRPr="007104AB">
        <w:rPr>
          <w:sz w:val="26"/>
          <w:szCs w:val="26"/>
        </w:rPr>
        <w:t>е</w:t>
      </w:r>
      <w:r w:rsidR="00E50E0C" w:rsidRPr="007104AB">
        <w:rPr>
          <w:sz w:val="26"/>
          <w:szCs w:val="26"/>
        </w:rPr>
        <w:t xml:space="preserve">лям </w:t>
      </w:r>
      <w:r w:rsidR="00874D87" w:rsidRPr="007104AB">
        <w:rPr>
          <w:sz w:val="26"/>
          <w:szCs w:val="26"/>
        </w:rPr>
        <w:t>–</w:t>
      </w:r>
      <w:r w:rsidR="00657938" w:rsidRPr="007104AB">
        <w:rPr>
          <w:sz w:val="26"/>
          <w:szCs w:val="26"/>
        </w:rPr>
        <w:t xml:space="preserve"> ожидаемая продолжительность жизни, уровень образования, ВВП (ВРП) на душу населения</w:t>
      </w:r>
      <w:r w:rsidR="00BB0EFE" w:rsidRPr="007104AB">
        <w:rPr>
          <w:sz w:val="26"/>
          <w:szCs w:val="26"/>
        </w:rPr>
        <w:t xml:space="preserve">– </w:t>
      </w:r>
      <w:r w:rsidR="00AD7AD0" w:rsidRPr="007104AB">
        <w:rPr>
          <w:sz w:val="26"/>
          <w:szCs w:val="26"/>
        </w:rPr>
        <w:t>и является базовым индикатором  достижения главной стратег</w:t>
      </w:r>
      <w:r w:rsidR="00AD7AD0" w:rsidRPr="007104AB">
        <w:rPr>
          <w:sz w:val="26"/>
          <w:szCs w:val="26"/>
        </w:rPr>
        <w:t>и</w:t>
      </w:r>
      <w:r w:rsidR="00AD7AD0" w:rsidRPr="007104AB">
        <w:rPr>
          <w:sz w:val="26"/>
          <w:szCs w:val="26"/>
        </w:rPr>
        <w:t>ческой цели региона</w:t>
      </w:r>
      <w:r w:rsidR="00E50E0C" w:rsidRPr="007104AB">
        <w:rPr>
          <w:sz w:val="26"/>
          <w:szCs w:val="26"/>
        </w:rPr>
        <w:t>, а так</w:t>
      </w:r>
      <w:r w:rsidR="009A55BA" w:rsidRPr="007104AB">
        <w:rPr>
          <w:sz w:val="26"/>
          <w:szCs w:val="26"/>
        </w:rPr>
        <w:t>же по другим показателям, характеризующим качество и уровень жизни населения, возможности воспроизводства человеческого капитала</w:t>
      </w:r>
      <w:r w:rsidR="00657938" w:rsidRPr="007104AB">
        <w:rPr>
          <w:sz w:val="26"/>
          <w:szCs w:val="26"/>
        </w:rPr>
        <w:t>.</w:t>
      </w:r>
    </w:p>
    <w:p w:rsidR="00886B7F" w:rsidRPr="007104AB" w:rsidRDefault="00886B7F" w:rsidP="00886B7F">
      <w:pPr>
        <w:pStyle w:val="10"/>
        <w:rPr>
          <w:sz w:val="26"/>
          <w:szCs w:val="26"/>
        </w:rPr>
      </w:pPr>
      <w:r w:rsidRPr="007104AB">
        <w:rPr>
          <w:sz w:val="26"/>
          <w:szCs w:val="26"/>
        </w:rPr>
        <w:lastRenderedPageBreak/>
        <w:t xml:space="preserve">Взаимодействие </w:t>
      </w:r>
      <w:r w:rsidR="00CB517C" w:rsidRPr="007104AB">
        <w:rPr>
          <w:sz w:val="26"/>
          <w:szCs w:val="26"/>
        </w:rPr>
        <w:t>выше</w:t>
      </w:r>
      <w:r w:rsidR="006674C1" w:rsidRPr="007104AB">
        <w:rPr>
          <w:sz w:val="26"/>
          <w:szCs w:val="26"/>
        </w:rPr>
        <w:t xml:space="preserve">перечисленных </w:t>
      </w:r>
      <w:r w:rsidRPr="007104AB">
        <w:rPr>
          <w:sz w:val="26"/>
          <w:szCs w:val="26"/>
        </w:rPr>
        <w:t xml:space="preserve">потенциалов </w:t>
      </w:r>
      <w:r w:rsidR="00CB517C" w:rsidRPr="007104AB">
        <w:rPr>
          <w:sz w:val="26"/>
          <w:szCs w:val="26"/>
        </w:rPr>
        <w:t>и основных составля</w:t>
      </w:r>
      <w:r w:rsidR="00CB517C" w:rsidRPr="007104AB">
        <w:rPr>
          <w:sz w:val="26"/>
          <w:szCs w:val="26"/>
        </w:rPr>
        <w:t>ю</w:t>
      </w:r>
      <w:r w:rsidR="00CB517C" w:rsidRPr="007104AB">
        <w:rPr>
          <w:sz w:val="26"/>
          <w:szCs w:val="26"/>
        </w:rPr>
        <w:t xml:space="preserve">щих социального вектора </w:t>
      </w:r>
      <w:r w:rsidRPr="007104AB">
        <w:rPr>
          <w:sz w:val="26"/>
          <w:szCs w:val="26"/>
        </w:rPr>
        <w:t>дают возможность Белгородской области разви</w:t>
      </w:r>
      <w:r w:rsidR="006674C1" w:rsidRPr="007104AB">
        <w:rPr>
          <w:sz w:val="26"/>
          <w:szCs w:val="26"/>
        </w:rPr>
        <w:t>вать н</w:t>
      </w:r>
      <w:r w:rsidR="006674C1" w:rsidRPr="007104AB">
        <w:rPr>
          <w:sz w:val="26"/>
          <w:szCs w:val="26"/>
        </w:rPr>
        <w:t>о</w:t>
      </w:r>
      <w:r w:rsidR="006674C1" w:rsidRPr="007104AB">
        <w:rPr>
          <w:sz w:val="26"/>
          <w:szCs w:val="26"/>
        </w:rPr>
        <w:t>вые компетенции,</w:t>
      </w:r>
      <w:r w:rsidRPr="007104AB">
        <w:rPr>
          <w:sz w:val="26"/>
          <w:szCs w:val="26"/>
        </w:rPr>
        <w:t xml:space="preserve"> рационализировать отраслевые управленческие структуры</w:t>
      </w:r>
      <w:r w:rsidR="006674C1" w:rsidRPr="007104AB">
        <w:rPr>
          <w:sz w:val="26"/>
          <w:szCs w:val="26"/>
        </w:rPr>
        <w:t>, пр</w:t>
      </w:r>
      <w:r w:rsidR="006674C1" w:rsidRPr="007104AB">
        <w:rPr>
          <w:sz w:val="26"/>
          <w:szCs w:val="26"/>
        </w:rPr>
        <w:t>и</w:t>
      </w:r>
      <w:r w:rsidR="006674C1" w:rsidRPr="007104AB">
        <w:rPr>
          <w:sz w:val="26"/>
          <w:szCs w:val="26"/>
        </w:rPr>
        <w:t>да</w:t>
      </w:r>
      <w:r w:rsidRPr="007104AB">
        <w:rPr>
          <w:sz w:val="26"/>
          <w:szCs w:val="26"/>
        </w:rPr>
        <w:t xml:space="preserve">ть необходимый импульс социально-экономическому развитию региональной экономики на основе синергетического эффекта, возникающего в результате </w:t>
      </w:r>
      <w:r w:rsidR="006674C1" w:rsidRPr="007104AB">
        <w:rPr>
          <w:sz w:val="26"/>
          <w:szCs w:val="26"/>
        </w:rPr>
        <w:t>вза</w:t>
      </w:r>
      <w:r w:rsidR="006674C1" w:rsidRPr="007104AB">
        <w:rPr>
          <w:sz w:val="26"/>
          <w:szCs w:val="26"/>
        </w:rPr>
        <w:t>и</w:t>
      </w:r>
      <w:r w:rsidR="006674C1" w:rsidRPr="007104AB">
        <w:rPr>
          <w:sz w:val="26"/>
          <w:szCs w:val="26"/>
        </w:rPr>
        <w:t>модействия потенциалов, которое способствует развитию мультипликативного э</w:t>
      </w:r>
      <w:r w:rsidR="006674C1" w:rsidRPr="007104AB">
        <w:rPr>
          <w:sz w:val="26"/>
          <w:szCs w:val="26"/>
        </w:rPr>
        <w:t>ф</w:t>
      </w:r>
      <w:r w:rsidR="006674C1" w:rsidRPr="007104AB">
        <w:rPr>
          <w:sz w:val="26"/>
          <w:szCs w:val="26"/>
        </w:rPr>
        <w:t>фекта</w:t>
      </w:r>
      <w:r w:rsidR="00E50E0C" w:rsidRPr="007104AB">
        <w:rPr>
          <w:sz w:val="26"/>
          <w:szCs w:val="26"/>
        </w:rPr>
        <w:t>,</w:t>
      </w:r>
      <w:r w:rsidR="006674C1" w:rsidRPr="007104AB">
        <w:rPr>
          <w:sz w:val="26"/>
          <w:szCs w:val="26"/>
        </w:rPr>
        <w:t xml:space="preserve"> позволяющего  </w:t>
      </w:r>
      <w:r w:rsidR="008732B7" w:rsidRPr="007104AB">
        <w:rPr>
          <w:sz w:val="26"/>
          <w:szCs w:val="26"/>
        </w:rPr>
        <w:t xml:space="preserve">приумножить  </w:t>
      </w:r>
      <w:r w:rsidRPr="007104AB">
        <w:rPr>
          <w:sz w:val="26"/>
          <w:szCs w:val="26"/>
        </w:rPr>
        <w:t>конкурентны</w:t>
      </w:r>
      <w:r w:rsidR="008732B7" w:rsidRPr="007104AB">
        <w:rPr>
          <w:sz w:val="26"/>
          <w:szCs w:val="26"/>
        </w:rPr>
        <w:t xml:space="preserve">е </w:t>
      </w:r>
      <w:r w:rsidRPr="007104AB">
        <w:rPr>
          <w:sz w:val="26"/>
          <w:szCs w:val="26"/>
        </w:rPr>
        <w:t xml:space="preserve"> преимуществ</w:t>
      </w:r>
      <w:r w:rsidR="008732B7" w:rsidRPr="007104AB">
        <w:rPr>
          <w:sz w:val="26"/>
          <w:szCs w:val="26"/>
        </w:rPr>
        <w:t>а региона</w:t>
      </w:r>
      <w:r w:rsidRPr="007104AB">
        <w:rPr>
          <w:sz w:val="26"/>
          <w:szCs w:val="26"/>
        </w:rPr>
        <w:t xml:space="preserve">. </w:t>
      </w:r>
    </w:p>
    <w:p w:rsidR="00886B7F" w:rsidRPr="007104AB" w:rsidRDefault="00886B7F" w:rsidP="00886B7F">
      <w:pPr>
        <w:pStyle w:val="10"/>
        <w:rPr>
          <w:bCs/>
          <w:iCs/>
          <w:sz w:val="26"/>
          <w:szCs w:val="26"/>
        </w:rPr>
      </w:pPr>
      <w:r w:rsidRPr="007104AB">
        <w:rPr>
          <w:bCs/>
          <w:iCs/>
          <w:sz w:val="26"/>
          <w:szCs w:val="26"/>
        </w:rPr>
        <w:t xml:space="preserve">Комплексная оценка </w:t>
      </w:r>
      <w:r w:rsidR="003304AB" w:rsidRPr="007104AB">
        <w:rPr>
          <w:bCs/>
          <w:iCs/>
          <w:sz w:val="26"/>
          <w:szCs w:val="26"/>
        </w:rPr>
        <w:t>социально-экономического развития области</w:t>
      </w:r>
      <w:r w:rsidRPr="007104AB">
        <w:rPr>
          <w:bCs/>
          <w:iCs/>
          <w:sz w:val="26"/>
          <w:szCs w:val="26"/>
        </w:rPr>
        <w:t xml:space="preserve"> позвол</w:t>
      </w:r>
      <w:r w:rsidR="003304AB" w:rsidRPr="007104AB">
        <w:rPr>
          <w:bCs/>
          <w:iCs/>
          <w:sz w:val="26"/>
          <w:szCs w:val="26"/>
        </w:rPr>
        <w:t>ила</w:t>
      </w:r>
      <w:r w:rsidRPr="007104AB">
        <w:rPr>
          <w:bCs/>
          <w:iCs/>
          <w:sz w:val="26"/>
          <w:szCs w:val="26"/>
        </w:rPr>
        <w:t xml:space="preserve"> выделить приоритетные </w:t>
      </w:r>
      <w:r w:rsidR="00F074D3" w:rsidRPr="007104AB">
        <w:rPr>
          <w:bCs/>
          <w:iCs/>
          <w:sz w:val="26"/>
          <w:szCs w:val="26"/>
        </w:rPr>
        <w:t>сектора экономики региона</w:t>
      </w:r>
      <w:r w:rsidR="003304AB" w:rsidRPr="007104AB">
        <w:rPr>
          <w:bCs/>
          <w:iCs/>
          <w:sz w:val="26"/>
          <w:szCs w:val="26"/>
        </w:rPr>
        <w:t xml:space="preserve">, </w:t>
      </w:r>
      <w:r w:rsidRPr="007104AB">
        <w:rPr>
          <w:bCs/>
          <w:iCs/>
          <w:sz w:val="26"/>
          <w:szCs w:val="26"/>
        </w:rPr>
        <w:t>с учетом их взаимодействияс другими секторами экономики</w:t>
      </w:r>
      <w:r w:rsidR="00E50E0C" w:rsidRPr="007104AB">
        <w:rPr>
          <w:bCs/>
          <w:iCs/>
          <w:sz w:val="26"/>
          <w:szCs w:val="26"/>
        </w:rPr>
        <w:t xml:space="preserve">, </w:t>
      </w:r>
      <w:r w:rsidRPr="007104AB">
        <w:rPr>
          <w:bCs/>
          <w:iCs/>
          <w:sz w:val="26"/>
          <w:szCs w:val="26"/>
        </w:rPr>
        <w:t>сформировать в производственно-экономическом секторе территори</w:t>
      </w:r>
      <w:r w:rsidR="00672EC7" w:rsidRPr="007104AB">
        <w:rPr>
          <w:bCs/>
          <w:iCs/>
          <w:sz w:val="26"/>
          <w:szCs w:val="26"/>
        </w:rPr>
        <w:t>альные</w:t>
      </w:r>
      <w:r w:rsidR="008732B7" w:rsidRPr="007104AB">
        <w:rPr>
          <w:bCs/>
          <w:iCs/>
          <w:sz w:val="26"/>
          <w:szCs w:val="26"/>
        </w:rPr>
        <w:t xml:space="preserve"> кластеры</w:t>
      </w:r>
      <w:r w:rsidR="00F074D3" w:rsidRPr="007104AB">
        <w:rPr>
          <w:bCs/>
          <w:iCs/>
          <w:sz w:val="26"/>
          <w:szCs w:val="26"/>
        </w:rPr>
        <w:t xml:space="preserve"> и зоны опережающего развития</w:t>
      </w:r>
      <w:r w:rsidR="008732B7" w:rsidRPr="007104AB">
        <w:rPr>
          <w:bCs/>
          <w:iCs/>
          <w:sz w:val="26"/>
          <w:szCs w:val="26"/>
        </w:rPr>
        <w:t>, а в социальной сфере</w:t>
      </w:r>
      <w:r w:rsidR="00BB0EFE" w:rsidRPr="007104AB">
        <w:rPr>
          <w:bCs/>
          <w:iCs/>
          <w:sz w:val="26"/>
          <w:szCs w:val="26"/>
        </w:rPr>
        <w:t xml:space="preserve"> – </w:t>
      </w:r>
      <w:r w:rsidR="008732B7" w:rsidRPr="007104AB">
        <w:rPr>
          <w:bCs/>
          <w:iCs/>
          <w:sz w:val="26"/>
          <w:szCs w:val="26"/>
        </w:rPr>
        <w:t xml:space="preserve">многокомпонентный социальный </w:t>
      </w:r>
      <w:r w:rsidRPr="007104AB">
        <w:rPr>
          <w:bCs/>
          <w:iCs/>
          <w:sz w:val="26"/>
          <w:szCs w:val="26"/>
        </w:rPr>
        <w:t xml:space="preserve"> кластер</w:t>
      </w:r>
      <w:r w:rsidR="008732B7" w:rsidRPr="007104AB">
        <w:rPr>
          <w:bCs/>
          <w:iCs/>
          <w:sz w:val="26"/>
          <w:szCs w:val="26"/>
        </w:rPr>
        <w:t xml:space="preserve"> как основ</w:t>
      </w:r>
      <w:r w:rsidR="00F074D3" w:rsidRPr="007104AB">
        <w:rPr>
          <w:bCs/>
          <w:iCs/>
          <w:sz w:val="26"/>
          <w:szCs w:val="26"/>
        </w:rPr>
        <w:t>у</w:t>
      </w:r>
      <w:r w:rsidR="008732B7" w:rsidRPr="007104AB">
        <w:rPr>
          <w:bCs/>
          <w:iCs/>
          <w:sz w:val="26"/>
          <w:szCs w:val="26"/>
        </w:rPr>
        <w:t xml:space="preserve"> развития человеч</w:t>
      </w:r>
      <w:r w:rsidR="008732B7" w:rsidRPr="007104AB">
        <w:rPr>
          <w:bCs/>
          <w:iCs/>
          <w:sz w:val="26"/>
          <w:szCs w:val="26"/>
        </w:rPr>
        <w:t>е</w:t>
      </w:r>
      <w:r w:rsidR="008732B7" w:rsidRPr="007104AB">
        <w:rPr>
          <w:bCs/>
          <w:iCs/>
          <w:sz w:val="26"/>
          <w:szCs w:val="26"/>
        </w:rPr>
        <w:t>ского потенциала.</w:t>
      </w:r>
    </w:p>
    <w:p w:rsidR="005D4C22" w:rsidRPr="007104AB" w:rsidRDefault="005D4C22" w:rsidP="00886B7F">
      <w:pPr>
        <w:pStyle w:val="10"/>
        <w:rPr>
          <w:bCs/>
          <w:iCs/>
          <w:sz w:val="26"/>
          <w:szCs w:val="26"/>
        </w:rPr>
      </w:pPr>
      <w:r w:rsidRPr="007104AB">
        <w:rPr>
          <w:bCs/>
          <w:iCs/>
          <w:sz w:val="26"/>
          <w:szCs w:val="26"/>
        </w:rPr>
        <w:t>На основе анализа экономического потенциала и социального вектора разв</w:t>
      </w:r>
      <w:r w:rsidRPr="007104AB">
        <w:rPr>
          <w:bCs/>
          <w:iCs/>
          <w:sz w:val="26"/>
          <w:szCs w:val="26"/>
        </w:rPr>
        <w:t>и</w:t>
      </w:r>
      <w:r w:rsidRPr="007104AB">
        <w:rPr>
          <w:bCs/>
          <w:iCs/>
          <w:sz w:val="26"/>
          <w:szCs w:val="26"/>
        </w:rPr>
        <w:t xml:space="preserve">тия сформирован комплекс методологических подходов к </w:t>
      </w:r>
      <w:r w:rsidR="009805D5" w:rsidRPr="007104AB">
        <w:rPr>
          <w:bCs/>
          <w:iCs/>
          <w:sz w:val="26"/>
          <w:szCs w:val="26"/>
        </w:rPr>
        <w:t>разработке</w:t>
      </w:r>
      <w:r w:rsidRPr="007104AB">
        <w:rPr>
          <w:bCs/>
          <w:iCs/>
          <w:sz w:val="26"/>
          <w:szCs w:val="26"/>
        </w:rPr>
        <w:t xml:space="preserve"> стратегии с</w:t>
      </w:r>
      <w:r w:rsidRPr="007104AB">
        <w:rPr>
          <w:bCs/>
          <w:iCs/>
          <w:sz w:val="26"/>
          <w:szCs w:val="26"/>
        </w:rPr>
        <w:t>о</w:t>
      </w:r>
      <w:r w:rsidRPr="007104AB">
        <w:rPr>
          <w:bCs/>
          <w:iCs/>
          <w:sz w:val="26"/>
          <w:szCs w:val="26"/>
        </w:rPr>
        <w:t>циально-экономического развития до 2025 года (табл. 1.</w:t>
      </w:r>
      <w:r w:rsidR="00BB0EFE" w:rsidRPr="007104AB">
        <w:rPr>
          <w:bCs/>
          <w:iCs/>
          <w:sz w:val="26"/>
          <w:szCs w:val="26"/>
        </w:rPr>
        <w:t>2</w:t>
      </w:r>
      <w:r w:rsidRPr="007104AB">
        <w:rPr>
          <w:bCs/>
          <w:iCs/>
          <w:sz w:val="26"/>
          <w:szCs w:val="26"/>
        </w:rPr>
        <w:t>)</w:t>
      </w:r>
      <w:r w:rsidR="005E2D4F" w:rsidRPr="007104AB">
        <w:rPr>
          <w:bCs/>
          <w:iCs/>
          <w:sz w:val="26"/>
          <w:szCs w:val="26"/>
        </w:rPr>
        <w:t>.</w:t>
      </w:r>
    </w:p>
    <w:p w:rsidR="005D4C22" w:rsidRPr="007104AB" w:rsidRDefault="005D4C22" w:rsidP="005D4C22">
      <w:pPr>
        <w:pStyle w:val="10"/>
        <w:jc w:val="right"/>
        <w:rPr>
          <w:bCs/>
          <w:iCs/>
          <w:sz w:val="24"/>
          <w:szCs w:val="24"/>
        </w:rPr>
      </w:pPr>
      <w:r w:rsidRPr="007104AB">
        <w:rPr>
          <w:bCs/>
          <w:iCs/>
          <w:sz w:val="24"/>
          <w:szCs w:val="24"/>
        </w:rPr>
        <w:t>Таблица 1.</w:t>
      </w:r>
      <w:r w:rsidR="00BB0EFE" w:rsidRPr="007104AB">
        <w:rPr>
          <w:bCs/>
          <w:iCs/>
          <w:sz w:val="24"/>
          <w:szCs w:val="24"/>
        </w:rPr>
        <w:t>2</w:t>
      </w:r>
    </w:p>
    <w:p w:rsidR="005D4C22" w:rsidRPr="007104AB" w:rsidRDefault="005D4C22" w:rsidP="005D4C22">
      <w:pPr>
        <w:pStyle w:val="10"/>
        <w:ind w:firstLine="0"/>
        <w:jc w:val="center"/>
        <w:rPr>
          <w:b/>
          <w:sz w:val="24"/>
          <w:szCs w:val="24"/>
        </w:rPr>
      </w:pPr>
      <w:r w:rsidRPr="007104AB">
        <w:rPr>
          <w:b/>
          <w:sz w:val="24"/>
          <w:szCs w:val="24"/>
        </w:rPr>
        <w:t xml:space="preserve">Методологические подходы к разработке стратегии </w:t>
      </w:r>
      <w:r w:rsidRPr="007104AB">
        <w:rPr>
          <w:b/>
          <w:sz w:val="24"/>
          <w:szCs w:val="24"/>
        </w:rPr>
        <w:br/>
        <w:t>социально-экономического развития Белгородской области</w:t>
      </w:r>
    </w:p>
    <w:p w:rsidR="00BB0EFE" w:rsidRPr="007104AB" w:rsidRDefault="00BB0EFE" w:rsidP="005D4C22">
      <w:pPr>
        <w:pStyle w:val="10"/>
        <w:ind w:firstLine="0"/>
        <w:jc w:val="center"/>
        <w:rPr>
          <w:bCs/>
          <w:iCs/>
          <w:sz w:val="16"/>
          <w:szCs w:val="16"/>
        </w:rPr>
      </w:pPr>
    </w:p>
    <w:p w:rsidR="00B26596" w:rsidRPr="007104AB" w:rsidRDefault="00B26596" w:rsidP="005D4C22">
      <w:pPr>
        <w:pStyle w:val="10"/>
        <w:ind w:firstLine="0"/>
        <w:jc w:val="center"/>
        <w:rPr>
          <w:bCs/>
          <w:iCs/>
          <w:sz w:val="16"/>
          <w:szCs w:val="16"/>
        </w:rPr>
      </w:pPr>
    </w:p>
    <w:tbl>
      <w:tblPr>
        <w:tblW w:w="91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009"/>
        <w:gridCol w:w="6105"/>
      </w:tblGrid>
      <w:tr w:rsidR="005D4C22" w:rsidRPr="007104AB">
        <w:trPr>
          <w:tblHeader/>
          <w:jc w:val="center"/>
        </w:trPr>
        <w:tc>
          <w:tcPr>
            <w:tcW w:w="3009" w:type="dxa"/>
          </w:tcPr>
          <w:p w:rsidR="005D4C22" w:rsidRPr="007104AB" w:rsidRDefault="00D61A6F" w:rsidP="007C2369">
            <w:pPr>
              <w:spacing w:before="60" w:beforeAutospacing="1" w:after="60" w:afterAutospacing="1" w:line="240" w:lineRule="exact"/>
              <w:ind w:left="113"/>
              <w:jc w:val="center"/>
              <w:rPr>
                <w:sz w:val="22"/>
                <w:szCs w:val="22"/>
              </w:rPr>
            </w:pPr>
            <w:r w:rsidRPr="007104AB">
              <w:rPr>
                <w:sz w:val="22"/>
                <w:szCs w:val="22"/>
              </w:rPr>
              <w:t xml:space="preserve">Этапы разработки </w:t>
            </w:r>
            <w:r w:rsidR="0036430D" w:rsidRPr="007104AB">
              <w:rPr>
                <w:sz w:val="22"/>
                <w:szCs w:val="22"/>
              </w:rPr>
              <w:br/>
            </w:r>
            <w:r w:rsidR="00BB0EFE" w:rsidRPr="007104AB">
              <w:rPr>
                <w:sz w:val="22"/>
                <w:szCs w:val="22"/>
              </w:rPr>
              <w:t>с</w:t>
            </w:r>
            <w:r w:rsidRPr="007104AB">
              <w:rPr>
                <w:sz w:val="22"/>
                <w:szCs w:val="22"/>
              </w:rPr>
              <w:t>тратегии</w:t>
            </w:r>
          </w:p>
        </w:tc>
        <w:tc>
          <w:tcPr>
            <w:tcW w:w="6105" w:type="dxa"/>
          </w:tcPr>
          <w:p w:rsidR="005D4C22" w:rsidRPr="007104AB" w:rsidRDefault="00D61A6F" w:rsidP="007C2369">
            <w:pPr>
              <w:spacing w:before="60" w:beforeAutospacing="1" w:after="60" w:afterAutospacing="1" w:line="240" w:lineRule="exact"/>
              <w:ind w:left="113"/>
              <w:jc w:val="center"/>
              <w:rPr>
                <w:sz w:val="22"/>
                <w:szCs w:val="22"/>
              </w:rPr>
            </w:pPr>
            <w:r w:rsidRPr="007104AB">
              <w:rPr>
                <w:sz w:val="22"/>
                <w:szCs w:val="22"/>
              </w:rPr>
              <w:t>Методологические п</w:t>
            </w:r>
            <w:r w:rsidR="005D4C22" w:rsidRPr="007104AB">
              <w:rPr>
                <w:sz w:val="22"/>
                <w:szCs w:val="22"/>
              </w:rPr>
              <w:t>одход</w:t>
            </w:r>
            <w:r w:rsidRPr="007104AB">
              <w:rPr>
                <w:sz w:val="22"/>
                <w:szCs w:val="22"/>
              </w:rPr>
              <w:t>ы</w:t>
            </w:r>
            <w:r w:rsidR="00BB0EFE" w:rsidRPr="007104AB">
              <w:rPr>
                <w:sz w:val="22"/>
                <w:szCs w:val="22"/>
              </w:rPr>
              <w:br/>
            </w:r>
            <w:r w:rsidRPr="007104AB">
              <w:rPr>
                <w:sz w:val="22"/>
                <w:szCs w:val="22"/>
              </w:rPr>
              <w:t xml:space="preserve"> к разработке</w:t>
            </w:r>
            <w:r w:rsidR="00BB0EFE" w:rsidRPr="007104AB">
              <w:rPr>
                <w:sz w:val="22"/>
                <w:szCs w:val="22"/>
              </w:rPr>
              <w:t>с</w:t>
            </w:r>
            <w:r w:rsidR="005D4C22" w:rsidRPr="007104AB">
              <w:rPr>
                <w:sz w:val="22"/>
                <w:szCs w:val="22"/>
              </w:rPr>
              <w:t xml:space="preserve">тратегии </w:t>
            </w:r>
          </w:p>
        </w:tc>
      </w:tr>
      <w:tr w:rsidR="005D4C22" w:rsidRPr="007104AB">
        <w:trPr>
          <w:jc w:val="center"/>
        </w:trPr>
        <w:tc>
          <w:tcPr>
            <w:tcW w:w="3009" w:type="dxa"/>
          </w:tcPr>
          <w:p w:rsidR="005D4C22" w:rsidRPr="007104AB" w:rsidRDefault="005D4C22" w:rsidP="00AE0835">
            <w:pPr>
              <w:spacing w:before="60" w:beforeAutospacing="1" w:after="60" w:afterAutospacing="1" w:line="240" w:lineRule="exact"/>
              <w:ind w:left="113"/>
              <w:jc w:val="both"/>
              <w:rPr>
                <w:sz w:val="22"/>
                <w:szCs w:val="22"/>
              </w:rPr>
            </w:pPr>
            <w:r w:rsidRPr="007104AB">
              <w:rPr>
                <w:sz w:val="22"/>
                <w:szCs w:val="22"/>
              </w:rPr>
              <w:t xml:space="preserve">Построение профиля </w:t>
            </w:r>
            <w:r w:rsidR="00F96665" w:rsidRPr="007104AB">
              <w:rPr>
                <w:sz w:val="22"/>
                <w:szCs w:val="22"/>
              </w:rPr>
              <w:t>соц</w:t>
            </w:r>
            <w:r w:rsidR="00F96665" w:rsidRPr="007104AB">
              <w:rPr>
                <w:sz w:val="22"/>
                <w:szCs w:val="22"/>
              </w:rPr>
              <w:t>и</w:t>
            </w:r>
            <w:r w:rsidR="00F96665" w:rsidRPr="007104AB">
              <w:rPr>
                <w:sz w:val="22"/>
                <w:szCs w:val="22"/>
              </w:rPr>
              <w:t>ально-экономического ра</w:t>
            </w:r>
            <w:r w:rsidR="00F96665" w:rsidRPr="007104AB">
              <w:rPr>
                <w:sz w:val="22"/>
                <w:szCs w:val="22"/>
              </w:rPr>
              <w:t>з</w:t>
            </w:r>
            <w:r w:rsidR="00F96665" w:rsidRPr="007104AB">
              <w:rPr>
                <w:sz w:val="22"/>
                <w:szCs w:val="22"/>
              </w:rPr>
              <w:t>вития</w:t>
            </w:r>
            <w:r w:rsidRPr="007104AB">
              <w:rPr>
                <w:sz w:val="22"/>
                <w:szCs w:val="22"/>
              </w:rPr>
              <w:t xml:space="preserve"> региона</w:t>
            </w:r>
          </w:p>
        </w:tc>
        <w:tc>
          <w:tcPr>
            <w:tcW w:w="6105" w:type="dxa"/>
          </w:tcPr>
          <w:p w:rsidR="005D4C22" w:rsidRPr="007104AB" w:rsidRDefault="005D4C22" w:rsidP="0036430D">
            <w:pPr>
              <w:spacing w:before="60" w:beforeAutospacing="1" w:after="60" w:afterAutospacing="1" w:line="240" w:lineRule="exact"/>
              <w:ind w:firstLine="250"/>
              <w:jc w:val="both"/>
              <w:rPr>
                <w:sz w:val="22"/>
                <w:szCs w:val="22"/>
              </w:rPr>
            </w:pPr>
            <w:r w:rsidRPr="007104AB">
              <w:rPr>
                <w:sz w:val="22"/>
                <w:szCs w:val="22"/>
              </w:rPr>
              <w:t>Методика построения профиля социально-экономического развития включает выбор ряда факторов, характеризующих состояние экономики и социальной сферы</w:t>
            </w:r>
            <w:r w:rsidR="00F96665" w:rsidRPr="007104AB">
              <w:rPr>
                <w:sz w:val="22"/>
                <w:szCs w:val="22"/>
              </w:rPr>
              <w:t>, и определение</w:t>
            </w:r>
            <w:r w:rsidRPr="007104AB">
              <w:rPr>
                <w:sz w:val="22"/>
                <w:szCs w:val="22"/>
              </w:rPr>
              <w:t xml:space="preserve"> к</w:t>
            </w:r>
            <w:r w:rsidRPr="007104AB">
              <w:rPr>
                <w:sz w:val="22"/>
                <w:szCs w:val="22"/>
              </w:rPr>
              <w:t>о</w:t>
            </w:r>
            <w:r w:rsidR="00F96665" w:rsidRPr="007104AB">
              <w:rPr>
                <w:sz w:val="22"/>
                <w:szCs w:val="22"/>
              </w:rPr>
              <w:t>ординаты обобщающего показателя</w:t>
            </w:r>
            <w:r w:rsidRPr="007104AB">
              <w:rPr>
                <w:sz w:val="22"/>
                <w:szCs w:val="22"/>
              </w:rPr>
              <w:t xml:space="preserve"> с учетом среднеросси</w:t>
            </w:r>
            <w:r w:rsidRPr="007104AB">
              <w:rPr>
                <w:sz w:val="22"/>
                <w:szCs w:val="22"/>
              </w:rPr>
              <w:t>й</w:t>
            </w:r>
            <w:r w:rsidRPr="007104AB">
              <w:rPr>
                <w:sz w:val="22"/>
                <w:szCs w:val="22"/>
              </w:rPr>
              <w:t>ских значений. Позволяет определить приоритетные напра</w:t>
            </w:r>
            <w:r w:rsidRPr="007104AB">
              <w:rPr>
                <w:sz w:val="22"/>
                <w:szCs w:val="22"/>
              </w:rPr>
              <w:t>в</w:t>
            </w:r>
            <w:r w:rsidRPr="007104AB">
              <w:rPr>
                <w:sz w:val="22"/>
                <w:szCs w:val="22"/>
              </w:rPr>
              <w:t>ления, оценить сложившиеся тенденции экономического ра</w:t>
            </w:r>
            <w:r w:rsidRPr="007104AB">
              <w:rPr>
                <w:sz w:val="22"/>
                <w:szCs w:val="22"/>
              </w:rPr>
              <w:t>з</w:t>
            </w:r>
            <w:r w:rsidRPr="007104AB">
              <w:rPr>
                <w:sz w:val="22"/>
                <w:szCs w:val="22"/>
              </w:rPr>
              <w:t xml:space="preserve">вития региона на основе выделения зон благоприятного, удовлетворительного и </w:t>
            </w:r>
            <w:r w:rsidR="00F96665" w:rsidRPr="007104AB">
              <w:rPr>
                <w:sz w:val="22"/>
                <w:szCs w:val="22"/>
              </w:rPr>
              <w:t>неудовлетворительного состояния</w:t>
            </w:r>
          </w:p>
        </w:tc>
      </w:tr>
      <w:tr w:rsidR="005D4C22" w:rsidRPr="007104AB">
        <w:trPr>
          <w:jc w:val="center"/>
        </w:trPr>
        <w:tc>
          <w:tcPr>
            <w:tcW w:w="3009" w:type="dxa"/>
          </w:tcPr>
          <w:p w:rsidR="005D4C22" w:rsidRPr="007104AB" w:rsidRDefault="005D4C22" w:rsidP="00AE0835">
            <w:pPr>
              <w:spacing w:before="60" w:beforeAutospacing="1" w:after="60" w:afterAutospacing="1" w:line="240" w:lineRule="exact"/>
              <w:ind w:left="113"/>
              <w:jc w:val="both"/>
              <w:rPr>
                <w:sz w:val="22"/>
                <w:szCs w:val="22"/>
              </w:rPr>
            </w:pPr>
            <w:r w:rsidRPr="007104AB">
              <w:rPr>
                <w:sz w:val="22"/>
                <w:szCs w:val="22"/>
              </w:rPr>
              <w:t>Стратегический анализ с</w:t>
            </w:r>
            <w:r w:rsidRPr="007104AB">
              <w:rPr>
                <w:sz w:val="22"/>
                <w:szCs w:val="22"/>
              </w:rPr>
              <w:t>о</w:t>
            </w:r>
            <w:r w:rsidRPr="007104AB">
              <w:rPr>
                <w:sz w:val="22"/>
                <w:szCs w:val="22"/>
              </w:rPr>
              <w:t>циально-экономического развития Белгородской о</w:t>
            </w:r>
            <w:r w:rsidRPr="007104AB">
              <w:rPr>
                <w:sz w:val="22"/>
                <w:szCs w:val="22"/>
              </w:rPr>
              <w:t>б</w:t>
            </w:r>
            <w:r w:rsidRPr="007104AB">
              <w:rPr>
                <w:sz w:val="22"/>
                <w:szCs w:val="22"/>
              </w:rPr>
              <w:t>ласти (</w:t>
            </w:r>
            <w:r w:rsidRPr="007104AB">
              <w:rPr>
                <w:sz w:val="22"/>
                <w:szCs w:val="22"/>
                <w:lang w:val="en-US"/>
              </w:rPr>
              <w:t>SWOT</w:t>
            </w:r>
            <w:r w:rsidRPr="007104AB">
              <w:rPr>
                <w:sz w:val="22"/>
                <w:szCs w:val="22"/>
              </w:rPr>
              <w:t>-анализ)</w:t>
            </w:r>
          </w:p>
        </w:tc>
        <w:tc>
          <w:tcPr>
            <w:tcW w:w="6105" w:type="dxa"/>
          </w:tcPr>
          <w:p w:rsidR="005D4C22" w:rsidRPr="007104AB" w:rsidRDefault="005D4C22" w:rsidP="0036430D">
            <w:pPr>
              <w:ind w:firstLine="250"/>
              <w:jc w:val="both"/>
              <w:rPr>
                <w:sz w:val="22"/>
                <w:szCs w:val="22"/>
              </w:rPr>
            </w:pPr>
            <w:r w:rsidRPr="007104AB">
              <w:rPr>
                <w:sz w:val="22"/>
                <w:szCs w:val="22"/>
              </w:rPr>
              <w:t>Базировался на исследовании внутренней и внешней сред региона в разрезе выбранных приоритетных конкурентосп</w:t>
            </w:r>
            <w:r w:rsidRPr="007104AB">
              <w:rPr>
                <w:sz w:val="22"/>
                <w:szCs w:val="22"/>
              </w:rPr>
              <w:t>о</w:t>
            </w:r>
            <w:r w:rsidRPr="007104AB">
              <w:rPr>
                <w:sz w:val="22"/>
                <w:szCs w:val="22"/>
              </w:rPr>
              <w:t>собных секторов экономики, отражая сформированны</w:t>
            </w:r>
            <w:r w:rsidR="00F96665" w:rsidRPr="007104AB">
              <w:rPr>
                <w:sz w:val="22"/>
                <w:szCs w:val="22"/>
              </w:rPr>
              <w:t>й стр</w:t>
            </w:r>
            <w:r w:rsidR="00F96665" w:rsidRPr="007104AB">
              <w:rPr>
                <w:sz w:val="22"/>
                <w:szCs w:val="22"/>
              </w:rPr>
              <w:t>а</w:t>
            </w:r>
            <w:r w:rsidR="00F96665" w:rsidRPr="007104AB">
              <w:rPr>
                <w:sz w:val="22"/>
                <w:szCs w:val="22"/>
              </w:rPr>
              <w:t>тегический климат региона</w:t>
            </w:r>
          </w:p>
        </w:tc>
      </w:tr>
      <w:tr w:rsidR="005D4C22" w:rsidRPr="007104AB">
        <w:trPr>
          <w:jc w:val="center"/>
        </w:trPr>
        <w:tc>
          <w:tcPr>
            <w:tcW w:w="3009" w:type="dxa"/>
          </w:tcPr>
          <w:p w:rsidR="005D4C22" w:rsidRPr="007104AB" w:rsidRDefault="005D4C22" w:rsidP="00AE0835">
            <w:pPr>
              <w:spacing w:before="60" w:beforeAutospacing="1" w:after="60" w:afterAutospacing="1" w:line="240" w:lineRule="exact"/>
              <w:ind w:left="113"/>
              <w:jc w:val="both"/>
              <w:rPr>
                <w:sz w:val="22"/>
                <w:szCs w:val="22"/>
              </w:rPr>
            </w:pPr>
            <w:r w:rsidRPr="007104AB">
              <w:rPr>
                <w:sz w:val="22"/>
                <w:szCs w:val="22"/>
              </w:rPr>
              <w:t>Кластерный анализ и анализ зон опережающего развития</w:t>
            </w:r>
          </w:p>
        </w:tc>
        <w:tc>
          <w:tcPr>
            <w:tcW w:w="6105" w:type="dxa"/>
          </w:tcPr>
          <w:p w:rsidR="005D4C22" w:rsidRPr="007104AB" w:rsidRDefault="005D4C22" w:rsidP="0036430D">
            <w:pPr>
              <w:ind w:firstLine="250"/>
              <w:jc w:val="both"/>
              <w:rPr>
                <w:sz w:val="22"/>
                <w:szCs w:val="22"/>
              </w:rPr>
            </w:pPr>
            <w:r w:rsidRPr="007104AB">
              <w:rPr>
                <w:sz w:val="22"/>
                <w:szCs w:val="22"/>
              </w:rPr>
              <w:t>Включает:</w:t>
            </w:r>
          </w:p>
          <w:p w:rsidR="005D4C22" w:rsidRPr="007104AB" w:rsidRDefault="005D4C22" w:rsidP="00340B1F">
            <w:pPr>
              <w:numPr>
                <w:ilvl w:val="0"/>
                <w:numId w:val="3"/>
              </w:numPr>
              <w:tabs>
                <w:tab w:val="left" w:pos="520"/>
              </w:tabs>
              <w:ind w:left="0" w:firstLine="250"/>
              <w:jc w:val="both"/>
              <w:rPr>
                <w:sz w:val="22"/>
                <w:szCs w:val="22"/>
              </w:rPr>
            </w:pPr>
            <w:r w:rsidRPr="007104AB">
              <w:rPr>
                <w:sz w:val="22"/>
                <w:szCs w:val="22"/>
              </w:rPr>
              <w:t>количественный анализ</w:t>
            </w:r>
            <w:r w:rsidR="00BB0EFE" w:rsidRPr="007104AB">
              <w:rPr>
                <w:sz w:val="22"/>
                <w:szCs w:val="22"/>
              </w:rPr>
              <w:t xml:space="preserve"> – </w:t>
            </w:r>
            <w:r w:rsidRPr="007104AB">
              <w:rPr>
                <w:sz w:val="22"/>
                <w:szCs w:val="22"/>
              </w:rPr>
              <w:t xml:space="preserve">на основе </w:t>
            </w:r>
            <w:r w:rsidR="00E908D4" w:rsidRPr="007104AB">
              <w:rPr>
                <w:sz w:val="22"/>
                <w:szCs w:val="22"/>
              </w:rPr>
              <w:t>рассчитанных</w:t>
            </w:r>
            <w:r w:rsidRPr="007104AB">
              <w:rPr>
                <w:sz w:val="22"/>
                <w:szCs w:val="22"/>
              </w:rPr>
              <w:t xml:space="preserve"> пок</w:t>
            </w:r>
            <w:r w:rsidRPr="007104AB">
              <w:rPr>
                <w:sz w:val="22"/>
                <w:szCs w:val="22"/>
              </w:rPr>
              <w:t>а</w:t>
            </w:r>
            <w:r w:rsidRPr="007104AB">
              <w:rPr>
                <w:sz w:val="22"/>
                <w:szCs w:val="22"/>
              </w:rPr>
              <w:t>зателей, отражающих конкурентную устойчивость сектора экономики в регионе и потенциал его кластеризации;</w:t>
            </w:r>
          </w:p>
          <w:p w:rsidR="005D4C22" w:rsidRPr="007104AB" w:rsidRDefault="005D4C22" w:rsidP="00340B1F">
            <w:pPr>
              <w:numPr>
                <w:ilvl w:val="0"/>
                <w:numId w:val="3"/>
              </w:numPr>
              <w:tabs>
                <w:tab w:val="left" w:pos="520"/>
              </w:tabs>
              <w:ind w:left="0" w:firstLine="250"/>
              <w:jc w:val="both"/>
              <w:rPr>
                <w:sz w:val="22"/>
                <w:szCs w:val="22"/>
              </w:rPr>
            </w:pPr>
            <w:r w:rsidRPr="007104AB">
              <w:rPr>
                <w:sz w:val="22"/>
                <w:szCs w:val="22"/>
              </w:rPr>
              <w:t>качественный анализ</w:t>
            </w:r>
            <w:r w:rsidR="00BB0EFE" w:rsidRPr="007104AB">
              <w:rPr>
                <w:sz w:val="22"/>
                <w:szCs w:val="22"/>
              </w:rPr>
              <w:t xml:space="preserve"> – </w:t>
            </w:r>
            <w:r w:rsidRPr="007104AB">
              <w:rPr>
                <w:sz w:val="22"/>
                <w:szCs w:val="22"/>
              </w:rPr>
              <w:t>определение наличия и состава ресурсной базы, необходимой для обеспечения конкурент</w:t>
            </w:r>
            <w:r w:rsidRPr="007104AB">
              <w:rPr>
                <w:sz w:val="22"/>
                <w:szCs w:val="22"/>
              </w:rPr>
              <w:t>о</w:t>
            </w:r>
            <w:r w:rsidRPr="007104AB">
              <w:rPr>
                <w:sz w:val="22"/>
                <w:szCs w:val="22"/>
              </w:rPr>
              <w:t>способности региона в определенных секторах экономики: факторы производства; спрос на внутреннем и внешнем ры</w:t>
            </w:r>
            <w:r w:rsidRPr="007104AB">
              <w:rPr>
                <w:sz w:val="22"/>
                <w:szCs w:val="22"/>
              </w:rPr>
              <w:t>н</w:t>
            </w:r>
            <w:r w:rsidRPr="007104AB">
              <w:rPr>
                <w:sz w:val="22"/>
                <w:szCs w:val="22"/>
              </w:rPr>
              <w:t>ках продукции сектора экономики; конкурентоспособные сектор</w:t>
            </w:r>
            <w:r w:rsidR="00672EC7" w:rsidRPr="007104AB">
              <w:rPr>
                <w:sz w:val="22"/>
                <w:szCs w:val="22"/>
              </w:rPr>
              <w:t>ы</w:t>
            </w:r>
            <w:r w:rsidRPr="007104AB">
              <w:rPr>
                <w:sz w:val="22"/>
                <w:szCs w:val="22"/>
              </w:rPr>
              <w:t>-поставщик</w:t>
            </w:r>
            <w:r w:rsidR="00672EC7" w:rsidRPr="007104AB">
              <w:rPr>
                <w:sz w:val="22"/>
                <w:szCs w:val="22"/>
              </w:rPr>
              <w:t>и и другие сопутствующие секторы</w:t>
            </w:r>
            <w:r w:rsidRPr="007104AB">
              <w:rPr>
                <w:sz w:val="22"/>
                <w:szCs w:val="22"/>
              </w:rPr>
              <w:t xml:space="preserve"> эк</w:t>
            </w:r>
            <w:r w:rsidRPr="007104AB">
              <w:rPr>
                <w:sz w:val="22"/>
                <w:szCs w:val="22"/>
              </w:rPr>
              <w:t>о</w:t>
            </w:r>
            <w:r w:rsidRPr="007104AB">
              <w:rPr>
                <w:sz w:val="22"/>
                <w:szCs w:val="22"/>
              </w:rPr>
              <w:t>номики; факторы, мотивирующие формирование эффекти</w:t>
            </w:r>
            <w:r w:rsidRPr="007104AB">
              <w:rPr>
                <w:sz w:val="22"/>
                <w:szCs w:val="22"/>
              </w:rPr>
              <w:t>в</w:t>
            </w:r>
            <w:r w:rsidRPr="007104AB">
              <w:rPr>
                <w:sz w:val="22"/>
                <w:szCs w:val="22"/>
              </w:rPr>
              <w:t>ных стратегий управления предприятиями (уровень конк</w:t>
            </w:r>
            <w:r w:rsidRPr="007104AB">
              <w:rPr>
                <w:sz w:val="22"/>
                <w:szCs w:val="22"/>
              </w:rPr>
              <w:t>у</w:t>
            </w:r>
            <w:r w:rsidR="00672EC7" w:rsidRPr="007104AB">
              <w:rPr>
                <w:sz w:val="22"/>
                <w:szCs w:val="22"/>
              </w:rPr>
              <w:t>ренции на внутреннем рынке)</w:t>
            </w:r>
          </w:p>
        </w:tc>
      </w:tr>
      <w:tr w:rsidR="005D4C22" w:rsidRPr="007104AB">
        <w:trPr>
          <w:jc w:val="center"/>
        </w:trPr>
        <w:tc>
          <w:tcPr>
            <w:tcW w:w="3009" w:type="dxa"/>
          </w:tcPr>
          <w:p w:rsidR="005D4C22" w:rsidRPr="007104AB" w:rsidRDefault="005D4C22" w:rsidP="00AE0835">
            <w:pPr>
              <w:spacing w:before="60" w:beforeAutospacing="1" w:after="60" w:afterAutospacing="1" w:line="240" w:lineRule="exact"/>
              <w:ind w:left="113"/>
              <w:jc w:val="both"/>
              <w:rPr>
                <w:sz w:val="22"/>
                <w:szCs w:val="22"/>
              </w:rPr>
            </w:pPr>
            <w:r w:rsidRPr="007104AB">
              <w:rPr>
                <w:sz w:val="22"/>
                <w:szCs w:val="22"/>
              </w:rPr>
              <w:t>Определение целе</w:t>
            </w:r>
            <w:r w:rsidR="00AE0835" w:rsidRPr="007104AB">
              <w:rPr>
                <w:sz w:val="22"/>
                <w:szCs w:val="22"/>
              </w:rPr>
              <w:t>вых ор</w:t>
            </w:r>
            <w:r w:rsidR="00AE0835" w:rsidRPr="007104AB">
              <w:rPr>
                <w:sz w:val="22"/>
                <w:szCs w:val="22"/>
              </w:rPr>
              <w:t>и</w:t>
            </w:r>
            <w:r w:rsidR="00AE0835" w:rsidRPr="007104AB">
              <w:rPr>
                <w:sz w:val="22"/>
                <w:szCs w:val="22"/>
              </w:rPr>
              <w:t>ентиров и стратегических</w:t>
            </w:r>
            <w:r w:rsidRPr="007104AB">
              <w:rPr>
                <w:sz w:val="22"/>
                <w:szCs w:val="22"/>
              </w:rPr>
              <w:t xml:space="preserve"> направлени</w:t>
            </w:r>
            <w:r w:rsidR="00BB0EFE" w:rsidRPr="007104AB">
              <w:rPr>
                <w:sz w:val="22"/>
                <w:szCs w:val="22"/>
              </w:rPr>
              <w:t>й</w:t>
            </w:r>
            <w:r w:rsidRPr="007104AB">
              <w:rPr>
                <w:sz w:val="22"/>
                <w:szCs w:val="22"/>
              </w:rPr>
              <w:t xml:space="preserve"> развития</w:t>
            </w:r>
          </w:p>
        </w:tc>
        <w:tc>
          <w:tcPr>
            <w:tcW w:w="6105" w:type="dxa"/>
          </w:tcPr>
          <w:p w:rsidR="005D4C22" w:rsidRPr="007104AB" w:rsidRDefault="005D4C22" w:rsidP="0036430D">
            <w:pPr>
              <w:spacing w:before="60" w:beforeAutospacing="1" w:after="60" w:afterAutospacing="1" w:line="240" w:lineRule="exact"/>
              <w:ind w:firstLine="250"/>
              <w:jc w:val="both"/>
              <w:rPr>
                <w:sz w:val="22"/>
                <w:szCs w:val="22"/>
              </w:rPr>
            </w:pPr>
            <w:r w:rsidRPr="007104AB">
              <w:rPr>
                <w:sz w:val="22"/>
                <w:szCs w:val="22"/>
              </w:rPr>
              <w:t>Обоснование приоритетов социально-экономического ра</w:t>
            </w:r>
            <w:r w:rsidRPr="007104AB">
              <w:rPr>
                <w:sz w:val="22"/>
                <w:szCs w:val="22"/>
              </w:rPr>
              <w:t>з</w:t>
            </w:r>
            <w:r w:rsidRPr="007104AB">
              <w:rPr>
                <w:sz w:val="22"/>
                <w:szCs w:val="22"/>
              </w:rPr>
              <w:t>вития на основе синхронизации принципов ре</w:t>
            </w:r>
            <w:r w:rsidR="00AE0835" w:rsidRPr="007104AB">
              <w:rPr>
                <w:sz w:val="22"/>
                <w:szCs w:val="22"/>
              </w:rPr>
              <w:t>гиональной п</w:t>
            </w:r>
            <w:r w:rsidR="00AE0835" w:rsidRPr="007104AB">
              <w:rPr>
                <w:sz w:val="22"/>
                <w:szCs w:val="22"/>
              </w:rPr>
              <w:t>о</w:t>
            </w:r>
            <w:r w:rsidR="00AE0835" w:rsidRPr="007104AB">
              <w:rPr>
                <w:sz w:val="22"/>
                <w:szCs w:val="22"/>
              </w:rPr>
              <w:t>литики и кластерного подхода к  управлению</w:t>
            </w:r>
            <w:r w:rsidRPr="007104AB">
              <w:rPr>
                <w:sz w:val="22"/>
                <w:szCs w:val="22"/>
              </w:rPr>
              <w:t xml:space="preserve"> экономикой и социальной сферой</w:t>
            </w:r>
          </w:p>
        </w:tc>
      </w:tr>
      <w:tr w:rsidR="005D4C22" w:rsidRPr="007104AB">
        <w:trPr>
          <w:jc w:val="center"/>
        </w:trPr>
        <w:tc>
          <w:tcPr>
            <w:tcW w:w="3009" w:type="dxa"/>
          </w:tcPr>
          <w:p w:rsidR="005D4C22" w:rsidRPr="007104AB" w:rsidRDefault="005D4C22" w:rsidP="00B26596">
            <w:pPr>
              <w:spacing w:before="60" w:beforeAutospacing="1" w:after="60" w:afterAutospacing="1" w:line="228" w:lineRule="auto"/>
              <w:ind w:left="113"/>
              <w:jc w:val="both"/>
              <w:rPr>
                <w:sz w:val="22"/>
                <w:szCs w:val="22"/>
              </w:rPr>
            </w:pPr>
            <w:r w:rsidRPr="007104AB">
              <w:rPr>
                <w:sz w:val="22"/>
                <w:szCs w:val="22"/>
              </w:rPr>
              <w:t>Сценарии развития</w:t>
            </w:r>
          </w:p>
        </w:tc>
        <w:tc>
          <w:tcPr>
            <w:tcW w:w="6105" w:type="dxa"/>
          </w:tcPr>
          <w:p w:rsidR="005D4C22" w:rsidRPr="007104AB" w:rsidRDefault="005D4C22" w:rsidP="00B26596">
            <w:pPr>
              <w:spacing w:before="60" w:beforeAutospacing="1" w:after="60" w:afterAutospacing="1" w:line="228" w:lineRule="auto"/>
              <w:ind w:firstLine="250"/>
              <w:jc w:val="both"/>
              <w:rPr>
                <w:sz w:val="22"/>
                <w:szCs w:val="22"/>
              </w:rPr>
            </w:pPr>
            <w:r w:rsidRPr="007104AB">
              <w:rPr>
                <w:sz w:val="22"/>
                <w:szCs w:val="22"/>
              </w:rPr>
              <w:t>Формируются на основе выявленных приоритетных н</w:t>
            </w:r>
            <w:r w:rsidRPr="007104AB">
              <w:rPr>
                <w:sz w:val="22"/>
                <w:szCs w:val="22"/>
              </w:rPr>
              <w:t>а</w:t>
            </w:r>
            <w:r w:rsidRPr="007104AB">
              <w:rPr>
                <w:sz w:val="22"/>
                <w:szCs w:val="22"/>
              </w:rPr>
              <w:t>правлений социально-экономического развития, обеспеч</w:t>
            </w:r>
            <w:r w:rsidRPr="007104AB">
              <w:rPr>
                <w:sz w:val="22"/>
                <w:szCs w:val="22"/>
              </w:rPr>
              <w:t>и</w:t>
            </w:r>
            <w:r w:rsidRPr="007104AB">
              <w:rPr>
                <w:sz w:val="22"/>
                <w:szCs w:val="22"/>
              </w:rPr>
              <w:t>вающих конкурентоспособность региона и  построени</w:t>
            </w:r>
            <w:r w:rsidR="00BB0EFE" w:rsidRPr="007104AB">
              <w:rPr>
                <w:sz w:val="22"/>
                <w:szCs w:val="22"/>
              </w:rPr>
              <w:t>е</w:t>
            </w:r>
            <w:r w:rsidRPr="007104AB">
              <w:rPr>
                <w:sz w:val="22"/>
                <w:szCs w:val="22"/>
              </w:rPr>
              <w:t xml:space="preserve"> мн</w:t>
            </w:r>
            <w:r w:rsidRPr="007104AB">
              <w:rPr>
                <w:sz w:val="22"/>
                <w:szCs w:val="22"/>
              </w:rPr>
              <w:t>о</w:t>
            </w:r>
            <w:r w:rsidRPr="007104AB">
              <w:rPr>
                <w:sz w:val="22"/>
                <w:szCs w:val="22"/>
              </w:rPr>
              <w:lastRenderedPageBreak/>
              <w:t>гофакторной информационно-содержательной модели по с</w:t>
            </w:r>
            <w:r w:rsidRPr="007104AB">
              <w:rPr>
                <w:sz w:val="22"/>
                <w:szCs w:val="22"/>
              </w:rPr>
              <w:t>о</w:t>
            </w:r>
            <w:r w:rsidRPr="007104AB">
              <w:rPr>
                <w:sz w:val="22"/>
                <w:szCs w:val="22"/>
              </w:rPr>
              <w:t>ответствующим направлениям и основным факторам соц</w:t>
            </w:r>
            <w:r w:rsidRPr="007104AB">
              <w:rPr>
                <w:sz w:val="22"/>
                <w:szCs w:val="22"/>
              </w:rPr>
              <w:t>и</w:t>
            </w:r>
            <w:r w:rsidRPr="007104AB">
              <w:rPr>
                <w:sz w:val="22"/>
                <w:szCs w:val="22"/>
              </w:rPr>
              <w:t>ально-экономического развития</w:t>
            </w:r>
          </w:p>
        </w:tc>
      </w:tr>
      <w:tr w:rsidR="00A8579E" w:rsidRPr="007104AB">
        <w:trPr>
          <w:jc w:val="center"/>
        </w:trPr>
        <w:tc>
          <w:tcPr>
            <w:tcW w:w="3009" w:type="dxa"/>
            <w:tcBorders>
              <w:bottom w:val="single" w:sz="4" w:space="0" w:color="auto"/>
            </w:tcBorders>
          </w:tcPr>
          <w:p w:rsidR="00A8579E" w:rsidRPr="007104AB" w:rsidRDefault="00A8579E" w:rsidP="00B26596">
            <w:pPr>
              <w:spacing w:before="60" w:beforeAutospacing="1" w:after="60" w:afterAutospacing="1" w:line="228" w:lineRule="auto"/>
              <w:ind w:left="113"/>
              <w:jc w:val="both"/>
              <w:rPr>
                <w:sz w:val="22"/>
                <w:szCs w:val="22"/>
              </w:rPr>
            </w:pPr>
            <w:r w:rsidRPr="007104AB">
              <w:rPr>
                <w:sz w:val="22"/>
                <w:szCs w:val="22"/>
              </w:rPr>
              <w:lastRenderedPageBreak/>
              <w:t>Формирование зон опер</w:t>
            </w:r>
            <w:r w:rsidRPr="007104AB">
              <w:rPr>
                <w:sz w:val="22"/>
                <w:szCs w:val="22"/>
              </w:rPr>
              <w:t>е</w:t>
            </w:r>
            <w:r w:rsidRPr="007104AB">
              <w:rPr>
                <w:sz w:val="22"/>
                <w:szCs w:val="22"/>
              </w:rPr>
              <w:t>жающего развития и терр</w:t>
            </w:r>
            <w:r w:rsidRPr="007104AB">
              <w:rPr>
                <w:sz w:val="22"/>
                <w:szCs w:val="22"/>
              </w:rPr>
              <w:t>и</w:t>
            </w:r>
            <w:r w:rsidRPr="007104AB">
              <w:rPr>
                <w:sz w:val="22"/>
                <w:szCs w:val="22"/>
              </w:rPr>
              <w:t>ториальных кластеров</w:t>
            </w:r>
          </w:p>
        </w:tc>
        <w:tc>
          <w:tcPr>
            <w:tcW w:w="6105" w:type="dxa"/>
            <w:tcBorders>
              <w:bottom w:val="single" w:sz="4" w:space="0" w:color="auto"/>
            </w:tcBorders>
          </w:tcPr>
          <w:p w:rsidR="00A8579E" w:rsidRPr="007104AB" w:rsidRDefault="00A8579E" w:rsidP="00B26596">
            <w:pPr>
              <w:spacing w:before="60" w:beforeAutospacing="1" w:after="60" w:afterAutospacing="1" w:line="228" w:lineRule="auto"/>
              <w:ind w:firstLine="250"/>
              <w:jc w:val="both"/>
              <w:rPr>
                <w:sz w:val="22"/>
                <w:szCs w:val="22"/>
              </w:rPr>
            </w:pPr>
            <w:r w:rsidRPr="007104AB">
              <w:rPr>
                <w:sz w:val="22"/>
                <w:szCs w:val="22"/>
              </w:rPr>
              <w:t>Взаимодействие приоритетных секторов экономики, выя</w:t>
            </w:r>
            <w:r w:rsidRPr="007104AB">
              <w:rPr>
                <w:sz w:val="22"/>
                <w:szCs w:val="22"/>
              </w:rPr>
              <w:t>в</w:t>
            </w:r>
            <w:r w:rsidRPr="007104AB">
              <w:rPr>
                <w:sz w:val="22"/>
                <w:szCs w:val="22"/>
              </w:rPr>
              <w:t>ленных в результате кластерного анализа, на основе синерг</w:t>
            </w:r>
            <w:r w:rsidRPr="007104AB">
              <w:rPr>
                <w:sz w:val="22"/>
                <w:szCs w:val="22"/>
              </w:rPr>
              <w:t>е</w:t>
            </w:r>
            <w:r w:rsidRPr="007104AB">
              <w:rPr>
                <w:sz w:val="22"/>
                <w:szCs w:val="22"/>
              </w:rPr>
              <w:t>тического эффекта, образующих мультипликативный эффект в развитии смежных секторов экономики, позволяет рассма</w:t>
            </w:r>
            <w:r w:rsidRPr="007104AB">
              <w:rPr>
                <w:sz w:val="22"/>
                <w:szCs w:val="22"/>
              </w:rPr>
              <w:t>т</w:t>
            </w:r>
            <w:r w:rsidRPr="007104AB">
              <w:rPr>
                <w:sz w:val="22"/>
                <w:szCs w:val="22"/>
              </w:rPr>
              <w:t>ривать их в качестве единого объекта управления.</w:t>
            </w:r>
            <w:r w:rsidR="008B61A1" w:rsidRPr="007104AB">
              <w:rPr>
                <w:sz w:val="22"/>
                <w:szCs w:val="22"/>
              </w:rPr>
              <w:t xml:space="preserve"> На базе этого формируются новые методы управления с применением системного и проектного подходов</w:t>
            </w:r>
          </w:p>
        </w:tc>
      </w:tr>
      <w:tr w:rsidR="008B61A1" w:rsidRPr="007104AB">
        <w:trPr>
          <w:jc w:val="center"/>
        </w:trPr>
        <w:tc>
          <w:tcPr>
            <w:tcW w:w="3009" w:type="dxa"/>
            <w:tcBorders>
              <w:bottom w:val="nil"/>
            </w:tcBorders>
          </w:tcPr>
          <w:p w:rsidR="008B61A1" w:rsidRPr="007104AB" w:rsidRDefault="008B61A1" w:rsidP="00B26596">
            <w:pPr>
              <w:spacing w:before="60" w:beforeAutospacing="1" w:after="60" w:afterAutospacing="1" w:line="228" w:lineRule="auto"/>
              <w:ind w:left="113"/>
              <w:jc w:val="both"/>
              <w:rPr>
                <w:sz w:val="22"/>
                <w:szCs w:val="22"/>
              </w:rPr>
            </w:pPr>
            <w:r w:rsidRPr="007104AB">
              <w:rPr>
                <w:sz w:val="22"/>
                <w:szCs w:val="22"/>
              </w:rPr>
              <w:t>Формирование многоко</w:t>
            </w:r>
            <w:r w:rsidRPr="007104AB">
              <w:rPr>
                <w:sz w:val="22"/>
                <w:szCs w:val="22"/>
              </w:rPr>
              <w:t>м</w:t>
            </w:r>
            <w:r w:rsidRPr="007104AB">
              <w:rPr>
                <w:sz w:val="22"/>
                <w:szCs w:val="22"/>
              </w:rPr>
              <w:t>понентного социального кластера</w:t>
            </w:r>
          </w:p>
        </w:tc>
        <w:tc>
          <w:tcPr>
            <w:tcW w:w="6105" w:type="dxa"/>
            <w:tcBorders>
              <w:bottom w:val="nil"/>
            </w:tcBorders>
          </w:tcPr>
          <w:p w:rsidR="008B61A1" w:rsidRPr="007104AB" w:rsidRDefault="008B61A1" w:rsidP="00B26596">
            <w:pPr>
              <w:spacing w:line="228" w:lineRule="auto"/>
              <w:ind w:firstLine="250"/>
              <w:jc w:val="both"/>
              <w:rPr>
                <w:sz w:val="22"/>
                <w:szCs w:val="22"/>
              </w:rPr>
            </w:pPr>
            <w:r w:rsidRPr="007104AB">
              <w:rPr>
                <w:sz w:val="22"/>
                <w:szCs w:val="22"/>
              </w:rPr>
              <w:t>В основу модели   формирования многокомпонентного  с</w:t>
            </w:r>
            <w:r w:rsidRPr="007104AB">
              <w:rPr>
                <w:sz w:val="22"/>
                <w:szCs w:val="22"/>
              </w:rPr>
              <w:t>о</w:t>
            </w:r>
            <w:r w:rsidRPr="007104AB">
              <w:rPr>
                <w:sz w:val="22"/>
                <w:szCs w:val="22"/>
              </w:rPr>
              <w:t>циального кластера положено взаимодействие трех основных составляющих:</w:t>
            </w:r>
          </w:p>
          <w:p w:rsidR="008B61A1" w:rsidRPr="007104AB" w:rsidRDefault="008B61A1" w:rsidP="00B26596">
            <w:pPr>
              <w:spacing w:line="228" w:lineRule="auto"/>
              <w:ind w:firstLine="249"/>
              <w:jc w:val="both"/>
              <w:rPr>
                <w:sz w:val="22"/>
                <w:szCs w:val="22"/>
              </w:rPr>
            </w:pPr>
            <w:r w:rsidRPr="007104AB">
              <w:rPr>
                <w:sz w:val="22"/>
                <w:szCs w:val="22"/>
              </w:rPr>
              <w:t>– социальной сферы, включающей образование, здрав</w:t>
            </w:r>
            <w:r w:rsidRPr="007104AB">
              <w:rPr>
                <w:sz w:val="22"/>
                <w:szCs w:val="22"/>
              </w:rPr>
              <w:t>о</w:t>
            </w:r>
            <w:r w:rsidRPr="007104AB">
              <w:rPr>
                <w:sz w:val="22"/>
                <w:szCs w:val="22"/>
              </w:rPr>
              <w:t>охранение, физическую культуру и спорт, культуру, мол</w:t>
            </w:r>
            <w:r w:rsidRPr="007104AB">
              <w:rPr>
                <w:sz w:val="22"/>
                <w:szCs w:val="22"/>
              </w:rPr>
              <w:t>о</w:t>
            </w:r>
            <w:r w:rsidRPr="007104AB">
              <w:rPr>
                <w:sz w:val="22"/>
                <w:szCs w:val="22"/>
              </w:rPr>
              <w:t>дежную политику, социальную защиту;</w:t>
            </w:r>
          </w:p>
          <w:p w:rsidR="008B61A1" w:rsidRPr="007104AB" w:rsidRDefault="00672EC7" w:rsidP="00B26596">
            <w:pPr>
              <w:spacing w:line="228" w:lineRule="auto"/>
              <w:ind w:firstLine="249"/>
              <w:jc w:val="both"/>
              <w:rPr>
                <w:sz w:val="22"/>
                <w:szCs w:val="22"/>
              </w:rPr>
            </w:pPr>
            <w:r w:rsidRPr="007104AB">
              <w:rPr>
                <w:sz w:val="22"/>
                <w:szCs w:val="22"/>
              </w:rPr>
              <w:t>– экономики</w:t>
            </w:r>
            <w:r w:rsidR="008B61A1" w:rsidRPr="007104AB">
              <w:rPr>
                <w:sz w:val="22"/>
                <w:szCs w:val="22"/>
              </w:rPr>
              <w:t xml:space="preserve"> (рынок труда, доходы населения);</w:t>
            </w:r>
          </w:p>
        </w:tc>
      </w:tr>
      <w:tr w:rsidR="005D4C22" w:rsidRPr="007104AB">
        <w:trPr>
          <w:tblHeader/>
          <w:jc w:val="center"/>
        </w:trPr>
        <w:tc>
          <w:tcPr>
            <w:tcW w:w="3009" w:type="dxa"/>
            <w:tcBorders>
              <w:top w:val="nil"/>
            </w:tcBorders>
          </w:tcPr>
          <w:p w:rsidR="005D4C22" w:rsidRPr="007104AB" w:rsidRDefault="005D4C22" w:rsidP="00B26596">
            <w:pPr>
              <w:spacing w:line="228" w:lineRule="auto"/>
              <w:rPr>
                <w:sz w:val="22"/>
                <w:szCs w:val="22"/>
              </w:rPr>
            </w:pPr>
          </w:p>
        </w:tc>
        <w:tc>
          <w:tcPr>
            <w:tcW w:w="6105" w:type="dxa"/>
            <w:tcBorders>
              <w:top w:val="nil"/>
            </w:tcBorders>
          </w:tcPr>
          <w:p w:rsidR="005D4C22" w:rsidRPr="007104AB" w:rsidRDefault="00BB0EFE" w:rsidP="00B26596">
            <w:pPr>
              <w:spacing w:line="228" w:lineRule="auto"/>
              <w:ind w:firstLine="250"/>
              <w:jc w:val="both"/>
              <w:rPr>
                <w:sz w:val="22"/>
                <w:szCs w:val="22"/>
              </w:rPr>
            </w:pPr>
            <w:r w:rsidRPr="007104AB">
              <w:rPr>
                <w:sz w:val="22"/>
                <w:szCs w:val="22"/>
              </w:rPr>
              <w:t xml:space="preserve">– </w:t>
            </w:r>
            <w:r w:rsidR="005D4C22" w:rsidRPr="007104AB">
              <w:rPr>
                <w:sz w:val="22"/>
                <w:szCs w:val="22"/>
              </w:rPr>
              <w:t>услови</w:t>
            </w:r>
            <w:r w:rsidR="00672EC7" w:rsidRPr="007104AB">
              <w:rPr>
                <w:sz w:val="22"/>
                <w:szCs w:val="22"/>
              </w:rPr>
              <w:t>й</w:t>
            </w:r>
            <w:r w:rsidR="005D4C22" w:rsidRPr="007104AB">
              <w:rPr>
                <w:sz w:val="22"/>
                <w:szCs w:val="22"/>
              </w:rPr>
              <w:t xml:space="preserve"> жизнедеятельности (жилье, сфера услуг, экол</w:t>
            </w:r>
            <w:r w:rsidR="005D4C22" w:rsidRPr="007104AB">
              <w:rPr>
                <w:sz w:val="22"/>
                <w:szCs w:val="22"/>
              </w:rPr>
              <w:t>о</w:t>
            </w:r>
            <w:r w:rsidR="005D4C22" w:rsidRPr="007104AB">
              <w:rPr>
                <w:sz w:val="22"/>
                <w:szCs w:val="22"/>
              </w:rPr>
              <w:t>гическая безопасность, защита человеческой  жизни).</w:t>
            </w:r>
          </w:p>
          <w:p w:rsidR="005D4C22" w:rsidRPr="007104AB" w:rsidRDefault="005D4C22" w:rsidP="00B26596">
            <w:pPr>
              <w:spacing w:line="228" w:lineRule="auto"/>
              <w:ind w:firstLine="250"/>
              <w:jc w:val="both"/>
              <w:rPr>
                <w:sz w:val="22"/>
                <w:szCs w:val="22"/>
              </w:rPr>
            </w:pPr>
            <w:r w:rsidRPr="007104AB">
              <w:rPr>
                <w:sz w:val="22"/>
                <w:szCs w:val="22"/>
              </w:rPr>
              <w:t>Формирование многокомпонентного социального кластера обеспечивает переход от функционального управления к с</w:t>
            </w:r>
            <w:r w:rsidRPr="007104AB">
              <w:rPr>
                <w:sz w:val="22"/>
                <w:szCs w:val="22"/>
              </w:rPr>
              <w:t>о</w:t>
            </w:r>
            <w:r w:rsidRPr="007104AB">
              <w:rPr>
                <w:sz w:val="22"/>
                <w:szCs w:val="22"/>
              </w:rPr>
              <w:t>циальному, в процессе которого результаты экономической деятельности трансформируются в постоянно воспроизвод</w:t>
            </w:r>
            <w:r w:rsidRPr="007104AB">
              <w:rPr>
                <w:sz w:val="22"/>
                <w:szCs w:val="22"/>
              </w:rPr>
              <w:t>я</w:t>
            </w:r>
            <w:r w:rsidRPr="007104AB">
              <w:rPr>
                <w:sz w:val="22"/>
                <w:szCs w:val="22"/>
              </w:rPr>
              <w:t>щийся и во</w:t>
            </w:r>
            <w:r w:rsidR="00672EC7" w:rsidRPr="007104AB">
              <w:rPr>
                <w:sz w:val="22"/>
                <w:szCs w:val="22"/>
              </w:rPr>
              <w:t>зрастающий человеческий капитал</w:t>
            </w:r>
          </w:p>
        </w:tc>
      </w:tr>
      <w:tr w:rsidR="005D4C22" w:rsidRPr="007104AB">
        <w:trPr>
          <w:tblHeader/>
          <w:jc w:val="center"/>
        </w:trPr>
        <w:tc>
          <w:tcPr>
            <w:tcW w:w="3009" w:type="dxa"/>
          </w:tcPr>
          <w:p w:rsidR="005D4C22" w:rsidRPr="007104AB" w:rsidRDefault="005D4C22" w:rsidP="00B26596">
            <w:pPr>
              <w:spacing w:before="60" w:beforeAutospacing="1" w:after="60" w:afterAutospacing="1" w:line="228" w:lineRule="auto"/>
              <w:ind w:left="113"/>
              <w:jc w:val="both"/>
              <w:rPr>
                <w:sz w:val="22"/>
                <w:szCs w:val="22"/>
              </w:rPr>
            </w:pPr>
            <w:r w:rsidRPr="007104AB">
              <w:rPr>
                <w:sz w:val="22"/>
                <w:szCs w:val="22"/>
              </w:rPr>
              <w:t>Прогноз на перспективу</w:t>
            </w:r>
          </w:p>
        </w:tc>
        <w:tc>
          <w:tcPr>
            <w:tcW w:w="6105" w:type="dxa"/>
          </w:tcPr>
          <w:p w:rsidR="005D4C22" w:rsidRPr="007104AB" w:rsidRDefault="00A478EE" w:rsidP="00B26596">
            <w:pPr>
              <w:spacing w:before="60" w:beforeAutospacing="1" w:after="60" w:afterAutospacing="1" w:line="228" w:lineRule="auto"/>
              <w:ind w:firstLine="113"/>
              <w:jc w:val="both"/>
              <w:rPr>
                <w:sz w:val="22"/>
                <w:szCs w:val="22"/>
              </w:rPr>
            </w:pPr>
            <w:r w:rsidRPr="007104AB">
              <w:rPr>
                <w:sz w:val="22"/>
                <w:szCs w:val="22"/>
              </w:rPr>
              <w:t>Проводит</w:t>
            </w:r>
            <w:r w:rsidR="005D4C22" w:rsidRPr="007104AB">
              <w:rPr>
                <w:sz w:val="22"/>
                <w:szCs w:val="22"/>
              </w:rPr>
              <w:t>ся в рамках выявленных приоритетных секторов экономики и социальной сферы региона на основе построения многофакторных регрессионных моделей и моделей динам</w:t>
            </w:r>
            <w:r w:rsidR="005D4C22" w:rsidRPr="007104AB">
              <w:rPr>
                <w:sz w:val="22"/>
                <w:szCs w:val="22"/>
              </w:rPr>
              <w:t>и</w:t>
            </w:r>
            <w:r w:rsidR="005D4C22" w:rsidRPr="007104AB">
              <w:rPr>
                <w:sz w:val="22"/>
                <w:szCs w:val="22"/>
              </w:rPr>
              <w:t>ческого программирования с применением</w:t>
            </w:r>
            <w:r w:rsidRPr="007104AB">
              <w:rPr>
                <w:sz w:val="22"/>
                <w:szCs w:val="22"/>
              </w:rPr>
              <w:t xml:space="preserve"> подходов проек</w:t>
            </w:r>
            <w:r w:rsidRPr="007104AB">
              <w:rPr>
                <w:sz w:val="22"/>
                <w:szCs w:val="22"/>
              </w:rPr>
              <w:t>т</w:t>
            </w:r>
            <w:r w:rsidRPr="007104AB">
              <w:rPr>
                <w:sz w:val="22"/>
                <w:szCs w:val="22"/>
              </w:rPr>
              <w:t>ного управления</w:t>
            </w:r>
          </w:p>
        </w:tc>
      </w:tr>
      <w:tr w:rsidR="005D4C22" w:rsidRPr="007104AB">
        <w:trPr>
          <w:tblHeader/>
          <w:jc w:val="center"/>
        </w:trPr>
        <w:tc>
          <w:tcPr>
            <w:tcW w:w="3009" w:type="dxa"/>
          </w:tcPr>
          <w:p w:rsidR="005D4C22" w:rsidRPr="007104AB" w:rsidRDefault="005D4C22" w:rsidP="00B26596">
            <w:pPr>
              <w:spacing w:before="60" w:beforeAutospacing="1" w:after="60" w:afterAutospacing="1" w:line="228" w:lineRule="auto"/>
              <w:ind w:left="113"/>
              <w:jc w:val="both"/>
              <w:rPr>
                <w:sz w:val="22"/>
                <w:szCs w:val="22"/>
              </w:rPr>
            </w:pPr>
            <w:r w:rsidRPr="007104AB">
              <w:rPr>
                <w:sz w:val="22"/>
                <w:szCs w:val="22"/>
              </w:rPr>
              <w:t>Пространственное развитие области</w:t>
            </w:r>
          </w:p>
        </w:tc>
        <w:tc>
          <w:tcPr>
            <w:tcW w:w="6105" w:type="dxa"/>
          </w:tcPr>
          <w:p w:rsidR="005D4C22" w:rsidRPr="007104AB" w:rsidRDefault="00A478EE" w:rsidP="00B26596">
            <w:pPr>
              <w:spacing w:before="60" w:beforeAutospacing="1" w:after="60" w:afterAutospacing="1" w:line="228" w:lineRule="auto"/>
              <w:ind w:firstLine="113"/>
              <w:jc w:val="both"/>
              <w:rPr>
                <w:spacing w:val="-2"/>
                <w:sz w:val="22"/>
                <w:szCs w:val="22"/>
              </w:rPr>
            </w:pPr>
            <w:r w:rsidRPr="007104AB">
              <w:rPr>
                <w:spacing w:val="-2"/>
                <w:sz w:val="22"/>
                <w:szCs w:val="22"/>
              </w:rPr>
              <w:t xml:space="preserve">На основе </w:t>
            </w:r>
            <w:r w:rsidR="005D4C22" w:rsidRPr="007104AB">
              <w:rPr>
                <w:spacing w:val="-2"/>
                <w:sz w:val="22"/>
                <w:szCs w:val="22"/>
              </w:rPr>
              <w:t xml:space="preserve"> о</w:t>
            </w:r>
            <w:r w:rsidRPr="007104AB">
              <w:rPr>
                <w:spacing w:val="-2"/>
                <w:sz w:val="22"/>
                <w:szCs w:val="22"/>
              </w:rPr>
              <w:t>ценки различий в социально-экон</w:t>
            </w:r>
            <w:r w:rsidR="005D4C22" w:rsidRPr="007104AB">
              <w:rPr>
                <w:spacing w:val="-2"/>
                <w:sz w:val="22"/>
                <w:szCs w:val="22"/>
              </w:rPr>
              <w:t>омическом ра</w:t>
            </w:r>
            <w:r w:rsidR="005D4C22" w:rsidRPr="007104AB">
              <w:rPr>
                <w:spacing w:val="-2"/>
                <w:sz w:val="22"/>
                <w:szCs w:val="22"/>
              </w:rPr>
              <w:t>з</w:t>
            </w:r>
            <w:r w:rsidR="005D4C22" w:rsidRPr="007104AB">
              <w:rPr>
                <w:spacing w:val="-2"/>
                <w:sz w:val="22"/>
                <w:szCs w:val="22"/>
              </w:rPr>
              <w:t>витии муниципальных районов и го</w:t>
            </w:r>
            <w:r w:rsidRPr="007104AB">
              <w:rPr>
                <w:spacing w:val="-2"/>
                <w:sz w:val="22"/>
                <w:szCs w:val="22"/>
              </w:rPr>
              <w:t>родских округов области, проведенной</w:t>
            </w:r>
            <w:r w:rsidR="005D4C22" w:rsidRPr="007104AB">
              <w:rPr>
                <w:spacing w:val="-2"/>
                <w:sz w:val="22"/>
                <w:szCs w:val="22"/>
              </w:rPr>
              <w:t xml:space="preserve"> метод</w:t>
            </w:r>
            <w:r w:rsidRPr="007104AB">
              <w:rPr>
                <w:spacing w:val="-2"/>
                <w:sz w:val="22"/>
                <w:szCs w:val="22"/>
              </w:rPr>
              <w:t>ом</w:t>
            </w:r>
            <w:r w:rsidR="005D4C22" w:rsidRPr="007104AB">
              <w:rPr>
                <w:spacing w:val="-2"/>
                <w:sz w:val="22"/>
                <w:szCs w:val="22"/>
              </w:rPr>
              <w:t xml:space="preserve"> многомерн</w:t>
            </w:r>
            <w:r w:rsidRPr="007104AB">
              <w:rPr>
                <w:spacing w:val="-2"/>
                <w:sz w:val="22"/>
                <w:szCs w:val="22"/>
              </w:rPr>
              <w:t>ой характеристики на основе</w:t>
            </w:r>
            <w:r w:rsidR="005D4C22" w:rsidRPr="007104AB">
              <w:rPr>
                <w:spacing w:val="-2"/>
                <w:sz w:val="22"/>
                <w:szCs w:val="22"/>
              </w:rPr>
              <w:t xml:space="preserve"> показателей, отражающих развитие </w:t>
            </w:r>
            <w:r w:rsidRPr="007104AB">
              <w:rPr>
                <w:spacing w:val="-2"/>
                <w:sz w:val="22"/>
                <w:szCs w:val="22"/>
              </w:rPr>
              <w:t>экономики и социальной сферы, совер</w:t>
            </w:r>
            <w:r w:rsidR="004B3AE2" w:rsidRPr="007104AB">
              <w:rPr>
                <w:spacing w:val="-2"/>
                <w:sz w:val="22"/>
                <w:szCs w:val="22"/>
              </w:rPr>
              <w:t>шенствование системы расселения и размещения производительных сил, формирование агломераций</w:t>
            </w:r>
          </w:p>
        </w:tc>
      </w:tr>
      <w:tr w:rsidR="005D4C22" w:rsidRPr="007104AB">
        <w:trPr>
          <w:tblHeader/>
          <w:jc w:val="center"/>
        </w:trPr>
        <w:tc>
          <w:tcPr>
            <w:tcW w:w="3009" w:type="dxa"/>
          </w:tcPr>
          <w:p w:rsidR="005D4C22" w:rsidRPr="007104AB" w:rsidRDefault="005D4C22" w:rsidP="00B26596">
            <w:pPr>
              <w:spacing w:before="60" w:beforeAutospacing="1" w:after="60" w:afterAutospacing="1" w:line="228" w:lineRule="auto"/>
              <w:ind w:left="113"/>
              <w:jc w:val="both"/>
              <w:rPr>
                <w:sz w:val="22"/>
                <w:szCs w:val="22"/>
              </w:rPr>
            </w:pPr>
            <w:r w:rsidRPr="007104AB">
              <w:rPr>
                <w:sz w:val="22"/>
                <w:szCs w:val="22"/>
              </w:rPr>
              <w:t>Институциональные усл</w:t>
            </w:r>
            <w:r w:rsidRPr="007104AB">
              <w:rPr>
                <w:sz w:val="22"/>
                <w:szCs w:val="22"/>
              </w:rPr>
              <w:t>о</w:t>
            </w:r>
            <w:r w:rsidRPr="007104AB">
              <w:rPr>
                <w:sz w:val="22"/>
                <w:szCs w:val="22"/>
              </w:rPr>
              <w:t>вия и механизмы реализ</w:t>
            </w:r>
            <w:r w:rsidRPr="007104AB">
              <w:rPr>
                <w:sz w:val="22"/>
                <w:szCs w:val="22"/>
              </w:rPr>
              <w:t>а</w:t>
            </w:r>
            <w:r w:rsidRPr="007104AB">
              <w:rPr>
                <w:sz w:val="22"/>
                <w:szCs w:val="22"/>
              </w:rPr>
              <w:t>ции стратегии</w:t>
            </w:r>
          </w:p>
        </w:tc>
        <w:tc>
          <w:tcPr>
            <w:tcW w:w="6105" w:type="dxa"/>
          </w:tcPr>
          <w:p w:rsidR="004B3AE2" w:rsidRPr="007104AB" w:rsidRDefault="004B3AE2" w:rsidP="00B26596">
            <w:pPr>
              <w:spacing w:line="228" w:lineRule="auto"/>
              <w:ind w:firstLine="113"/>
              <w:jc w:val="both"/>
              <w:rPr>
                <w:sz w:val="22"/>
                <w:szCs w:val="22"/>
              </w:rPr>
            </w:pPr>
            <w:r w:rsidRPr="007104AB">
              <w:rPr>
                <w:sz w:val="22"/>
                <w:szCs w:val="22"/>
              </w:rPr>
              <w:t>Совершенствование государственного и муниципального управления, комплексное применение инструментов и мет</w:t>
            </w:r>
            <w:r w:rsidRPr="007104AB">
              <w:rPr>
                <w:sz w:val="22"/>
                <w:szCs w:val="22"/>
              </w:rPr>
              <w:t>о</w:t>
            </w:r>
            <w:r w:rsidRPr="007104AB">
              <w:rPr>
                <w:sz w:val="22"/>
                <w:szCs w:val="22"/>
              </w:rPr>
              <w:t xml:space="preserve">дов стратегического планирования. </w:t>
            </w:r>
          </w:p>
          <w:p w:rsidR="005D4C22" w:rsidRPr="007104AB" w:rsidRDefault="005D4C22" w:rsidP="00B26596">
            <w:pPr>
              <w:spacing w:line="228" w:lineRule="auto"/>
              <w:ind w:firstLine="113"/>
              <w:jc w:val="both"/>
              <w:rPr>
                <w:sz w:val="22"/>
                <w:szCs w:val="22"/>
              </w:rPr>
            </w:pPr>
            <w:r w:rsidRPr="007104AB">
              <w:rPr>
                <w:sz w:val="22"/>
                <w:szCs w:val="22"/>
              </w:rPr>
              <w:t>На основе прогноза стратегического развития приоритетных секторов, образующих зоны опережающего развития и терр</w:t>
            </w:r>
            <w:r w:rsidRPr="007104AB">
              <w:rPr>
                <w:sz w:val="22"/>
                <w:szCs w:val="22"/>
              </w:rPr>
              <w:t>и</w:t>
            </w:r>
            <w:r w:rsidR="004B3AE2" w:rsidRPr="007104AB">
              <w:rPr>
                <w:sz w:val="22"/>
                <w:szCs w:val="22"/>
              </w:rPr>
              <w:t xml:space="preserve">ториальные кластеры, реализация </w:t>
            </w:r>
            <w:r w:rsidRPr="007104AB">
              <w:rPr>
                <w:sz w:val="22"/>
                <w:szCs w:val="22"/>
              </w:rPr>
              <w:t>системообразующих инт</w:t>
            </w:r>
            <w:r w:rsidRPr="007104AB">
              <w:rPr>
                <w:sz w:val="22"/>
                <w:szCs w:val="22"/>
              </w:rPr>
              <w:t>е</w:t>
            </w:r>
            <w:r w:rsidRPr="007104AB">
              <w:rPr>
                <w:sz w:val="22"/>
                <w:szCs w:val="22"/>
              </w:rPr>
              <w:t>грационных проектов инновационного развития, объединя</w:t>
            </w:r>
            <w:r w:rsidRPr="007104AB">
              <w:rPr>
                <w:sz w:val="22"/>
                <w:szCs w:val="22"/>
              </w:rPr>
              <w:t>ю</w:t>
            </w:r>
            <w:r w:rsidRPr="007104AB">
              <w:rPr>
                <w:sz w:val="22"/>
                <w:szCs w:val="22"/>
              </w:rPr>
              <w:t>щих нау</w:t>
            </w:r>
            <w:r w:rsidR="00A478EE" w:rsidRPr="007104AB">
              <w:rPr>
                <w:sz w:val="22"/>
                <w:szCs w:val="22"/>
              </w:rPr>
              <w:t>чные исследования и разработки, образование, прои</w:t>
            </w:r>
            <w:r w:rsidR="00A478EE" w:rsidRPr="007104AB">
              <w:rPr>
                <w:sz w:val="22"/>
                <w:szCs w:val="22"/>
              </w:rPr>
              <w:t>з</w:t>
            </w:r>
            <w:r w:rsidR="00A478EE" w:rsidRPr="007104AB">
              <w:rPr>
                <w:sz w:val="22"/>
                <w:szCs w:val="22"/>
              </w:rPr>
              <w:t>водственные намерения бизнеса и меры государственной поддержки</w:t>
            </w:r>
            <w:r w:rsidR="004B3AE2" w:rsidRPr="007104AB">
              <w:rPr>
                <w:sz w:val="22"/>
                <w:szCs w:val="22"/>
              </w:rPr>
              <w:t xml:space="preserve"> с формированием предпосылок для развития и</w:t>
            </w:r>
            <w:r w:rsidR="004B3AE2" w:rsidRPr="007104AB">
              <w:rPr>
                <w:sz w:val="22"/>
                <w:szCs w:val="22"/>
              </w:rPr>
              <w:t>н</w:t>
            </w:r>
            <w:r w:rsidR="004B3AE2" w:rsidRPr="007104AB">
              <w:rPr>
                <w:sz w:val="22"/>
                <w:szCs w:val="22"/>
              </w:rPr>
              <w:t>ститутов гражданского общества</w:t>
            </w:r>
          </w:p>
        </w:tc>
      </w:tr>
    </w:tbl>
    <w:p w:rsidR="005D4C22" w:rsidRPr="007104AB" w:rsidRDefault="005D4C22" w:rsidP="00930454">
      <w:pPr>
        <w:pStyle w:val="10"/>
        <w:ind w:firstLine="720"/>
        <w:rPr>
          <w:sz w:val="16"/>
          <w:szCs w:val="16"/>
        </w:rPr>
      </w:pPr>
    </w:p>
    <w:p w:rsidR="000E0B95" w:rsidRPr="007104AB" w:rsidRDefault="00E50E0C" w:rsidP="000E0B95">
      <w:pPr>
        <w:ind w:firstLine="709"/>
        <w:jc w:val="both"/>
        <w:rPr>
          <w:sz w:val="26"/>
          <w:szCs w:val="26"/>
        </w:rPr>
      </w:pPr>
      <w:r w:rsidRPr="007104AB">
        <w:rPr>
          <w:sz w:val="26"/>
          <w:szCs w:val="26"/>
        </w:rPr>
        <w:t xml:space="preserve">Сформулированные методологические подходы к разработке региональной стратегии в условиях перехода России к новой экономикепозволили определить </w:t>
      </w:r>
      <w:r w:rsidR="00CB456A" w:rsidRPr="007104AB">
        <w:rPr>
          <w:sz w:val="26"/>
          <w:szCs w:val="26"/>
        </w:rPr>
        <w:t>местои роль региона</w:t>
      </w:r>
      <w:r w:rsidRPr="007104AB">
        <w:rPr>
          <w:sz w:val="26"/>
          <w:szCs w:val="26"/>
        </w:rPr>
        <w:t xml:space="preserve">в межрегиональном и международном разделении труда, что положено в основу </w:t>
      </w:r>
      <w:r w:rsidR="000E0B95" w:rsidRPr="007104AB">
        <w:rPr>
          <w:sz w:val="26"/>
          <w:szCs w:val="26"/>
        </w:rPr>
        <w:t>Стратегии социально-экономического развития Белгородской области до 2025 года как управленческого документа, содержащего научно обо</w:t>
      </w:r>
      <w:r w:rsidR="000E0B95" w:rsidRPr="007104AB">
        <w:rPr>
          <w:sz w:val="26"/>
          <w:szCs w:val="26"/>
        </w:rPr>
        <w:t>с</w:t>
      </w:r>
      <w:r w:rsidR="000E0B95" w:rsidRPr="007104AB">
        <w:rPr>
          <w:sz w:val="26"/>
          <w:szCs w:val="26"/>
        </w:rPr>
        <w:t>нованную систему целей социально-экономического развития и систему мер гос</w:t>
      </w:r>
      <w:r w:rsidR="000E0B95" w:rsidRPr="007104AB">
        <w:rPr>
          <w:sz w:val="26"/>
          <w:szCs w:val="26"/>
        </w:rPr>
        <w:t>у</w:t>
      </w:r>
      <w:r w:rsidR="000E0B95" w:rsidRPr="007104AB">
        <w:rPr>
          <w:sz w:val="26"/>
          <w:szCs w:val="26"/>
        </w:rPr>
        <w:t>дарственного управления, направленных на обеспечение перехода к инновацио</w:t>
      </w:r>
      <w:r w:rsidR="000E0B95" w:rsidRPr="007104AB">
        <w:rPr>
          <w:sz w:val="26"/>
          <w:szCs w:val="26"/>
        </w:rPr>
        <w:t>н</w:t>
      </w:r>
      <w:r w:rsidR="000E0B95" w:rsidRPr="007104AB">
        <w:rPr>
          <w:sz w:val="26"/>
          <w:szCs w:val="26"/>
        </w:rPr>
        <w:t>ному этапу развития региона и, в дальнейшем, на обеспечение устойчивого инн</w:t>
      </w:r>
      <w:r w:rsidR="000E0B95" w:rsidRPr="007104AB">
        <w:rPr>
          <w:sz w:val="26"/>
          <w:szCs w:val="26"/>
        </w:rPr>
        <w:t>о</w:t>
      </w:r>
      <w:r w:rsidR="000E0B95" w:rsidRPr="007104AB">
        <w:rPr>
          <w:sz w:val="26"/>
          <w:szCs w:val="26"/>
        </w:rPr>
        <w:t>ваци</w:t>
      </w:r>
      <w:r w:rsidR="00A600D5" w:rsidRPr="007104AB">
        <w:rPr>
          <w:sz w:val="26"/>
          <w:szCs w:val="26"/>
        </w:rPr>
        <w:t xml:space="preserve">онного социально </w:t>
      </w:r>
      <w:r w:rsidR="000E0B95" w:rsidRPr="007104AB">
        <w:rPr>
          <w:sz w:val="26"/>
          <w:szCs w:val="26"/>
        </w:rPr>
        <w:t>ориентированного развития.</w:t>
      </w:r>
    </w:p>
    <w:p w:rsidR="004D0C1F" w:rsidRPr="007104AB" w:rsidRDefault="00CA33D7" w:rsidP="004D0C1F">
      <w:pPr>
        <w:widowControl w:val="0"/>
        <w:jc w:val="center"/>
        <w:rPr>
          <w:b/>
          <w:sz w:val="26"/>
          <w:szCs w:val="26"/>
        </w:rPr>
      </w:pPr>
      <w:r w:rsidRPr="007104AB">
        <w:rPr>
          <w:sz w:val="28"/>
          <w:szCs w:val="28"/>
        </w:rPr>
        <w:br w:type="page"/>
      </w:r>
      <w:r w:rsidR="004D0C1F" w:rsidRPr="007104AB">
        <w:rPr>
          <w:b/>
          <w:sz w:val="26"/>
          <w:szCs w:val="26"/>
        </w:rPr>
        <w:lastRenderedPageBreak/>
        <w:t xml:space="preserve">2. ОЦЕНКА КОНКУРЕНТНЫХ ПРЕИМУЩЕСТВ </w:t>
      </w:r>
      <w:r w:rsidR="004D0C1F" w:rsidRPr="007104AB">
        <w:rPr>
          <w:b/>
          <w:sz w:val="26"/>
          <w:szCs w:val="26"/>
        </w:rPr>
        <w:br/>
        <w:t xml:space="preserve">И ВЫЯВЛЕНИЕ ПРОБЛЕМ ЭКОНОМИЧЕСКОГО </w:t>
      </w:r>
      <w:r w:rsidR="004D0C1F" w:rsidRPr="007104AB">
        <w:rPr>
          <w:b/>
          <w:sz w:val="26"/>
          <w:szCs w:val="26"/>
        </w:rPr>
        <w:br/>
        <w:t>И СОЦИАЛЬНОГО РАЗВИТИЯ БЕЛГОРОДСКОЙ ОБЛАСТИ</w:t>
      </w:r>
    </w:p>
    <w:p w:rsidR="004D0C1F" w:rsidRPr="007104AB" w:rsidRDefault="004D0C1F" w:rsidP="004D0C1F">
      <w:pPr>
        <w:widowControl w:val="0"/>
        <w:jc w:val="center"/>
        <w:rPr>
          <w:b/>
          <w:sz w:val="26"/>
          <w:szCs w:val="26"/>
        </w:rPr>
      </w:pPr>
    </w:p>
    <w:p w:rsidR="004D0C1F" w:rsidRPr="007104AB" w:rsidRDefault="004D0C1F" w:rsidP="004D0C1F">
      <w:pPr>
        <w:widowControl w:val="0"/>
        <w:jc w:val="center"/>
        <w:rPr>
          <w:b/>
          <w:sz w:val="26"/>
          <w:szCs w:val="26"/>
        </w:rPr>
      </w:pPr>
      <w:r w:rsidRPr="007104AB">
        <w:rPr>
          <w:b/>
          <w:sz w:val="26"/>
          <w:szCs w:val="26"/>
        </w:rPr>
        <w:t>2.1. Анализ экономического потенциала региона</w:t>
      </w:r>
    </w:p>
    <w:p w:rsidR="004D0C1F" w:rsidRPr="007104AB" w:rsidRDefault="004D0C1F" w:rsidP="004D0C1F">
      <w:pPr>
        <w:widowControl w:val="0"/>
        <w:jc w:val="center"/>
        <w:rPr>
          <w:b/>
          <w:sz w:val="26"/>
          <w:szCs w:val="26"/>
        </w:rPr>
      </w:pPr>
    </w:p>
    <w:p w:rsidR="004D0C1F" w:rsidRPr="007104AB" w:rsidRDefault="004D0C1F" w:rsidP="004D0C1F">
      <w:pPr>
        <w:pStyle w:val="24"/>
        <w:rPr>
          <w:color w:val="auto"/>
          <w:sz w:val="26"/>
          <w:szCs w:val="26"/>
        </w:rPr>
      </w:pPr>
      <w:r w:rsidRPr="007104AB">
        <w:rPr>
          <w:color w:val="auto"/>
          <w:spacing w:val="-2"/>
          <w:sz w:val="26"/>
          <w:szCs w:val="26"/>
        </w:rPr>
        <w:t xml:space="preserve">Экономическая ситуация в последние годы в области  складывалась </w:t>
      </w:r>
      <w:r w:rsidR="004C2D59" w:rsidRPr="007104AB">
        <w:rPr>
          <w:color w:val="auto"/>
          <w:spacing w:val="-2"/>
          <w:sz w:val="26"/>
          <w:szCs w:val="26"/>
        </w:rPr>
        <w:t>в осно</w:t>
      </w:r>
      <w:r w:rsidR="004C2D59" w:rsidRPr="007104AB">
        <w:rPr>
          <w:color w:val="auto"/>
          <w:spacing w:val="-2"/>
          <w:sz w:val="26"/>
          <w:szCs w:val="26"/>
        </w:rPr>
        <w:t>в</w:t>
      </w:r>
      <w:r w:rsidR="004C2D59" w:rsidRPr="007104AB">
        <w:rPr>
          <w:color w:val="auto"/>
          <w:spacing w:val="-2"/>
          <w:sz w:val="26"/>
          <w:szCs w:val="26"/>
        </w:rPr>
        <w:t xml:space="preserve">ном </w:t>
      </w:r>
      <w:r w:rsidRPr="007104AB">
        <w:rPr>
          <w:color w:val="auto"/>
          <w:spacing w:val="-2"/>
          <w:sz w:val="26"/>
          <w:szCs w:val="26"/>
        </w:rPr>
        <w:t>под влиянием факторов, способствующих росту важнейших макроэкономич</w:t>
      </w:r>
      <w:r w:rsidRPr="007104AB">
        <w:rPr>
          <w:color w:val="auto"/>
          <w:spacing w:val="-2"/>
          <w:sz w:val="26"/>
          <w:szCs w:val="26"/>
        </w:rPr>
        <w:t>е</w:t>
      </w:r>
      <w:r w:rsidRPr="007104AB">
        <w:rPr>
          <w:color w:val="auto"/>
          <w:spacing w:val="-2"/>
          <w:sz w:val="26"/>
          <w:szCs w:val="26"/>
        </w:rPr>
        <w:t>ских показателей, центральным из которых является валовой региональный продукт (ВРП).  По данным Белгородстата, в 2006 году объем валового регионального пр</w:t>
      </w:r>
      <w:r w:rsidRPr="007104AB">
        <w:rPr>
          <w:color w:val="auto"/>
          <w:spacing w:val="-2"/>
          <w:sz w:val="26"/>
          <w:szCs w:val="26"/>
        </w:rPr>
        <w:t>о</w:t>
      </w:r>
      <w:r w:rsidRPr="007104AB">
        <w:rPr>
          <w:color w:val="auto"/>
          <w:spacing w:val="-2"/>
          <w:sz w:val="26"/>
          <w:szCs w:val="26"/>
        </w:rPr>
        <w:t xml:space="preserve">дукта составил 181 млрд рублей, в 2007 году оценивается на уровне </w:t>
      </w:r>
      <w:r w:rsidRPr="007104AB">
        <w:rPr>
          <w:color w:val="auto"/>
          <w:spacing w:val="-2"/>
          <w:sz w:val="26"/>
          <w:szCs w:val="26"/>
        </w:rPr>
        <w:br/>
      </w:r>
      <w:r w:rsidRPr="007104AB">
        <w:rPr>
          <w:color w:val="auto"/>
          <w:spacing w:val="-6"/>
          <w:sz w:val="26"/>
          <w:szCs w:val="26"/>
        </w:rPr>
        <w:t>232,9 млрд рублей. С 2005 года область успешно удерживает 4-е место по уровню ВРП среди регионов Центрального федерального округа.За период с 2000 по 2007 годы ВРП области в основных сопоставимых ценах  по оценке увеличился в 1,79 раза</w:t>
      </w:r>
      <w:r w:rsidRPr="007104AB">
        <w:rPr>
          <w:color w:val="auto"/>
          <w:sz w:val="26"/>
          <w:szCs w:val="26"/>
        </w:rPr>
        <w:t xml:space="preserve">. </w:t>
      </w:r>
    </w:p>
    <w:p w:rsidR="004D0C1F" w:rsidRPr="007104AB" w:rsidRDefault="004D0C1F" w:rsidP="004D0C1F">
      <w:pPr>
        <w:pStyle w:val="24"/>
        <w:rPr>
          <w:b/>
          <w:sz w:val="26"/>
          <w:szCs w:val="26"/>
        </w:rPr>
      </w:pPr>
      <w:r w:rsidRPr="007104AB">
        <w:rPr>
          <w:color w:val="auto"/>
          <w:sz w:val="26"/>
          <w:szCs w:val="26"/>
        </w:rPr>
        <w:t>Одним из важнейших показателей, характеризующих развитие экономики области, является показатель ВРП в расчете на душу населения. По этому показ</w:t>
      </w:r>
      <w:r w:rsidRPr="007104AB">
        <w:rPr>
          <w:color w:val="auto"/>
          <w:sz w:val="26"/>
          <w:szCs w:val="26"/>
        </w:rPr>
        <w:t>а</w:t>
      </w:r>
      <w:r w:rsidRPr="007104AB">
        <w:rPr>
          <w:color w:val="auto"/>
          <w:sz w:val="26"/>
          <w:szCs w:val="26"/>
        </w:rPr>
        <w:t xml:space="preserve">телю среди регионов Российской Федерации Белгородская область переместилась с 36-го места в 1998 году (12 242,8 руб./чел.) на 29-е место в 2006 году (119 673,2 руб./чел.). </w:t>
      </w:r>
    </w:p>
    <w:p w:rsidR="004D0C1F" w:rsidRPr="007104AB" w:rsidRDefault="004D0C1F" w:rsidP="004D0C1F">
      <w:pPr>
        <w:pStyle w:val="24"/>
        <w:rPr>
          <w:color w:val="auto"/>
          <w:sz w:val="26"/>
          <w:szCs w:val="26"/>
        </w:rPr>
      </w:pPr>
      <w:r w:rsidRPr="007104AB">
        <w:rPr>
          <w:color w:val="auto"/>
          <w:sz w:val="26"/>
          <w:szCs w:val="26"/>
        </w:rPr>
        <w:t>Ведущими секторами экономической деятельности, обеспечивающими о</w:t>
      </w:r>
      <w:r w:rsidRPr="007104AB">
        <w:rPr>
          <w:color w:val="auto"/>
          <w:sz w:val="26"/>
          <w:szCs w:val="26"/>
        </w:rPr>
        <w:t>с</w:t>
      </w:r>
      <w:r w:rsidRPr="007104AB">
        <w:rPr>
          <w:color w:val="auto"/>
          <w:sz w:val="26"/>
          <w:szCs w:val="26"/>
        </w:rPr>
        <w:t>новной объем ВРП Белгородской области, являются промышленность, сельское х</w:t>
      </w:r>
      <w:r w:rsidRPr="007104AB">
        <w:rPr>
          <w:color w:val="auto"/>
          <w:sz w:val="26"/>
          <w:szCs w:val="26"/>
        </w:rPr>
        <w:t>о</w:t>
      </w:r>
      <w:r w:rsidRPr="007104AB">
        <w:rPr>
          <w:color w:val="auto"/>
          <w:sz w:val="26"/>
          <w:szCs w:val="26"/>
        </w:rPr>
        <w:t xml:space="preserve">зяйство, оптовая и розничная торговля, строительство, транспорт и связь. </w:t>
      </w:r>
    </w:p>
    <w:p w:rsidR="004D0C1F" w:rsidRPr="007104AB" w:rsidRDefault="004D0C1F" w:rsidP="004D0C1F">
      <w:pPr>
        <w:pStyle w:val="24"/>
        <w:jc w:val="right"/>
        <w:rPr>
          <w:rFonts w:ascii="Arial" w:hAnsi="Arial" w:cs="Arial"/>
          <w:color w:val="auto"/>
          <w:sz w:val="16"/>
          <w:szCs w:val="16"/>
        </w:rPr>
      </w:pPr>
      <w:r w:rsidRPr="007104AB">
        <w:rPr>
          <w:rFonts w:ascii="Arial" w:hAnsi="Arial" w:cs="Arial"/>
          <w:color w:val="auto"/>
          <w:sz w:val="16"/>
          <w:szCs w:val="16"/>
        </w:rPr>
        <w:t xml:space="preserve"> (в текущих основных ценах; в % к итогу)</w:t>
      </w:r>
    </w:p>
    <w:p w:rsidR="004D0C1F" w:rsidRPr="007104AB" w:rsidRDefault="00B15508" w:rsidP="004D0C1F">
      <w:pPr>
        <w:pStyle w:val="24"/>
        <w:ind w:firstLine="0"/>
        <w:jc w:val="center"/>
        <w:rPr>
          <w:color w:val="auto"/>
        </w:rPr>
      </w:pPr>
      <w:r>
        <w:rPr>
          <w:noProof/>
        </w:rPr>
        <w:drawing>
          <wp:inline distT="0" distB="0" distL="0" distR="0">
            <wp:extent cx="5546090" cy="3348990"/>
            <wp:effectExtent l="0" t="0" r="0" b="0"/>
            <wp:docPr id="6" name="Объект 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4D0C1F" w:rsidRPr="007104AB" w:rsidRDefault="004D0C1F" w:rsidP="004D0C1F">
      <w:pPr>
        <w:pStyle w:val="24"/>
        <w:ind w:firstLine="0"/>
        <w:jc w:val="center"/>
        <w:rPr>
          <w:color w:val="auto"/>
          <w:sz w:val="24"/>
          <w:szCs w:val="24"/>
        </w:rPr>
      </w:pPr>
      <w:r w:rsidRPr="007104AB">
        <w:rPr>
          <w:i/>
          <w:color w:val="auto"/>
          <w:sz w:val="24"/>
          <w:szCs w:val="24"/>
        </w:rPr>
        <w:t>Рис. 2.1.</w:t>
      </w:r>
      <w:r w:rsidRPr="007104AB">
        <w:rPr>
          <w:color w:val="auto"/>
          <w:sz w:val="24"/>
          <w:szCs w:val="24"/>
        </w:rPr>
        <w:t xml:space="preserve"> Структура валового регионального продукта Белгородской области</w:t>
      </w:r>
      <w:r w:rsidRPr="007104AB">
        <w:rPr>
          <w:color w:val="auto"/>
          <w:sz w:val="24"/>
          <w:szCs w:val="24"/>
        </w:rPr>
        <w:br/>
        <w:t xml:space="preserve"> по видам экономической деятельности за 2006 год</w:t>
      </w:r>
    </w:p>
    <w:p w:rsidR="004D0C1F" w:rsidRPr="007104AB" w:rsidRDefault="004D0C1F" w:rsidP="004D0C1F">
      <w:pPr>
        <w:widowControl w:val="0"/>
        <w:jc w:val="center"/>
        <w:rPr>
          <w:b/>
          <w:i/>
          <w:sz w:val="16"/>
          <w:szCs w:val="16"/>
        </w:rPr>
      </w:pPr>
    </w:p>
    <w:p w:rsidR="004D0C1F" w:rsidRPr="007104AB" w:rsidRDefault="004D0C1F" w:rsidP="004D0C1F">
      <w:pPr>
        <w:widowControl w:val="0"/>
        <w:jc w:val="center"/>
        <w:rPr>
          <w:b/>
          <w:i/>
          <w:sz w:val="26"/>
          <w:szCs w:val="26"/>
        </w:rPr>
      </w:pPr>
      <w:r w:rsidRPr="007104AB">
        <w:rPr>
          <w:b/>
          <w:i/>
          <w:sz w:val="26"/>
          <w:szCs w:val="26"/>
        </w:rPr>
        <w:t>2.1.1. Промышленный потенциал</w:t>
      </w:r>
    </w:p>
    <w:p w:rsidR="001F6EEF" w:rsidRPr="007104AB" w:rsidRDefault="001F6EEF" w:rsidP="004D0C1F">
      <w:pPr>
        <w:widowControl w:val="0"/>
        <w:jc w:val="center"/>
        <w:rPr>
          <w:b/>
          <w:sz w:val="16"/>
          <w:szCs w:val="16"/>
        </w:rPr>
      </w:pPr>
    </w:p>
    <w:p w:rsidR="004D0C1F" w:rsidRPr="007104AB" w:rsidRDefault="004D0C1F" w:rsidP="004D0C1F">
      <w:pPr>
        <w:pStyle w:val="24"/>
        <w:rPr>
          <w:color w:val="auto"/>
          <w:sz w:val="26"/>
          <w:szCs w:val="26"/>
        </w:rPr>
      </w:pPr>
      <w:r w:rsidRPr="007104AB">
        <w:rPr>
          <w:color w:val="auto"/>
          <w:sz w:val="26"/>
          <w:szCs w:val="26"/>
        </w:rPr>
        <w:t>Основу экономики области во многом определяет развитие промышленного комплекса, на который приходится около половины валового регионального пр</w:t>
      </w:r>
      <w:r w:rsidRPr="007104AB">
        <w:rPr>
          <w:color w:val="auto"/>
          <w:sz w:val="26"/>
          <w:szCs w:val="26"/>
        </w:rPr>
        <w:t>о</w:t>
      </w:r>
      <w:r w:rsidRPr="007104AB">
        <w:rPr>
          <w:color w:val="auto"/>
          <w:sz w:val="26"/>
          <w:szCs w:val="26"/>
        </w:rPr>
        <w:t xml:space="preserve">дукта области и всех налоговых платежей региона. </w:t>
      </w:r>
    </w:p>
    <w:p w:rsidR="004D0C1F" w:rsidRPr="007104AB" w:rsidRDefault="004D0C1F" w:rsidP="004D0C1F">
      <w:pPr>
        <w:pStyle w:val="a4"/>
        <w:spacing w:after="0"/>
        <w:ind w:left="0"/>
        <w:jc w:val="right"/>
        <w:rPr>
          <w:rFonts w:ascii="Arial" w:hAnsi="Arial" w:cs="Arial"/>
          <w:sz w:val="18"/>
          <w:szCs w:val="18"/>
        </w:rPr>
      </w:pPr>
      <w:r w:rsidRPr="007104AB">
        <w:rPr>
          <w:rFonts w:ascii="Arial" w:hAnsi="Arial" w:cs="Arial"/>
          <w:sz w:val="18"/>
          <w:szCs w:val="18"/>
        </w:rPr>
        <w:br w:type="page"/>
      </w:r>
      <w:r w:rsidRPr="007104AB">
        <w:rPr>
          <w:rFonts w:ascii="Arial" w:hAnsi="Arial" w:cs="Arial"/>
          <w:sz w:val="18"/>
          <w:szCs w:val="18"/>
        </w:rPr>
        <w:lastRenderedPageBreak/>
        <w:t xml:space="preserve"> (в % к итогу)</w:t>
      </w:r>
    </w:p>
    <w:p w:rsidR="004D0C1F" w:rsidRPr="007104AB" w:rsidRDefault="00056397" w:rsidP="004D0C1F">
      <w:pPr>
        <w:jc w:val="center"/>
      </w:pPr>
      <w:r>
        <w:rPr>
          <w:noProof/>
        </w:rPr>
        <w:pict>
          <v:shapetype id="_x0000_t202" coordsize="21600,21600" o:spt="202" path="m,l,21600r21600,l21600,xe">
            <v:stroke joinstyle="miter"/>
            <v:path gradientshapeok="t" o:connecttype="rect"/>
          </v:shapetype>
          <v:shape id="Text Box 36" o:spid="_x0000_s1026" type="#_x0000_t202" style="position:absolute;left:0;text-align:left;margin-left:9pt;margin-top:268.65pt;width:450.1pt;height:48.9pt;z-index:2515968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" stroked="f">
            <v:textbox>
              <w:txbxContent>
                <w:p w:rsidR="00F23850" w:rsidRDefault="00F23850" w:rsidP="004D0C1F">
                  <w:pPr>
                    <w:jc w:val="center"/>
                  </w:pPr>
                  <w:r w:rsidRPr="00A9527C">
                    <w:rPr>
                      <w:i/>
                      <w:snapToGrid w:val="0"/>
                    </w:rPr>
                    <w:t>Рис. 2.2.</w:t>
                  </w:r>
                  <w:r w:rsidRPr="00A9527C">
                    <w:rPr>
                      <w:snapToGrid w:val="0"/>
                    </w:rPr>
                    <w:t xml:space="preserve"> Структура о</w:t>
                  </w:r>
                  <w:r w:rsidRPr="00A9527C">
                    <w:t xml:space="preserve">бъема отгруженных товаров собственного производства, </w:t>
                  </w:r>
                  <w:r>
                    <w:br/>
                  </w:r>
                  <w:r w:rsidRPr="00A9527C">
                    <w:t xml:space="preserve">выполненных работ и услуг собственными силами по промышленным </w:t>
                  </w:r>
                  <w:r>
                    <w:br/>
                  </w:r>
                  <w:r w:rsidRPr="00A9527C">
                    <w:t>видам деятельности по Белгородской области  в 2007 году</w:t>
                  </w:r>
                </w:p>
              </w:txbxContent>
            </v:textbox>
          </v:shape>
        </w:pict>
      </w:r>
      <w:r w:rsidR="00B15508">
        <w:rPr>
          <w:noProof/>
        </w:rPr>
        <w:drawing>
          <wp:inline distT="0" distB="0" distL="0" distR="0">
            <wp:extent cx="5842635" cy="3918585"/>
            <wp:effectExtent l="0" t="0" r="0" b="0"/>
            <wp:docPr id="7" name="Объект 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4D0C1F" w:rsidRPr="007104AB" w:rsidRDefault="004D0C1F" w:rsidP="004D0C1F">
      <w:pPr>
        <w:jc w:val="center"/>
        <w:rPr>
          <w:sz w:val="16"/>
          <w:szCs w:val="16"/>
        </w:rPr>
      </w:pPr>
    </w:p>
    <w:p w:rsidR="004D0C1F" w:rsidRPr="007104AB" w:rsidRDefault="004D0C1F" w:rsidP="004D0C1F">
      <w:pPr>
        <w:jc w:val="center"/>
        <w:rPr>
          <w:sz w:val="16"/>
          <w:szCs w:val="16"/>
        </w:rPr>
      </w:pPr>
    </w:p>
    <w:p w:rsidR="004D0C1F" w:rsidRPr="007104AB" w:rsidRDefault="004D0C1F" w:rsidP="004D0C1F">
      <w:pPr>
        <w:jc w:val="both"/>
        <w:rPr>
          <w:bCs/>
          <w:iCs/>
          <w:sz w:val="26"/>
          <w:szCs w:val="26"/>
        </w:rPr>
      </w:pPr>
      <w:r w:rsidRPr="007104AB">
        <w:rPr>
          <w:sz w:val="26"/>
          <w:szCs w:val="26"/>
        </w:rPr>
        <w:tab/>
        <w:t>Ведущая роль в промышленном производстве области принадлежит обраб</w:t>
      </w:r>
      <w:r w:rsidRPr="007104AB">
        <w:rPr>
          <w:sz w:val="26"/>
          <w:szCs w:val="26"/>
        </w:rPr>
        <w:t>а</w:t>
      </w:r>
      <w:r w:rsidRPr="007104AB">
        <w:rPr>
          <w:sz w:val="26"/>
          <w:szCs w:val="26"/>
        </w:rPr>
        <w:t xml:space="preserve">тывающим производствам </w:t>
      </w:r>
      <w:r w:rsidRPr="007104AB">
        <w:rPr>
          <w:snapToGrid w:val="0"/>
          <w:sz w:val="26"/>
          <w:szCs w:val="26"/>
        </w:rPr>
        <w:t>(72</w:t>
      </w:r>
      <w:r w:rsidRPr="007104AB">
        <w:rPr>
          <w:bCs/>
          <w:iCs/>
          <w:snapToGrid w:val="0"/>
          <w:sz w:val="26"/>
          <w:szCs w:val="26"/>
        </w:rPr>
        <w:t>,4</w:t>
      </w:r>
      <w:r w:rsidRPr="007104AB">
        <w:rPr>
          <w:snapToGrid w:val="0"/>
          <w:sz w:val="26"/>
          <w:szCs w:val="26"/>
        </w:rPr>
        <w:t xml:space="preserve">% </w:t>
      </w:r>
      <w:r w:rsidRPr="007104AB">
        <w:rPr>
          <w:sz w:val="26"/>
          <w:szCs w:val="26"/>
        </w:rPr>
        <w:t>в объеме отгруженных товаров собственного производства, выполненных работ и услуг собственными силами организаций пр</w:t>
      </w:r>
      <w:r w:rsidRPr="007104AB">
        <w:rPr>
          <w:sz w:val="26"/>
          <w:szCs w:val="26"/>
        </w:rPr>
        <w:t>о</w:t>
      </w:r>
      <w:r w:rsidRPr="007104AB">
        <w:rPr>
          <w:sz w:val="26"/>
          <w:szCs w:val="26"/>
        </w:rPr>
        <w:t>мышленности)</w:t>
      </w:r>
      <w:r w:rsidRPr="007104AB">
        <w:rPr>
          <w:snapToGrid w:val="0"/>
          <w:sz w:val="26"/>
          <w:szCs w:val="26"/>
        </w:rPr>
        <w:t xml:space="preserve"> и предприятиям по добыче полезных ископаемых (</w:t>
      </w:r>
      <w:r w:rsidRPr="007104AB">
        <w:rPr>
          <w:bCs/>
          <w:iCs/>
          <w:snapToGrid w:val="0"/>
          <w:sz w:val="26"/>
          <w:szCs w:val="26"/>
        </w:rPr>
        <w:t>21,5%</w:t>
      </w:r>
      <w:r w:rsidRPr="007104AB">
        <w:rPr>
          <w:snapToGrid w:val="0"/>
          <w:sz w:val="26"/>
          <w:szCs w:val="26"/>
        </w:rPr>
        <w:t xml:space="preserve">). В общем </w:t>
      </w:r>
      <w:r w:rsidRPr="007104AB">
        <w:rPr>
          <w:sz w:val="26"/>
          <w:szCs w:val="26"/>
        </w:rPr>
        <w:t xml:space="preserve">объеме отгруженных товаров 27,9% приходятся на предприятия, занятые </w:t>
      </w:r>
      <w:r w:rsidRPr="007104AB">
        <w:rPr>
          <w:bCs/>
          <w:iCs/>
          <w:sz w:val="26"/>
          <w:szCs w:val="26"/>
        </w:rPr>
        <w:t>прои</w:t>
      </w:r>
      <w:r w:rsidRPr="007104AB">
        <w:rPr>
          <w:bCs/>
          <w:iCs/>
          <w:sz w:val="26"/>
          <w:szCs w:val="26"/>
        </w:rPr>
        <w:t>з</w:t>
      </w:r>
      <w:r w:rsidRPr="007104AB">
        <w:rPr>
          <w:bCs/>
          <w:iCs/>
          <w:sz w:val="26"/>
          <w:szCs w:val="26"/>
        </w:rPr>
        <w:t>водством пищевых продуктов, 25,9%– металлургическим производством и прои</w:t>
      </w:r>
      <w:r w:rsidRPr="007104AB">
        <w:rPr>
          <w:bCs/>
          <w:iCs/>
          <w:sz w:val="26"/>
          <w:szCs w:val="26"/>
        </w:rPr>
        <w:t>з</w:t>
      </w:r>
      <w:r w:rsidRPr="007104AB">
        <w:rPr>
          <w:bCs/>
          <w:iCs/>
          <w:sz w:val="26"/>
          <w:szCs w:val="26"/>
        </w:rPr>
        <w:t xml:space="preserve">водством готовых металлических изделий. </w:t>
      </w:r>
    </w:p>
    <w:p w:rsidR="004D0C1F" w:rsidRPr="007104AB" w:rsidRDefault="004D0C1F" w:rsidP="004D0C1F">
      <w:pPr>
        <w:widowControl w:val="0"/>
        <w:jc w:val="right"/>
        <w:rPr>
          <w:rFonts w:ascii="Arial" w:hAnsi="Arial" w:cs="Arial"/>
          <w:sz w:val="20"/>
          <w:szCs w:val="20"/>
        </w:rPr>
      </w:pPr>
      <w:r w:rsidRPr="007104AB">
        <w:rPr>
          <w:rFonts w:ascii="Arial" w:hAnsi="Arial" w:cs="Arial"/>
          <w:sz w:val="20"/>
          <w:szCs w:val="20"/>
        </w:rPr>
        <w:t>(в %; нарастающим итогом)</w:t>
      </w:r>
    </w:p>
    <w:p w:rsidR="004D0C1F" w:rsidRPr="007104AB" w:rsidRDefault="00056397" w:rsidP="004D0C1F">
      <w:pPr>
        <w:widowControl w:val="0"/>
        <w:jc w:val="right"/>
        <w:rPr>
          <w:sz w:val="28"/>
          <w:szCs w:val="28"/>
        </w:rPr>
      </w:pPr>
      <w:r w:rsidRPr="00056397">
        <w:rPr>
          <w:noProof/>
        </w:rPr>
        <w:pict>
          <v:shape id="Text Box 16" o:spid="_x0000_s1027" type="#_x0000_t202" style="position:absolute;left:0;text-align:left;margin-left:378pt;margin-top:3.8pt;width:126pt;height:36pt;z-index:2515865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" stroked="f">
            <v:textbox>
              <w:txbxContent>
                <w:p w:rsidR="00F23850" w:rsidRPr="000A6DC0" w:rsidRDefault="00F23850" w:rsidP="004D0C1F">
                  <w:pPr>
                    <w:rPr>
                      <w:rFonts w:ascii="Arial" w:hAnsi="Arial" w:cs="Arial"/>
                      <w:b/>
                      <w:color w:val="008000"/>
                      <w:sz w:val="20"/>
                      <w:szCs w:val="20"/>
                    </w:rPr>
                  </w:pPr>
                  <w:r w:rsidRPr="000A6DC0">
                    <w:rPr>
                      <w:rFonts w:ascii="Arial" w:hAnsi="Arial" w:cs="Arial"/>
                      <w:b/>
                      <w:color w:val="008000"/>
                      <w:sz w:val="20"/>
                      <w:szCs w:val="20"/>
                    </w:rPr>
                    <w:t xml:space="preserve">Центральный </w:t>
                  </w:r>
                  <w:r>
                    <w:rPr>
                      <w:rFonts w:ascii="Arial" w:hAnsi="Arial" w:cs="Arial"/>
                      <w:b/>
                      <w:color w:val="008000"/>
                      <w:sz w:val="20"/>
                      <w:szCs w:val="20"/>
                    </w:rPr>
                    <w:br/>
                  </w:r>
                  <w:r w:rsidRPr="000A6DC0">
                    <w:rPr>
                      <w:rFonts w:ascii="Arial" w:hAnsi="Arial" w:cs="Arial"/>
                      <w:b/>
                      <w:color w:val="008000"/>
                      <w:sz w:val="20"/>
                      <w:szCs w:val="20"/>
                    </w:rPr>
                    <w:t>федеральный округ</w:t>
                  </w:r>
                </w:p>
              </w:txbxContent>
            </v:textbox>
          </v:shape>
        </w:pict>
      </w:r>
    </w:p>
    <w:p w:rsidR="004D0C1F" w:rsidRPr="007104AB" w:rsidRDefault="004D0C1F" w:rsidP="004D0C1F">
      <w:pPr>
        <w:widowControl w:val="0"/>
        <w:jc w:val="center"/>
        <w:rPr>
          <w:b/>
          <w:sz w:val="16"/>
          <w:szCs w:val="16"/>
        </w:rPr>
      </w:pPr>
    </w:p>
    <w:p w:rsidR="004D0C1F" w:rsidRPr="007104AB" w:rsidRDefault="00056397" w:rsidP="004D0C1F">
      <w:pPr>
        <w:widowControl w:val="0"/>
        <w:rPr>
          <w:b/>
          <w:sz w:val="28"/>
          <w:szCs w:val="28"/>
        </w:rPr>
      </w:pPr>
      <w:r w:rsidRPr="00056397">
        <w:rPr>
          <w:noProof/>
        </w:rPr>
        <w:pict>
          <v:shape id="Text Box 17" o:spid="_x0000_s1028" type="#_x0000_t202" style="position:absolute;margin-left:378pt;margin-top:14.5pt;width:126pt;height:36pt;z-index:2515875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" stroked="f">
            <v:textbox>
              <w:txbxContent>
                <w:p w:rsidR="00F23850" w:rsidRPr="00D05656" w:rsidRDefault="00F23850" w:rsidP="004D0C1F">
                  <w:pPr>
                    <w:rPr>
                      <w:rFonts w:ascii="Arial" w:hAnsi="Arial" w:cs="Arial"/>
                      <w:b/>
                      <w:color w:val="FF0000"/>
                      <w:sz w:val="20"/>
                      <w:szCs w:val="20"/>
                    </w:rPr>
                  </w:pPr>
                  <w:r>
                    <w:rPr>
                      <w:rFonts w:ascii="Arial" w:hAnsi="Arial" w:cs="Arial"/>
                      <w:b/>
                      <w:color w:val="FF0000"/>
                      <w:sz w:val="20"/>
                      <w:szCs w:val="20"/>
                    </w:rPr>
                    <w:t xml:space="preserve">Белгородская </w:t>
                  </w:r>
                  <w:r>
                    <w:rPr>
                      <w:rFonts w:ascii="Arial" w:hAnsi="Arial" w:cs="Arial"/>
                      <w:b/>
                      <w:color w:val="FF0000"/>
                      <w:sz w:val="20"/>
                      <w:szCs w:val="20"/>
                    </w:rPr>
                    <w:br/>
                    <w:t>область</w:t>
                  </w:r>
                </w:p>
              </w:txbxContent>
            </v:textbox>
          </v:shape>
        </w:pict>
      </w:r>
      <w:r w:rsidRPr="00056397">
        <w:rPr>
          <w:noProof/>
        </w:rPr>
        <w:pict>
          <v:shape id="Text Box 18" o:spid="_x0000_s1029" type="#_x0000_t202" style="position:absolute;margin-left:378pt;margin-top:50.5pt;width:126pt;height:36pt;z-index:2515886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" stroked="f">
            <v:textbox>
              <w:txbxContent>
                <w:p w:rsidR="00F23850" w:rsidRPr="00D05656" w:rsidRDefault="00F23850" w:rsidP="004D0C1F">
                  <w:pPr>
                    <w:rPr>
                      <w:rFonts w:ascii="Arial" w:hAnsi="Arial" w:cs="Arial"/>
                      <w:b/>
                      <w:color w:val="000080"/>
                      <w:sz w:val="20"/>
                      <w:szCs w:val="20"/>
                    </w:rPr>
                  </w:pPr>
                  <w:r w:rsidRPr="00D05656">
                    <w:rPr>
                      <w:rFonts w:ascii="Arial" w:hAnsi="Arial" w:cs="Arial"/>
                      <w:b/>
                      <w:color w:val="000080"/>
                      <w:sz w:val="20"/>
                      <w:szCs w:val="20"/>
                    </w:rPr>
                    <w:t xml:space="preserve">Российская </w:t>
                  </w:r>
                  <w:r>
                    <w:rPr>
                      <w:rFonts w:ascii="Arial" w:hAnsi="Arial" w:cs="Arial"/>
                      <w:b/>
                      <w:color w:val="000080"/>
                      <w:sz w:val="20"/>
                      <w:szCs w:val="20"/>
                    </w:rPr>
                    <w:br/>
                  </w:r>
                  <w:r w:rsidRPr="00D05656">
                    <w:rPr>
                      <w:rFonts w:ascii="Arial" w:hAnsi="Arial" w:cs="Arial"/>
                      <w:b/>
                      <w:color w:val="000080"/>
                      <w:sz w:val="20"/>
                      <w:szCs w:val="20"/>
                    </w:rPr>
                    <w:t>Федерация</w:t>
                  </w:r>
                </w:p>
              </w:txbxContent>
            </v:textbox>
          </v:shape>
        </w:pict>
      </w:r>
      <w:r w:rsidR="00B15508">
        <w:rPr>
          <w:noProof/>
        </w:rPr>
        <w:drawing>
          <wp:inline distT="0" distB="0" distL="0" distR="0">
            <wp:extent cx="4832985" cy="1686560"/>
            <wp:effectExtent l="0" t="0" r="0" b="0"/>
            <wp:docPr id="8" name="Объект 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4D0C1F" w:rsidRPr="007104AB" w:rsidRDefault="004D0C1F" w:rsidP="004D0C1F">
      <w:pPr>
        <w:pStyle w:val="24"/>
        <w:rPr>
          <w:color w:val="auto"/>
          <w:sz w:val="16"/>
          <w:szCs w:val="16"/>
        </w:rPr>
      </w:pPr>
    </w:p>
    <w:p w:rsidR="004D0C1F" w:rsidRPr="007104AB" w:rsidRDefault="004D0C1F" w:rsidP="004D0C1F">
      <w:pPr>
        <w:jc w:val="center"/>
      </w:pPr>
      <w:r w:rsidRPr="007104AB">
        <w:rPr>
          <w:i/>
        </w:rPr>
        <w:t>Рис. 2.3.</w:t>
      </w:r>
      <w:r w:rsidRPr="007104AB">
        <w:t xml:space="preserve"> Индексы промышленного производства </w:t>
      </w:r>
      <w:r w:rsidRPr="007104AB">
        <w:br/>
        <w:t>по Белгородской области за 2003-2007 годы</w:t>
      </w:r>
    </w:p>
    <w:p w:rsidR="004D0C1F" w:rsidRPr="007104AB" w:rsidRDefault="004D0C1F" w:rsidP="004D0C1F">
      <w:pPr>
        <w:pStyle w:val="24"/>
        <w:rPr>
          <w:color w:val="auto"/>
          <w:sz w:val="26"/>
          <w:szCs w:val="26"/>
        </w:rPr>
      </w:pPr>
    </w:p>
    <w:p w:rsidR="004D0C1F" w:rsidRPr="007104AB" w:rsidRDefault="004D0C1F" w:rsidP="004D0C1F">
      <w:pPr>
        <w:pStyle w:val="24"/>
        <w:rPr>
          <w:color w:val="auto"/>
          <w:sz w:val="26"/>
          <w:szCs w:val="26"/>
        </w:rPr>
      </w:pPr>
      <w:r w:rsidRPr="007104AB">
        <w:rPr>
          <w:color w:val="auto"/>
          <w:sz w:val="26"/>
          <w:szCs w:val="26"/>
        </w:rPr>
        <w:t>Темпы роста объема производства промышленной продукции в Белгоро</w:t>
      </w:r>
      <w:r w:rsidRPr="007104AB">
        <w:rPr>
          <w:color w:val="auto"/>
          <w:sz w:val="26"/>
          <w:szCs w:val="26"/>
        </w:rPr>
        <w:t>д</w:t>
      </w:r>
      <w:r w:rsidR="00C537DF" w:rsidRPr="007104AB">
        <w:rPr>
          <w:color w:val="auto"/>
          <w:sz w:val="26"/>
          <w:szCs w:val="26"/>
        </w:rPr>
        <w:t>ской области, начиная с 2002</w:t>
      </w:r>
      <w:r w:rsidRPr="007104AB">
        <w:rPr>
          <w:color w:val="auto"/>
          <w:sz w:val="26"/>
          <w:szCs w:val="26"/>
        </w:rPr>
        <w:t xml:space="preserve"> года,  были выше, чем в целом по России (за искл</w:t>
      </w:r>
      <w:r w:rsidRPr="007104AB">
        <w:rPr>
          <w:color w:val="auto"/>
          <w:sz w:val="26"/>
          <w:szCs w:val="26"/>
        </w:rPr>
        <w:t>ю</w:t>
      </w:r>
      <w:r w:rsidRPr="007104AB">
        <w:rPr>
          <w:color w:val="auto"/>
          <w:sz w:val="26"/>
          <w:szCs w:val="26"/>
        </w:rPr>
        <w:t>чением 2003 и 2004 годов). Индекс промышленного производства Белгородской области за 2003-2007 годы возрос в 1,62 раза,  в то время как в Российской Федер</w:t>
      </w:r>
      <w:r w:rsidRPr="007104AB">
        <w:rPr>
          <w:color w:val="auto"/>
          <w:sz w:val="26"/>
          <w:szCs w:val="26"/>
        </w:rPr>
        <w:t>а</w:t>
      </w:r>
      <w:r w:rsidRPr="007104AB">
        <w:rPr>
          <w:color w:val="auto"/>
          <w:sz w:val="26"/>
          <w:szCs w:val="26"/>
        </w:rPr>
        <w:lastRenderedPageBreak/>
        <w:t>ции только в 1,36 раза. В среднем прирост объема производства за этот период с</w:t>
      </w:r>
      <w:r w:rsidRPr="007104AB">
        <w:rPr>
          <w:color w:val="auto"/>
          <w:sz w:val="26"/>
          <w:szCs w:val="26"/>
        </w:rPr>
        <w:t>о</w:t>
      </w:r>
      <w:r w:rsidRPr="007104AB">
        <w:rPr>
          <w:color w:val="auto"/>
          <w:sz w:val="26"/>
          <w:szCs w:val="26"/>
        </w:rPr>
        <w:t>ставлял по области 10,1% в год при 6,3% по России и 12,</w:t>
      </w:r>
      <w:r w:rsidR="000804E1" w:rsidRPr="007104AB">
        <w:rPr>
          <w:color w:val="auto"/>
          <w:sz w:val="26"/>
          <w:szCs w:val="26"/>
        </w:rPr>
        <w:t>1</w:t>
      </w:r>
      <w:r w:rsidRPr="007104AB">
        <w:rPr>
          <w:color w:val="auto"/>
          <w:sz w:val="26"/>
          <w:szCs w:val="26"/>
        </w:rPr>
        <w:t>% по Центральному ф</w:t>
      </w:r>
      <w:r w:rsidRPr="007104AB">
        <w:rPr>
          <w:color w:val="auto"/>
          <w:sz w:val="26"/>
          <w:szCs w:val="26"/>
        </w:rPr>
        <w:t>е</w:t>
      </w:r>
      <w:r w:rsidRPr="007104AB">
        <w:rPr>
          <w:color w:val="auto"/>
          <w:sz w:val="26"/>
          <w:szCs w:val="26"/>
        </w:rPr>
        <w:t xml:space="preserve">деральному округу. </w:t>
      </w:r>
    </w:p>
    <w:p w:rsidR="004D0C1F" w:rsidRPr="007104AB" w:rsidRDefault="004D0C1F" w:rsidP="004D0C1F">
      <w:pPr>
        <w:pStyle w:val="24"/>
        <w:rPr>
          <w:color w:val="auto"/>
          <w:sz w:val="26"/>
          <w:szCs w:val="26"/>
        </w:rPr>
      </w:pPr>
      <w:r w:rsidRPr="007104AB">
        <w:rPr>
          <w:color w:val="auto"/>
          <w:sz w:val="26"/>
          <w:szCs w:val="26"/>
        </w:rPr>
        <w:t>Увеличение объемов промышленного производства достигнуто за счет ввода новых производственных мощностей, модернизации и технического перевооруж</w:t>
      </w:r>
      <w:r w:rsidRPr="007104AB">
        <w:rPr>
          <w:color w:val="auto"/>
          <w:sz w:val="26"/>
          <w:szCs w:val="26"/>
        </w:rPr>
        <w:t>е</w:t>
      </w:r>
      <w:r w:rsidRPr="007104AB">
        <w:rPr>
          <w:color w:val="auto"/>
          <w:sz w:val="26"/>
          <w:szCs w:val="26"/>
        </w:rPr>
        <w:t>ния, внедрения новых и совершенствования действующих технологий, эффекти</w:t>
      </w:r>
      <w:r w:rsidRPr="007104AB">
        <w:rPr>
          <w:color w:val="auto"/>
          <w:sz w:val="26"/>
          <w:szCs w:val="26"/>
        </w:rPr>
        <w:t>в</w:t>
      </w:r>
      <w:r w:rsidRPr="007104AB">
        <w:rPr>
          <w:color w:val="auto"/>
          <w:sz w:val="26"/>
          <w:szCs w:val="26"/>
        </w:rPr>
        <w:t xml:space="preserve">ного управления производством на крупных предприятиях региона. </w:t>
      </w:r>
    </w:p>
    <w:p w:rsidR="004D0C1F" w:rsidRPr="007104AB" w:rsidRDefault="004D0C1F" w:rsidP="004D0C1F">
      <w:pPr>
        <w:ind w:firstLine="720"/>
        <w:jc w:val="both"/>
        <w:rPr>
          <w:sz w:val="26"/>
          <w:szCs w:val="26"/>
        </w:rPr>
      </w:pPr>
      <w:r w:rsidRPr="007104AB">
        <w:rPr>
          <w:sz w:val="26"/>
          <w:szCs w:val="26"/>
        </w:rPr>
        <w:t>Весомый вклад в развитие промышленности вносят такие ведущие предпр</w:t>
      </w:r>
      <w:r w:rsidRPr="007104AB">
        <w:rPr>
          <w:sz w:val="26"/>
          <w:szCs w:val="26"/>
        </w:rPr>
        <w:t>и</w:t>
      </w:r>
      <w:r w:rsidRPr="007104AB">
        <w:rPr>
          <w:sz w:val="26"/>
          <w:szCs w:val="26"/>
        </w:rPr>
        <w:t>ятия, как ОАО «Лебединский ГОК», ОАО «Стойленский ГОК», ОАО «КМАруда», ОАО «Оскольский электрометаллургический комбинат», ОАО «Оскольский завод металлургического машиностроения»,  ОАО «Белгородский завод горного маш</w:t>
      </w:r>
      <w:r w:rsidRPr="007104AB">
        <w:rPr>
          <w:sz w:val="26"/>
          <w:szCs w:val="26"/>
        </w:rPr>
        <w:t>и</w:t>
      </w:r>
      <w:r w:rsidRPr="007104AB">
        <w:rPr>
          <w:sz w:val="26"/>
          <w:szCs w:val="26"/>
        </w:rPr>
        <w:t>ностроения», ОАО «Белгородский абразивный завод», ЗАО «Старооскольский з</w:t>
      </w:r>
      <w:r w:rsidRPr="007104AB">
        <w:rPr>
          <w:sz w:val="26"/>
          <w:szCs w:val="26"/>
        </w:rPr>
        <w:t>а</w:t>
      </w:r>
      <w:r w:rsidRPr="007104AB">
        <w:rPr>
          <w:sz w:val="26"/>
          <w:szCs w:val="26"/>
        </w:rPr>
        <w:t>вод автотракторного электрооборудования им. А.М. Мамонова», ЗАО «Энергомаш</w:t>
      </w:r>
      <w:r w:rsidR="00C537DF" w:rsidRPr="007104AB">
        <w:rPr>
          <w:sz w:val="26"/>
          <w:szCs w:val="26"/>
        </w:rPr>
        <w:t xml:space="preserve"> (Белгород)</w:t>
      </w:r>
      <w:r w:rsidRPr="007104AB">
        <w:rPr>
          <w:sz w:val="26"/>
          <w:szCs w:val="26"/>
        </w:rPr>
        <w:t>», ОАО «Шебекинский ма</w:t>
      </w:r>
      <w:r w:rsidR="00C537DF" w:rsidRPr="007104AB">
        <w:rPr>
          <w:sz w:val="26"/>
          <w:szCs w:val="26"/>
        </w:rPr>
        <w:t>шиностроительный завод», З</w:t>
      </w:r>
      <w:r w:rsidRPr="007104AB">
        <w:rPr>
          <w:sz w:val="26"/>
          <w:szCs w:val="26"/>
        </w:rPr>
        <w:t>АО «Белгоро</w:t>
      </w:r>
      <w:r w:rsidRPr="007104AB">
        <w:rPr>
          <w:sz w:val="26"/>
          <w:szCs w:val="26"/>
        </w:rPr>
        <w:t>д</w:t>
      </w:r>
      <w:r w:rsidRPr="007104AB">
        <w:rPr>
          <w:sz w:val="26"/>
          <w:szCs w:val="26"/>
        </w:rPr>
        <w:t>ский цемент», ООО «Управляющая компания ЖБК-1», ООО «Индустрия стро</w:t>
      </w:r>
      <w:r w:rsidRPr="007104AB">
        <w:rPr>
          <w:sz w:val="26"/>
          <w:szCs w:val="26"/>
        </w:rPr>
        <w:t>и</w:t>
      </w:r>
      <w:r w:rsidRPr="007104AB">
        <w:rPr>
          <w:sz w:val="26"/>
          <w:szCs w:val="26"/>
        </w:rPr>
        <w:t>тельства», ЗАО «Завод нестандартного оборудования и металлоизделий», ЗАО «Алексеевский молочноконсервный комбинат», ОАО «Белгородский молочный комбинат», ЗАО Молочный комбинат  «Авида», ЗАО «Томмолоко», ОАО «Губки</w:t>
      </w:r>
      <w:r w:rsidRPr="007104AB">
        <w:rPr>
          <w:sz w:val="26"/>
          <w:szCs w:val="26"/>
        </w:rPr>
        <w:t>н</w:t>
      </w:r>
      <w:r w:rsidRPr="007104AB">
        <w:rPr>
          <w:sz w:val="26"/>
          <w:szCs w:val="26"/>
        </w:rPr>
        <w:t xml:space="preserve">ский мясокомбинат», ЗАО «Томаровский мясокомбинат»,  ОАО «Валуйкисахар», ЗАО «Кондитерская фабрика «Славянка», ОАО «Эфирное». </w:t>
      </w:r>
    </w:p>
    <w:p w:rsidR="004D0C1F" w:rsidRPr="007104AB" w:rsidRDefault="004D0C1F" w:rsidP="004D0C1F">
      <w:pPr>
        <w:ind w:firstLine="720"/>
        <w:jc w:val="both"/>
        <w:rPr>
          <w:sz w:val="26"/>
          <w:szCs w:val="26"/>
        </w:rPr>
      </w:pPr>
      <w:r w:rsidRPr="007104AB">
        <w:rPr>
          <w:sz w:val="26"/>
          <w:szCs w:val="26"/>
        </w:rPr>
        <w:t>Наметившиеся положительные тенденции в социально-экономической с</w:t>
      </w:r>
      <w:r w:rsidRPr="007104AB">
        <w:rPr>
          <w:sz w:val="26"/>
          <w:szCs w:val="26"/>
        </w:rPr>
        <w:t>и</w:t>
      </w:r>
      <w:r w:rsidRPr="007104AB">
        <w:rPr>
          <w:sz w:val="26"/>
          <w:szCs w:val="26"/>
        </w:rPr>
        <w:t>туации в целом в стране, а также проводимая</w:t>
      </w:r>
      <w:r w:rsidR="004C2D59" w:rsidRPr="007104AB">
        <w:rPr>
          <w:sz w:val="26"/>
          <w:szCs w:val="26"/>
        </w:rPr>
        <w:t xml:space="preserve"> правительством области</w:t>
      </w:r>
      <w:r w:rsidRPr="007104AB">
        <w:rPr>
          <w:sz w:val="26"/>
          <w:szCs w:val="26"/>
        </w:rPr>
        <w:t xml:space="preserve"> промышле</w:t>
      </w:r>
      <w:r w:rsidRPr="007104AB">
        <w:rPr>
          <w:sz w:val="26"/>
          <w:szCs w:val="26"/>
        </w:rPr>
        <w:t>н</w:t>
      </w:r>
      <w:r w:rsidRPr="007104AB">
        <w:rPr>
          <w:sz w:val="26"/>
          <w:szCs w:val="26"/>
        </w:rPr>
        <w:t>ная  политика, направленная на создание условий для устойчивого роста промы</w:t>
      </w:r>
      <w:r w:rsidRPr="007104AB">
        <w:rPr>
          <w:sz w:val="26"/>
          <w:szCs w:val="26"/>
        </w:rPr>
        <w:t>ш</w:t>
      </w:r>
      <w:r w:rsidRPr="007104AB">
        <w:rPr>
          <w:sz w:val="26"/>
          <w:szCs w:val="26"/>
        </w:rPr>
        <w:t>ленного потенциала, повышение конкурентоспособности</w:t>
      </w:r>
      <w:r w:rsidR="004C2D59" w:rsidRPr="007104AB">
        <w:rPr>
          <w:sz w:val="26"/>
          <w:szCs w:val="26"/>
        </w:rPr>
        <w:t>,диверсификации прои</w:t>
      </w:r>
      <w:r w:rsidR="004C2D59" w:rsidRPr="007104AB">
        <w:rPr>
          <w:sz w:val="26"/>
          <w:szCs w:val="26"/>
        </w:rPr>
        <w:t>з</w:t>
      </w:r>
      <w:r w:rsidR="004C2D59" w:rsidRPr="007104AB">
        <w:rPr>
          <w:sz w:val="26"/>
          <w:szCs w:val="26"/>
        </w:rPr>
        <w:t>водства</w:t>
      </w:r>
      <w:r w:rsidRPr="007104AB">
        <w:rPr>
          <w:sz w:val="26"/>
          <w:szCs w:val="26"/>
        </w:rPr>
        <w:t xml:space="preserve"> и экономическая активность хозяйствующих субъектов способствовали не только стабилизации, но и развитию промышленного производства в области.  В результате принимаемых мер на протяжении ряда лет наблюдаются структурные сдвиги – снижение доли вида экономической деятельности «Добыча полезных и</w:t>
      </w:r>
      <w:r w:rsidRPr="007104AB">
        <w:rPr>
          <w:sz w:val="26"/>
          <w:szCs w:val="26"/>
        </w:rPr>
        <w:t>с</w:t>
      </w:r>
      <w:r w:rsidRPr="007104AB">
        <w:rPr>
          <w:sz w:val="26"/>
          <w:szCs w:val="26"/>
        </w:rPr>
        <w:t xml:space="preserve">копаемых» и увеличение доли обрабатывающих производств. Только </w:t>
      </w:r>
      <w:r w:rsidR="00A22711" w:rsidRPr="007104AB">
        <w:rPr>
          <w:sz w:val="26"/>
          <w:szCs w:val="26"/>
        </w:rPr>
        <w:t xml:space="preserve">за 2005 – 2007 годы (рис. 2.4) </w:t>
      </w:r>
      <w:r w:rsidRPr="007104AB">
        <w:rPr>
          <w:sz w:val="26"/>
          <w:szCs w:val="26"/>
        </w:rPr>
        <w:t xml:space="preserve"> удельный вес добычи полезных ископаемых в объеме отгр</w:t>
      </w:r>
      <w:r w:rsidRPr="007104AB">
        <w:rPr>
          <w:sz w:val="26"/>
          <w:szCs w:val="26"/>
        </w:rPr>
        <w:t>у</w:t>
      </w:r>
      <w:r w:rsidRPr="007104AB">
        <w:rPr>
          <w:sz w:val="26"/>
          <w:szCs w:val="26"/>
        </w:rPr>
        <w:t>женных товаров собственного производства, выполненных работ и услуг собстве</w:t>
      </w:r>
      <w:r w:rsidRPr="007104AB">
        <w:rPr>
          <w:sz w:val="26"/>
          <w:szCs w:val="26"/>
        </w:rPr>
        <w:t>н</w:t>
      </w:r>
      <w:r w:rsidRPr="007104AB">
        <w:rPr>
          <w:sz w:val="26"/>
          <w:szCs w:val="26"/>
        </w:rPr>
        <w:t xml:space="preserve">ными силами снизился на 4,3 процентного пункта, в то время как его абсолютное значение увеличилось  на 16,5 млрд рублей  (в 1,4 раза). </w:t>
      </w:r>
    </w:p>
    <w:p w:rsidR="004D0C1F" w:rsidRPr="007104AB" w:rsidRDefault="004D0C1F" w:rsidP="004D0C1F">
      <w:pPr>
        <w:ind w:firstLine="720"/>
        <w:jc w:val="both"/>
        <w:rPr>
          <w:sz w:val="26"/>
          <w:szCs w:val="26"/>
        </w:rPr>
      </w:pPr>
      <w:r w:rsidRPr="007104AB">
        <w:rPr>
          <w:sz w:val="26"/>
          <w:szCs w:val="26"/>
        </w:rPr>
        <w:t>Такая ситуация свидетельствует о росте диверсификации экономики реги</w:t>
      </w:r>
      <w:r w:rsidRPr="007104AB">
        <w:rPr>
          <w:sz w:val="26"/>
          <w:szCs w:val="26"/>
        </w:rPr>
        <w:t>о</w:t>
      </w:r>
      <w:r w:rsidRPr="007104AB">
        <w:rPr>
          <w:sz w:val="26"/>
          <w:szCs w:val="26"/>
        </w:rPr>
        <w:t>на, то есть об опережающих темпах роста обрабатывающих производств. Так, доля вида экономической деятельности «Производство пищевых продуктов, включая напитки, и табака» существенно возросла с 24%  в 2005 году до 27,9% в 2007 году, увеличилась доля производства прочих неметаллических минеральных продуктов – с 6,3 до 6,7 соответственно. Доля металлургического производства и производство готовых металлических изделий снизилась с 27,1 % в 2005 году до 25,9% в 2007 году.</w:t>
      </w:r>
    </w:p>
    <w:p w:rsidR="004D0C1F" w:rsidRPr="007104AB" w:rsidRDefault="004D0C1F" w:rsidP="004D0C1F">
      <w:pPr>
        <w:widowControl w:val="0"/>
        <w:jc w:val="right"/>
        <w:rPr>
          <w:rFonts w:ascii="Arial" w:hAnsi="Arial" w:cs="Arial"/>
          <w:sz w:val="20"/>
          <w:szCs w:val="20"/>
        </w:rPr>
      </w:pPr>
      <w:r w:rsidRPr="007104AB">
        <w:rPr>
          <w:rFonts w:ascii="Arial" w:hAnsi="Arial" w:cs="Arial"/>
          <w:sz w:val="20"/>
          <w:szCs w:val="20"/>
        </w:rPr>
        <w:br w:type="page"/>
      </w:r>
      <w:r w:rsidRPr="007104AB">
        <w:rPr>
          <w:rFonts w:ascii="Arial" w:hAnsi="Arial" w:cs="Arial"/>
          <w:sz w:val="20"/>
          <w:szCs w:val="20"/>
        </w:rPr>
        <w:lastRenderedPageBreak/>
        <w:t>(в %)</w:t>
      </w:r>
    </w:p>
    <w:p w:rsidR="004D0C1F" w:rsidRPr="007104AB" w:rsidRDefault="00B15508" w:rsidP="004D0C1F">
      <w:pPr>
        <w:widowControl w:val="0"/>
        <w:jc w:val="center"/>
      </w:pPr>
      <w:r>
        <w:rPr>
          <w:noProof/>
        </w:rPr>
        <w:drawing>
          <wp:inline distT="0" distB="0" distL="0" distR="0">
            <wp:extent cx="6163310" cy="2885440"/>
            <wp:effectExtent l="0" t="0" r="0" b="0"/>
            <wp:docPr id="9" name="Объект 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r w:rsidR="004D0C1F" w:rsidRPr="007104AB">
        <w:rPr>
          <w:i/>
        </w:rPr>
        <w:t>Рис. 2.4.</w:t>
      </w:r>
      <w:r w:rsidR="004D0C1F" w:rsidRPr="007104AB">
        <w:t xml:space="preserve">  Динамика структуры промышленного производства  по видам экономической деятельности по Белгородской области за  2005-2007 годы</w:t>
      </w:r>
    </w:p>
    <w:p w:rsidR="004D0C1F" w:rsidRPr="007104AB" w:rsidRDefault="004D0C1F" w:rsidP="004D0C1F">
      <w:pPr>
        <w:widowControl w:val="0"/>
        <w:jc w:val="both"/>
        <w:rPr>
          <w:sz w:val="26"/>
          <w:szCs w:val="26"/>
        </w:rPr>
      </w:pPr>
      <w:r w:rsidRPr="007104AB">
        <w:rPr>
          <w:sz w:val="26"/>
          <w:szCs w:val="26"/>
        </w:rPr>
        <w:tab/>
      </w:r>
    </w:p>
    <w:p w:rsidR="004D0C1F" w:rsidRPr="007104AB" w:rsidRDefault="004D0C1F" w:rsidP="004D0C1F">
      <w:pPr>
        <w:pStyle w:val="24"/>
        <w:rPr>
          <w:color w:val="auto"/>
          <w:sz w:val="26"/>
          <w:szCs w:val="26"/>
        </w:rPr>
      </w:pPr>
      <w:r w:rsidRPr="007104AB">
        <w:rPr>
          <w:color w:val="auto"/>
          <w:sz w:val="26"/>
          <w:szCs w:val="26"/>
        </w:rPr>
        <w:t>Для определения специализации региона проведен расчет коэффициента л</w:t>
      </w:r>
      <w:r w:rsidRPr="007104AB">
        <w:rPr>
          <w:color w:val="auto"/>
          <w:sz w:val="26"/>
          <w:szCs w:val="26"/>
        </w:rPr>
        <w:t>о</w:t>
      </w:r>
      <w:r w:rsidRPr="007104AB">
        <w:rPr>
          <w:color w:val="auto"/>
          <w:sz w:val="26"/>
          <w:szCs w:val="26"/>
        </w:rPr>
        <w:t xml:space="preserve">кализации за 2006-2007 годы. </w:t>
      </w:r>
    </w:p>
    <w:p w:rsidR="004D0C1F" w:rsidRPr="007104AB" w:rsidRDefault="004D0C1F" w:rsidP="004D0C1F">
      <w:pPr>
        <w:widowControl w:val="0"/>
        <w:tabs>
          <w:tab w:val="num" w:pos="1069"/>
        </w:tabs>
        <w:ind w:firstLine="709"/>
        <w:jc w:val="right"/>
      </w:pPr>
      <w:r w:rsidRPr="007104AB">
        <w:t>Таблица 2.1</w:t>
      </w:r>
    </w:p>
    <w:p w:rsidR="004D0C1F" w:rsidRPr="007104AB" w:rsidRDefault="004D0C1F" w:rsidP="004D0C1F">
      <w:pPr>
        <w:widowControl w:val="0"/>
        <w:tabs>
          <w:tab w:val="left" w:pos="9000"/>
        </w:tabs>
        <w:jc w:val="center"/>
        <w:rPr>
          <w:b/>
          <w:bCs/>
        </w:rPr>
      </w:pPr>
      <w:r w:rsidRPr="007104AB">
        <w:rPr>
          <w:b/>
          <w:bCs/>
        </w:rPr>
        <w:t xml:space="preserve">Производственная специализация видов экономической деятельности </w:t>
      </w:r>
      <w:r w:rsidRPr="007104AB">
        <w:rPr>
          <w:b/>
          <w:bCs/>
        </w:rPr>
        <w:br/>
        <w:t>промышленного сектора Белгородской области</w:t>
      </w:r>
    </w:p>
    <w:p w:rsidR="004D0C1F" w:rsidRPr="007104AB" w:rsidRDefault="004D0C1F" w:rsidP="004D0C1F">
      <w:pPr>
        <w:widowControl w:val="0"/>
        <w:tabs>
          <w:tab w:val="left" w:pos="9000"/>
        </w:tabs>
        <w:jc w:val="center"/>
        <w:rPr>
          <w:b/>
          <w:bCs/>
        </w:rPr>
      </w:pPr>
      <w:r w:rsidRPr="007104AB">
        <w:rPr>
          <w:b/>
          <w:bCs/>
        </w:rPr>
        <w:t>в 2006-2007 годах</w:t>
      </w:r>
    </w:p>
    <w:p w:rsidR="004D0C1F" w:rsidRPr="007104AB" w:rsidRDefault="004D0C1F" w:rsidP="004D0C1F">
      <w:pPr>
        <w:widowControl w:val="0"/>
        <w:tabs>
          <w:tab w:val="left" w:pos="9000"/>
        </w:tabs>
        <w:jc w:val="center"/>
        <w:rPr>
          <w:bCs/>
          <w:sz w:val="16"/>
          <w:szCs w:val="16"/>
        </w:rPr>
      </w:pPr>
    </w:p>
    <w:tbl>
      <w:tblPr>
        <w:tblW w:w="9735" w:type="dxa"/>
        <w:jc w:val="center"/>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709"/>
        <w:gridCol w:w="1806"/>
        <w:gridCol w:w="1361"/>
        <w:gridCol w:w="1879"/>
        <w:gridCol w:w="900"/>
        <w:gridCol w:w="1080"/>
      </w:tblGrid>
      <w:tr w:rsidR="004D0C1F" w:rsidRPr="007104AB">
        <w:trPr>
          <w:trHeight w:val="499"/>
          <w:tblHeader/>
          <w:jc w:val="center"/>
        </w:trPr>
        <w:tc>
          <w:tcPr>
            <w:tcW w:w="2709" w:type="dxa"/>
            <w:vMerge w:val="restart"/>
            <w:shd w:val="clear" w:color="auto" w:fill="auto"/>
            <w:vAlign w:val="center"/>
          </w:tcPr>
          <w:p w:rsidR="004D0C1F" w:rsidRPr="007104AB" w:rsidRDefault="004D0C1F" w:rsidP="004D0C1F">
            <w:pPr>
              <w:widowControl w:val="0"/>
              <w:jc w:val="center"/>
              <w:rPr>
                <w:sz w:val="22"/>
                <w:szCs w:val="22"/>
              </w:rPr>
            </w:pPr>
            <w:r w:rsidRPr="007104AB">
              <w:rPr>
                <w:sz w:val="22"/>
                <w:szCs w:val="22"/>
              </w:rPr>
              <w:t>Виды экономической де</w:t>
            </w:r>
            <w:r w:rsidRPr="007104AB">
              <w:rPr>
                <w:sz w:val="22"/>
                <w:szCs w:val="22"/>
              </w:rPr>
              <w:t>я</w:t>
            </w:r>
            <w:r w:rsidRPr="007104AB">
              <w:rPr>
                <w:sz w:val="22"/>
                <w:szCs w:val="22"/>
              </w:rPr>
              <w:t>тельности</w:t>
            </w:r>
          </w:p>
        </w:tc>
        <w:tc>
          <w:tcPr>
            <w:tcW w:w="3167" w:type="dxa"/>
            <w:gridSpan w:val="2"/>
            <w:shd w:val="clear" w:color="auto" w:fill="auto"/>
            <w:noWrap/>
            <w:vAlign w:val="center"/>
          </w:tcPr>
          <w:p w:rsidR="004D0C1F" w:rsidRPr="007104AB" w:rsidRDefault="004D0C1F" w:rsidP="004D0C1F">
            <w:pPr>
              <w:widowControl w:val="0"/>
              <w:jc w:val="center"/>
              <w:rPr>
                <w:sz w:val="22"/>
                <w:szCs w:val="22"/>
              </w:rPr>
            </w:pPr>
            <w:r w:rsidRPr="007104AB">
              <w:rPr>
                <w:sz w:val="22"/>
                <w:szCs w:val="22"/>
              </w:rPr>
              <w:t>2006 год</w:t>
            </w:r>
          </w:p>
        </w:tc>
        <w:tc>
          <w:tcPr>
            <w:tcW w:w="3859" w:type="dxa"/>
            <w:gridSpan w:val="3"/>
            <w:shd w:val="clear" w:color="auto" w:fill="auto"/>
            <w:noWrap/>
            <w:vAlign w:val="center"/>
          </w:tcPr>
          <w:p w:rsidR="004D0C1F" w:rsidRPr="007104AB" w:rsidRDefault="004D0C1F" w:rsidP="004D0C1F">
            <w:pPr>
              <w:widowControl w:val="0"/>
              <w:jc w:val="center"/>
              <w:rPr>
                <w:sz w:val="22"/>
                <w:szCs w:val="22"/>
              </w:rPr>
            </w:pPr>
            <w:r w:rsidRPr="007104AB">
              <w:rPr>
                <w:sz w:val="22"/>
                <w:szCs w:val="22"/>
              </w:rPr>
              <w:t>2007 год</w:t>
            </w:r>
          </w:p>
        </w:tc>
      </w:tr>
      <w:tr w:rsidR="004D0C1F" w:rsidRPr="007104AB">
        <w:trPr>
          <w:trHeight w:val="255"/>
          <w:tblHeader/>
          <w:jc w:val="center"/>
        </w:trPr>
        <w:tc>
          <w:tcPr>
            <w:tcW w:w="2709" w:type="dxa"/>
            <w:vMerge/>
            <w:shd w:val="clear" w:color="auto" w:fill="auto"/>
            <w:vAlign w:val="center"/>
          </w:tcPr>
          <w:p w:rsidR="004D0C1F" w:rsidRPr="007104AB" w:rsidRDefault="004D0C1F" w:rsidP="004D0C1F">
            <w:pPr>
              <w:widowControl w:val="0"/>
              <w:jc w:val="center"/>
            </w:pPr>
          </w:p>
        </w:tc>
        <w:tc>
          <w:tcPr>
            <w:tcW w:w="1806" w:type="dxa"/>
            <w:shd w:val="clear" w:color="auto" w:fill="auto"/>
            <w:noWrap/>
            <w:vAlign w:val="center"/>
          </w:tcPr>
          <w:p w:rsidR="004D0C1F" w:rsidRPr="007104AB" w:rsidRDefault="004D0C1F" w:rsidP="004D0C1F">
            <w:pPr>
              <w:widowControl w:val="0"/>
              <w:jc w:val="center"/>
              <w:rPr>
                <w:sz w:val="20"/>
                <w:szCs w:val="20"/>
              </w:rPr>
            </w:pPr>
            <w:r w:rsidRPr="007104AB">
              <w:rPr>
                <w:sz w:val="20"/>
                <w:szCs w:val="20"/>
              </w:rPr>
              <w:t>Объем отгруже</w:t>
            </w:r>
            <w:r w:rsidRPr="007104AB">
              <w:rPr>
                <w:sz w:val="20"/>
                <w:szCs w:val="20"/>
              </w:rPr>
              <w:t>н</w:t>
            </w:r>
            <w:r w:rsidRPr="007104AB">
              <w:rPr>
                <w:sz w:val="20"/>
                <w:szCs w:val="20"/>
              </w:rPr>
              <w:t>ных товаров со</w:t>
            </w:r>
            <w:r w:rsidRPr="007104AB">
              <w:rPr>
                <w:sz w:val="20"/>
                <w:szCs w:val="20"/>
              </w:rPr>
              <w:t>б</w:t>
            </w:r>
            <w:r w:rsidRPr="007104AB">
              <w:rPr>
                <w:sz w:val="20"/>
                <w:szCs w:val="20"/>
              </w:rPr>
              <w:t>ственного прои</w:t>
            </w:r>
            <w:r w:rsidRPr="007104AB">
              <w:rPr>
                <w:sz w:val="20"/>
                <w:szCs w:val="20"/>
              </w:rPr>
              <w:t>з</w:t>
            </w:r>
            <w:r w:rsidRPr="007104AB">
              <w:rPr>
                <w:sz w:val="20"/>
                <w:szCs w:val="20"/>
              </w:rPr>
              <w:t>водства, выпо</w:t>
            </w:r>
            <w:r w:rsidRPr="007104AB">
              <w:rPr>
                <w:sz w:val="20"/>
                <w:szCs w:val="20"/>
              </w:rPr>
              <w:t>л</w:t>
            </w:r>
            <w:r w:rsidRPr="007104AB">
              <w:rPr>
                <w:sz w:val="20"/>
                <w:szCs w:val="20"/>
              </w:rPr>
              <w:t>ненных работ и услуг собстве</w:t>
            </w:r>
            <w:r w:rsidRPr="007104AB">
              <w:rPr>
                <w:sz w:val="20"/>
                <w:szCs w:val="20"/>
              </w:rPr>
              <w:t>н</w:t>
            </w:r>
            <w:r w:rsidRPr="007104AB">
              <w:rPr>
                <w:sz w:val="20"/>
                <w:szCs w:val="20"/>
              </w:rPr>
              <w:t xml:space="preserve">ными силами, </w:t>
            </w:r>
          </w:p>
          <w:p w:rsidR="004D0C1F" w:rsidRPr="007104AB" w:rsidRDefault="004D0C1F" w:rsidP="004D0C1F">
            <w:pPr>
              <w:widowControl w:val="0"/>
              <w:jc w:val="center"/>
              <w:rPr>
                <w:sz w:val="20"/>
                <w:szCs w:val="20"/>
              </w:rPr>
            </w:pPr>
            <w:r w:rsidRPr="007104AB">
              <w:rPr>
                <w:sz w:val="20"/>
                <w:szCs w:val="20"/>
              </w:rPr>
              <w:t>млн руб.</w:t>
            </w:r>
          </w:p>
        </w:tc>
        <w:tc>
          <w:tcPr>
            <w:tcW w:w="1361" w:type="dxa"/>
            <w:shd w:val="clear" w:color="auto" w:fill="auto"/>
            <w:noWrap/>
            <w:vAlign w:val="center"/>
          </w:tcPr>
          <w:p w:rsidR="004D0C1F" w:rsidRPr="007104AB" w:rsidRDefault="004D0C1F" w:rsidP="004D0C1F">
            <w:pPr>
              <w:widowControl w:val="0"/>
              <w:jc w:val="center"/>
              <w:rPr>
                <w:sz w:val="20"/>
                <w:szCs w:val="20"/>
              </w:rPr>
            </w:pPr>
            <w:r w:rsidRPr="007104AB">
              <w:rPr>
                <w:sz w:val="20"/>
                <w:szCs w:val="20"/>
              </w:rPr>
              <w:t>Удельный вес</w:t>
            </w:r>
          </w:p>
          <w:p w:rsidR="004D0C1F" w:rsidRPr="007104AB" w:rsidRDefault="004D0C1F" w:rsidP="004D0C1F">
            <w:pPr>
              <w:widowControl w:val="0"/>
              <w:ind w:left="-7"/>
              <w:jc w:val="center"/>
              <w:rPr>
                <w:sz w:val="20"/>
                <w:szCs w:val="20"/>
              </w:rPr>
            </w:pPr>
            <w:r w:rsidRPr="007104AB">
              <w:rPr>
                <w:sz w:val="20"/>
                <w:szCs w:val="20"/>
              </w:rPr>
              <w:t>сектора,</w:t>
            </w:r>
          </w:p>
          <w:p w:rsidR="004D0C1F" w:rsidRPr="007104AB" w:rsidRDefault="004D0C1F" w:rsidP="004D0C1F">
            <w:pPr>
              <w:widowControl w:val="0"/>
              <w:jc w:val="center"/>
              <w:rPr>
                <w:sz w:val="20"/>
                <w:szCs w:val="20"/>
              </w:rPr>
            </w:pPr>
            <w:r w:rsidRPr="007104AB">
              <w:rPr>
                <w:sz w:val="20"/>
                <w:szCs w:val="20"/>
              </w:rPr>
              <w:t>%</w:t>
            </w:r>
          </w:p>
        </w:tc>
        <w:tc>
          <w:tcPr>
            <w:tcW w:w="1879" w:type="dxa"/>
            <w:shd w:val="clear" w:color="auto" w:fill="auto"/>
            <w:noWrap/>
            <w:vAlign w:val="center"/>
          </w:tcPr>
          <w:p w:rsidR="004D0C1F" w:rsidRPr="007104AB" w:rsidRDefault="004D0C1F" w:rsidP="004D0C1F">
            <w:pPr>
              <w:widowControl w:val="0"/>
              <w:jc w:val="center"/>
              <w:rPr>
                <w:sz w:val="20"/>
                <w:szCs w:val="20"/>
              </w:rPr>
            </w:pPr>
            <w:r w:rsidRPr="007104AB">
              <w:rPr>
                <w:sz w:val="20"/>
                <w:szCs w:val="20"/>
              </w:rPr>
              <w:t>Объем отгруже</w:t>
            </w:r>
            <w:r w:rsidRPr="007104AB">
              <w:rPr>
                <w:sz w:val="20"/>
                <w:szCs w:val="20"/>
              </w:rPr>
              <w:t>н</w:t>
            </w:r>
            <w:r w:rsidRPr="007104AB">
              <w:rPr>
                <w:sz w:val="20"/>
                <w:szCs w:val="20"/>
              </w:rPr>
              <w:t>ных товаров со</w:t>
            </w:r>
            <w:r w:rsidRPr="007104AB">
              <w:rPr>
                <w:sz w:val="20"/>
                <w:szCs w:val="20"/>
              </w:rPr>
              <w:t>б</w:t>
            </w:r>
            <w:r w:rsidRPr="007104AB">
              <w:rPr>
                <w:sz w:val="20"/>
                <w:szCs w:val="20"/>
              </w:rPr>
              <w:t>ственного прои</w:t>
            </w:r>
            <w:r w:rsidRPr="007104AB">
              <w:rPr>
                <w:sz w:val="20"/>
                <w:szCs w:val="20"/>
              </w:rPr>
              <w:t>з</w:t>
            </w:r>
            <w:r w:rsidRPr="007104AB">
              <w:rPr>
                <w:sz w:val="20"/>
                <w:szCs w:val="20"/>
              </w:rPr>
              <w:t>водства, выпо</w:t>
            </w:r>
            <w:r w:rsidRPr="007104AB">
              <w:rPr>
                <w:sz w:val="20"/>
                <w:szCs w:val="20"/>
              </w:rPr>
              <w:t>л</w:t>
            </w:r>
            <w:r w:rsidRPr="007104AB">
              <w:rPr>
                <w:sz w:val="20"/>
                <w:szCs w:val="20"/>
              </w:rPr>
              <w:t>ненных работ и услуг собственн</w:t>
            </w:r>
            <w:r w:rsidRPr="007104AB">
              <w:rPr>
                <w:sz w:val="20"/>
                <w:szCs w:val="20"/>
              </w:rPr>
              <w:t>ы</w:t>
            </w:r>
            <w:r w:rsidRPr="007104AB">
              <w:rPr>
                <w:sz w:val="20"/>
                <w:szCs w:val="20"/>
              </w:rPr>
              <w:t xml:space="preserve">ми силами, </w:t>
            </w:r>
          </w:p>
          <w:p w:rsidR="004D0C1F" w:rsidRPr="007104AB" w:rsidRDefault="004D0C1F" w:rsidP="004D0C1F">
            <w:pPr>
              <w:widowControl w:val="0"/>
              <w:jc w:val="center"/>
              <w:rPr>
                <w:sz w:val="20"/>
                <w:szCs w:val="20"/>
              </w:rPr>
            </w:pPr>
            <w:r w:rsidRPr="007104AB">
              <w:rPr>
                <w:sz w:val="20"/>
                <w:szCs w:val="20"/>
              </w:rPr>
              <w:t>млн руб.</w:t>
            </w:r>
          </w:p>
        </w:tc>
        <w:tc>
          <w:tcPr>
            <w:tcW w:w="900" w:type="dxa"/>
            <w:shd w:val="clear" w:color="auto" w:fill="auto"/>
            <w:noWrap/>
            <w:vAlign w:val="center"/>
          </w:tcPr>
          <w:p w:rsidR="004D0C1F" w:rsidRPr="007104AB" w:rsidRDefault="004D0C1F" w:rsidP="004D0C1F">
            <w:pPr>
              <w:widowControl w:val="0"/>
              <w:jc w:val="center"/>
              <w:rPr>
                <w:sz w:val="20"/>
                <w:szCs w:val="20"/>
              </w:rPr>
            </w:pPr>
            <w:r w:rsidRPr="007104AB">
              <w:rPr>
                <w:sz w:val="20"/>
                <w:szCs w:val="20"/>
              </w:rPr>
              <w:t>Удель-ный вес</w:t>
            </w:r>
          </w:p>
          <w:p w:rsidR="004D0C1F" w:rsidRPr="007104AB" w:rsidRDefault="004D0C1F" w:rsidP="004D0C1F">
            <w:pPr>
              <w:widowControl w:val="0"/>
              <w:jc w:val="center"/>
              <w:rPr>
                <w:sz w:val="20"/>
                <w:szCs w:val="20"/>
              </w:rPr>
            </w:pPr>
            <w:r w:rsidRPr="007104AB">
              <w:rPr>
                <w:sz w:val="20"/>
                <w:szCs w:val="20"/>
              </w:rPr>
              <w:t>сек-тора,</w:t>
            </w:r>
          </w:p>
          <w:p w:rsidR="004D0C1F" w:rsidRPr="007104AB" w:rsidRDefault="004D0C1F" w:rsidP="004D0C1F">
            <w:pPr>
              <w:widowControl w:val="0"/>
              <w:ind w:left="-85" w:right="-131"/>
              <w:jc w:val="center"/>
              <w:rPr>
                <w:sz w:val="20"/>
                <w:szCs w:val="20"/>
              </w:rPr>
            </w:pPr>
          </w:p>
          <w:p w:rsidR="004D0C1F" w:rsidRPr="007104AB" w:rsidRDefault="004D0C1F" w:rsidP="004D0C1F">
            <w:pPr>
              <w:widowControl w:val="0"/>
              <w:jc w:val="center"/>
              <w:rPr>
                <w:sz w:val="20"/>
                <w:szCs w:val="20"/>
              </w:rPr>
            </w:pPr>
            <w:r w:rsidRPr="007104AB">
              <w:rPr>
                <w:sz w:val="20"/>
                <w:szCs w:val="20"/>
              </w:rPr>
              <w:t>%</w:t>
            </w:r>
          </w:p>
        </w:tc>
        <w:tc>
          <w:tcPr>
            <w:tcW w:w="1080" w:type="dxa"/>
            <w:shd w:val="clear" w:color="auto" w:fill="auto"/>
            <w:noWrap/>
            <w:vAlign w:val="center"/>
          </w:tcPr>
          <w:p w:rsidR="004D0C1F" w:rsidRPr="007104AB" w:rsidRDefault="004D0C1F" w:rsidP="004D0C1F">
            <w:pPr>
              <w:widowControl w:val="0"/>
              <w:jc w:val="center"/>
              <w:rPr>
                <w:sz w:val="20"/>
                <w:szCs w:val="20"/>
              </w:rPr>
            </w:pPr>
            <w:r w:rsidRPr="007104AB">
              <w:rPr>
                <w:sz w:val="20"/>
                <w:szCs w:val="20"/>
              </w:rPr>
              <w:t>Коэфф</w:t>
            </w:r>
            <w:r w:rsidRPr="007104AB">
              <w:rPr>
                <w:sz w:val="20"/>
                <w:szCs w:val="20"/>
              </w:rPr>
              <w:t>и</w:t>
            </w:r>
            <w:r w:rsidRPr="007104AB">
              <w:rPr>
                <w:sz w:val="20"/>
                <w:szCs w:val="20"/>
              </w:rPr>
              <w:t>циент</w:t>
            </w:r>
          </w:p>
          <w:p w:rsidR="004D0C1F" w:rsidRPr="007104AB" w:rsidRDefault="004D0C1F" w:rsidP="004D0C1F">
            <w:pPr>
              <w:widowControl w:val="0"/>
              <w:jc w:val="center"/>
              <w:rPr>
                <w:sz w:val="20"/>
                <w:szCs w:val="20"/>
              </w:rPr>
            </w:pPr>
            <w:r w:rsidRPr="007104AB">
              <w:rPr>
                <w:sz w:val="20"/>
                <w:szCs w:val="20"/>
              </w:rPr>
              <w:t>локал</w:t>
            </w:r>
            <w:r w:rsidR="000804E1" w:rsidRPr="007104AB">
              <w:rPr>
                <w:sz w:val="20"/>
                <w:szCs w:val="20"/>
              </w:rPr>
              <w:t>и</w:t>
            </w:r>
            <w:r w:rsidRPr="007104AB">
              <w:rPr>
                <w:sz w:val="20"/>
                <w:szCs w:val="20"/>
              </w:rPr>
              <w:t>зации</w:t>
            </w:r>
          </w:p>
          <w:p w:rsidR="004D0C1F" w:rsidRPr="007104AB" w:rsidRDefault="004D0C1F" w:rsidP="004D0C1F">
            <w:pPr>
              <w:widowControl w:val="0"/>
              <w:jc w:val="center"/>
              <w:rPr>
                <w:sz w:val="20"/>
                <w:szCs w:val="20"/>
              </w:rPr>
            </w:pPr>
            <w:r w:rsidRPr="007104AB">
              <w:rPr>
                <w:sz w:val="20"/>
                <w:szCs w:val="20"/>
              </w:rPr>
              <w:t>(по да</w:t>
            </w:r>
            <w:r w:rsidRPr="007104AB">
              <w:rPr>
                <w:sz w:val="20"/>
                <w:szCs w:val="20"/>
              </w:rPr>
              <w:t>н</w:t>
            </w:r>
            <w:r w:rsidRPr="007104AB">
              <w:rPr>
                <w:sz w:val="20"/>
                <w:szCs w:val="20"/>
              </w:rPr>
              <w:t xml:space="preserve">ным </w:t>
            </w:r>
            <w:r w:rsidRPr="007104AB">
              <w:rPr>
                <w:sz w:val="20"/>
                <w:szCs w:val="20"/>
              </w:rPr>
              <w:br/>
              <w:t>2007 г</w:t>
            </w:r>
            <w:r w:rsidRPr="007104AB">
              <w:rPr>
                <w:sz w:val="20"/>
                <w:szCs w:val="20"/>
              </w:rPr>
              <w:t>о</w:t>
            </w:r>
            <w:r w:rsidRPr="007104AB">
              <w:rPr>
                <w:sz w:val="20"/>
                <w:szCs w:val="20"/>
              </w:rPr>
              <w:t>да</w:t>
            </w:r>
            <w:r w:rsidRPr="007104AB">
              <w:rPr>
                <w:rStyle w:val="af5"/>
                <w:sz w:val="20"/>
                <w:szCs w:val="20"/>
              </w:rPr>
              <w:footnoteReference w:id="2"/>
            </w:r>
            <w:r w:rsidRPr="007104AB">
              <w:rPr>
                <w:sz w:val="20"/>
                <w:szCs w:val="20"/>
              </w:rPr>
              <w:t>)</w:t>
            </w:r>
          </w:p>
        </w:tc>
      </w:tr>
      <w:tr w:rsidR="004D0C1F" w:rsidRPr="007104AB">
        <w:trPr>
          <w:trHeight w:val="330"/>
          <w:jc w:val="center"/>
        </w:trPr>
        <w:tc>
          <w:tcPr>
            <w:tcW w:w="2709" w:type="dxa"/>
            <w:tcBorders>
              <w:bottom w:val="single" w:sz="4" w:space="0" w:color="auto"/>
            </w:tcBorders>
            <w:shd w:val="clear" w:color="auto" w:fill="auto"/>
            <w:vAlign w:val="center"/>
          </w:tcPr>
          <w:p w:rsidR="004D0C1F" w:rsidRPr="007104AB" w:rsidRDefault="004D0C1F" w:rsidP="004D0C1F">
            <w:pPr>
              <w:widowControl w:val="0"/>
              <w:rPr>
                <w:b/>
                <w:color w:val="000000"/>
              </w:rPr>
            </w:pPr>
            <w:r w:rsidRPr="007104AB">
              <w:rPr>
                <w:b/>
                <w:color w:val="000000"/>
              </w:rPr>
              <w:t>Добыча полезных и</w:t>
            </w:r>
            <w:r w:rsidRPr="007104AB">
              <w:rPr>
                <w:b/>
                <w:color w:val="000000"/>
              </w:rPr>
              <w:t>с</w:t>
            </w:r>
            <w:r w:rsidRPr="007104AB">
              <w:rPr>
                <w:b/>
                <w:color w:val="000000"/>
              </w:rPr>
              <w:t>копаемых – всего</w:t>
            </w:r>
          </w:p>
        </w:tc>
        <w:tc>
          <w:tcPr>
            <w:tcW w:w="1806" w:type="dxa"/>
            <w:tcBorders>
              <w:bottom w:val="single" w:sz="4" w:space="0" w:color="auto"/>
            </w:tcBorders>
            <w:shd w:val="clear" w:color="auto" w:fill="auto"/>
            <w:noWrap/>
            <w:vAlign w:val="center"/>
          </w:tcPr>
          <w:p w:rsidR="004D0C1F" w:rsidRPr="007104AB" w:rsidRDefault="004D0C1F" w:rsidP="004D0C1F">
            <w:pPr>
              <w:widowControl w:val="0"/>
              <w:jc w:val="center"/>
              <w:rPr>
                <w:b/>
                <w:color w:val="000000"/>
              </w:rPr>
            </w:pPr>
            <w:r w:rsidRPr="007104AB">
              <w:rPr>
                <w:b/>
                <w:color w:val="000000"/>
              </w:rPr>
              <w:t>41101,6</w:t>
            </w:r>
          </w:p>
        </w:tc>
        <w:tc>
          <w:tcPr>
            <w:tcW w:w="1361" w:type="dxa"/>
            <w:tcBorders>
              <w:bottom w:val="single" w:sz="4" w:space="0" w:color="auto"/>
            </w:tcBorders>
            <w:shd w:val="clear" w:color="auto" w:fill="auto"/>
            <w:noWrap/>
            <w:vAlign w:val="center"/>
          </w:tcPr>
          <w:p w:rsidR="004D0C1F" w:rsidRPr="007104AB" w:rsidRDefault="004D0C1F" w:rsidP="004D0C1F">
            <w:pPr>
              <w:widowControl w:val="0"/>
              <w:jc w:val="center"/>
              <w:rPr>
                <w:b/>
                <w:color w:val="000000"/>
              </w:rPr>
            </w:pPr>
            <w:r w:rsidRPr="007104AB">
              <w:rPr>
                <w:b/>
                <w:color w:val="000000"/>
              </w:rPr>
              <w:t>21,1</w:t>
            </w:r>
          </w:p>
        </w:tc>
        <w:tc>
          <w:tcPr>
            <w:tcW w:w="1879" w:type="dxa"/>
            <w:tcBorders>
              <w:bottom w:val="single" w:sz="4" w:space="0" w:color="auto"/>
            </w:tcBorders>
            <w:shd w:val="clear" w:color="auto" w:fill="auto"/>
            <w:noWrap/>
            <w:vAlign w:val="center"/>
          </w:tcPr>
          <w:p w:rsidR="004D0C1F" w:rsidRPr="007104AB" w:rsidRDefault="004D0C1F" w:rsidP="004D0C1F">
            <w:pPr>
              <w:widowControl w:val="0"/>
              <w:jc w:val="center"/>
              <w:rPr>
                <w:b/>
                <w:color w:val="000000"/>
              </w:rPr>
            </w:pPr>
            <w:r w:rsidRPr="007104AB">
              <w:rPr>
                <w:b/>
                <w:color w:val="000000"/>
              </w:rPr>
              <w:t>56922,8</w:t>
            </w:r>
          </w:p>
        </w:tc>
        <w:tc>
          <w:tcPr>
            <w:tcW w:w="900" w:type="dxa"/>
            <w:tcBorders>
              <w:bottom w:val="single" w:sz="4" w:space="0" w:color="auto"/>
            </w:tcBorders>
            <w:shd w:val="clear" w:color="auto" w:fill="auto"/>
            <w:noWrap/>
            <w:vAlign w:val="center"/>
          </w:tcPr>
          <w:p w:rsidR="004D0C1F" w:rsidRPr="007104AB" w:rsidRDefault="004D0C1F" w:rsidP="004D0C1F">
            <w:pPr>
              <w:jc w:val="center"/>
              <w:rPr>
                <w:b/>
              </w:rPr>
            </w:pPr>
            <w:r w:rsidRPr="007104AB">
              <w:rPr>
                <w:b/>
              </w:rPr>
              <w:t>21,5</w:t>
            </w:r>
          </w:p>
        </w:tc>
        <w:tc>
          <w:tcPr>
            <w:tcW w:w="1080" w:type="dxa"/>
            <w:tcBorders>
              <w:bottom w:val="single" w:sz="4" w:space="0" w:color="auto"/>
            </w:tcBorders>
            <w:shd w:val="clear" w:color="auto" w:fill="auto"/>
            <w:noWrap/>
            <w:vAlign w:val="center"/>
          </w:tcPr>
          <w:p w:rsidR="004D0C1F" w:rsidRPr="007104AB" w:rsidRDefault="004D0C1F" w:rsidP="004D0C1F">
            <w:pPr>
              <w:widowControl w:val="0"/>
              <w:jc w:val="center"/>
            </w:pPr>
            <w:r w:rsidRPr="007104AB">
              <w:t>1,19</w:t>
            </w:r>
          </w:p>
        </w:tc>
      </w:tr>
      <w:tr w:rsidR="004D0C1F" w:rsidRPr="007104AB">
        <w:trPr>
          <w:trHeight w:val="270"/>
          <w:jc w:val="center"/>
        </w:trPr>
        <w:tc>
          <w:tcPr>
            <w:tcW w:w="2709" w:type="dxa"/>
            <w:tcBorders>
              <w:bottom w:val="nil"/>
            </w:tcBorders>
            <w:shd w:val="clear" w:color="auto" w:fill="auto"/>
            <w:vAlign w:val="center"/>
          </w:tcPr>
          <w:p w:rsidR="004D0C1F" w:rsidRPr="007104AB" w:rsidRDefault="004D0C1F" w:rsidP="004D0C1F">
            <w:pPr>
              <w:widowControl w:val="0"/>
              <w:ind w:firstLine="191"/>
              <w:rPr>
                <w:color w:val="000000"/>
              </w:rPr>
            </w:pPr>
            <w:r w:rsidRPr="007104AB">
              <w:rPr>
                <w:color w:val="000000"/>
              </w:rPr>
              <w:t>В том числе:</w:t>
            </w:r>
          </w:p>
        </w:tc>
        <w:tc>
          <w:tcPr>
            <w:tcW w:w="1806" w:type="dxa"/>
            <w:tcBorders>
              <w:bottom w:val="nil"/>
            </w:tcBorders>
            <w:shd w:val="clear" w:color="auto" w:fill="auto"/>
            <w:noWrap/>
            <w:vAlign w:val="center"/>
          </w:tcPr>
          <w:p w:rsidR="004D0C1F" w:rsidRPr="007104AB" w:rsidRDefault="004D0C1F" w:rsidP="004D0C1F">
            <w:pPr>
              <w:widowControl w:val="0"/>
              <w:jc w:val="center"/>
              <w:rPr>
                <w:color w:val="000000"/>
              </w:rPr>
            </w:pPr>
          </w:p>
        </w:tc>
        <w:tc>
          <w:tcPr>
            <w:tcW w:w="1361" w:type="dxa"/>
            <w:tcBorders>
              <w:bottom w:val="nil"/>
            </w:tcBorders>
            <w:shd w:val="clear" w:color="auto" w:fill="auto"/>
            <w:noWrap/>
            <w:vAlign w:val="center"/>
          </w:tcPr>
          <w:p w:rsidR="004D0C1F" w:rsidRPr="007104AB" w:rsidRDefault="004D0C1F" w:rsidP="004D0C1F">
            <w:pPr>
              <w:widowControl w:val="0"/>
              <w:jc w:val="center"/>
              <w:rPr>
                <w:color w:val="000000"/>
              </w:rPr>
            </w:pPr>
          </w:p>
        </w:tc>
        <w:tc>
          <w:tcPr>
            <w:tcW w:w="1879" w:type="dxa"/>
            <w:tcBorders>
              <w:bottom w:val="nil"/>
            </w:tcBorders>
            <w:shd w:val="clear" w:color="auto" w:fill="auto"/>
            <w:noWrap/>
            <w:vAlign w:val="center"/>
          </w:tcPr>
          <w:p w:rsidR="004D0C1F" w:rsidRPr="007104AB" w:rsidRDefault="004D0C1F" w:rsidP="004D0C1F">
            <w:pPr>
              <w:widowControl w:val="0"/>
              <w:jc w:val="center"/>
              <w:rPr>
                <w:color w:val="000000"/>
              </w:rPr>
            </w:pPr>
          </w:p>
        </w:tc>
        <w:tc>
          <w:tcPr>
            <w:tcW w:w="900" w:type="dxa"/>
            <w:tcBorders>
              <w:bottom w:val="nil"/>
            </w:tcBorders>
            <w:shd w:val="clear" w:color="auto" w:fill="auto"/>
            <w:noWrap/>
            <w:vAlign w:val="center"/>
          </w:tcPr>
          <w:p w:rsidR="004D0C1F" w:rsidRPr="007104AB" w:rsidRDefault="004D0C1F" w:rsidP="004D0C1F">
            <w:pPr>
              <w:widowControl w:val="0"/>
              <w:jc w:val="center"/>
            </w:pPr>
          </w:p>
        </w:tc>
        <w:tc>
          <w:tcPr>
            <w:tcW w:w="1080" w:type="dxa"/>
            <w:tcBorders>
              <w:bottom w:val="nil"/>
            </w:tcBorders>
            <w:shd w:val="clear" w:color="auto" w:fill="auto"/>
            <w:noWrap/>
            <w:vAlign w:val="center"/>
          </w:tcPr>
          <w:p w:rsidR="004D0C1F" w:rsidRPr="007104AB" w:rsidRDefault="004D0C1F" w:rsidP="004D0C1F">
            <w:pPr>
              <w:widowControl w:val="0"/>
              <w:jc w:val="center"/>
            </w:pPr>
          </w:p>
        </w:tc>
      </w:tr>
      <w:tr w:rsidR="004D0C1F" w:rsidRPr="007104AB">
        <w:trPr>
          <w:trHeight w:val="270"/>
          <w:jc w:val="center"/>
        </w:trPr>
        <w:tc>
          <w:tcPr>
            <w:tcW w:w="2709" w:type="dxa"/>
            <w:tcBorders>
              <w:top w:val="nil"/>
            </w:tcBorders>
            <w:shd w:val="clear" w:color="auto" w:fill="auto"/>
            <w:vAlign w:val="center"/>
          </w:tcPr>
          <w:p w:rsidR="004D0C1F" w:rsidRPr="007104AB" w:rsidRDefault="004D0C1F" w:rsidP="004D0C1F">
            <w:pPr>
              <w:widowControl w:val="0"/>
              <w:ind w:firstLine="191"/>
              <w:rPr>
                <w:color w:val="000000"/>
              </w:rPr>
            </w:pPr>
            <w:r w:rsidRPr="007104AB">
              <w:rPr>
                <w:color w:val="000000"/>
              </w:rPr>
              <w:t>добыча металлич</w:t>
            </w:r>
            <w:r w:rsidRPr="007104AB">
              <w:rPr>
                <w:color w:val="000000"/>
              </w:rPr>
              <w:t>е</w:t>
            </w:r>
            <w:r w:rsidRPr="007104AB">
              <w:rPr>
                <w:color w:val="000000"/>
              </w:rPr>
              <w:t>ских руд</w:t>
            </w:r>
          </w:p>
        </w:tc>
        <w:tc>
          <w:tcPr>
            <w:tcW w:w="1806" w:type="dxa"/>
            <w:tcBorders>
              <w:top w:val="nil"/>
            </w:tcBorders>
            <w:shd w:val="clear" w:color="auto" w:fill="auto"/>
            <w:noWrap/>
            <w:vAlign w:val="bottom"/>
          </w:tcPr>
          <w:p w:rsidR="004D0C1F" w:rsidRPr="007104AB" w:rsidRDefault="004D0C1F" w:rsidP="004D0C1F">
            <w:pPr>
              <w:widowControl w:val="0"/>
              <w:jc w:val="center"/>
              <w:rPr>
                <w:color w:val="000000"/>
              </w:rPr>
            </w:pPr>
            <w:r w:rsidRPr="007104AB">
              <w:rPr>
                <w:color w:val="000000"/>
              </w:rPr>
              <w:t>39446,3</w:t>
            </w:r>
          </w:p>
        </w:tc>
        <w:tc>
          <w:tcPr>
            <w:tcW w:w="1361" w:type="dxa"/>
            <w:tcBorders>
              <w:top w:val="nil"/>
            </w:tcBorders>
            <w:shd w:val="clear" w:color="auto" w:fill="auto"/>
            <w:noWrap/>
            <w:vAlign w:val="bottom"/>
          </w:tcPr>
          <w:p w:rsidR="004D0C1F" w:rsidRPr="007104AB" w:rsidRDefault="004D0C1F" w:rsidP="004D0C1F">
            <w:pPr>
              <w:widowControl w:val="0"/>
              <w:jc w:val="center"/>
              <w:rPr>
                <w:color w:val="000000"/>
              </w:rPr>
            </w:pPr>
            <w:r w:rsidRPr="007104AB">
              <w:rPr>
                <w:color w:val="000000"/>
              </w:rPr>
              <w:t>20,3</w:t>
            </w:r>
          </w:p>
        </w:tc>
        <w:tc>
          <w:tcPr>
            <w:tcW w:w="1879" w:type="dxa"/>
            <w:tcBorders>
              <w:top w:val="nil"/>
            </w:tcBorders>
            <w:shd w:val="clear" w:color="auto" w:fill="auto"/>
            <w:noWrap/>
            <w:vAlign w:val="bottom"/>
          </w:tcPr>
          <w:p w:rsidR="004D0C1F" w:rsidRPr="007104AB" w:rsidRDefault="004D0C1F" w:rsidP="004D0C1F">
            <w:pPr>
              <w:jc w:val="center"/>
            </w:pPr>
            <w:r w:rsidRPr="007104AB">
              <w:t>54873</w:t>
            </w:r>
          </w:p>
        </w:tc>
        <w:tc>
          <w:tcPr>
            <w:tcW w:w="900" w:type="dxa"/>
            <w:tcBorders>
              <w:top w:val="nil"/>
            </w:tcBorders>
            <w:shd w:val="clear" w:color="auto" w:fill="auto"/>
            <w:noWrap/>
            <w:vAlign w:val="bottom"/>
          </w:tcPr>
          <w:p w:rsidR="004D0C1F" w:rsidRPr="007104AB" w:rsidRDefault="004D0C1F" w:rsidP="004D0C1F">
            <w:pPr>
              <w:jc w:val="center"/>
              <w:rPr>
                <w:bCs/>
              </w:rPr>
            </w:pPr>
            <w:r w:rsidRPr="007104AB">
              <w:rPr>
                <w:bCs/>
              </w:rPr>
              <w:t>20,7</w:t>
            </w:r>
          </w:p>
        </w:tc>
        <w:tc>
          <w:tcPr>
            <w:tcW w:w="1080" w:type="dxa"/>
            <w:tcBorders>
              <w:top w:val="nil"/>
            </w:tcBorders>
            <w:shd w:val="clear" w:color="auto" w:fill="auto"/>
            <w:noWrap/>
            <w:vAlign w:val="bottom"/>
          </w:tcPr>
          <w:p w:rsidR="004D0C1F" w:rsidRPr="007104AB" w:rsidRDefault="004D0C1F" w:rsidP="004D0C1F">
            <w:pPr>
              <w:widowControl w:val="0"/>
              <w:jc w:val="center"/>
              <w:rPr>
                <w:b/>
              </w:rPr>
            </w:pPr>
            <w:r w:rsidRPr="007104AB">
              <w:rPr>
                <w:b/>
              </w:rPr>
              <w:t>17,31</w:t>
            </w:r>
          </w:p>
        </w:tc>
      </w:tr>
      <w:tr w:rsidR="004D0C1F" w:rsidRPr="007104AB">
        <w:trPr>
          <w:trHeight w:val="330"/>
          <w:jc w:val="center"/>
        </w:trPr>
        <w:tc>
          <w:tcPr>
            <w:tcW w:w="2709" w:type="dxa"/>
            <w:tcBorders>
              <w:bottom w:val="single" w:sz="4" w:space="0" w:color="auto"/>
            </w:tcBorders>
            <w:shd w:val="clear" w:color="auto" w:fill="auto"/>
            <w:vAlign w:val="center"/>
          </w:tcPr>
          <w:p w:rsidR="004D0C1F" w:rsidRPr="007104AB" w:rsidRDefault="004D0C1F" w:rsidP="004D0C1F">
            <w:pPr>
              <w:widowControl w:val="0"/>
              <w:ind w:firstLine="191"/>
              <w:rPr>
                <w:color w:val="000000"/>
              </w:rPr>
            </w:pPr>
            <w:r w:rsidRPr="007104AB">
              <w:rPr>
                <w:color w:val="000000"/>
              </w:rPr>
              <w:t>добыча прочих п</w:t>
            </w:r>
            <w:r w:rsidRPr="007104AB">
              <w:rPr>
                <w:color w:val="000000"/>
              </w:rPr>
              <w:t>о</w:t>
            </w:r>
            <w:r w:rsidRPr="007104AB">
              <w:rPr>
                <w:color w:val="000000"/>
              </w:rPr>
              <w:t>лезных ископаемых</w:t>
            </w:r>
          </w:p>
        </w:tc>
        <w:tc>
          <w:tcPr>
            <w:tcW w:w="1806" w:type="dxa"/>
            <w:tcBorders>
              <w:bottom w:val="single" w:sz="4" w:space="0" w:color="auto"/>
            </w:tcBorders>
            <w:shd w:val="clear" w:color="auto" w:fill="auto"/>
            <w:noWrap/>
            <w:vAlign w:val="bottom"/>
          </w:tcPr>
          <w:p w:rsidR="004D0C1F" w:rsidRPr="007104AB" w:rsidRDefault="004D0C1F" w:rsidP="004D0C1F">
            <w:pPr>
              <w:widowControl w:val="0"/>
              <w:jc w:val="center"/>
              <w:rPr>
                <w:color w:val="000000"/>
              </w:rPr>
            </w:pPr>
            <w:r w:rsidRPr="007104AB">
              <w:rPr>
                <w:color w:val="000000"/>
              </w:rPr>
              <w:t>1655,3</w:t>
            </w:r>
          </w:p>
        </w:tc>
        <w:tc>
          <w:tcPr>
            <w:tcW w:w="1361" w:type="dxa"/>
            <w:tcBorders>
              <w:bottom w:val="single" w:sz="4" w:space="0" w:color="auto"/>
            </w:tcBorders>
            <w:shd w:val="clear" w:color="auto" w:fill="auto"/>
            <w:noWrap/>
            <w:vAlign w:val="bottom"/>
          </w:tcPr>
          <w:p w:rsidR="004D0C1F" w:rsidRPr="007104AB" w:rsidRDefault="004D0C1F" w:rsidP="004D0C1F">
            <w:pPr>
              <w:widowControl w:val="0"/>
              <w:jc w:val="center"/>
              <w:rPr>
                <w:color w:val="000000"/>
              </w:rPr>
            </w:pPr>
            <w:r w:rsidRPr="007104AB">
              <w:rPr>
                <w:color w:val="000000"/>
              </w:rPr>
              <w:t>0,8</w:t>
            </w:r>
          </w:p>
        </w:tc>
        <w:tc>
          <w:tcPr>
            <w:tcW w:w="1879" w:type="dxa"/>
            <w:tcBorders>
              <w:bottom w:val="single" w:sz="4" w:space="0" w:color="auto"/>
            </w:tcBorders>
            <w:shd w:val="clear" w:color="auto" w:fill="auto"/>
            <w:noWrap/>
            <w:vAlign w:val="bottom"/>
          </w:tcPr>
          <w:p w:rsidR="004D0C1F" w:rsidRPr="007104AB" w:rsidRDefault="004D0C1F" w:rsidP="004D0C1F">
            <w:pPr>
              <w:jc w:val="center"/>
            </w:pPr>
            <w:r w:rsidRPr="007104AB">
              <w:t>2049,8</w:t>
            </w:r>
          </w:p>
        </w:tc>
        <w:tc>
          <w:tcPr>
            <w:tcW w:w="900" w:type="dxa"/>
            <w:tcBorders>
              <w:bottom w:val="single" w:sz="4" w:space="0" w:color="auto"/>
            </w:tcBorders>
            <w:shd w:val="clear" w:color="auto" w:fill="auto"/>
            <w:noWrap/>
            <w:vAlign w:val="bottom"/>
          </w:tcPr>
          <w:p w:rsidR="004D0C1F" w:rsidRPr="007104AB" w:rsidRDefault="004D0C1F" w:rsidP="004D0C1F">
            <w:pPr>
              <w:jc w:val="center"/>
            </w:pPr>
            <w:r w:rsidRPr="007104AB">
              <w:t>0,8</w:t>
            </w:r>
          </w:p>
        </w:tc>
        <w:tc>
          <w:tcPr>
            <w:tcW w:w="1080" w:type="dxa"/>
            <w:tcBorders>
              <w:bottom w:val="single" w:sz="4" w:space="0" w:color="auto"/>
            </w:tcBorders>
            <w:shd w:val="clear" w:color="auto" w:fill="auto"/>
            <w:noWrap/>
            <w:vAlign w:val="bottom"/>
          </w:tcPr>
          <w:p w:rsidR="004D0C1F" w:rsidRPr="007104AB" w:rsidRDefault="004D0C1F" w:rsidP="004D0C1F">
            <w:pPr>
              <w:widowControl w:val="0"/>
              <w:jc w:val="center"/>
            </w:pPr>
            <w:r w:rsidRPr="007104AB">
              <w:t>-</w:t>
            </w:r>
          </w:p>
        </w:tc>
      </w:tr>
      <w:tr w:rsidR="004D0C1F" w:rsidRPr="007104AB">
        <w:trPr>
          <w:trHeight w:val="540"/>
          <w:jc w:val="center"/>
        </w:trPr>
        <w:tc>
          <w:tcPr>
            <w:tcW w:w="2709" w:type="dxa"/>
            <w:tcBorders>
              <w:bottom w:val="nil"/>
            </w:tcBorders>
            <w:shd w:val="clear" w:color="auto" w:fill="auto"/>
            <w:vAlign w:val="center"/>
          </w:tcPr>
          <w:p w:rsidR="004D0C1F" w:rsidRPr="007104AB" w:rsidRDefault="004D0C1F" w:rsidP="004D0C1F">
            <w:pPr>
              <w:widowControl w:val="0"/>
              <w:rPr>
                <w:b/>
                <w:color w:val="000000"/>
              </w:rPr>
            </w:pPr>
            <w:r w:rsidRPr="007104AB">
              <w:rPr>
                <w:b/>
                <w:color w:val="000000"/>
              </w:rPr>
              <w:t>Обрабатывающие производства – всего</w:t>
            </w:r>
          </w:p>
        </w:tc>
        <w:tc>
          <w:tcPr>
            <w:tcW w:w="1806" w:type="dxa"/>
            <w:tcBorders>
              <w:bottom w:val="nil"/>
            </w:tcBorders>
            <w:shd w:val="clear" w:color="auto" w:fill="auto"/>
            <w:noWrap/>
            <w:vAlign w:val="bottom"/>
          </w:tcPr>
          <w:p w:rsidR="004D0C1F" w:rsidRPr="007104AB" w:rsidRDefault="004D0C1F" w:rsidP="004D0C1F">
            <w:pPr>
              <w:widowControl w:val="0"/>
              <w:jc w:val="center"/>
              <w:rPr>
                <w:b/>
                <w:color w:val="000000"/>
              </w:rPr>
            </w:pPr>
            <w:r w:rsidRPr="007104AB">
              <w:rPr>
                <w:b/>
                <w:color w:val="000000"/>
              </w:rPr>
              <w:t>136648,6</w:t>
            </w:r>
          </w:p>
        </w:tc>
        <w:tc>
          <w:tcPr>
            <w:tcW w:w="1361" w:type="dxa"/>
            <w:tcBorders>
              <w:bottom w:val="nil"/>
            </w:tcBorders>
            <w:shd w:val="clear" w:color="auto" w:fill="auto"/>
            <w:noWrap/>
            <w:vAlign w:val="bottom"/>
          </w:tcPr>
          <w:p w:rsidR="004D0C1F" w:rsidRPr="007104AB" w:rsidRDefault="004D0C1F" w:rsidP="004D0C1F">
            <w:pPr>
              <w:widowControl w:val="0"/>
              <w:jc w:val="center"/>
              <w:rPr>
                <w:b/>
                <w:color w:val="000000"/>
              </w:rPr>
            </w:pPr>
            <w:r w:rsidRPr="007104AB">
              <w:rPr>
                <w:b/>
                <w:color w:val="000000"/>
              </w:rPr>
              <w:t>70,2</w:t>
            </w:r>
          </w:p>
        </w:tc>
        <w:tc>
          <w:tcPr>
            <w:tcW w:w="1879" w:type="dxa"/>
            <w:tcBorders>
              <w:bottom w:val="nil"/>
            </w:tcBorders>
            <w:shd w:val="clear" w:color="auto" w:fill="auto"/>
            <w:noWrap/>
            <w:vAlign w:val="bottom"/>
          </w:tcPr>
          <w:p w:rsidR="004D0C1F" w:rsidRPr="007104AB" w:rsidRDefault="004D0C1F" w:rsidP="004D0C1F">
            <w:pPr>
              <w:widowControl w:val="0"/>
              <w:jc w:val="center"/>
              <w:rPr>
                <w:b/>
                <w:color w:val="000000"/>
              </w:rPr>
            </w:pPr>
            <w:r w:rsidRPr="007104AB">
              <w:rPr>
                <w:b/>
                <w:color w:val="000000"/>
              </w:rPr>
              <w:t>191797,8</w:t>
            </w:r>
          </w:p>
        </w:tc>
        <w:tc>
          <w:tcPr>
            <w:tcW w:w="900" w:type="dxa"/>
            <w:tcBorders>
              <w:bottom w:val="nil"/>
            </w:tcBorders>
            <w:shd w:val="clear" w:color="auto" w:fill="auto"/>
            <w:noWrap/>
            <w:vAlign w:val="bottom"/>
          </w:tcPr>
          <w:p w:rsidR="004D0C1F" w:rsidRPr="007104AB" w:rsidRDefault="004D0C1F" w:rsidP="004D0C1F">
            <w:pPr>
              <w:jc w:val="center"/>
              <w:rPr>
                <w:b/>
              </w:rPr>
            </w:pPr>
            <w:r w:rsidRPr="007104AB">
              <w:rPr>
                <w:b/>
              </w:rPr>
              <w:t>72,4</w:t>
            </w:r>
          </w:p>
        </w:tc>
        <w:tc>
          <w:tcPr>
            <w:tcW w:w="1080" w:type="dxa"/>
            <w:tcBorders>
              <w:bottom w:val="nil"/>
            </w:tcBorders>
            <w:shd w:val="clear" w:color="auto" w:fill="auto"/>
            <w:noWrap/>
            <w:vAlign w:val="bottom"/>
          </w:tcPr>
          <w:p w:rsidR="004D0C1F" w:rsidRPr="007104AB" w:rsidRDefault="004D0C1F" w:rsidP="004D0C1F">
            <w:pPr>
              <w:widowControl w:val="0"/>
              <w:jc w:val="center"/>
            </w:pPr>
            <w:r w:rsidRPr="007104AB">
              <w:t>1,38</w:t>
            </w:r>
          </w:p>
        </w:tc>
      </w:tr>
      <w:tr w:rsidR="004D0C1F" w:rsidRPr="007104AB">
        <w:trPr>
          <w:trHeight w:val="270"/>
          <w:jc w:val="center"/>
        </w:trPr>
        <w:tc>
          <w:tcPr>
            <w:tcW w:w="2709" w:type="dxa"/>
            <w:tcBorders>
              <w:top w:val="nil"/>
            </w:tcBorders>
            <w:shd w:val="clear" w:color="auto" w:fill="auto"/>
            <w:vAlign w:val="center"/>
          </w:tcPr>
          <w:p w:rsidR="004D0C1F" w:rsidRPr="007104AB" w:rsidRDefault="004D0C1F" w:rsidP="004D0C1F">
            <w:pPr>
              <w:widowControl w:val="0"/>
              <w:ind w:firstLine="191"/>
              <w:rPr>
                <w:color w:val="000000"/>
              </w:rPr>
            </w:pPr>
            <w:r w:rsidRPr="007104AB">
              <w:rPr>
                <w:color w:val="000000"/>
              </w:rPr>
              <w:t>В том числе:</w:t>
            </w:r>
          </w:p>
        </w:tc>
        <w:tc>
          <w:tcPr>
            <w:tcW w:w="1806" w:type="dxa"/>
            <w:tcBorders>
              <w:top w:val="nil"/>
            </w:tcBorders>
            <w:shd w:val="clear" w:color="auto" w:fill="auto"/>
            <w:noWrap/>
            <w:vAlign w:val="bottom"/>
          </w:tcPr>
          <w:p w:rsidR="004D0C1F" w:rsidRPr="007104AB" w:rsidRDefault="004D0C1F" w:rsidP="004D0C1F">
            <w:pPr>
              <w:widowControl w:val="0"/>
              <w:jc w:val="center"/>
              <w:rPr>
                <w:color w:val="000000"/>
              </w:rPr>
            </w:pPr>
          </w:p>
        </w:tc>
        <w:tc>
          <w:tcPr>
            <w:tcW w:w="1361" w:type="dxa"/>
            <w:tcBorders>
              <w:top w:val="nil"/>
            </w:tcBorders>
            <w:shd w:val="clear" w:color="auto" w:fill="auto"/>
            <w:noWrap/>
            <w:vAlign w:val="bottom"/>
          </w:tcPr>
          <w:p w:rsidR="004D0C1F" w:rsidRPr="007104AB" w:rsidRDefault="004D0C1F" w:rsidP="004D0C1F">
            <w:pPr>
              <w:widowControl w:val="0"/>
              <w:jc w:val="center"/>
              <w:rPr>
                <w:color w:val="000000"/>
              </w:rPr>
            </w:pPr>
          </w:p>
        </w:tc>
        <w:tc>
          <w:tcPr>
            <w:tcW w:w="1879" w:type="dxa"/>
            <w:tcBorders>
              <w:top w:val="nil"/>
            </w:tcBorders>
            <w:shd w:val="clear" w:color="auto" w:fill="auto"/>
            <w:noWrap/>
            <w:vAlign w:val="bottom"/>
          </w:tcPr>
          <w:p w:rsidR="004D0C1F" w:rsidRPr="007104AB" w:rsidRDefault="004D0C1F" w:rsidP="004D0C1F">
            <w:pPr>
              <w:widowControl w:val="0"/>
              <w:jc w:val="center"/>
              <w:rPr>
                <w:color w:val="000000"/>
              </w:rPr>
            </w:pPr>
          </w:p>
        </w:tc>
        <w:tc>
          <w:tcPr>
            <w:tcW w:w="900" w:type="dxa"/>
            <w:tcBorders>
              <w:top w:val="nil"/>
            </w:tcBorders>
            <w:shd w:val="clear" w:color="auto" w:fill="auto"/>
            <w:noWrap/>
            <w:vAlign w:val="bottom"/>
          </w:tcPr>
          <w:p w:rsidR="004D0C1F" w:rsidRPr="007104AB" w:rsidRDefault="004D0C1F" w:rsidP="004D0C1F">
            <w:pPr>
              <w:widowControl w:val="0"/>
              <w:jc w:val="center"/>
            </w:pPr>
          </w:p>
        </w:tc>
        <w:tc>
          <w:tcPr>
            <w:tcW w:w="1080" w:type="dxa"/>
            <w:tcBorders>
              <w:top w:val="nil"/>
            </w:tcBorders>
            <w:shd w:val="clear" w:color="auto" w:fill="auto"/>
            <w:noWrap/>
            <w:vAlign w:val="bottom"/>
          </w:tcPr>
          <w:p w:rsidR="004D0C1F" w:rsidRPr="007104AB" w:rsidRDefault="004D0C1F" w:rsidP="004D0C1F">
            <w:pPr>
              <w:widowControl w:val="0"/>
              <w:jc w:val="center"/>
            </w:pPr>
          </w:p>
        </w:tc>
      </w:tr>
      <w:tr w:rsidR="004D0C1F" w:rsidRPr="007104AB">
        <w:trPr>
          <w:trHeight w:val="540"/>
          <w:jc w:val="center"/>
        </w:trPr>
        <w:tc>
          <w:tcPr>
            <w:tcW w:w="2709" w:type="dxa"/>
            <w:shd w:val="clear" w:color="auto" w:fill="auto"/>
            <w:vAlign w:val="center"/>
          </w:tcPr>
          <w:p w:rsidR="004D0C1F" w:rsidRPr="007104AB" w:rsidRDefault="004D0C1F" w:rsidP="004D0C1F">
            <w:pPr>
              <w:widowControl w:val="0"/>
              <w:ind w:firstLine="191"/>
              <w:rPr>
                <w:color w:val="000000"/>
              </w:rPr>
            </w:pPr>
            <w:r w:rsidRPr="007104AB">
              <w:rPr>
                <w:color w:val="000000"/>
              </w:rPr>
              <w:lastRenderedPageBreak/>
              <w:t>производство пищ</w:t>
            </w:r>
            <w:r w:rsidRPr="007104AB">
              <w:rPr>
                <w:color w:val="000000"/>
              </w:rPr>
              <w:t>е</w:t>
            </w:r>
            <w:r w:rsidRPr="007104AB">
              <w:rPr>
                <w:color w:val="000000"/>
              </w:rPr>
              <w:t>вых продуктов, вкл</w:t>
            </w:r>
            <w:r w:rsidRPr="007104AB">
              <w:rPr>
                <w:color w:val="000000"/>
              </w:rPr>
              <w:t>ю</w:t>
            </w:r>
            <w:r w:rsidRPr="007104AB">
              <w:rPr>
                <w:color w:val="000000"/>
              </w:rPr>
              <w:t>чая напитки, и табака</w:t>
            </w:r>
          </w:p>
        </w:tc>
        <w:tc>
          <w:tcPr>
            <w:tcW w:w="1806" w:type="dxa"/>
            <w:shd w:val="clear" w:color="auto" w:fill="auto"/>
            <w:noWrap/>
            <w:vAlign w:val="bottom"/>
          </w:tcPr>
          <w:p w:rsidR="004D0C1F" w:rsidRPr="007104AB" w:rsidRDefault="004D0C1F" w:rsidP="004D0C1F">
            <w:pPr>
              <w:widowControl w:val="0"/>
              <w:jc w:val="center"/>
              <w:rPr>
                <w:color w:val="000000"/>
              </w:rPr>
            </w:pPr>
            <w:r w:rsidRPr="007104AB">
              <w:rPr>
                <w:color w:val="000000"/>
              </w:rPr>
              <w:t>48457,4</w:t>
            </w:r>
          </w:p>
        </w:tc>
        <w:tc>
          <w:tcPr>
            <w:tcW w:w="1361" w:type="dxa"/>
            <w:shd w:val="clear" w:color="auto" w:fill="auto"/>
            <w:noWrap/>
            <w:vAlign w:val="bottom"/>
          </w:tcPr>
          <w:p w:rsidR="004D0C1F" w:rsidRPr="007104AB" w:rsidRDefault="004D0C1F" w:rsidP="004D0C1F">
            <w:pPr>
              <w:widowControl w:val="0"/>
              <w:jc w:val="center"/>
              <w:rPr>
                <w:color w:val="000000"/>
              </w:rPr>
            </w:pPr>
            <w:r w:rsidRPr="007104AB">
              <w:rPr>
                <w:color w:val="000000"/>
              </w:rPr>
              <w:t>24,9</w:t>
            </w:r>
          </w:p>
        </w:tc>
        <w:tc>
          <w:tcPr>
            <w:tcW w:w="1879" w:type="dxa"/>
            <w:shd w:val="clear" w:color="auto" w:fill="auto"/>
            <w:noWrap/>
            <w:vAlign w:val="bottom"/>
          </w:tcPr>
          <w:p w:rsidR="004D0C1F" w:rsidRPr="007104AB" w:rsidRDefault="004D0C1F" w:rsidP="004D0C1F">
            <w:pPr>
              <w:jc w:val="center"/>
              <w:rPr>
                <w:color w:val="000000"/>
              </w:rPr>
            </w:pPr>
            <w:r w:rsidRPr="007104AB">
              <w:rPr>
                <w:color w:val="000000"/>
              </w:rPr>
              <w:t>73909,5</w:t>
            </w:r>
          </w:p>
        </w:tc>
        <w:tc>
          <w:tcPr>
            <w:tcW w:w="900" w:type="dxa"/>
            <w:shd w:val="clear" w:color="auto" w:fill="auto"/>
            <w:noWrap/>
            <w:vAlign w:val="bottom"/>
          </w:tcPr>
          <w:p w:rsidR="004D0C1F" w:rsidRPr="007104AB" w:rsidRDefault="004D0C1F" w:rsidP="004D0C1F">
            <w:pPr>
              <w:jc w:val="center"/>
              <w:rPr>
                <w:bCs/>
              </w:rPr>
            </w:pPr>
            <w:r w:rsidRPr="007104AB">
              <w:rPr>
                <w:bCs/>
              </w:rPr>
              <w:t>27,9</w:t>
            </w:r>
          </w:p>
        </w:tc>
        <w:tc>
          <w:tcPr>
            <w:tcW w:w="1080" w:type="dxa"/>
            <w:shd w:val="clear" w:color="auto" w:fill="auto"/>
            <w:noWrap/>
            <w:vAlign w:val="bottom"/>
          </w:tcPr>
          <w:p w:rsidR="004D0C1F" w:rsidRPr="007104AB" w:rsidRDefault="004D0C1F" w:rsidP="004D0C1F">
            <w:pPr>
              <w:jc w:val="center"/>
              <w:rPr>
                <w:bCs/>
              </w:rPr>
            </w:pPr>
            <w:r w:rsidRPr="007104AB">
              <w:rPr>
                <w:bCs/>
              </w:rPr>
              <w:t>3,12</w:t>
            </w:r>
          </w:p>
        </w:tc>
      </w:tr>
      <w:tr w:rsidR="004D0C1F" w:rsidRPr="007104AB">
        <w:trPr>
          <w:trHeight w:val="540"/>
          <w:jc w:val="center"/>
        </w:trPr>
        <w:tc>
          <w:tcPr>
            <w:tcW w:w="2709" w:type="dxa"/>
            <w:shd w:val="clear" w:color="auto" w:fill="auto"/>
            <w:vAlign w:val="center"/>
          </w:tcPr>
          <w:p w:rsidR="004D0C1F" w:rsidRPr="007104AB" w:rsidRDefault="004D0C1F" w:rsidP="004D0C1F">
            <w:pPr>
              <w:widowControl w:val="0"/>
              <w:ind w:firstLine="191"/>
              <w:rPr>
                <w:color w:val="000000"/>
              </w:rPr>
            </w:pPr>
            <w:r w:rsidRPr="007104AB">
              <w:rPr>
                <w:color w:val="000000"/>
              </w:rPr>
              <w:t>текстильное и шве</w:t>
            </w:r>
            <w:r w:rsidRPr="007104AB">
              <w:rPr>
                <w:color w:val="000000"/>
              </w:rPr>
              <w:t>й</w:t>
            </w:r>
            <w:r w:rsidRPr="007104AB">
              <w:rPr>
                <w:color w:val="000000"/>
              </w:rPr>
              <w:t>ное производство</w:t>
            </w:r>
          </w:p>
        </w:tc>
        <w:tc>
          <w:tcPr>
            <w:tcW w:w="1806" w:type="dxa"/>
            <w:shd w:val="clear" w:color="auto" w:fill="auto"/>
            <w:noWrap/>
            <w:vAlign w:val="bottom"/>
          </w:tcPr>
          <w:p w:rsidR="004D0C1F" w:rsidRPr="007104AB" w:rsidRDefault="004D0C1F" w:rsidP="004D0C1F">
            <w:pPr>
              <w:widowControl w:val="0"/>
              <w:jc w:val="center"/>
              <w:rPr>
                <w:color w:val="000000"/>
              </w:rPr>
            </w:pPr>
            <w:r w:rsidRPr="007104AB">
              <w:rPr>
                <w:color w:val="000000"/>
              </w:rPr>
              <w:t>486,1</w:t>
            </w:r>
          </w:p>
        </w:tc>
        <w:tc>
          <w:tcPr>
            <w:tcW w:w="1361" w:type="dxa"/>
            <w:shd w:val="clear" w:color="auto" w:fill="auto"/>
            <w:noWrap/>
            <w:vAlign w:val="bottom"/>
          </w:tcPr>
          <w:p w:rsidR="004D0C1F" w:rsidRPr="007104AB" w:rsidRDefault="004D0C1F" w:rsidP="004D0C1F">
            <w:pPr>
              <w:widowControl w:val="0"/>
              <w:jc w:val="center"/>
              <w:rPr>
                <w:color w:val="000000"/>
              </w:rPr>
            </w:pPr>
            <w:r w:rsidRPr="007104AB">
              <w:rPr>
                <w:color w:val="000000"/>
              </w:rPr>
              <w:t>0,2</w:t>
            </w:r>
          </w:p>
        </w:tc>
        <w:tc>
          <w:tcPr>
            <w:tcW w:w="1879" w:type="dxa"/>
            <w:shd w:val="clear" w:color="auto" w:fill="auto"/>
            <w:noWrap/>
            <w:vAlign w:val="bottom"/>
          </w:tcPr>
          <w:p w:rsidR="004D0C1F" w:rsidRPr="007104AB" w:rsidRDefault="004D0C1F" w:rsidP="004D0C1F">
            <w:pPr>
              <w:jc w:val="center"/>
              <w:rPr>
                <w:color w:val="000000"/>
              </w:rPr>
            </w:pPr>
            <w:r w:rsidRPr="007104AB">
              <w:rPr>
                <w:color w:val="000000"/>
              </w:rPr>
              <w:t>543</w:t>
            </w:r>
          </w:p>
        </w:tc>
        <w:tc>
          <w:tcPr>
            <w:tcW w:w="900" w:type="dxa"/>
            <w:shd w:val="clear" w:color="auto" w:fill="auto"/>
            <w:noWrap/>
            <w:vAlign w:val="bottom"/>
          </w:tcPr>
          <w:p w:rsidR="004D0C1F" w:rsidRPr="007104AB" w:rsidRDefault="004D0C1F" w:rsidP="004D0C1F">
            <w:pPr>
              <w:jc w:val="center"/>
            </w:pPr>
            <w:r w:rsidRPr="007104AB">
              <w:t>0,2</w:t>
            </w:r>
          </w:p>
        </w:tc>
        <w:tc>
          <w:tcPr>
            <w:tcW w:w="1080" w:type="dxa"/>
            <w:shd w:val="clear" w:color="auto" w:fill="auto"/>
            <w:noWrap/>
            <w:vAlign w:val="bottom"/>
          </w:tcPr>
          <w:p w:rsidR="004D0C1F" w:rsidRPr="007104AB" w:rsidRDefault="004D0C1F" w:rsidP="004D0C1F">
            <w:pPr>
              <w:jc w:val="center"/>
              <w:rPr>
                <w:color w:val="000000"/>
              </w:rPr>
            </w:pPr>
            <w:r w:rsidRPr="007104AB">
              <w:rPr>
                <w:color w:val="000000"/>
              </w:rPr>
              <w:t>0,39</w:t>
            </w:r>
          </w:p>
        </w:tc>
      </w:tr>
      <w:tr w:rsidR="004D0C1F" w:rsidRPr="007104AB">
        <w:trPr>
          <w:trHeight w:val="540"/>
          <w:jc w:val="center"/>
        </w:trPr>
        <w:tc>
          <w:tcPr>
            <w:tcW w:w="2709" w:type="dxa"/>
            <w:shd w:val="clear" w:color="auto" w:fill="auto"/>
            <w:vAlign w:val="center"/>
          </w:tcPr>
          <w:p w:rsidR="004D0C1F" w:rsidRPr="007104AB" w:rsidRDefault="004D0C1F" w:rsidP="004D0C1F">
            <w:pPr>
              <w:widowControl w:val="0"/>
              <w:ind w:firstLine="191"/>
              <w:rPr>
                <w:color w:val="000000"/>
              </w:rPr>
            </w:pPr>
            <w:r w:rsidRPr="007104AB">
              <w:rPr>
                <w:color w:val="000000"/>
              </w:rPr>
              <w:t>производство кожи, изделий из кожи и пр</w:t>
            </w:r>
            <w:r w:rsidRPr="007104AB">
              <w:rPr>
                <w:color w:val="000000"/>
              </w:rPr>
              <w:t>о</w:t>
            </w:r>
            <w:r w:rsidRPr="007104AB">
              <w:rPr>
                <w:color w:val="000000"/>
              </w:rPr>
              <w:t>изводство обуви</w:t>
            </w:r>
          </w:p>
        </w:tc>
        <w:tc>
          <w:tcPr>
            <w:tcW w:w="1806" w:type="dxa"/>
            <w:shd w:val="clear" w:color="auto" w:fill="auto"/>
            <w:noWrap/>
            <w:vAlign w:val="bottom"/>
          </w:tcPr>
          <w:p w:rsidR="004D0C1F" w:rsidRPr="007104AB" w:rsidRDefault="004D0C1F" w:rsidP="004D0C1F">
            <w:pPr>
              <w:widowControl w:val="0"/>
              <w:jc w:val="center"/>
              <w:rPr>
                <w:color w:val="000000"/>
              </w:rPr>
            </w:pPr>
            <w:r w:rsidRPr="007104AB">
              <w:rPr>
                <w:color w:val="000000"/>
              </w:rPr>
              <w:t>75,9</w:t>
            </w:r>
          </w:p>
        </w:tc>
        <w:tc>
          <w:tcPr>
            <w:tcW w:w="1361" w:type="dxa"/>
            <w:shd w:val="clear" w:color="auto" w:fill="auto"/>
            <w:noWrap/>
            <w:vAlign w:val="bottom"/>
          </w:tcPr>
          <w:p w:rsidR="004D0C1F" w:rsidRPr="007104AB" w:rsidRDefault="004D0C1F" w:rsidP="004D0C1F">
            <w:pPr>
              <w:widowControl w:val="0"/>
              <w:jc w:val="center"/>
              <w:rPr>
                <w:color w:val="000000"/>
              </w:rPr>
            </w:pPr>
            <w:r w:rsidRPr="007104AB">
              <w:rPr>
                <w:color w:val="000000"/>
              </w:rPr>
              <w:t>-</w:t>
            </w:r>
          </w:p>
        </w:tc>
        <w:tc>
          <w:tcPr>
            <w:tcW w:w="1879" w:type="dxa"/>
            <w:shd w:val="clear" w:color="auto" w:fill="auto"/>
            <w:noWrap/>
            <w:vAlign w:val="bottom"/>
          </w:tcPr>
          <w:p w:rsidR="004D0C1F" w:rsidRPr="007104AB" w:rsidRDefault="004D0C1F" w:rsidP="004D0C1F">
            <w:pPr>
              <w:jc w:val="center"/>
              <w:rPr>
                <w:color w:val="000000"/>
              </w:rPr>
            </w:pPr>
            <w:r w:rsidRPr="007104AB">
              <w:rPr>
                <w:color w:val="000000"/>
              </w:rPr>
              <w:t>83,1</w:t>
            </w:r>
          </w:p>
        </w:tc>
        <w:tc>
          <w:tcPr>
            <w:tcW w:w="900" w:type="dxa"/>
            <w:shd w:val="clear" w:color="auto" w:fill="auto"/>
            <w:noWrap/>
            <w:vAlign w:val="bottom"/>
          </w:tcPr>
          <w:p w:rsidR="004D0C1F" w:rsidRPr="007104AB" w:rsidRDefault="004D0C1F" w:rsidP="004D0C1F">
            <w:pPr>
              <w:jc w:val="center"/>
            </w:pPr>
            <w:r w:rsidRPr="007104AB">
              <w:t>-</w:t>
            </w:r>
          </w:p>
        </w:tc>
        <w:tc>
          <w:tcPr>
            <w:tcW w:w="1080" w:type="dxa"/>
            <w:shd w:val="clear" w:color="auto" w:fill="auto"/>
            <w:noWrap/>
            <w:vAlign w:val="bottom"/>
          </w:tcPr>
          <w:p w:rsidR="004D0C1F" w:rsidRPr="007104AB" w:rsidRDefault="004D0C1F" w:rsidP="004D0C1F">
            <w:pPr>
              <w:jc w:val="center"/>
              <w:rPr>
                <w:color w:val="000000"/>
              </w:rPr>
            </w:pPr>
            <w:r w:rsidRPr="007104AB">
              <w:rPr>
                <w:color w:val="000000"/>
              </w:rPr>
              <w:t>0,26</w:t>
            </w:r>
          </w:p>
        </w:tc>
      </w:tr>
      <w:tr w:rsidR="004D0C1F" w:rsidRPr="007104AB">
        <w:trPr>
          <w:trHeight w:val="540"/>
          <w:jc w:val="center"/>
        </w:trPr>
        <w:tc>
          <w:tcPr>
            <w:tcW w:w="2709" w:type="dxa"/>
            <w:shd w:val="clear" w:color="auto" w:fill="auto"/>
            <w:vAlign w:val="center"/>
          </w:tcPr>
          <w:p w:rsidR="004D0C1F" w:rsidRPr="007104AB" w:rsidRDefault="004D0C1F" w:rsidP="004D0C1F">
            <w:pPr>
              <w:widowControl w:val="0"/>
              <w:ind w:firstLine="191"/>
              <w:rPr>
                <w:color w:val="000000"/>
              </w:rPr>
            </w:pPr>
            <w:r w:rsidRPr="007104AB">
              <w:rPr>
                <w:color w:val="000000"/>
              </w:rPr>
              <w:t>обработка древесины и производство изделий из дерева</w:t>
            </w:r>
          </w:p>
        </w:tc>
        <w:tc>
          <w:tcPr>
            <w:tcW w:w="1806" w:type="dxa"/>
            <w:shd w:val="clear" w:color="auto" w:fill="auto"/>
            <w:noWrap/>
            <w:vAlign w:val="bottom"/>
          </w:tcPr>
          <w:p w:rsidR="004D0C1F" w:rsidRPr="007104AB" w:rsidRDefault="004D0C1F" w:rsidP="004D0C1F">
            <w:pPr>
              <w:widowControl w:val="0"/>
              <w:jc w:val="center"/>
              <w:rPr>
                <w:color w:val="000000"/>
              </w:rPr>
            </w:pPr>
            <w:r w:rsidRPr="007104AB">
              <w:rPr>
                <w:color w:val="000000"/>
              </w:rPr>
              <w:t>381,6</w:t>
            </w:r>
          </w:p>
        </w:tc>
        <w:tc>
          <w:tcPr>
            <w:tcW w:w="1361" w:type="dxa"/>
            <w:shd w:val="clear" w:color="auto" w:fill="auto"/>
            <w:noWrap/>
            <w:vAlign w:val="bottom"/>
          </w:tcPr>
          <w:p w:rsidR="004D0C1F" w:rsidRPr="007104AB" w:rsidRDefault="004D0C1F" w:rsidP="004D0C1F">
            <w:pPr>
              <w:widowControl w:val="0"/>
              <w:jc w:val="center"/>
              <w:rPr>
                <w:color w:val="000000"/>
              </w:rPr>
            </w:pPr>
            <w:r w:rsidRPr="007104AB">
              <w:rPr>
                <w:color w:val="000000"/>
              </w:rPr>
              <w:t>0,2</w:t>
            </w:r>
          </w:p>
        </w:tc>
        <w:tc>
          <w:tcPr>
            <w:tcW w:w="1879" w:type="dxa"/>
            <w:shd w:val="clear" w:color="auto" w:fill="auto"/>
            <w:noWrap/>
            <w:vAlign w:val="bottom"/>
          </w:tcPr>
          <w:p w:rsidR="004D0C1F" w:rsidRPr="007104AB" w:rsidRDefault="004D0C1F" w:rsidP="004D0C1F">
            <w:pPr>
              <w:jc w:val="center"/>
              <w:rPr>
                <w:color w:val="000000"/>
              </w:rPr>
            </w:pPr>
            <w:r w:rsidRPr="007104AB">
              <w:rPr>
                <w:color w:val="000000"/>
              </w:rPr>
              <w:t>474,8</w:t>
            </w:r>
          </w:p>
        </w:tc>
        <w:tc>
          <w:tcPr>
            <w:tcW w:w="900" w:type="dxa"/>
            <w:shd w:val="clear" w:color="auto" w:fill="auto"/>
            <w:noWrap/>
            <w:vAlign w:val="bottom"/>
          </w:tcPr>
          <w:p w:rsidR="004D0C1F" w:rsidRPr="007104AB" w:rsidRDefault="004D0C1F" w:rsidP="004D0C1F">
            <w:pPr>
              <w:jc w:val="center"/>
            </w:pPr>
            <w:r w:rsidRPr="007104AB">
              <w:t>0,2</w:t>
            </w:r>
          </w:p>
        </w:tc>
        <w:tc>
          <w:tcPr>
            <w:tcW w:w="1080" w:type="dxa"/>
            <w:shd w:val="clear" w:color="auto" w:fill="auto"/>
            <w:noWrap/>
            <w:vAlign w:val="bottom"/>
          </w:tcPr>
          <w:p w:rsidR="004D0C1F" w:rsidRPr="007104AB" w:rsidRDefault="004D0C1F" w:rsidP="004D0C1F">
            <w:pPr>
              <w:jc w:val="center"/>
              <w:rPr>
                <w:color w:val="000000"/>
              </w:rPr>
            </w:pPr>
            <w:r w:rsidRPr="007104AB">
              <w:rPr>
                <w:color w:val="000000"/>
              </w:rPr>
              <w:t>0,21</w:t>
            </w:r>
          </w:p>
        </w:tc>
      </w:tr>
      <w:tr w:rsidR="004D0C1F" w:rsidRPr="007104AB">
        <w:trPr>
          <w:trHeight w:val="270"/>
          <w:jc w:val="center"/>
        </w:trPr>
        <w:tc>
          <w:tcPr>
            <w:tcW w:w="2709" w:type="dxa"/>
            <w:shd w:val="clear" w:color="auto" w:fill="auto"/>
            <w:vAlign w:val="center"/>
          </w:tcPr>
          <w:p w:rsidR="004D0C1F" w:rsidRPr="007104AB" w:rsidRDefault="004D0C1F" w:rsidP="004D0C1F">
            <w:pPr>
              <w:widowControl w:val="0"/>
              <w:ind w:firstLine="191"/>
              <w:rPr>
                <w:color w:val="000000"/>
              </w:rPr>
            </w:pPr>
            <w:r w:rsidRPr="007104AB">
              <w:rPr>
                <w:color w:val="000000"/>
              </w:rPr>
              <w:t>целлюлозно-бумажное производс</w:t>
            </w:r>
            <w:r w:rsidRPr="007104AB">
              <w:rPr>
                <w:color w:val="000000"/>
              </w:rPr>
              <w:t>т</w:t>
            </w:r>
            <w:r w:rsidRPr="007104AB">
              <w:rPr>
                <w:color w:val="000000"/>
              </w:rPr>
              <w:t>во; издательская и п</w:t>
            </w:r>
            <w:r w:rsidRPr="007104AB">
              <w:rPr>
                <w:color w:val="000000"/>
              </w:rPr>
              <w:t>о</w:t>
            </w:r>
            <w:r w:rsidRPr="007104AB">
              <w:rPr>
                <w:color w:val="000000"/>
              </w:rPr>
              <w:t>лиграфическая деятел</w:t>
            </w:r>
            <w:r w:rsidRPr="007104AB">
              <w:rPr>
                <w:color w:val="000000"/>
              </w:rPr>
              <w:t>ь</w:t>
            </w:r>
            <w:r w:rsidRPr="007104AB">
              <w:rPr>
                <w:color w:val="000000"/>
              </w:rPr>
              <w:t>ность</w:t>
            </w:r>
          </w:p>
        </w:tc>
        <w:tc>
          <w:tcPr>
            <w:tcW w:w="1806" w:type="dxa"/>
            <w:shd w:val="clear" w:color="auto" w:fill="auto"/>
            <w:noWrap/>
            <w:vAlign w:val="bottom"/>
          </w:tcPr>
          <w:p w:rsidR="004D0C1F" w:rsidRPr="007104AB" w:rsidRDefault="004D0C1F" w:rsidP="004D0C1F">
            <w:pPr>
              <w:widowControl w:val="0"/>
              <w:jc w:val="center"/>
              <w:rPr>
                <w:color w:val="000000"/>
              </w:rPr>
            </w:pPr>
            <w:r w:rsidRPr="007104AB">
              <w:rPr>
                <w:color w:val="000000"/>
              </w:rPr>
              <w:t>875,9</w:t>
            </w:r>
          </w:p>
        </w:tc>
        <w:tc>
          <w:tcPr>
            <w:tcW w:w="1361" w:type="dxa"/>
            <w:shd w:val="clear" w:color="auto" w:fill="auto"/>
            <w:noWrap/>
            <w:vAlign w:val="bottom"/>
          </w:tcPr>
          <w:p w:rsidR="004D0C1F" w:rsidRPr="007104AB" w:rsidRDefault="004D0C1F" w:rsidP="004D0C1F">
            <w:pPr>
              <w:widowControl w:val="0"/>
              <w:jc w:val="center"/>
              <w:rPr>
                <w:color w:val="000000"/>
              </w:rPr>
            </w:pPr>
            <w:r w:rsidRPr="007104AB">
              <w:rPr>
                <w:color w:val="000000"/>
              </w:rPr>
              <w:t>0,5</w:t>
            </w:r>
          </w:p>
        </w:tc>
        <w:tc>
          <w:tcPr>
            <w:tcW w:w="1879" w:type="dxa"/>
            <w:shd w:val="clear" w:color="auto" w:fill="auto"/>
            <w:noWrap/>
            <w:vAlign w:val="bottom"/>
          </w:tcPr>
          <w:p w:rsidR="004D0C1F" w:rsidRPr="007104AB" w:rsidRDefault="004D0C1F" w:rsidP="004D0C1F">
            <w:pPr>
              <w:jc w:val="center"/>
              <w:rPr>
                <w:color w:val="000000"/>
              </w:rPr>
            </w:pPr>
            <w:r w:rsidRPr="007104AB">
              <w:rPr>
                <w:color w:val="000000"/>
              </w:rPr>
              <w:t>1309,7</w:t>
            </w:r>
          </w:p>
        </w:tc>
        <w:tc>
          <w:tcPr>
            <w:tcW w:w="900" w:type="dxa"/>
            <w:shd w:val="clear" w:color="auto" w:fill="auto"/>
            <w:noWrap/>
            <w:vAlign w:val="bottom"/>
          </w:tcPr>
          <w:p w:rsidR="004D0C1F" w:rsidRPr="007104AB" w:rsidRDefault="004D0C1F" w:rsidP="004D0C1F">
            <w:pPr>
              <w:jc w:val="center"/>
            </w:pPr>
            <w:r w:rsidRPr="007104AB">
              <w:t>0,5</w:t>
            </w:r>
          </w:p>
        </w:tc>
        <w:tc>
          <w:tcPr>
            <w:tcW w:w="1080" w:type="dxa"/>
            <w:shd w:val="clear" w:color="auto" w:fill="auto"/>
            <w:noWrap/>
            <w:vAlign w:val="bottom"/>
          </w:tcPr>
          <w:p w:rsidR="004D0C1F" w:rsidRPr="007104AB" w:rsidRDefault="004D0C1F" w:rsidP="004D0C1F">
            <w:pPr>
              <w:jc w:val="center"/>
              <w:rPr>
                <w:color w:val="000000"/>
              </w:rPr>
            </w:pPr>
            <w:r w:rsidRPr="007104AB">
              <w:rPr>
                <w:color w:val="000000"/>
              </w:rPr>
              <w:t>0,27</w:t>
            </w:r>
          </w:p>
        </w:tc>
      </w:tr>
      <w:tr w:rsidR="004D0C1F" w:rsidRPr="007104AB">
        <w:trPr>
          <w:trHeight w:val="540"/>
          <w:jc w:val="center"/>
        </w:trPr>
        <w:tc>
          <w:tcPr>
            <w:tcW w:w="2709" w:type="dxa"/>
            <w:shd w:val="clear" w:color="auto" w:fill="auto"/>
            <w:vAlign w:val="center"/>
          </w:tcPr>
          <w:p w:rsidR="004D0C1F" w:rsidRPr="007104AB" w:rsidRDefault="004D0C1F" w:rsidP="004D0C1F">
            <w:pPr>
              <w:widowControl w:val="0"/>
              <w:ind w:firstLine="191"/>
              <w:rPr>
                <w:color w:val="000000"/>
              </w:rPr>
            </w:pPr>
            <w:r w:rsidRPr="007104AB">
              <w:rPr>
                <w:color w:val="000000"/>
              </w:rPr>
              <w:t>химическое прои</w:t>
            </w:r>
            <w:r w:rsidRPr="007104AB">
              <w:rPr>
                <w:color w:val="000000"/>
              </w:rPr>
              <w:t>з</w:t>
            </w:r>
            <w:r w:rsidRPr="007104AB">
              <w:rPr>
                <w:color w:val="000000"/>
              </w:rPr>
              <w:t>водство</w:t>
            </w:r>
          </w:p>
        </w:tc>
        <w:tc>
          <w:tcPr>
            <w:tcW w:w="1806" w:type="dxa"/>
            <w:shd w:val="clear" w:color="auto" w:fill="auto"/>
            <w:noWrap/>
            <w:vAlign w:val="bottom"/>
          </w:tcPr>
          <w:p w:rsidR="004D0C1F" w:rsidRPr="007104AB" w:rsidRDefault="004D0C1F" w:rsidP="004D0C1F">
            <w:pPr>
              <w:widowControl w:val="0"/>
              <w:jc w:val="center"/>
              <w:rPr>
                <w:color w:val="000000"/>
              </w:rPr>
            </w:pPr>
            <w:r w:rsidRPr="007104AB">
              <w:rPr>
                <w:color w:val="000000"/>
              </w:rPr>
              <w:t>4040</w:t>
            </w:r>
          </w:p>
        </w:tc>
        <w:tc>
          <w:tcPr>
            <w:tcW w:w="1361" w:type="dxa"/>
            <w:shd w:val="clear" w:color="auto" w:fill="auto"/>
            <w:noWrap/>
            <w:vAlign w:val="bottom"/>
          </w:tcPr>
          <w:p w:rsidR="004D0C1F" w:rsidRPr="007104AB" w:rsidRDefault="004D0C1F" w:rsidP="004D0C1F">
            <w:pPr>
              <w:widowControl w:val="0"/>
              <w:jc w:val="center"/>
              <w:rPr>
                <w:color w:val="000000"/>
              </w:rPr>
            </w:pPr>
            <w:r w:rsidRPr="007104AB">
              <w:rPr>
                <w:color w:val="000000"/>
              </w:rPr>
              <w:t>2,1</w:t>
            </w:r>
          </w:p>
        </w:tc>
        <w:tc>
          <w:tcPr>
            <w:tcW w:w="1879" w:type="dxa"/>
            <w:shd w:val="clear" w:color="auto" w:fill="auto"/>
            <w:noWrap/>
            <w:vAlign w:val="bottom"/>
          </w:tcPr>
          <w:p w:rsidR="004D0C1F" w:rsidRPr="007104AB" w:rsidRDefault="004D0C1F" w:rsidP="004D0C1F">
            <w:pPr>
              <w:jc w:val="center"/>
              <w:rPr>
                <w:color w:val="000000"/>
              </w:rPr>
            </w:pPr>
            <w:r w:rsidRPr="007104AB">
              <w:rPr>
                <w:color w:val="000000"/>
              </w:rPr>
              <w:t>4984</w:t>
            </w:r>
          </w:p>
        </w:tc>
        <w:tc>
          <w:tcPr>
            <w:tcW w:w="900" w:type="dxa"/>
            <w:shd w:val="clear" w:color="auto" w:fill="auto"/>
            <w:noWrap/>
            <w:vAlign w:val="bottom"/>
          </w:tcPr>
          <w:p w:rsidR="004D0C1F" w:rsidRPr="007104AB" w:rsidRDefault="004D0C1F" w:rsidP="004D0C1F">
            <w:pPr>
              <w:jc w:val="center"/>
            </w:pPr>
            <w:r w:rsidRPr="007104AB">
              <w:t>1,9</w:t>
            </w:r>
          </w:p>
        </w:tc>
        <w:tc>
          <w:tcPr>
            <w:tcW w:w="1080" w:type="dxa"/>
            <w:shd w:val="clear" w:color="auto" w:fill="auto"/>
            <w:noWrap/>
            <w:vAlign w:val="bottom"/>
          </w:tcPr>
          <w:p w:rsidR="004D0C1F" w:rsidRPr="007104AB" w:rsidRDefault="004D0C1F" w:rsidP="004D0C1F">
            <w:pPr>
              <w:jc w:val="center"/>
              <w:rPr>
                <w:color w:val="000000"/>
              </w:rPr>
            </w:pPr>
            <w:r w:rsidRPr="007104AB">
              <w:rPr>
                <w:color w:val="000000"/>
              </w:rPr>
              <w:t>0,53</w:t>
            </w:r>
          </w:p>
        </w:tc>
      </w:tr>
      <w:tr w:rsidR="004D0C1F" w:rsidRPr="007104AB">
        <w:trPr>
          <w:trHeight w:val="540"/>
          <w:jc w:val="center"/>
        </w:trPr>
        <w:tc>
          <w:tcPr>
            <w:tcW w:w="2709" w:type="dxa"/>
            <w:shd w:val="clear" w:color="auto" w:fill="auto"/>
            <w:vAlign w:val="center"/>
          </w:tcPr>
          <w:p w:rsidR="004D0C1F" w:rsidRPr="007104AB" w:rsidRDefault="004D0C1F" w:rsidP="004D0C1F">
            <w:pPr>
              <w:widowControl w:val="0"/>
              <w:ind w:firstLine="191"/>
              <w:rPr>
                <w:color w:val="000000"/>
              </w:rPr>
            </w:pPr>
            <w:r w:rsidRPr="007104AB">
              <w:rPr>
                <w:color w:val="000000"/>
              </w:rPr>
              <w:t>производство резин</w:t>
            </w:r>
            <w:r w:rsidRPr="007104AB">
              <w:rPr>
                <w:color w:val="000000"/>
              </w:rPr>
              <w:t>о</w:t>
            </w:r>
            <w:r w:rsidRPr="007104AB">
              <w:rPr>
                <w:color w:val="000000"/>
              </w:rPr>
              <w:t>вых и пластмассовых изделий</w:t>
            </w:r>
          </w:p>
        </w:tc>
        <w:tc>
          <w:tcPr>
            <w:tcW w:w="1806" w:type="dxa"/>
            <w:shd w:val="clear" w:color="auto" w:fill="auto"/>
            <w:noWrap/>
            <w:vAlign w:val="bottom"/>
          </w:tcPr>
          <w:p w:rsidR="004D0C1F" w:rsidRPr="007104AB" w:rsidRDefault="004D0C1F" w:rsidP="004D0C1F">
            <w:pPr>
              <w:widowControl w:val="0"/>
              <w:jc w:val="center"/>
              <w:rPr>
                <w:color w:val="000000"/>
              </w:rPr>
            </w:pPr>
            <w:r w:rsidRPr="007104AB">
              <w:rPr>
                <w:color w:val="000000"/>
              </w:rPr>
              <w:t>1161,6</w:t>
            </w:r>
          </w:p>
        </w:tc>
        <w:tc>
          <w:tcPr>
            <w:tcW w:w="1361" w:type="dxa"/>
            <w:shd w:val="clear" w:color="auto" w:fill="auto"/>
            <w:noWrap/>
            <w:vAlign w:val="bottom"/>
          </w:tcPr>
          <w:p w:rsidR="004D0C1F" w:rsidRPr="007104AB" w:rsidRDefault="004D0C1F" w:rsidP="004D0C1F">
            <w:pPr>
              <w:widowControl w:val="0"/>
              <w:jc w:val="center"/>
              <w:rPr>
                <w:color w:val="000000"/>
              </w:rPr>
            </w:pPr>
            <w:r w:rsidRPr="007104AB">
              <w:rPr>
                <w:color w:val="000000"/>
              </w:rPr>
              <w:t>0,6</w:t>
            </w:r>
          </w:p>
        </w:tc>
        <w:tc>
          <w:tcPr>
            <w:tcW w:w="1879" w:type="dxa"/>
            <w:shd w:val="clear" w:color="auto" w:fill="auto"/>
            <w:noWrap/>
            <w:vAlign w:val="bottom"/>
          </w:tcPr>
          <w:p w:rsidR="004D0C1F" w:rsidRPr="007104AB" w:rsidRDefault="004D0C1F" w:rsidP="004D0C1F">
            <w:pPr>
              <w:jc w:val="center"/>
              <w:rPr>
                <w:color w:val="000000"/>
              </w:rPr>
            </w:pPr>
            <w:r w:rsidRPr="007104AB">
              <w:rPr>
                <w:color w:val="000000"/>
              </w:rPr>
              <w:t>1336,1</w:t>
            </w:r>
          </w:p>
        </w:tc>
        <w:tc>
          <w:tcPr>
            <w:tcW w:w="900" w:type="dxa"/>
            <w:shd w:val="clear" w:color="auto" w:fill="auto"/>
            <w:noWrap/>
            <w:vAlign w:val="bottom"/>
          </w:tcPr>
          <w:p w:rsidR="004D0C1F" w:rsidRPr="007104AB" w:rsidRDefault="004D0C1F" w:rsidP="004D0C1F">
            <w:pPr>
              <w:jc w:val="center"/>
            </w:pPr>
            <w:r w:rsidRPr="007104AB">
              <w:t>0,5</w:t>
            </w:r>
          </w:p>
        </w:tc>
        <w:tc>
          <w:tcPr>
            <w:tcW w:w="1080" w:type="dxa"/>
            <w:shd w:val="clear" w:color="auto" w:fill="auto"/>
            <w:noWrap/>
            <w:vAlign w:val="bottom"/>
          </w:tcPr>
          <w:p w:rsidR="004D0C1F" w:rsidRPr="007104AB" w:rsidRDefault="004D0C1F" w:rsidP="004D0C1F">
            <w:pPr>
              <w:jc w:val="center"/>
              <w:rPr>
                <w:color w:val="000000"/>
              </w:rPr>
            </w:pPr>
            <w:r w:rsidRPr="007104AB">
              <w:rPr>
                <w:color w:val="000000"/>
              </w:rPr>
              <w:t>0,36</w:t>
            </w:r>
          </w:p>
        </w:tc>
      </w:tr>
      <w:tr w:rsidR="004D0C1F" w:rsidRPr="007104AB">
        <w:trPr>
          <w:trHeight w:val="270"/>
          <w:jc w:val="center"/>
        </w:trPr>
        <w:tc>
          <w:tcPr>
            <w:tcW w:w="2709" w:type="dxa"/>
            <w:shd w:val="clear" w:color="auto" w:fill="auto"/>
            <w:vAlign w:val="center"/>
          </w:tcPr>
          <w:p w:rsidR="004D0C1F" w:rsidRPr="007104AB" w:rsidRDefault="004D0C1F" w:rsidP="004D0C1F">
            <w:pPr>
              <w:widowControl w:val="0"/>
              <w:ind w:firstLine="191"/>
              <w:rPr>
                <w:color w:val="000000"/>
              </w:rPr>
            </w:pPr>
            <w:r w:rsidRPr="007104AB">
              <w:rPr>
                <w:color w:val="000000"/>
              </w:rPr>
              <w:t>производство прочих неметаллических мин</w:t>
            </w:r>
            <w:r w:rsidRPr="007104AB">
              <w:rPr>
                <w:color w:val="000000"/>
              </w:rPr>
              <w:t>е</w:t>
            </w:r>
            <w:r w:rsidRPr="007104AB">
              <w:rPr>
                <w:color w:val="000000"/>
              </w:rPr>
              <w:t>ральных продуктов</w:t>
            </w:r>
          </w:p>
        </w:tc>
        <w:tc>
          <w:tcPr>
            <w:tcW w:w="1806" w:type="dxa"/>
            <w:shd w:val="clear" w:color="auto" w:fill="auto"/>
            <w:noWrap/>
            <w:vAlign w:val="bottom"/>
          </w:tcPr>
          <w:p w:rsidR="004D0C1F" w:rsidRPr="007104AB" w:rsidRDefault="004D0C1F" w:rsidP="004D0C1F">
            <w:pPr>
              <w:widowControl w:val="0"/>
              <w:jc w:val="center"/>
              <w:rPr>
                <w:color w:val="000000"/>
              </w:rPr>
            </w:pPr>
            <w:r w:rsidRPr="007104AB">
              <w:rPr>
                <w:color w:val="000000"/>
              </w:rPr>
              <w:t>14021,6</w:t>
            </w:r>
          </w:p>
        </w:tc>
        <w:tc>
          <w:tcPr>
            <w:tcW w:w="1361" w:type="dxa"/>
            <w:shd w:val="clear" w:color="auto" w:fill="auto"/>
            <w:noWrap/>
            <w:vAlign w:val="bottom"/>
          </w:tcPr>
          <w:p w:rsidR="004D0C1F" w:rsidRPr="007104AB" w:rsidRDefault="004D0C1F" w:rsidP="004D0C1F">
            <w:pPr>
              <w:widowControl w:val="0"/>
              <w:jc w:val="center"/>
              <w:rPr>
                <w:color w:val="000000"/>
              </w:rPr>
            </w:pPr>
            <w:r w:rsidRPr="007104AB">
              <w:rPr>
                <w:color w:val="000000"/>
              </w:rPr>
              <w:t>7,2</w:t>
            </w:r>
          </w:p>
        </w:tc>
        <w:tc>
          <w:tcPr>
            <w:tcW w:w="1879" w:type="dxa"/>
            <w:shd w:val="clear" w:color="auto" w:fill="auto"/>
            <w:noWrap/>
            <w:vAlign w:val="bottom"/>
          </w:tcPr>
          <w:p w:rsidR="004D0C1F" w:rsidRPr="007104AB" w:rsidRDefault="004D0C1F" w:rsidP="004D0C1F">
            <w:pPr>
              <w:jc w:val="center"/>
            </w:pPr>
            <w:r w:rsidRPr="007104AB">
              <w:t>17824,7</w:t>
            </w:r>
          </w:p>
        </w:tc>
        <w:tc>
          <w:tcPr>
            <w:tcW w:w="900" w:type="dxa"/>
            <w:shd w:val="clear" w:color="auto" w:fill="auto"/>
            <w:noWrap/>
            <w:vAlign w:val="bottom"/>
          </w:tcPr>
          <w:p w:rsidR="004D0C1F" w:rsidRPr="007104AB" w:rsidRDefault="004D0C1F" w:rsidP="004D0C1F">
            <w:pPr>
              <w:jc w:val="center"/>
              <w:rPr>
                <w:bCs/>
              </w:rPr>
            </w:pPr>
            <w:r w:rsidRPr="007104AB">
              <w:rPr>
                <w:bCs/>
              </w:rPr>
              <w:t>6,7</w:t>
            </w:r>
          </w:p>
        </w:tc>
        <w:tc>
          <w:tcPr>
            <w:tcW w:w="1080" w:type="dxa"/>
            <w:shd w:val="clear" w:color="auto" w:fill="auto"/>
            <w:noWrap/>
            <w:vAlign w:val="bottom"/>
          </w:tcPr>
          <w:p w:rsidR="004D0C1F" w:rsidRPr="007104AB" w:rsidRDefault="004D0C1F" w:rsidP="004D0C1F">
            <w:pPr>
              <w:jc w:val="center"/>
              <w:rPr>
                <w:bCs/>
              </w:rPr>
            </w:pPr>
            <w:r w:rsidRPr="007104AB">
              <w:rPr>
                <w:bCs/>
              </w:rPr>
              <w:t>2,02</w:t>
            </w:r>
          </w:p>
        </w:tc>
      </w:tr>
      <w:tr w:rsidR="004D0C1F" w:rsidRPr="007104AB">
        <w:trPr>
          <w:trHeight w:val="555"/>
          <w:jc w:val="center"/>
        </w:trPr>
        <w:tc>
          <w:tcPr>
            <w:tcW w:w="2709" w:type="dxa"/>
            <w:shd w:val="clear" w:color="auto" w:fill="auto"/>
            <w:vAlign w:val="center"/>
          </w:tcPr>
          <w:p w:rsidR="004D0C1F" w:rsidRPr="007104AB" w:rsidRDefault="004D0C1F" w:rsidP="004D0C1F">
            <w:pPr>
              <w:widowControl w:val="0"/>
              <w:ind w:firstLine="191"/>
              <w:rPr>
                <w:color w:val="000000"/>
              </w:rPr>
            </w:pPr>
            <w:r w:rsidRPr="007104AB">
              <w:rPr>
                <w:color w:val="000000"/>
              </w:rPr>
              <w:t>металлургическое производство и прои</w:t>
            </w:r>
            <w:r w:rsidRPr="007104AB">
              <w:rPr>
                <w:color w:val="000000"/>
              </w:rPr>
              <w:t>з</w:t>
            </w:r>
            <w:r w:rsidRPr="007104AB">
              <w:rPr>
                <w:color w:val="000000"/>
              </w:rPr>
              <w:t>водство готовых мета</w:t>
            </w:r>
            <w:r w:rsidRPr="007104AB">
              <w:rPr>
                <w:color w:val="000000"/>
              </w:rPr>
              <w:t>л</w:t>
            </w:r>
            <w:r w:rsidRPr="007104AB">
              <w:rPr>
                <w:color w:val="000000"/>
              </w:rPr>
              <w:t>лических изделий</w:t>
            </w:r>
          </w:p>
        </w:tc>
        <w:tc>
          <w:tcPr>
            <w:tcW w:w="1806" w:type="dxa"/>
            <w:shd w:val="clear" w:color="auto" w:fill="auto"/>
            <w:noWrap/>
            <w:vAlign w:val="bottom"/>
          </w:tcPr>
          <w:p w:rsidR="004D0C1F" w:rsidRPr="007104AB" w:rsidRDefault="004D0C1F" w:rsidP="004D0C1F">
            <w:pPr>
              <w:widowControl w:val="0"/>
              <w:jc w:val="center"/>
              <w:rPr>
                <w:color w:val="000000"/>
              </w:rPr>
            </w:pPr>
            <w:r w:rsidRPr="007104AB">
              <w:rPr>
                <w:color w:val="000000"/>
              </w:rPr>
              <w:t>51281,9</w:t>
            </w:r>
          </w:p>
        </w:tc>
        <w:tc>
          <w:tcPr>
            <w:tcW w:w="1361" w:type="dxa"/>
            <w:shd w:val="clear" w:color="auto" w:fill="auto"/>
            <w:noWrap/>
            <w:vAlign w:val="bottom"/>
          </w:tcPr>
          <w:p w:rsidR="004D0C1F" w:rsidRPr="007104AB" w:rsidRDefault="004D0C1F" w:rsidP="004D0C1F">
            <w:pPr>
              <w:widowControl w:val="0"/>
              <w:jc w:val="center"/>
              <w:rPr>
                <w:color w:val="000000"/>
              </w:rPr>
            </w:pPr>
            <w:r w:rsidRPr="007104AB">
              <w:rPr>
                <w:color w:val="000000"/>
              </w:rPr>
              <w:t>26,3</w:t>
            </w:r>
          </w:p>
        </w:tc>
        <w:tc>
          <w:tcPr>
            <w:tcW w:w="1879" w:type="dxa"/>
            <w:shd w:val="clear" w:color="auto" w:fill="auto"/>
            <w:noWrap/>
            <w:vAlign w:val="bottom"/>
          </w:tcPr>
          <w:p w:rsidR="004D0C1F" w:rsidRPr="007104AB" w:rsidRDefault="004D0C1F" w:rsidP="004D0C1F">
            <w:pPr>
              <w:jc w:val="center"/>
            </w:pPr>
            <w:r w:rsidRPr="007104AB">
              <w:t>68584,2</w:t>
            </w:r>
          </w:p>
        </w:tc>
        <w:tc>
          <w:tcPr>
            <w:tcW w:w="900" w:type="dxa"/>
            <w:shd w:val="clear" w:color="auto" w:fill="auto"/>
            <w:noWrap/>
            <w:vAlign w:val="bottom"/>
          </w:tcPr>
          <w:p w:rsidR="004D0C1F" w:rsidRPr="007104AB" w:rsidRDefault="004D0C1F" w:rsidP="004D0C1F">
            <w:pPr>
              <w:jc w:val="center"/>
              <w:rPr>
                <w:bCs/>
              </w:rPr>
            </w:pPr>
            <w:r w:rsidRPr="007104AB">
              <w:rPr>
                <w:bCs/>
              </w:rPr>
              <w:t>25,9</w:t>
            </w:r>
          </w:p>
        </w:tc>
        <w:tc>
          <w:tcPr>
            <w:tcW w:w="1080" w:type="dxa"/>
            <w:shd w:val="clear" w:color="auto" w:fill="auto"/>
            <w:noWrap/>
            <w:vAlign w:val="bottom"/>
          </w:tcPr>
          <w:p w:rsidR="004D0C1F" w:rsidRPr="007104AB" w:rsidRDefault="004D0C1F" w:rsidP="004D0C1F">
            <w:pPr>
              <w:jc w:val="center"/>
              <w:rPr>
                <w:bCs/>
              </w:rPr>
            </w:pPr>
            <w:r w:rsidRPr="007104AB">
              <w:rPr>
                <w:bCs/>
              </w:rPr>
              <w:t>2,18</w:t>
            </w:r>
          </w:p>
        </w:tc>
      </w:tr>
      <w:tr w:rsidR="004D0C1F" w:rsidRPr="007104AB">
        <w:trPr>
          <w:trHeight w:val="555"/>
          <w:jc w:val="center"/>
        </w:trPr>
        <w:tc>
          <w:tcPr>
            <w:tcW w:w="2709" w:type="dxa"/>
            <w:shd w:val="clear" w:color="auto" w:fill="auto"/>
            <w:vAlign w:val="center"/>
          </w:tcPr>
          <w:p w:rsidR="004D0C1F" w:rsidRPr="007104AB" w:rsidRDefault="004D0C1F" w:rsidP="004D0C1F">
            <w:pPr>
              <w:widowControl w:val="0"/>
              <w:ind w:firstLine="191"/>
              <w:rPr>
                <w:color w:val="000000"/>
              </w:rPr>
            </w:pPr>
            <w:r w:rsidRPr="007104AB">
              <w:rPr>
                <w:color w:val="000000"/>
              </w:rPr>
              <w:t>производство машин и оборудования</w:t>
            </w:r>
          </w:p>
        </w:tc>
        <w:tc>
          <w:tcPr>
            <w:tcW w:w="1806" w:type="dxa"/>
            <w:shd w:val="clear" w:color="auto" w:fill="auto"/>
            <w:noWrap/>
            <w:vAlign w:val="bottom"/>
          </w:tcPr>
          <w:p w:rsidR="004D0C1F" w:rsidRPr="007104AB" w:rsidRDefault="004D0C1F" w:rsidP="004D0C1F">
            <w:pPr>
              <w:widowControl w:val="0"/>
              <w:jc w:val="center"/>
              <w:rPr>
                <w:color w:val="000000"/>
              </w:rPr>
            </w:pPr>
            <w:r w:rsidRPr="007104AB">
              <w:rPr>
                <w:color w:val="000000"/>
              </w:rPr>
              <w:t>3874,5</w:t>
            </w:r>
          </w:p>
        </w:tc>
        <w:tc>
          <w:tcPr>
            <w:tcW w:w="1361" w:type="dxa"/>
            <w:shd w:val="clear" w:color="auto" w:fill="auto"/>
            <w:noWrap/>
            <w:vAlign w:val="bottom"/>
          </w:tcPr>
          <w:p w:rsidR="004D0C1F" w:rsidRPr="007104AB" w:rsidRDefault="004D0C1F" w:rsidP="004D0C1F">
            <w:pPr>
              <w:widowControl w:val="0"/>
              <w:jc w:val="center"/>
              <w:rPr>
                <w:color w:val="000000"/>
              </w:rPr>
            </w:pPr>
            <w:r w:rsidRPr="007104AB">
              <w:rPr>
                <w:color w:val="000000"/>
              </w:rPr>
              <w:t>2</w:t>
            </w:r>
          </w:p>
        </w:tc>
        <w:tc>
          <w:tcPr>
            <w:tcW w:w="1879" w:type="dxa"/>
            <w:shd w:val="clear" w:color="auto" w:fill="auto"/>
            <w:noWrap/>
            <w:vAlign w:val="bottom"/>
          </w:tcPr>
          <w:p w:rsidR="004D0C1F" w:rsidRPr="007104AB" w:rsidRDefault="004D0C1F" w:rsidP="004D0C1F">
            <w:pPr>
              <w:jc w:val="center"/>
              <w:rPr>
                <w:color w:val="000000"/>
              </w:rPr>
            </w:pPr>
            <w:r w:rsidRPr="007104AB">
              <w:rPr>
                <w:color w:val="000000"/>
              </w:rPr>
              <w:t>5212,5</w:t>
            </w:r>
          </w:p>
        </w:tc>
        <w:tc>
          <w:tcPr>
            <w:tcW w:w="900" w:type="dxa"/>
            <w:shd w:val="clear" w:color="auto" w:fill="auto"/>
            <w:noWrap/>
            <w:vAlign w:val="bottom"/>
          </w:tcPr>
          <w:p w:rsidR="004D0C1F" w:rsidRPr="007104AB" w:rsidRDefault="004D0C1F" w:rsidP="004D0C1F">
            <w:pPr>
              <w:jc w:val="center"/>
            </w:pPr>
            <w:r w:rsidRPr="007104AB">
              <w:t>2,0</w:t>
            </w:r>
          </w:p>
        </w:tc>
        <w:tc>
          <w:tcPr>
            <w:tcW w:w="1080" w:type="dxa"/>
            <w:shd w:val="clear" w:color="auto" w:fill="auto"/>
            <w:noWrap/>
            <w:vAlign w:val="bottom"/>
          </w:tcPr>
          <w:p w:rsidR="004D0C1F" w:rsidRPr="007104AB" w:rsidRDefault="004D0C1F" w:rsidP="004D0C1F">
            <w:pPr>
              <w:jc w:val="center"/>
              <w:rPr>
                <w:color w:val="000000"/>
              </w:rPr>
            </w:pPr>
            <w:r w:rsidRPr="007104AB">
              <w:rPr>
                <w:color w:val="000000"/>
              </w:rPr>
              <w:t>0,55</w:t>
            </w:r>
          </w:p>
        </w:tc>
      </w:tr>
      <w:tr w:rsidR="004D0C1F" w:rsidRPr="007104AB">
        <w:trPr>
          <w:trHeight w:val="555"/>
          <w:jc w:val="center"/>
        </w:trPr>
        <w:tc>
          <w:tcPr>
            <w:tcW w:w="2709" w:type="dxa"/>
            <w:shd w:val="clear" w:color="auto" w:fill="auto"/>
            <w:vAlign w:val="center"/>
          </w:tcPr>
          <w:p w:rsidR="004D0C1F" w:rsidRPr="007104AB" w:rsidRDefault="004D0C1F" w:rsidP="004D0C1F">
            <w:pPr>
              <w:widowControl w:val="0"/>
              <w:ind w:firstLine="191"/>
              <w:rPr>
                <w:color w:val="000000"/>
              </w:rPr>
            </w:pPr>
            <w:r w:rsidRPr="007104AB">
              <w:rPr>
                <w:color w:val="000000"/>
              </w:rPr>
              <w:t>производство эле</w:t>
            </w:r>
            <w:r w:rsidRPr="007104AB">
              <w:rPr>
                <w:color w:val="000000"/>
              </w:rPr>
              <w:t>к</w:t>
            </w:r>
            <w:r w:rsidRPr="007104AB">
              <w:rPr>
                <w:color w:val="000000"/>
              </w:rPr>
              <w:t>трооборудования, эле</w:t>
            </w:r>
            <w:r w:rsidRPr="007104AB">
              <w:rPr>
                <w:color w:val="000000"/>
              </w:rPr>
              <w:t>к</w:t>
            </w:r>
            <w:r w:rsidRPr="007104AB">
              <w:rPr>
                <w:color w:val="000000"/>
              </w:rPr>
              <w:t>тронного и оптического оборудования</w:t>
            </w:r>
          </w:p>
        </w:tc>
        <w:tc>
          <w:tcPr>
            <w:tcW w:w="1806" w:type="dxa"/>
            <w:shd w:val="clear" w:color="auto" w:fill="auto"/>
            <w:noWrap/>
            <w:vAlign w:val="bottom"/>
          </w:tcPr>
          <w:p w:rsidR="004D0C1F" w:rsidRPr="007104AB" w:rsidRDefault="004D0C1F" w:rsidP="004D0C1F">
            <w:pPr>
              <w:widowControl w:val="0"/>
              <w:jc w:val="center"/>
              <w:rPr>
                <w:color w:val="000000"/>
              </w:rPr>
            </w:pPr>
            <w:r w:rsidRPr="007104AB">
              <w:rPr>
                <w:color w:val="000000"/>
              </w:rPr>
              <w:t>2642,8</w:t>
            </w:r>
          </w:p>
        </w:tc>
        <w:tc>
          <w:tcPr>
            <w:tcW w:w="1361" w:type="dxa"/>
            <w:shd w:val="clear" w:color="auto" w:fill="auto"/>
            <w:noWrap/>
            <w:vAlign w:val="bottom"/>
          </w:tcPr>
          <w:p w:rsidR="004D0C1F" w:rsidRPr="007104AB" w:rsidRDefault="004D0C1F" w:rsidP="004D0C1F">
            <w:pPr>
              <w:widowControl w:val="0"/>
              <w:jc w:val="center"/>
              <w:rPr>
                <w:color w:val="000000"/>
              </w:rPr>
            </w:pPr>
            <w:r w:rsidRPr="007104AB">
              <w:rPr>
                <w:color w:val="000000"/>
              </w:rPr>
              <w:t>1,4</w:t>
            </w:r>
          </w:p>
        </w:tc>
        <w:tc>
          <w:tcPr>
            <w:tcW w:w="1879" w:type="dxa"/>
            <w:shd w:val="clear" w:color="auto" w:fill="auto"/>
            <w:noWrap/>
            <w:vAlign w:val="bottom"/>
          </w:tcPr>
          <w:p w:rsidR="004D0C1F" w:rsidRPr="007104AB" w:rsidRDefault="004D0C1F" w:rsidP="004D0C1F">
            <w:pPr>
              <w:jc w:val="center"/>
              <w:rPr>
                <w:color w:val="000000"/>
              </w:rPr>
            </w:pPr>
            <w:r w:rsidRPr="007104AB">
              <w:rPr>
                <w:color w:val="000000"/>
              </w:rPr>
              <w:t>3376,3</w:t>
            </w:r>
          </w:p>
        </w:tc>
        <w:tc>
          <w:tcPr>
            <w:tcW w:w="900" w:type="dxa"/>
            <w:shd w:val="clear" w:color="auto" w:fill="auto"/>
            <w:noWrap/>
            <w:vAlign w:val="bottom"/>
          </w:tcPr>
          <w:p w:rsidR="004D0C1F" w:rsidRPr="007104AB" w:rsidRDefault="004D0C1F" w:rsidP="004D0C1F">
            <w:pPr>
              <w:jc w:val="center"/>
            </w:pPr>
            <w:r w:rsidRPr="007104AB">
              <w:t>1,3</w:t>
            </w:r>
          </w:p>
        </w:tc>
        <w:tc>
          <w:tcPr>
            <w:tcW w:w="1080" w:type="dxa"/>
            <w:shd w:val="clear" w:color="auto" w:fill="auto"/>
            <w:noWrap/>
            <w:vAlign w:val="bottom"/>
          </w:tcPr>
          <w:p w:rsidR="004D0C1F" w:rsidRPr="007104AB" w:rsidRDefault="004D0C1F" w:rsidP="004D0C1F">
            <w:pPr>
              <w:jc w:val="center"/>
              <w:rPr>
                <w:color w:val="000000"/>
              </w:rPr>
            </w:pPr>
            <w:r w:rsidRPr="007104AB">
              <w:rPr>
                <w:color w:val="000000"/>
              </w:rPr>
              <w:t>0,39</w:t>
            </w:r>
          </w:p>
        </w:tc>
      </w:tr>
      <w:tr w:rsidR="004D0C1F" w:rsidRPr="007104AB">
        <w:trPr>
          <w:trHeight w:val="660"/>
          <w:jc w:val="center"/>
        </w:trPr>
        <w:tc>
          <w:tcPr>
            <w:tcW w:w="2709" w:type="dxa"/>
            <w:shd w:val="clear" w:color="auto" w:fill="auto"/>
            <w:vAlign w:val="center"/>
          </w:tcPr>
          <w:p w:rsidR="004D0C1F" w:rsidRPr="007104AB" w:rsidRDefault="004D0C1F" w:rsidP="004D0C1F">
            <w:pPr>
              <w:widowControl w:val="0"/>
              <w:ind w:firstLine="191"/>
              <w:rPr>
                <w:color w:val="000000"/>
              </w:rPr>
            </w:pPr>
            <w:r w:rsidRPr="007104AB">
              <w:rPr>
                <w:color w:val="000000"/>
              </w:rPr>
              <w:t>производство тран</w:t>
            </w:r>
            <w:r w:rsidRPr="007104AB">
              <w:rPr>
                <w:color w:val="000000"/>
              </w:rPr>
              <w:t>с</w:t>
            </w:r>
            <w:r w:rsidRPr="007104AB">
              <w:rPr>
                <w:color w:val="000000"/>
              </w:rPr>
              <w:t>портных средств и об</w:t>
            </w:r>
            <w:r w:rsidRPr="007104AB">
              <w:rPr>
                <w:color w:val="000000"/>
              </w:rPr>
              <w:t>о</w:t>
            </w:r>
            <w:r w:rsidRPr="007104AB">
              <w:rPr>
                <w:color w:val="000000"/>
              </w:rPr>
              <w:t>рудования</w:t>
            </w:r>
          </w:p>
        </w:tc>
        <w:tc>
          <w:tcPr>
            <w:tcW w:w="1806" w:type="dxa"/>
            <w:shd w:val="clear" w:color="auto" w:fill="auto"/>
            <w:noWrap/>
            <w:vAlign w:val="bottom"/>
          </w:tcPr>
          <w:p w:rsidR="004D0C1F" w:rsidRPr="007104AB" w:rsidRDefault="004D0C1F" w:rsidP="004D0C1F">
            <w:pPr>
              <w:widowControl w:val="0"/>
              <w:jc w:val="center"/>
              <w:rPr>
                <w:color w:val="000000"/>
              </w:rPr>
            </w:pPr>
            <w:r w:rsidRPr="007104AB">
              <w:rPr>
                <w:color w:val="000000"/>
              </w:rPr>
              <w:t>167,2</w:t>
            </w:r>
          </w:p>
        </w:tc>
        <w:tc>
          <w:tcPr>
            <w:tcW w:w="1361" w:type="dxa"/>
            <w:shd w:val="clear" w:color="auto" w:fill="auto"/>
            <w:noWrap/>
            <w:vAlign w:val="bottom"/>
          </w:tcPr>
          <w:p w:rsidR="004D0C1F" w:rsidRPr="007104AB" w:rsidRDefault="004D0C1F" w:rsidP="004D0C1F">
            <w:pPr>
              <w:widowControl w:val="0"/>
              <w:jc w:val="center"/>
              <w:rPr>
                <w:color w:val="000000"/>
              </w:rPr>
            </w:pPr>
            <w:r w:rsidRPr="007104AB">
              <w:rPr>
                <w:color w:val="000000"/>
              </w:rPr>
              <w:t>0,1</w:t>
            </w:r>
          </w:p>
        </w:tc>
        <w:tc>
          <w:tcPr>
            <w:tcW w:w="1879" w:type="dxa"/>
            <w:shd w:val="clear" w:color="auto" w:fill="auto"/>
            <w:noWrap/>
            <w:vAlign w:val="bottom"/>
          </w:tcPr>
          <w:p w:rsidR="004D0C1F" w:rsidRPr="007104AB" w:rsidRDefault="004D0C1F" w:rsidP="004D0C1F">
            <w:pPr>
              <w:jc w:val="center"/>
              <w:rPr>
                <w:color w:val="000000"/>
              </w:rPr>
            </w:pPr>
            <w:r w:rsidRPr="007104AB">
              <w:rPr>
                <w:color w:val="000000"/>
              </w:rPr>
              <w:t>361,4</w:t>
            </w:r>
          </w:p>
        </w:tc>
        <w:tc>
          <w:tcPr>
            <w:tcW w:w="900" w:type="dxa"/>
            <w:shd w:val="clear" w:color="auto" w:fill="auto"/>
            <w:noWrap/>
            <w:vAlign w:val="bottom"/>
          </w:tcPr>
          <w:p w:rsidR="004D0C1F" w:rsidRPr="007104AB" w:rsidRDefault="004D0C1F" w:rsidP="004D0C1F">
            <w:pPr>
              <w:jc w:val="center"/>
            </w:pPr>
            <w:r w:rsidRPr="007104AB">
              <w:t>0,1</w:t>
            </w:r>
          </w:p>
        </w:tc>
        <w:tc>
          <w:tcPr>
            <w:tcW w:w="1080" w:type="dxa"/>
            <w:shd w:val="clear" w:color="auto" w:fill="auto"/>
            <w:noWrap/>
            <w:vAlign w:val="bottom"/>
          </w:tcPr>
          <w:p w:rsidR="004D0C1F" w:rsidRPr="007104AB" w:rsidRDefault="004D0C1F" w:rsidP="004D0C1F">
            <w:pPr>
              <w:jc w:val="center"/>
              <w:rPr>
                <w:color w:val="000000"/>
              </w:rPr>
            </w:pPr>
            <w:r w:rsidRPr="007104AB">
              <w:rPr>
                <w:color w:val="000000"/>
              </w:rPr>
              <w:t>0,03</w:t>
            </w:r>
          </w:p>
        </w:tc>
      </w:tr>
      <w:tr w:rsidR="004D0C1F" w:rsidRPr="007104AB">
        <w:trPr>
          <w:trHeight w:val="540"/>
          <w:jc w:val="center"/>
        </w:trPr>
        <w:tc>
          <w:tcPr>
            <w:tcW w:w="2709" w:type="dxa"/>
            <w:shd w:val="clear" w:color="auto" w:fill="auto"/>
            <w:vAlign w:val="center"/>
          </w:tcPr>
          <w:p w:rsidR="004D0C1F" w:rsidRPr="007104AB" w:rsidRDefault="004D0C1F" w:rsidP="004D0C1F">
            <w:pPr>
              <w:widowControl w:val="0"/>
              <w:ind w:firstLine="191"/>
              <w:rPr>
                <w:color w:val="000000"/>
              </w:rPr>
            </w:pPr>
            <w:r w:rsidRPr="007104AB">
              <w:rPr>
                <w:color w:val="000000"/>
              </w:rPr>
              <w:t xml:space="preserve">прочие </w:t>
            </w:r>
            <w:r w:rsidR="00157EC4" w:rsidRPr="007104AB">
              <w:rPr>
                <w:color w:val="000000"/>
              </w:rPr>
              <w:t>виды</w:t>
            </w:r>
          </w:p>
        </w:tc>
        <w:tc>
          <w:tcPr>
            <w:tcW w:w="1806" w:type="dxa"/>
            <w:shd w:val="clear" w:color="auto" w:fill="auto"/>
            <w:noWrap/>
            <w:vAlign w:val="bottom"/>
          </w:tcPr>
          <w:p w:rsidR="004D0C1F" w:rsidRPr="007104AB" w:rsidRDefault="004D0C1F" w:rsidP="004D0C1F">
            <w:pPr>
              <w:widowControl w:val="0"/>
              <w:jc w:val="center"/>
              <w:rPr>
                <w:color w:val="000000"/>
              </w:rPr>
            </w:pPr>
            <w:r w:rsidRPr="007104AB">
              <w:rPr>
                <w:color w:val="000000"/>
              </w:rPr>
              <w:t>9182,1</w:t>
            </w:r>
          </w:p>
        </w:tc>
        <w:tc>
          <w:tcPr>
            <w:tcW w:w="1361" w:type="dxa"/>
            <w:shd w:val="clear" w:color="auto" w:fill="auto"/>
            <w:noWrap/>
            <w:vAlign w:val="bottom"/>
          </w:tcPr>
          <w:p w:rsidR="004D0C1F" w:rsidRPr="007104AB" w:rsidRDefault="004D0C1F" w:rsidP="004D0C1F">
            <w:pPr>
              <w:widowControl w:val="0"/>
              <w:jc w:val="center"/>
              <w:rPr>
                <w:color w:val="000000"/>
              </w:rPr>
            </w:pPr>
            <w:r w:rsidRPr="007104AB">
              <w:rPr>
                <w:color w:val="000000"/>
              </w:rPr>
              <w:t>4,7</w:t>
            </w:r>
          </w:p>
        </w:tc>
        <w:tc>
          <w:tcPr>
            <w:tcW w:w="1879" w:type="dxa"/>
            <w:shd w:val="clear" w:color="auto" w:fill="auto"/>
            <w:noWrap/>
            <w:vAlign w:val="bottom"/>
          </w:tcPr>
          <w:p w:rsidR="004D0C1F" w:rsidRPr="007104AB" w:rsidRDefault="004D0C1F" w:rsidP="004D0C1F">
            <w:pPr>
              <w:jc w:val="center"/>
              <w:rPr>
                <w:color w:val="000000"/>
              </w:rPr>
            </w:pPr>
            <w:r w:rsidRPr="007104AB">
              <w:rPr>
                <w:color w:val="000000"/>
              </w:rPr>
              <w:t>1</w:t>
            </w:r>
            <w:r w:rsidR="00157EC4" w:rsidRPr="007104AB">
              <w:rPr>
                <w:color w:val="000000"/>
              </w:rPr>
              <w:t>3798,5</w:t>
            </w:r>
          </w:p>
        </w:tc>
        <w:tc>
          <w:tcPr>
            <w:tcW w:w="900" w:type="dxa"/>
            <w:shd w:val="clear" w:color="auto" w:fill="auto"/>
            <w:noWrap/>
            <w:vAlign w:val="bottom"/>
          </w:tcPr>
          <w:p w:rsidR="004D0C1F" w:rsidRPr="007104AB" w:rsidRDefault="004D0C1F" w:rsidP="004D0C1F">
            <w:pPr>
              <w:jc w:val="center"/>
            </w:pPr>
            <w:r w:rsidRPr="007104AB">
              <w:t>5,2</w:t>
            </w:r>
          </w:p>
        </w:tc>
        <w:tc>
          <w:tcPr>
            <w:tcW w:w="1080" w:type="dxa"/>
            <w:shd w:val="clear" w:color="auto" w:fill="auto"/>
            <w:noWrap/>
            <w:vAlign w:val="bottom"/>
          </w:tcPr>
          <w:p w:rsidR="004D0C1F" w:rsidRPr="007104AB" w:rsidRDefault="004D0C1F" w:rsidP="004D0C1F">
            <w:pPr>
              <w:jc w:val="center"/>
              <w:rPr>
                <w:color w:val="000000"/>
              </w:rPr>
            </w:pPr>
            <w:r w:rsidRPr="007104AB">
              <w:rPr>
                <w:color w:val="000000"/>
              </w:rPr>
              <w:t>-</w:t>
            </w:r>
          </w:p>
        </w:tc>
      </w:tr>
      <w:tr w:rsidR="004D0C1F" w:rsidRPr="007104AB">
        <w:trPr>
          <w:trHeight w:val="540"/>
          <w:jc w:val="center"/>
        </w:trPr>
        <w:tc>
          <w:tcPr>
            <w:tcW w:w="2709" w:type="dxa"/>
            <w:tcBorders>
              <w:bottom w:val="single" w:sz="4" w:space="0" w:color="auto"/>
            </w:tcBorders>
            <w:shd w:val="clear" w:color="auto" w:fill="auto"/>
            <w:vAlign w:val="center"/>
          </w:tcPr>
          <w:p w:rsidR="004D0C1F" w:rsidRPr="007104AB" w:rsidRDefault="004D0C1F" w:rsidP="004D0C1F">
            <w:pPr>
              <w:widowControl w:val="0"/>
              <w:rPr>
                <w:color w:val="000000"/>
              </w:rPr>
            </w:pPr>
            <w:r w:rsidRPr="007104AB">
              <w:rPr>
                <w:b/>
                <w:color w:val="000000"/>
              </w:rPr>
              <w:t>Производство и ра</w:t>
            </w:r>
            <w:r w:rsidRPr="007104AB">
              <w:rPr>
                <w:b/>
                <w:color w:val="000000"/>
              </w:rPr>
              <w:t>с</w:t>
            </w:r>
            <w:r w:rsidRPr="007104AB">
              <w:rPr>
                <w:b/>
                <w:color w:val="000000"/>
              </w:rPr>
              <w:t>пределение электр</w:t>
            </w:r>
            <w:r w:rsidRPr="007104AB">
              <w:rPr>
                <w:b/>
                <w:color w:val="000000"/>
              </w:rPr>
              <w:t>о</w:t>
            </w:r>
            <w:r w:rsidRPr="007104AB">
              <w:rPr>
                <w:b/>
                <w:color w:val="000000"/>
              </w:rPr>
              <w:t>энергии, газа и воды– всего</w:t>
            </w:r>
          </w:p>
        </w:tc>
        <w:tc>
          <w:tcPr>
            <w:tcW w:w="1806" w:type="dxa"/>
            <w:tcBorders>
              <w:bottom w:val="single" w:sz="4" w:space="0" w:color="auto"/>
            </w:tcBorders>
            <w:shd w:val="clear" w:color="auto" w:fill="auto"/>
            <w:noWrap/>
            <w:vAlign w:val="bottom"/>
          </w:tcPr>
          <w:p w:rsidR="004D0C1F" w:rsidRPr="007104AB" w:rsidRDefault="004D0C1F" w:rsidP="004D0C1F">
            <w:pPr>
              <w:widowControl w:val="0"/>
              <w:jc w:val="center"/>
              <w:rPr>
                <w:color w:val="000000"/>
              </w:rPr>
            </w:pPr>
            <w:r w:rsidRPr="007104AB">
              <w:rPr>
                <w:color w:val="000000"/>
              </w:rPr>
              <w:t>17032,6</w:t>
            </w:r>
          </w:p>
        </w:tc>
        <w:tc>
          <w:tcPr>
            <w:tcW w:w="1361" w:type="dxa"/>
            <w:tcBorders>
              <w:bottom w:val="single" w:sz="4" w:space="0" w:color="auto"/>
            </w:tcBorders>
            <w:shd w:val="clear" w:color="auto" w:fill="auto"/>
            <w:noWrap/>
            <w:vAlign w:val="bottom"/>
          </w:tcPr>
          <w:p w:rsidR="004D0C1F" w:rsidRPr="007104AB" w:rsidRDefault="004D0C1F" w:rsidP="004D0C1F">
            <w:pPr>
              <w:widowControl w:val="0"/>
              <w:jc w:val="center"/>
              <w:rPr>
                <w:color w:val="000000"/>
              </w:rPr>
            </w:pPr>
            <w:r w:rsidRPr="007104AB">
              <w:rPr>
                <w:color w:val="000000"/>
              </w:rPr>
              <w:t>8,7</w:t>
            </w:r>
          </w:p>
        </w:tc>
        <w:tc>
          <w:tcPr>
            <w:tcW w:w="1879" w:type="dxa"/>
            <w:tcBorders>
              <w:bottom w:val="single" w:sz="4" w:space="0" w:color="auto"/>
            </w:tcBorders>
            <w:shd w:val="clear" w:color="auto" w:fill="auto"/>
            <w:noWrap/>
            <w:vAlign w:val="bottom"/>
          </w:tcPr>
          <w:p w:rsidR="004D0C1F" w:rsidRPr="007104AB" w:rsidRDefault="004D0C1F" w:rsidP="004D0C1F">
            <w:pPr>
              <w:widowControl w:val="0"/>
              <w:jc w:val="center"/>
              <w:rPr>
                <w:color w:val="000000"/>
              </w:rPr>
            </w:pPr>
            <w:r w:rsidRPr="007104AB">
              <w:rPr>
                <w:color w:val="000000"/>
              </w:rPr>
              <w:t>16144,1</w:t>
            </w:r>
          </w:p>
        </w:tc>
        <w:tc>
          <w:tcPr>
            <w:tcW w:w="900" w:type="dxa"/>
            <w:tcBorders>
              <w:bottom w:val="single" w:sz="4" w:space="0" w:color="auto"/>
            </w:tcBorders>
            <w:shd w:val="clear" w:color="auto" w:fill="auto"/>
            <w:noWrap/>
            <w:vAlign w:val="bottom"/>
          </w:tcPr>
          <w:p w:rsidR="004D0C1F" w:rsidRPr="007104AB" w:rsidRDefault="004D0C1F" w:rsidP="004D0C1F">
            <w:pPr>
              <w:jc w:val="center"/>
            </w:pPr>
            <w:r w:rsidRPr="007104AB">
              <w:t>6,1</w:t>
            </w:r>
          </w:p>
        </w:tc>
        <w:tc>
          <w:tcPr>
            <w:tcW w:w="1080" w:type="dxa"/>
            <w:tcBorders>
              <w:bottom w:val="single" w:sz="4" w:space="0" w:color="auto"/>
            </w:tcBorders>
            <w:shd w:val="clear" w:color="auto" w:fill="auto"/>
            <w:noWrap/>
            <w:vAlign w:val="bottom"/>
          </w:tcPr>
          <w:p w:rsidR="004D0C1F" w:rsidRPr="007104AB" w:rsidRDefault="004D0C1F" w:rsidP="004D0C1F">
            <w:pPr>
              <w:jc w:val="center"/>
              <w:rPr>
                <w:color w:val="000000"/>
              </w:rPr>
            </w:pPr>
            <w:r w:rsidRPr="007104AB">
              <w:rPr>
                <w:color w:val="000000"/>
              </w:rPr>
              <w:t>0,71</w:t>
            </w:r>
          </w:p>
        </w:tc>
      </w:tr>
      <w:tr w:rsidR="004D0C1F" w:rsidRPr="007104AB">
        <w:trPr>
          <w:trHeight w:val="375"/>
          <w:jc w:val="center"/>
        </w:trPr>
        <w:tc>
          <w:tcPr>
            <w:tcW w:w="2709" w:type="dxa"/>
            <w:tcBorders>
              <w:bottom w:val="nil"/>
            </w:tcBorders>
            <w:shd w:val="clear" w:color="auto" w:fill="auto"/>
            <w:vAlign w:val="center"/>
          </w:tcPr>
          <w:p w:rsidR="004D0C1F" w:rsidRPr="007104AB" w:rsidRDefault="004D0C1F" w:rsidP="004D0C1F">
            <w:pPr>
              <w:widowControl w:val="0"/>
              <w:ind w:firstLine="191"/>
              <w:rPr>
                <w:color w:val="000000"/>
              </w:rPr>
            </w:pPr>
            <w:r w:rsidRPr="007104AB">
              <w:rPr>
                <w:color w:val="000000"/>
              </w:rPr>
              <w:lastRenderedPageBreak/>
              <w:t>В том числе:</w:t>
            </w:r>
          </w:p>
        </w:tc>
        <w:tc>
          <w:tcPr>
            <w:tcW w:w="1806" w:type="dxa"/>
            <w:tcBorders>
              <w:bottom w:val="nil"/>
            </w:tcBorders>
            <w:shd w:val="clear" w:color="auto" w:fill="auto"/>
            <w:noWrap/>
            <w:vAlign w:val="bottom"/>
          </w:tcPr>
          <w:p w:rsidR="004D0C1F" w:rsidRPr="007104AB" w:rsidRDefault="004D0C1F" w:rsidP="004D0C1F">
            <w:pPr>
              <w:widowControl w:val="0"/>
              <w:jc w:val="center"/>
              <w:rPr>
                <w:color w:val="000000"/>
              </w:rPr>
            </w:pPr>
          </w:p>
        </w:tc>
        <w:tc>
          <w:tcPr>
            <w:tcW w:w="1361" w:type="dxa"/>
            <w:tcBorders>
              <w:bottom w:val="nil"/>
            </w:tcBorders>
            <w:shd w:val="clear" w:color="auto" w:fill="auto"/>
            <w:noWrap/>
            <w:vAlign w:val="bottom"/>
          </w:tcPr>
          <w:p w:rsidR="004D0C1F" w:rsidRPr="007104AB" w:rsidRDefault="004D0C1F" w:rsidP="004D0C1F">
            <w:pPr>
              <w:widowControl w:val="0"/>
              <w:jc w:val="center"/>
              <w:rPr>
                <w:color w:val="000000"/>
              </w:rPr>
            </w:pPr>
          </w:p>
        </w:tc>
        <w:tc>
          <w:tcPr>
            <w:tcW w:w="1879" w:type="dxa"/>
            <w:tcBorders>
              <w:bottom w:val="nil"/>
            </w:tcBorders>
            <w:shd w:val="clear" w:color="auto" w:fill="auto"/>
            <w:noWrap/>
            <w:vAlign w:val="bottom"/>
          </w:tcPr>
          <w:p w:rsidR="004D0C1F" w:rsidRPr="007104AB" w:rsidRDefault="004D0C1F" w:rsidP="004D0C1F">
            <w:pPr>
              <w:widowControl w:val="0"/>
              <w:jc w:val="center"/>
              <w:rPr>
                <w:color w:val="000000"/>
              </w:rPr>
            </w:pPr>
          </w:p>
        </w:tc>
        <w:tc>
          <w:tcPr>
            <w:tcW w:w="900" w:type="dxa"/>
            <w:tcBorders>
              <w:bottom w:val="nil"/>
            </w:tcBorders>
            <w:shd w:val="clear" w:color="auto" w:fill="auto"/>
            <w:noWrap/>
            <w:vAlign w:val="bottom"/>
          </w:tcPr>
          <w:p w:rsidR="004D0C1F" w:rsidRPr="007104AB" w:rsidRDefault="004D0C1F" w:rsidP="004D0C1F">
            <w:pPr>
              <w:widowControl w:val="0"/>
              <w:jc w:val="center"/>
            </w:pPr>
          </w:p>
        </w:tc>
        <w:tc>
          <w:tcPr>
            <w:tcW w:w="1080" w:type="dxa"/>
            <w:tcBorders>
              <w:bottom w:val="nil"/>
            </w:tcBorders>
            <w:shd w:val="clear" w:color="auto" w:fill="auto"/>
            <w:noWrap/>
            <w:vAlign w:val="bottom"/>
          </w:tcPr>
          <w:p w:rsidR="004D0C1F" w:rsidRPr="007104AB" w:rsidRDefault="004D0C1F" w:rsidP="004D0C1F">
            <w:pPr>
              <w:jc w:val="center"/>
              <w:rPr>
                <w:color w:val="000000"/>
              </w:rPr>
            </w:pPr>
            <w:r w:rsidRPr="007104AB">
              <w:rPr>
                <w:color w:val="000000"/>
              </w:rPr>
              <w:t>-</w:t>
            </w:r>
          </w:p>
        </w:tc>
      </w:tr>
      <w:tr w:rsidR="004D0C1F" w:rsidRPr="007104AB">
        <w:trPr>
          <w:trHeight w:val="540"/>
          <w:jc w:val="center"/>
        </w:trPr>
        <w:tc>
          <w:tcPr>
            <w:tcW w:w="2709" w:type="dxa"/>
            <w:tcBorders>
              <w:top w:val="nil"/>
            </w:tcBorders>
            <w:shd w:val="clear" w:color="auto" w:fill="auto"/>
            <w:vAlign w:val="center"/>
          </w:tcPr>
          <w:p w:rsidR="004D0C1F" w:rsidRPr="007104AB" w:rsidRDefault="004D0C1F" w:rsidP="004D0C1F">
            <w:pPr>
              <w:widowControl w:val="0"/>
              <w:ind w:firstLine="191"/>
              <w:rPr>
                <w:color w:val="000000"/>
              </w:rPr>
            </w:pPr>
            <w:r w:rsidRPr="007104AB">
              <w:rPr>
                <w:color w:val="000000"/>
              </w:rPr>
              <w:t>производство, пер</w:t>
            </w:r>
            <w:r w:rsidRPr="007104AB">
              <w:rPr>
                <w:color w:val="000000"/>
              </w:rPr>
              <w:t>е</w:t>
            </w:r>
            <w:r w:rsidRPr="007104AB">
              <w:rPr>
                <w:color w:val="000000"/>
              </w:rPr>
              <w:t>дача и распределение электроэнергии, газа, пара и горячей воды</w:t>
            </w:r>
          </w:p>
        </w:tc>
        <w:tc>
          <w:tcPr>
            <w:tcW w:w="1806" w:type="dxa"/>
            <w:tcBorders>
              <w:top w:val="nil"/>
            </w:tcBorders>
            <w:shd w:val="clear" w:color="auto" w:fill="auto"/>
            <w:noWrap/>
            <w:vAlign w:val="bottom"/>
          </w:tcPr>
          <w:p w:rsidR="004D0C1F" w:rsidRPr="007104AB" w:rsidRDefault="004D0C1F" w:rsidP="004D0C1F">
            <w:pPr>
              <w:widowControl w:val="0"/>
              <w:jc w:val="center"/>
              <w:rPr>
                <w:color w:val="000000"/>
              </w:rPr>
            </w:pPr>
            <w:r w:rsidRPr="007104AB">
              <w:rPr>
                <w:color w:val="000000"/>
              </w:rPr>
              <w:t>16345</w:t>
            </w:r>
          </w:p>
        </w:tc>
        <w:tc>
          <w:tcPr>
            <w:tcW w:w="1361" w:type="dxa"/>
            <w:tcBorders>
              <w:top w:val="nil"/>
            </w:tcBorders>
            <w:shd w:val="clear" w:color="auto" w:fill="auto"/>
            <w:noWrap/>
            <w:vAlign w:val="bottom"/>
          </w:tcPr>
          <w:p w:rsidR="004D0C1F" w:rsidRPr="007104AB" w:rsidRDefault="004D0C1F" w:rsidP="004D0C1F">
            <w:pPr>
              <w:widowControl w:val="0"/>
              <w:jc w:val="center"/>
              <w:rPr>
                <w:color w:val="000000"/>
              </w:rPr>
            </w:pPr>
            <w:r w:rsidRPr="007104AB">
              <w:rPr>
                <w:color w:val="000000"/>
              </w:rPr>
              <w:t>8,4</w:t>
            </w:r>
          </w:p>
        </w:tc>
        <w:tc>
          <w:tcPr>
            <w:tcW w:w="1879" w:type="dxa"/>
            <w:tcBorders>
              <w:top w:val="nil"/>
            </w:tcBorders>
            <w:shd w:val="clear" w:color="auto" w:fill="auto"/>
            <w:noWrap/>
            <w:vAlign w:val="bottom"/>
          </w:tcPr>
          <w:p w:rsidR="004D0C1F" w:rsidRPr="007104AB" w:rsidRDefault="004D0C1F" w:rsidP="004D0C1F">
            <w:pPr>
              <w:widowControl w:val="0"/>
              <w:jc w:val="center"/>
            </w:pPr>
            <w:r w:rsidRPr="007104AB">
              <w:t>15310,7</w:t>
            </w:r>
          </w:p>
        </w:tc>
        <w:tc>
          <w:tcPr>
            <w:tcW w:w="900" w:type="dxa"/>
            <w:tcBorders>
              <w:top w:val="nil"/>
            </w:tcBorders>
            <w:shd w:val="clear" w:color="auto" w:fill="auto"/>
            <w:noWrap/>
            <w:vAlign w:val="bottom"/>
          </w:tcPr>
          <w:p w:rsidR="004D0C1F" w:rsidRPr="007104AB" w:rsidRDefault="004D0C1F" w:rsidP="004D0C1F">
            <w:pPr>
              <w:widowControl w:val="0"/>
              <w:jc w:val="center"/>
            </w:pPr>
            <w:r w:rsidRPr="007104AB">
              <w:t>5,8</w:t>
            </w:r>
          </w:p>
        </w:tc>
        <w:tc>
          <w:tcPr>
            <w:tcW w:w="1080" w:type="dxa"/>
            <w:tcBorders>
              <w:top w:val="nil"/>
            </w:tcBorders>
            <w:shd w:val="clear" w:color="auto" w:fill="auto"/>
            <w:noWrap/>
            <w:vAlign w:val="bottom"/>
          </w:tcPr>
          <w:p w:rsidR="004D0C1F" w:rsidRPr="007104AB" w:rsidRDefault="004D0C1F" w:rsidP="004D0C1F">
            <w:pPr>
              <w:jc w:val="center"/>
              <w:rPr>
                <w:color w:val="000000"/>
              </w:rPr>
            </w:pPr>
            <w:r w:rsidRPr="007104AB">
              <w:rPr>
                <w:color w:val="000000"/>
              </w:rPr>
              <w:t>0,72</w:t>
            </w:r>
          </w:p>
        </w:tc>
      </w:tr>
      <w:tr w:rsidR="004D0C1F" w:rsidRPr="007104AB">
        <w:trPr>
          <w:trHeight w:val="135"/>
          <w:jc w:val="center"/>
        </w:trPr>
        <w:tc>
          <w:tcPr>
            <w:tcW w:w="2709" w:type="dxa"/>
            <w:shd w:val="clear" w:color="auto" w:fill="auto"/>
            <w:vAlign w:val="center"/>
          </w:tcPr>
          <w:p w:rsidR="004D0C1F" w:rsidRPr="007104AB" w:rsidRDefault="004D0C1F" w:rsidP="004D0C1F">
            <w:pPr>
              <w:widowControl w:val="0"/>
              <w:ind w:firstLine="191"/>
              <w:rPr>
                <w:color w:val="000000"/>
              </w:rPr>
            </w:pPr>
            <w:r w:rsidRPr="007104AB">
              <w:rPr>
                <w:color w:val="000000"/>
              </w:rPr>
              <w:t>сбор, очистка и ра</w:t>
            </w:r>
            <w:r w:rsidRPr="007104AB">
              <w:rPr>
                <w:color w:val="000000"/>
              </w:rPr>
              <w:t>с</w:t>
            </w:r>
            <w:r w:rsidRPr="007104AB">
              <w:rPr>
                <w:color w:val="000000"/>
              </w:rPr>
              <w:t>пределение воды</w:t>
            </w:r>
          </w:p>
        </w:tc>
        <w:tc>
          <w:tcPr>
            <w:tcW w:w="1806" w:type="dxa"/>
            <w:shd w:val="clear" w:color="auto" w:fill="auto"/>
            <w:noWrap/>
            <w:vAlign w:val="bottom"/>
          </w:tcPr>
          <w:p w:rsidR="004D0C1F" w:rsidRPr="007104AB" w:rsidRDefault="004D0C1F" w:rsidP="004D0C1F">
            <w:pPr>
              <w:widowControl w:val="0"/>
              <w:jc w:val="center"/>
              <w:rPr>
                <w:color w:val="000000"/>
              </w:rPr>
            </w:pPr>
            <w:r w:rsidRPr="007104AB">
              <w:rPr>
                <w:color w:val="000000"/>
              </w:rPr>
              <w:t>687,6</w:t>
            </w:r>
          </w:p>
        </w:tc>
        <w:tc>
          <w:tcPr>
            <w:tcW w:w="1361" w:type="dxa"/>
            <w:shd w:val="clear" w:color="auto" w:fill="auto"/>
            <w:noWrap/>
            <w:vAlign w:val="bottom"/>
          </w:tcPr>
          <w:p w:rsidR="004D0C1F" w:rsidRPr="007104AB" w:rsidRDefault="004D0C1F" w:rsidP="004D0C1F">
            <w:pPr>
              <w:widowControl w:val="0"/>
              <w:jc w:val="center"/>
              <w:rPr>
                <w:color w:val="000000"/>
              </w:rPr>
            </w:pPr>
            <w:r w:rsidRPr="007104AB">
              <w:rPr>
                <w:color w:val="000000"/>
              </w:rPr>
              <w:t>0,4</w:t>
            </w:r>
          </w:p>
        </w:tc>
        <w:tc>
          <w:tcPr>
            <w:tcW w:w="1879" w:type="dxa"/>
            <w:shd w:val="clear" w:color="auto" w:fill="auto"/>
            <w:noWrap/>
            <w:vAlign w:val="bottom"/>
          </w:tcPr>
          <w:p w:rsidR="004D0C1F" w:rsidRPr="007104AB" w:rsidRDefault="004D0C1F" w:rsidP="004D0C1F">
            <w:pPr>
              <w:widowControl w:val="0"/>
              <w:jc w:val="center"/>
            </w:pPr>
            <w:r w:rsidRPr="007104AB">
              <w:t>833,4</w:t>
            </w:r>
          </w:p>
        </w:tc>
        <w:tc>
          <w:tcPr>
            <w:tcW w:w="900" w:type="dxa"/>
            <w:shd w:val="clear" w:color="auto" w:fill="auto"/>
            <w:noWrap/>
            <w:vAlign w:val="bottom"/>
          </w:tcPr>
          <w:p w:rsidR="004D0C1F" w:rsidRPr="007104AB" w:rsidRDefault="004D0C1F" w:rsidP="004D0C1F">
            <w:pPr>
              <w:widowControl w:val="0"/>
              <w:jc w:val="center"/>
            </w:pPr>
            <w:r w:rsidRPr="007104AB">
              <w:t>0,3</w:t>
            </w:r>
          </w:p>
        </w:tc>
        <w:tc>
          <w:tcPr>
            <w:tcW w:w="1080" w:type="dxa"/>
            <w:shd w:val="clear" w:color="auto" w:fill="auto"/>
            <w:noWrap/>
            <w:vAlign w:val="bottom"/>
          </w:tcPr>
          <w:p w:rsidR="004D0C1F" w:rsidRPr="007104AB" w:rsidRDefault="004D0C1F" w:rsidP="004D0C1F">
            <w:pPr>
              <w:jc w:val="center"/>
              <w:rPr>
                <w:color w:val="000000"/>
              </w:rPr>
            </w:pPr>
            <w:r w:rsidRPr="007104AB">
              <w:rPr>
                <w:color w:val="000000"/>
              </w:rPr>
              <w:t>0,58</w:t>
            </w:r>
          </w:p>
        </w:tc>
      </w:tr>
    </w:tbl>
    <w:p w:rsidR="004D0C1F" w:rsidRPr="007104AB" w:rsidRDefault="004D0C1F" w:rsidP="004D0C1F">
      <w:pPr>
        <w:widowControl w:val="0"/>
        <w:jc w:val="both"/>
      </w:pPr>
    </w:p>
    <w:p w:rsidR="004D0C1F" w:rsidRPr="007104AB" w:rsidRDefault="004D0C1F" w:rsidP="004D0C1F">
      <w:pPr>
        <w:widowControl w:val="0"/>
        <w:ind w:firstLine="709"/>
        <w:jc w:val="both"/>
        <w:rPr>
          <w:spacing w:val="4"/>
          <w:sz w:val="26"/>
          <w:szCs w:val="26"/>
        </w:rPr>
      </w:pPr>
      <w:r w:rsidRPr="007104AB">
        <w:rPr>
          <w:spacing w:val="4"/>
          <w:sz w:val="26"/>
          <w:szCs w:val="26"/>
        </w:rPr>
        <w:t>Проведенный анализ позволяет построить карту конкурентоспособности видов экономической деятельности промышленного сектора Белгородской о</w:t>
      </w:r>
      <w:r w:rsidRPr="007104AB">
        <w:rPr>
          <w:spacing w:val="4"/>
          <w:sz w:val="26"/>
          <w:szCs w:val="26"/>
        </w:rPr>
        <w:t>б</w:t>
      </w:r>
      <w:r w:rsidRPr="007104AB">
        <w:rPr>
          <w:spacing w:val="4"/>
          <w:sz w:val="26"/>
          <w:szCs w:val="26"/>
        </w:rPr>
        <w:t>ласти.</w:t>
      </w:r>
    </w:p>
    <w:p w:rsidR="004D0C1F" w:rsidRPr="007104AB" w:rsidRDefault="004D0C1F" w:rsidP="004D0C1F">
      <w:pPr>
        <w:widowControl w:val="0"/>
        <w:ind w:firstLine="709"/>
        <w:jc w:val="both"/>
        <w:rPr>
          <w:sz w:val="28"/>
          <w:szCs w:val="28"/>
        </w:rPr>
      </w:pPr>
    </w:p>
    <w:p w:rsidR="004D0C1F" w:rsidRPr="007104AB" w:rsidRDefault="00B15508" w:rsidP="004D0C1F">
      <w:pPr>
        <w:widowControl w:val="0"/>
        <w:jc w:val="center"/>
        <w:rPr>
          <w:b/>
          <w:sz w:val="28"/>
          <w:szCs w:val="28"/>
        </w:rPr>
      </w:pPr>
      <w:r>
        <w:rPr>
          <w:b/>
          <w:noProof/>
          <w:sz w:val="28"/>
          <w:szCs w:val="28"/>
        </w:rPr>
        <w:drawing>
          <wp:inline distT="0" distB="0" distL="0" distR="0">
            <wp:extent cx="5937885" cy="4013835"/>
            <wp:effectExtent l="0" t="0" r="5715" b="5715"/>
            <wp:docPr id="10" name="Рисунок 10" descr="image010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010 copy"/>
                    <pic:cNvPicPr>
                      <a:picLocks noChangeAspect="1" noChangeArrowheads="1"/>
                    </pic:cNvPicPr>
                  </pic:nvPicPr>
                  <pic:blipFill>
                    <a:blip r:embed="rId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7885" cy="4013835"/>
                    </a:xfrm>
                    <a:prstGeom prst="rect">
                      <a:avLst/>
                    </a:prstGeom>
                    <a:noFill/>
                    <a:ln>
                      <a:noFill/>
                    </a:ln>
                  </pic:spPr>
                </pic:pic>
              </a:graphicData>
            </a:graphic>
          </wp:inline>
        </w:drawing>
      </w:r>
    </w:p>
    <w:p w:rsidR="004D0C1F" w:rsidRPr="007104AB" w:rsidRDefault="004D0C1F" w:rsidP="004D0C1F">
      <w:pPr>
        <w:widowControl w:val="0"/>
        <w:jc w:val="center"/>
        <w:rPr>
          <w:b/>
          <w:sz w:val="28"/>
          <w:szCs w:val="28"/>
        </w:rPr>
      </w:pPr>
    </w:p>
    <w:p w:rsidR="004D0C1F" w:rsidRPr="007104AB" w:rsidRDefault="004D0C1F" w:rsidP="004D0C1F">
      <w:pPr>
        <w:widowControl w:val="0"/>
        <w:jc w:val="center"/>
      </w:pPr>
      <w:r w:rsidRPr="007104AB">
        <w:rPr>
          <w:i/>
        </w:rPr>
        <w:t>Рис. 2.5.</w:t>
      </w:r>
      <w:r w:rsidRPr="007104AB">
        <w:t xml:space="preserve"> Карта конкурентоспособности видов экономической деятельности</w:t>
      </w:r>
      <w:r w:rsidRPr="007104AB">
        <w:br/>
        <w:t xml:space="preserve"> промышленного сектора Белгородской области в 2007 году</w:t>
      </w:r>
    </w:p>
    <w:p w:rsidR="004D0C1F" w:rsidRPr="007104AB" w:rsidRDefault="004D0C1F" w:rsidP="004D0C1F">
      <w:pPr>
        <w:widowControl w:val="0"/>
        <w:jc w:val="center"/>
        <w:rPr>
          <w:b/>
          <w:sz w:val="28"/>
          <w:szCs w:val="28"/>
        </w:rPr>
      </w:pPr>
    </w:p>
    <w:p w:rsidR="004D0C1F" w:rsidRPr="007104AB" w:rsidRDefault="004D0C1F" w:rsidP="004D0C1F">
      <w:pPr>
        <w:widowControl w:val="0"/>
        <w:ind w:firstLine="709"/>
        <w:jc w:val="both"/>
        <w:rPr>
          <w:sz w:val="26"/>
          <w:szCs w:val="26"/>
        </w:rPr>
      </w:pPr>
      <w:r w:rsidRPr="007104AB">
        <w:rPr>
          <w:sz w:val="26"/>
          <w:szCs w:val="26"/>
        </w:rPr>
        <w:t>Карта конкурентоспособности наглядно структурирует сектор промышле</w:t>
      </w:r>
      <w:r w:rsidRPr="007104AB">
        <w:rPr>
          <w:sz w:val="26"/>
          <w:szCs w:val="26"/>
        </w:rPr>
        <w:t>н</w:t>
      </w:r>
      <w:r w:rsidRPr="007104AB">
        <w:rPr>
          <w:sz w:val="26"/>
          <w:szCs w:val="26"/>
        </w:rPr>
        <w:t>ности в зависимости от вида экономической деятельности по уровню конкурент</w:t>
      </w:r>
      <w:r w:rsidRPr="007104AB">
        <w:rPr>
          <w:sz w:val="26"/>
          <w:szCs w:val="26"/>
        </w:rPr>
        <w:t>о</w:t>
      </w:r>
      <w:r w:rsidRPr="007104AB">
        <w:rPr>
          <w:sz w:val="26"/>
          <w:szCs w:val="26"/>
        </w:rPr>
        <w:t>способности:</w:t>
      </w:r>
    </w:p>
    <w:p w:rsidR="004D0C1F" w:rsidRPr="007104AB" w:rsidRDefault="004D0C1F" w:rsidP="00340B1F">
      <w:pPr>
        <w:widowControl w:val="0"/>
        <w:numPr>
          <w:ilvl w:val="0"/>
          <w:numId w:val="16"/>
        </w:numPr>
        <w:jc w:val="both"/>
        <w:rPr>
          <w:sz w:val="26"/>
          <w:szCs w:val="26"/>
        </w:rPr>
      </w:pPr>
      <w:r w:rsidRPr="007104AB">
        <w:rPr>
          <w:sz w:val="26"/>
          <w:szCs w:val="26"/>
        </w:rPr>
        <w:lastRenderedPageBreak/>
        <w:t>Сектор</w:t>
      </w:r>
      <w:r w:rsidR="009956D0" w:rsidRPr="007104AB">
        <w:rPr>
          <w:sz w:val="26"/>
          <w:szCs w:val="26"/>
        </w:rPr>
        <w:t>ы</w:t>
      </w:r>
      <w:r w:rsidRPr="007104AB">
        <w:rPr>
          <w:sz w:val="26"/>
          <w:szCs w:val="26"/>
        </w:rPr>
        <w:t xml:space="preserve"> – лидеры:</w:t>
      </w:r>
    </w:p>
    <w:p w:rsidR="004D0C1F" w:rsidRPr="007104AB" w:rsidRDefault="004D0C1F" w:rsidP="00340B1F">
      <w:pPr>
        <w:widowControl w:val="0"/>
        <w:numPr>
          <w:ilvl w:val="0"/>
          <w:numId w:val="19"/>
        </w:numPr>
        <w:jc w:val="both"/>
        <w:rPr>
          <w:color w:val="000000"/>
          <w:sz w:val="26"/>
          <w:szCs w:val="26"/>
        </w:rPr>
      </w:pPr>
      <w:r w:rsidRPr="007104AB">
        <w:rPr>
          <w:color w:val="000000"/>
          <w:sz w:val="26"/>
          <w:szCs w:val="26"/>
        </w:rPr>
        <w:t>добыча полезных ископаемых;</w:t>
      </w:r>
    </w:p>
    <w:p w:rsidR="004D0C1F" w:rsidRPr="007104AB" w:rsidRDefault="004D0C1F" w:rsidP="00340B1F">
      <w:pPr>
        <w:widowControl w:val="0"/>
        <w:numPr>
          <w:ilvl w:val="0"/>
          <w:numId w:val="19"/>
        </w:numPr>
        <w:jc w:val="both"/>
        <w:rPr>
          <w:color w:val="000000"/>
          <w:sz w:val="26"/>
          <w:szCs w:val="26"/>
        </w:rPr>
      </w:pPr>
      <w:r w:rsidRPr="007104AB">
        <w:rPr>
          <w:color w:val="000000"/>
          <w:sz w:val="26"/>
          <w:szCs w:val="26"/>
        </w:rPr>
        <w:t>металлургическое производство и производство готовых металлич</w:t>
      </w:r>
      <w:r w:rsidRPr="007104AB">
        <w:rPr>
          <w:color w:val="000000"/>
          <w:sz w:val="26"/>
          <w:szCs w:val="26"/>
        </w:rPr>
        <w:t>е</w:t>
      </w:r>
      <w:r w:rsidRPr="007104AB">
        <w:rPr>
          <w:color w:val="000000"/>
          <w:sz w:val="26"/>
          <w:szCs w:val="26"/>
        </w:rPr>
        <w:t>ских изделий;</w:t>
      </w:r>
    </w:p>
    <w:p w:rsidR="004D0C1F" w:rsidRPr="007104AB" w:rsidRDefault="004D0C1F" w:rsidP="00340B1F">
      <w:pPr>
        <w:widowControl w:val="0"/>
        <w:numPr>
          <w:ilvl w:val="0"/>
          <w:numId w:val="19"/>
        </w:numPr>
        <w:jc w:val="both"/>
        <w:rPr>
          <w:color w:val="000000"/>
          <w:sz w:val="26"/>
          <w:szCs w:val="26"/>
        </w:rPr>
      </w:pPr>
      <w:r w:rsidRPr="007104AB">
        <w:rPr>
          <w:color w:val="000000"/>
          <w:sz w:val="26"/>
          <w:szCs w:val="26"/>
        </w:rPr>
        <w:t>производство пищевых продуктов, включая напитки, и табака;</w:t>
      </w:r>
    </w:p>
    <w:p w:rsidR="004D0C1F" w:rsidRPr="007104AB" w:rsidRDefault="004D0C1F" w:rsidP="00340B1F">
      <w:pPr>
        <w:widowControl w:val="0"/>
        <w:numPr>
          <w:ilvl w:val="0"/>
          <w:numId w:val="19"/>
        </w:numPr>
        <w:jc w:val="both"/>
        <w:rPr>
          <w:color w:val="000000"/>
          <w:sz w:val="26"/>
          <w:szCs w:val="26"/>
        </w:rPr>
      </w:pPr>
      <w:r w:rsidRPr="007104AB">
        <w:rPr>
          <w:color w:val="000000"/>
          <w:sz w:val="26"/>
          <w:szCs w:val="26"/>
        </w:rPr>
        <w:t>производство прочих неметаллических минеральных продуктов.</w:t>
      </w:r>
    </w:p>
    <w:p w:rsidR="004D0C1F" w:rsidRPr="007104AB" w:rsidRDefault="009956D0" w:rsidP="00340B1F">
      <w:pPr>
        <w:widowControl w:val="0"/>
        <w:numPr>
          <w:ilvl w:val="0"/>
          <w:numId w:val="16"/>
        </w:numPr>
        <w:jc w:val="both"/>
        <w:rPr>
          <w:color w:val="000000"/>
          <w:sz w:val="26"/>
          <w:szCs w:val="26"/>
        </w:rPr>
      </w:pPr>
      <w:r w:rsidRPr="007104AB">
        <w:rPr>
          <w:sz w:val="26"/>
          <w:szCs w:val="26"/>
        </w:rPr>
        <w:t>Секторы</w:t>
      </w:r>
      <w:r w:rsidR="004D0C1F" w:rsidRPr="007104AB">
        <w:rPr>
          <w:sz w:val="26"/>
          <w:szCs w:val="26"/>
        </w:rPr>
        <w:t xml:space="preserve"> со средним уровнем развития:</w:t>
      </w:r>
    </w:p>
    <w:p w:rsidR="004D0C1F" w:rsidRPr="007104AB" w:rsidRDefault="004D0C1F" w:rsidP="00340B1F">
      <w:pPr>
        <w:widowControl w:val="0"/>
        <w:numPr>
          <w:ilvl w:val="0"/>
          <w:numId w:val="18"/>
        </w:numPr>
        <w:jc w:val="both"/>
        <w:rPr>
          <w:color w:val="000000"/>
          <w:sz w:val="26"/>
          <w:szCs w:val="26"/>
        </w:rPr>
      </w:pPr>
      <w:r w:rsidRPr="007104AB">
        <w:rPr>
          <w:color w:val="000000"/>
          <w:sz w:val="26"/>
          <w:szCs w:val="26"/>
        </w:rPr>
        <w:t>производство машин и оборудования;</w:t>
      </w:r>
    </w:p>
    <w:p w:rsidR="004D0C1F" w:rsidRPr="007104AB" w:rsidRDefault="004D0C1F" w:rsidP="00340B1F">
      <w:pPr>
        <w:widowControl w:val="0"/>
        <w:numPr>
          <w:ilvl w:val="0"/>
          <w:numId w:val="18"/>
        </w:numPr>
        <w:jc w:val="both"/>
        <w:rPr>
          <w:color w:val="000000"/>
          <w:sz w:val="26"/>
          <w:szCs w:val="26"/>
        </w:rPr>
      </w:pPr>
      <w:r w:rsidRPr="007104AB">
        <w:rPr>
          <w:color w:val="000000"/>
          <w:sz w:val="26"/>
          <w:szCs w:val="26"/>
        </w:rPr>
        <w:t>производство электрооборудования, электронного и оптического об</w:t>
      </w:r>
      <w:r w:rsidRPr="007104AB">
        <w:rPr>
          <w:color w:val="000000"/>
          <w:sz w:val="26"/>
          <w:szCs w:val="26"/>
        </w:rPr>
        <w:t>о</w:t>
      </w:r>
      <w:r w:rsidRPr="007104AB">
        <w:rPr>
          <w:color w:val="000000"/>
          <w:sz w:val="26"/>
          <w:szCs w:val="26"/>
        </w:rPr>
        <w:t>рудования;</w:t>
      </w:r>
    </w:p>
    <w:p w:rsidR="004D0C1F" w:rsidRPr="007104AB" w:rsidRDefault="004D0C1F" w:rsidP="00340B1F">
      <w:pPr>
        <w:widowControl w:val="0"/>
        <w:numPr>
          <w:ilvl w:val="0"/>
          <w:numId w:val="18"/>
        </w:numPr>
        <w:jc w:val="both"/>
        <w:rPr>
          <w:color w:val="000000"/>
          <w:sz w:val="26"/>
          <w:szCs w:val="26"/>
        </w:rPr>
      </w:pPr>
      <w:r w:rsidRPr="007104AB">
        <w:rPr>
          <w:color w:val="000000"/>
          <w:sz w:val="26"/>
          <w:szCs w:val="26"/>
        </w:rPr>
        <w:t>производство и распределение электроэнергии, газа и воды;</w:t>
      </w:r>
    </w:p>
    <w:p w:rsidR="004D0C1F" w:rsidRPr="007104AB" w:rsidRDefault="004D0C1F" w:rsidP="00340B1F">
      <w:pPr>
        <w:widowControl w:val="0"/>
        <w:numPr>
          <w:ilvl w:val="0"/>
          <w:numId w:val="18"/>
        </w:numPr>
        <w:jc w:val="both"/>
        <w:rPr>
          <w:color w:val="000000"/>
          <w:sz w:val="26"/>
          <w:szCs w:val="26"/>
        </w:rPr>
      </w:pPr>
      <w:r w:rsidRPr="007104AB">
        <w:rPr>
          <w:color w:val="000000"/>
          <w:sz w:val="26"/>
          <w:szCs w:val="26"/>
        </w:rPr>
        <w:t>производство резиновых и пластмассовых изделий;</w:t>
      </w:r>
    </w:p>
    <w:p w:rsidR="004D0C1F" w:rsidRPr="007104AB" w:rsidRDefault="004D0C1F" w:rsidP="00340B1F">
      <w:pPr>
        <w:widowControl w:val="0"/>
        <w:numPr>
          <w:ilvl w:val="0"/>
          <w:numId w:val="19"/>
        </w:numPr>
        <w:jc w:val="both"/>
        <w:rPr>
          <w:color w:val="000000"/>
          <w:sz w:val="26"/>
          <w:szCs w:val="26"/>
        </w:rPr>
      </w:pPr>
      <w:r w:rsidRPr="007104AB">
        <w:rPr>
          <w:color w:val="000000"/>
          <w:sz w:val="26"/>
          <w:szCs w:val="26"/>
        </w:rPr>
        <w:t xml:space="preserve">химическое производство. </w:t>
      </w:r>
    </w:p>
    <w:p w:rsidR="004D0C1F" w:rsidRPr="007104AB" w:rsidRDefault="009956D0" w:rsidP="00340B1F">
      <w:pPr>
        <w:widowControl w:val="0"/>
        <w:numPr>
          <w:ilvl w:val="0"/>
          <w:numId w:val="16"/>
        </w:numPr>
        <w:jc w:val="both"/>
        <w:rPr>
          <w:sz w:val="26"/>
          <w:szCs w:val="26"/>
        </w:rPr>
      </w:pPr>
      <w:r w:rsidRPr="007104AB">
        <w:rPr>
          <w:sz w:val="26"/>
          <w:szCs w:val="26"/>
        </w:rPr>
        <w:t>Секторы</w:t>
      </w:r>
      <w:r w:rsidR="004D0C1F" w:rsidRPr="007104AB">
        <w:rPr>
          <w:sz w:val="26"/>
          <w:szCs w:val="26"/>
        </w:rPr>
        <w:t xml:space="preserve"> с низким уровнем развития:</w:t>
      </w:r>
    </w:p>
    <w:p w:rsidR="004D0C1F" w:rsidRPr="007104AB" w:rsidRDefault="004D0C1F" w:rsidP="00340B1F">
      <w:pPr>
        <w:widowControl w:val="0"/>
        <w:numPr>
          <w:ilvl w:val="0"/>
          <w:numId w:val="17"/>
        </w:numPr>
        <w:jc w:val="both"/>
        <w:rPr>
          <w:sz w:val="26"/>
          <w:szCs w:val="26"/>
        </w:rPr>
      </w:pPr>
      <w:r w:rsidRPr="007104AB">
        <w:rPr>
          <w:sz w:val="26"/>
          <w:szCs w:val="26"/>
        </w:rPr>
        <w:t>производство транспортных средств и оборудования;</w:t>
      </w:r>
    </w:p>
    <w:p w:rsidR="004D0C1F" w:rsidRPr="007104AB" w:rsidRDefault="004D0C1F" w:rsidP="00340B1F">
      <w:pPr>
        <w:widowControl w:val="0"/>
        <w:numPr>
          <w:ilvl w:val="0"/>
          <w:numId w:val="17"/>
        </w:numPr>
        <w:jc w:val="both"/>
        <w:rPr>
          <w:sz w:val="26"/>
          <w:szCs w:val="26"/>
        </w:rPr>
      </w:pPr>
      <w:r w:rsidRPr="007104AB">
        <w:rPr>
          <w:sz w:val="26"/>
          <w:szCs w:val="26"/>
        </w:rPr>
        <w:t>обработка древесины и производство изделий из дерева;</w:t>
      </w:r>
    </w:p>
    <w:p w:rsidR="004D0C1F" w:rsidRPr="007104AB" w:rsidRDefault="004D0C1F" w:rsidP="00340B1F">
      <w:pPr>
        <w:widowControl w:val="0"/>
        <w:numPr>
          <w:ilvl w:val="0"/>
          <w:numId w:val="17"/>
        </w:numPr>
        <w:jc w:val="both"/>
        <w:rPr>
          <w:sz w:val="26"/>
          <w:szCs w:val="26"/>
        </w:rPr>
      </w:pPr>
      <w:r w:rsidRPr="007104AB">
        <w:rPr>
          <w:sz w:val="26"/>
          <w:szCs w:val="26"/>
        </w:rPr>
        <w:t>производство кожи, изделий из кожи и производство обуви;</w:t>
      </w:r>
    </w:p>
    <w:p w:rsidR="004D0C1F" w:rsidRPr="007104AB" w:rsidRDefault="004D0C1F" w:rsidP="00340B1F">
      <w:pPr>
        <w:widowControl w:val="0"/>
        <w:numPr>
          <w:ilvl w:val="0"/>
          <w:numId w:val="17"/>
        </w:numPr>
        <w:jc w:val="both"/>
        <w:rPr>
          <w:sz w:val="26"/>
          <w:szCs w:val="26"/>
        </w:rPr>
      </w:pPr>
      <w:r w:rsidRPr="007104AB">
        <w:rPr>
          <w:sz w:val="26"/>
          <w:szCs w:val="26"/>
        </w:rPr>
        <w:t>текстильное и швейное производство;</w:t>
      </w:r>
    </w:p>
    <w:p w:rsidR="004D0C1F" w:rsidRPr="007104AB" w:rsidRDefault="004D0C1F" w:rsidP="00340B1F">
      <w:pPr>
        <w:widowControl w:val="0"/>
        <w:numPr>
          <w:ilvl w:val="0"/>
          <w:numId w:val="17"/>
        </w:numPr>
        <w:jc w:val="both"/>
        <w:rPr>
          <w:color w:val="000000"/>
          <w:sz w:val="26"/>
          <w:szCs w:val="26"/>
        </w:rPr>
      </w:pPr>
      <w:r w:rsidRPr="007104AB">
        <w:rPr>
          <w:color w:val="000000"/>
          <w:sz w:val="26"/>
          <w:szCs w:val="26"/>
        </w:rPr>
        <w:t>целлюлозно-бумажное производство; издательская и полиграфическая деятельность.</w:t>
      </w:r>
    </w:p>
    <w:p w:rsidR="004D0C1F" w:rsidRPr="007104AB" w:rsidRDefault="004D0C1F" w:rsidP="004D0C1F">
      <w:pPr>
        <w:widowControl w:val="0"/>
        <w:ind w:firstLine="709"/>
        <w:jc w:val="both"/>
        <w:rPr>
          <w:sz w:val="26"/>
          <w:szCs w:val="26"/>
        </w:rPr>
      </w:pPr>
      <w:r w:rsidRPr="007104AB">
        <w:rPr>
          <w:sz w:val="26"/>
          <w:szCs w:val="26"/>
        </w:rPr>
        <w:t>На основе проведенного анализа можно сделать вывод, что сектор</w:t>
      </w:r>
      <w:r w:rsidR="009956D0" w:rsidRPr="007104AB">
        <w:rPr>
          <w:sz w:val="26"/>
          <w:szCs w:val="26"/>
        </w:rPr>
        <w:t>ы</w:t>
      </w:r>
      <w:r w:rsidRPr="007104AB">
        <w:rPr>
          <w:sz w:val="26"/>
          <w:szCs w:val="26"/>
        </w:rPr>
        <w:t xml:space="preserve"> со сре</w:t>
      </w:r>
      <w:r w:rsidRPr="007104AB">
        <w:rPr>
          <w:sz w:val="26"/>
          <w:szCs w:val="26"/>
        </w:rPr>
        <w:t>д</w:t>
      </w:r>
      <w:r w:rsidRPr="007104AB">
        <w:rPr>
          <w:sz w:val="26"/>
          <w:szCs w:val="26"/>
        </w:rPr>
        <w:t>ним уровнем развития не имеют очевидных преимуществ в регионе, но могут х</w:t>
      </w:r>
      <w:r w:rsidRPr="007104AB">
        <w:rPr>
          <w:sz w:val="26"/>
          <w:szCs w:val="26"/>
        </w:rPr>
        <w:t>а</w:t>
      </w:r>
      <w:r w:rsidRPr="007104AB">
        <w:rPr>
          <w:sz w:val="26"/>
          <w:szCs w:val="26"/>
        </w:rPr>
        <w:t>рактеризоваться значительным потенциалом развития под воздействием мульти</w:t>
      </w:r>
      <w:r w:rsidRPr="007104AB">
        <w:rPr>
          <w:sz w:val="26"/>
          <w:szCs w:val="26"/>
        </w:rPr>
        <w:t>п</w:t>
      </w:r>
      <w:r w:rsidRPr="007104AB">
        <w:rPr>
          <w:sz w:val="26"/>
          <w:szCs w:val="26"/>
        </w:rPr>
        <w:t>ликативного эффекта, индуцированного развитием секторов – лидеров.</w:t>
      </w:r>
    </w:p>
    <w:p w:rsidR="004D0C1F" w:rsidRPr="007104AB" w:rsidRDefault="004D0C1F" w:rsidP="004D0C1F">
      <w:pPr>
        <w:ind w:firstLine="709"/>
        <w:jc w:val="center"/>
        <w:rPr>
          <w:b/>
          <w:i/>
          <w:sz w:val="26"/>
          <w:szCs w:val="26"/>
        </w:rPr>
      </w:pPr>
    </w:p>
    <w:p w:rsidR="004D0C1F" w:rsidRPr="007104AB" w:rsidRDefault="004D0C1F" w:rsidP="004D0C1F">
      <w:pPr>
        <w:jc w:val="center"/>
        <w:rPr>
          <w:b/>
          <w:i/>
          <w:sz w:val="26"/>
          <w:szCs w:val="26"/>
        </w:rPr>
      </w:pPr>
      <w:r w:rsidRPr="007104AB">
        <w:rPr>
          <w:b/>
          <w:i/>
          <w:sz w:val="26"/>
          <w:szCs w:val="26"/>
        </w:rPr>
        <w:t>2.1.2. Сельскохозяйственный потенциал</w:t>
      </w:r>
    </w:p>
    <w:p w:rsidR="004D0C1F" w:rsidRPr="007104AB" w:rsidRDefault="004D0C1F" w:rsidP="004D0C1F">
      <w:pPr>
        <w:ind w:firstLine="709"/>
        <w:jc w:val="both"/>
        <w:rPr>
          <w:sz w:val="26"/>
          <w:szCs w:val="26"/>
        </w:rPr>
      </w:pPr>
    </w:p>
    <w:p w:rsidR="004D0C1F" w:rsidRPr="007104AB" w:rsidRDefault="004D0C1F" w:rsidP="004D0C1F">
      <w:pPr>
        <w:ind w:firstLine="709"/>
        <w:jc w:val="both"/>
        <w:rPr>
          <w:sz w:val="26"/>
          <w:szCs w:val="26"/>
        </w:rPr>
      </w:pPr>
      <w:r w:rsidRPr="007104AB">
        <w:rPr>
          <w:sz w:val="26"/>
          <w:szCs w:val="26"/>
        </w:rPr>
        <w:t>Значительное место в экономике региона занимает сельское хозяйство, ра</w:t>
      </w:r>
      <w:r w:rsidRPr="007104AB">
        <w:rPr>
          <w:sz w:val="26"/>
          <w:szCs w:val="26"/>
        </w:rPr>
        <w:t>з</w:t>
      </w:r>
      <w:r w:rsidRPr="007104AB">
        <w:rPr>
          <w:sz w:val="26"/>
          <w:szCs w:val="26"/>
        </w:rPr>
        <w:t xml:space="preserve">витию которого со стороны органов исполнительной власти области уделяется большое внимание.  </w:t>
      </w:r>
    </w:p>
    <w:p w:rsidR="004D0C1F" w:rsidRPr="007104AB" w:rsidRDefault="004D0C1F" w:rsidP="004D0C1F">
      <w:pPr>
        <w:ind w:firstLine="709"/>
        <w:jc w:val="both"/>
        <w:rPr>
          <w:sz w:val="26"/>
          <w:szCs w:val="26"/>
        </w:rPr>
      </w:pPr>
      <w:r w:rsidRPr="007104AB">
        <w:rPr>
          <w:sz w:val="26"/>
          <w:szCs w:val="26"/>
        </w:rPr>
        <w:t>Еще в 1999 году в области были приняты Концепция развития сельского х</w:t>
      </w:r>
      <w:r w:rsidRPr="007104AB">
        <w:rPr>
          <w:sz w:val="26"/>
          <w:szCs w:val="26"/>
        </w:rPr>
        <w:t>о</w:t>
      </w:r>
      <w:r w:rsidRPr="007104AB">
        <w:rPr>
          <w:sz w:val="26"/>
          <w:szCs w:val="26"/>
        </w:rPr>
        <w:t>зяйства и постановление главы администрации области № 710 «О финансово-экономическом оздоровлении неплатежеспособных сельскохозяйственных пре</w:t>
      </w:r>
      <w:r w:rsidRPr="007104AB">
        <w:rPr>
          <w:sz w:val="26"/>
          <w:szCs w:val="26"/>
        </w:rPr>
        <w:t>д</w:t>
      </w:r>
      <w:r w:rsidRPr="007104AB">
        <w:rPr>
          <w:sz w:val="26"/>
          <w:szCs w:val="26"/>
        </w:rPr>
        <w:t>приятий», предусматривающие меры, направленные на привлечение частных ин</w:t>
      </w:r>
      <w:r w:rsidR="009956D0" w:rsidRPr="007104AB">
        <w:rPr>
          <w:sz w:val="26"/>
          <w:szCs w:val="26"/>
        </w:rPr>
        <w:t>в</w:t>
      </w:r>
      <w:r w:rsidR="009956D0" w:rsidRPr="007104AB">
        <w:rPr>
          <w:sz w:val="26"/>
          <w:szCs w:val="26"/>
        </w:rPr>
        <w:t>е</w:t>
      </w:r>
      <w:r w:rsidR="009956D0" w:rsidRPr="007104AB">
        <w:rPr>
          <w:sz w:val="26"/>
          <w:szCs w:val="26"/>
        </w:rPr>
        <w:t>стиций</w:t>
      </w:r>
      <w:r w:rsidRPr="007104AB">
        <w:rPr>
          <w:sz w:val="26"/>
          <w:szCs w:val="26"/>
        </w:rPr>
        <w:t xml:space="preserve"> и развитие интегрированных формирований с целью сохранения сельскох</w:t>
      </w:r>
      <w:r w:rsidRPr="007104AB">
        <w:rPr>
          <w:sz w:val="26"/>
          <w:szCs w:val="26"/>
        </w:rPr>
        <w:t>о</w:t>
      </w:r>
      <w:r w:rsidRPr="007104AB">
        <w:rPr>
          <w:sz w:val="26"/>
          <w:szCs w:val="26"/>
        </w:rPr>
        <w:t>зяйственных предприятий, освоение прогрессивных организационных и технол</w:t>
      </w:r>
      <w:r w:rsidRPr="007104AB">
        <w:rPr>
          <w:sz w:val="26"/>
          <w:szCs w:val="26"/>
        </w:rPr>
        <w:t>о</w:t>
      </w:r>
      <w:r w:rsidRPr="007104AB">
        <w:rPr>
          <w:sz w:val="26"/>
          <w:szCs w:val="26"/>
        </w:rPr>
        <w:t>гических методов хозяйствования. Последовательная реализация этих документов позволила Белгородской области раньше других регионов не только преодолеть спад в производстве, но и наращивать объемы сельскохозяйственной продукции.</w:t>
      </w:r>
    </w:p>
    <w:p w:rsidR="004D0C1F" w:rsidRPr="007104AB" w:rsidRDefault="004D0C1F" w:rsidP="004D0C1F">
      <w:pPr>
        <w:ind w:firstLine="709"/>
        <w:jc w:val="both"/>
        <w:rPr>
          <w:sz w:val="26"/>
          <w:szCs w:val="26"/>
        </w:rPr>
      </w:pPr>
      <w:r w:rsidRPr="007104AB">
        <w:rPr>
          <w:sz w:val="26"/>
          <w:szCs w:val="26"/>
        </w:rPr>
        <w:t>Сейчас в области в соответствии с принятой в 2004 году Стратегией разв</w:t>
      </w:r>
      <w:r w:rsidRPr="007104AB">
        <w:rPr>
          <w:sz w:val="26"/>
          <w:szCs w:val="26"/>
        </w:rPr>
        <w:t>и</w:t>
      </w:r>
      <w:r w:rsidRPr="007104AB">
        <w:rPr>
          <w:sz w:val="26"/>
          <w:szCs w:val="26"/>
        </w:rPr>
        <w:t>тия сельского хозяйства до 2010 года активно проводится последовательная работа по созданию крупного, конкурентоспособного сельскохозяйственного производс</w:t>
      </w:r>
      <w:r w:rsidRPr="007104AB">
        <w:rPr>
          <w:sz w:val="26"/>
          <w:szCs w:val="26"/>
        </w:rPr>
        <w:t>т</w:t>
      </w:r>
      <w:r w:rsidRPr="007104AB">
        <w:rPr>
          <w:sz w:val="26"/>
          <w:szCs w:val="26"/>
        </w:rPr>
        <w:t>ва. Привлечение значительных инвестиций, совершенствование управления сдел</w:t>
      </w:r>
      <w:r w:rsidRPr="007104AB">
        <w:rPr>
          <w:sz w:val="26"/>
          <w:szCs w:val="26"/>
        </w:rPr>
        <w:t>а</w:t>
      </w:r>
      <w:r w:rsidRPr="007104AB">
        <w:rPr>
          <w:sz w:val="26"/>
          <w:szCs w:val="26"/>
        </w:rPr>
        <w:t xml:space="preserve">ли отрасль прибыльной. </w:t>
      </w:r>
    </w:p>
    <w:p w:rsidR="004D0C1F" w:rsidRPr="007104AB" w:rsidRDefault="004D0C1F" w:rsidP="004D0C1F">
      <w:pPr>
        <w:ind w:firstLine="709"/>
        <w:jc w:val="both"/>
        <w:rPr>
          <w:bCs/>
          <w:sz w:val="26"/>
          <w:szCs w:val="26"/>
        </w:rPr>
      </w:pPr>
      <w:r w:rsidRPr="007104AB">
        <w:rPr>
          <w:bCs/>
          <w:sz w:val="26"/>
          <w:szCs w:val="26"/>
        </w:rPr>
        <w:t>В результате принимаемых мер сельскохозяйственное производство области по темпам развития опережает средние показатели по Российской Федерации и Центрального федерального округа. Так, в 2007 году всеми категориями хозяйств выпуск продукции сельского хозяйства составил 58,2 млрд рублей, что в сопост</w:t>
      </w:r>
      <w:r w:rsidRPr="007104AB">
        <w:rPr>
          <w:bCs/>
          <w:sz w:val="26"/>
          <w:szCs w:val="26"/>
        </w:rPr>
        <w:t>а</w:t>
      </w:r>
      <w:r w:rsidRPr="007104AB">
        <w:rPr>
          <w:bCs/>
          <w:sz w:val="26"/>
          <w:szCs w:val="26"/>
        </w:rPr>
        <w:lastRenderedPageBreak/>
        <w:t xml:space="preserve">вимых ценах выше уровня 2006 года на 22,2% (по Российской Федерации – на </w:t>
      </w:r>
      <w:r w:rsidR="001B5552" w:rsidRPr="007104AB">
        <w:rPr>
          <w:bCs/>
          <w:sz w:val="26"/>
          <w:szCs w:val="26"/>
        </w:rPr>
        <w:br/>
      </w:r>
      <w:r w:rsidR="006760FE" w:rsidRPr="007104AB">
        <w:rPr>
          <w:bCs/>
          <w:sz w:val="26"/>
          <w:szCs w:val="26"/>
        </w:rPr>
        <w:t>3,4</w:t>
      </w:r>
      <w:r w:rsidRPr="007104AB">
        <w:rPr>
          <w:bCs/>
          <w:sz w:val="26"/>
          <w:szCs w:val="26"/>
        </w:rPr>
        <w:t xml:space="preserve"> %, по Центральному федеральному округу – </w:t>
      </w:r>
      <w:r w:rsidR="009956D0" w:rsidRPr="007104AB">
        <w:rPr>
          <w:bCs/>
          <w:sz w:val="26"/>
          <w:szCs w:val="26"/>
        </w:rPr>
        <w:t xml:space="preserve">на </w:t>
      </w:r>
      <w:r w:rsidRPr="007104AB">
        <w:rPr>
          <w:bCs/>
          <w:sz w:val="26"/>
          <w:szCs w:val="26"/>
        </w:rPr>
        <w:t>7,</w:t>
      </w:r>
      <w:r w:rsidR="006760FE" w:rsidRPr="007104AB">
        <w:rPr>
          <w:bCs/>
          <w:sz w:val="26"/>
          <w:szCs w:val="26"/>
        </w:rPr>
        <w:t>4</w:t>
      </w:r>
      <w:r w:rsidRPr="007104AB">
        <w:rPr>
          <w:bCs/>
          <w:sz w:val="26"/>
          <w:szCs w:val="26"/>
        </w:rPr>
        <w:t>%). Такой темп прироста – самый высокий за последние семь лет.</w:t>
      </w:r>
    </w:p>
    <w:p w:rsidR="004D0C1F" w:rsidRPr="007104AB" w:rsidRDefault="004D0C1F" w:rsidP="004D0C1F">
      <w:pPr>
        <w:ind w:firstLine="709"/>
        <w:jc w:val="right"/>
        <w:rPr>
          <w:rFonts w:ascii="Arial" w:hAnsi="Arial" w:cs="Arial"/>
          <w:sz w:val="20"/>
          <w:szCs w:val="20"/>
        </w:rPr>
      </w:pPr>
      <w:r w:rsidRPr="007104AB">
        <w:rPr>
          <w:rFonts w:ascii="Arial" w:hAnsi="Arial" w:cs="Arial"/>
          <w:sz w:val="20"/>
          <w:szCs w:val="20"/>
        </w:rPr>
        <w:t xml:space="preserve"> (все категории хозяйств; в сопоставимых ценах; </w:t>
      </w:r>
    </w:p>
    <w:p w:rsidR="004D0C1F" w:rsidRPr="007104AB" w:rsidRDefault="004D0C1F" w:rsidP="004D0C1F">
      <w:pPr>
        <w:ind w:firstLine="709"/>
        <w:jc w:val="right"/>
        <w:rPr>
          <w:rFonts w:ascii="Arial" w:hAnsi="Arial" w:cs="Arial"/>
          <w:sz w:val="20"/>
          <w:szCs w:val="20"/>
        </w:rPr>
      </w:pPr>
      <w:r w:rsidRPr="007104AB">
        <w:rPr>
          <w:rFonts w:ascii="Arial" w:hAnsi="Arial" w:cs="Arial"/>
          <w:sz w:val="20"/>
          <w:szCs w:val="20"/>
        </w:rPr>
        <w:t>в %; нарастающим итогом)</w:t>
      </w:r>
    </w:p>
    <w:p w:rsidR="004D0C1F" w:rsidRPr="007104AB" w:rsidRDefault="00056397" w:rsidP="004D0C1F">
      <w:pPr>
        <w:jc w:val="center"/>
        <w:rPr>
          <w:sz w:val="26"/>
          <w:szCs w:val="26"/>
        </w:rPr>
      </w:pPr>
      <w:r w:rsidRPr="00056397">
        <w:rPr>
          <w:b/>
          <w:noProof/>
          <w:sz w:val="28"/>
          <w:szCs w:val="28"/>
        </w:rPr>
        <w:pict>
          <v:shape id="Text Box 21" o:spid="_x0000_s1030" type="#_x0000_t202" style="position:absolute;left:0;text-align:left;margin-left:378pt;margin-top:128.4pt;width:126pt;height:36pt;z-index:2515916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" stroked="f">
            <v:textbox>
              <w:txbxContent>
                <w:p w:rsidR="00F23850" w:rsidRPr="00D05656" w:rsidRDefault="00F23850" w:rsidP="004D0C1F">
                  <w:pPr>
                    <w:rPr>
                      <w:rFonts w:ascii="Arial" w:hAnsi="Arial" w:cs="Arial"/>
                      <w:b/>
                      <w:color w:val="000080"/>
                      <w:sz w:val="20"/>
                      <w:szCs w:val="20"/>
                    </w:rPr>
                  </w:pPr>
                  <w:r w:rsidRPr="00D05656">
                    <w:rPr>
                      <w:rFonts w:ascii="Arial" w:hAnsi="Arial" w:cs="Arial"/>
                      <w:b/>
                      <w:color w:val="000080"/>
                      <w:sz w:val="20"/>
                      <w:szCs w:val="20"/>
                    </w:rPr>
                    <w:t xml:space="preserve">Российская </w:t>
                  </w:r>
                  <w:r>
                    <w:rPr>
                      <w:rFonts w:ascii="Arial" w:hAnsi="Arial" w:cs="Arial"/>
                      <w:b/>
                      <w:color w:val="000080"/>
                      <w:sz w:val="20"/>
                      <w:szCs w:val="20"/>
                    </w:rPr>
                    <w:br/>
                  </w:r>
                  <w:r w:rsidRPr="00D05656">
                    <w:rPr>
                      <w:rFonts w:ascii="Arial" w:hAnsi="Arial" w:cs="Arial"/>
                      <w:b/>
                      <w:color w:val="000080"/>
                      <w:sz w:val="20"/>
                      <w:szCs w:val="20"/>
                    </w:rPr>
                    <w:t>Федерация</w:t>
                  </w:r>
                </w:p>
              </w:txbxContent>
            </v:textbox>
          </v:shape>
        </w:pict>
      </w:r>
      <w:r w:rsidRPr="00056397">
        <w:rPr>
          <w:noProof/>
        </w:rPr>
        <w:pict>
          <v:shape id="Text Box 19" o:spid="_x0000_s1031" type="#_x0000_t202" style="position:absolute;left:0;text-align:left;margin-left:378pt;margin-top:92.4pt;width:126pt;height:36pt;z-index:2515896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" stroked="f">
            <v:textbox>
              <w:txbxContent>
                <w:p w:rsidR="00F23850" w:rsidRPr="000A6DC0" w:rsidRDefault="00F23850" w:rsidP="004D0C1F">
                  <w:pPr>
                    <w:rPr>
                      <w:rFonts w:ascii="Arial" w:hAnsi="Arial" w:cs="Arial"/>
                      <w:b/>
                      <w:color w:val="008000"/>
                      <w:sz w:val="20"/>
                      <w:szCs w:val="20"/>
                    </w:rPr>
                  </w:pPr>
                  <w:r w:rsidRPr="000A6DC0">
                    <w:rPr>
                      <w:rFonts w:ascii="Arial" w:hAnsi="Arial" w:cs="Arial"/>
                      <w:b/>
                      <w:color w:val="008000"/>
                      <w:sz w:val="20"/>
                      <w:szCs w:val="20"/>
                    </w:rPr>
                    <w:t xml:space="preserve">Центральный </w:t>
                  </w:r>
                  <w:r>
                    <w:rPr>
                      <w:rFonts w:ascii="Arial" w:hAnsi="Arial" w:cs="Arial"/>
                      <w:b/>
                      <w:color w:val="008000"/>
                      <w:sz w:val="20"/>
                      <w:szCs w:val="20"/>
                    </w:rPr>
                    <w:br/>
                  </w:r>
                  <w:r w:rsidRPr="000A6DC0">
                    <w:rPr>
                      <w:rFonts w:ascii="Arial" w:hAnsi="Arial" w:cs="Arial"/>
                      <w:b/>
                      <w:color w:val="008000"/>
                      <w:sz w:val="20"/>
                      <w:szCs w:val="20"/>
                    </w:rPr>
                    <w:t>федеральный округ</w:t>
                  </w:r>
                </w:p>
              </w:txbxContent>
            </v:textbox>
          </v:shape>
        </w:pict>
      </w:r>
      <w:r w:rsidRPr="00056397">
        <w:rPr>
          <w:b/>
          <w:noProof/>
          <w:sz w:val="28"/>
          <w:szCs w:val="28"/>
        </w:rPr>
        <w:pict>
          <v:shape id="Text Box 20" o:spid="_x0000_s1032" type="#_x0000_t202" style="position:absolute;left:0;text-align:left;margin-left:378pt;margin-top:13.7pt;width:126pt;height:36pt;z-index:2515906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" stroked="f">
            <v:textbox>
              <w:txbxContent>
                <w:p w:rsidR="00F23850" w:rsidRPr="00D05656" w:rsidRDefault="00F23850" w:rsidP="004D0C1F">
                  <w:pPr>
                    <w:rPr>
                      <w:rFonts w:ascii="Arial" w:hAnsi="Arial" w:cs="Arial"/>
                      <w:b/>
                      <w:color w:val="FF0000"/>
                      <w:sz w:val="20"/>
                      <w:szCs w:val="20"/>
                    </w:rPr>
                  </w:pPr>
                  <w:r>
                    <w:rPr>
                      <w:rFonts w:ascii="Arial" w:hAnsi="Arial" w:cs="Arial"/>
                      <w:b/>
                      <w:color w:val="FF0000"/>
                      <w:sz w:val="20"/>
                      <w:szCs w:val="20"/>
                    </w:rPr>
                    <w:t xml:space="preserve">Белгородская </w:t>
                  </w:r>
                  <w:r>
                    <w:rPr>
                      <w:rFonts w:ascii="Arial" w:hAnsi="Arial" w:cs="Arial"/>
                      <w:b/>
                      <w:color w:val="FF0000"/>
                      <w:sz w:val="20"/>
                      <w:szCs w:val="20"/>
                    </w:rPr>
                    <w:br/>
                    <w:t>область</w:t>
                  </w:r>
                </w:p>
              </w:txbxContent>
            </v:textbox>
          </v:shape>
        </w:pict>
      </w:r>
      <w:r w:rsidR="00B15508">
        <w:rPr>
          <w:noProof/>
        </w:rPr>
        <w:drawing>
          <wp:inline distT="0" distB="0" distL="0" distR="0">
            <wp:extent cx="5747385" cy="2672080"/>
            <wp:effectExtent l="0" t="0" r="0" b="0"/>
            <wp:docPr id="11" name="Объект 1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4D0C1F" w:rsidRPr="007104AB" w:rsidRDefault="004D0C1F" w:rsidP="004D0C1F">
      <w:pPr>
        <w:jc w:val="center"/>
        <w:rPr>
          <w:i/>
          <w:sz w:val="16"/>
          <w:szCs w:val="16"/>
        </w:rPr>
      </w:pPr>
    </w:p>
    <w:p w:rsidR="004D0C1F" w:rsidRPr="007104AB" w:rsidRDefault="004D0C1F" w:rsidP="004D0C1F">
      <w:pPr>
        <w:jc w:val="center"/>
      </w:pPr>
      <w:r w:rsidRPr="007104AB">
        <w:rPr>
          <w:i/>
        </w:rPr>
        <w:t>Рис. 2.6.</w:t>
      </w:r>
      <w:r w:rsidRPr="007104AB">
        <w:t xml:space="preserve"> Индексы производства продукции сельского хозяйства Белгородской области</w:t>
      </w:r>
      <w:r w:rsidRPr="007104AB">
        <w:br/>
        <w:t xml:space="preserve"> Российской Федерации Центрального федерального округа за 2003-2007 годы</w:t>
      </w:r>
    </w:p>
    <w:p w:rsidR="004D0C1F" w:rsidRPr="007104AB" w:rsidRDefault="004D0C1F" w:rsidP="004D0C1F">
      <w:pPr>
        <w:ind w:firstLine="708"/>
        <w:jc w:val="both"/>
        <w:rPr>
          <w:color w:val="FF6600"/>
        </w:rPr>
      </w:pPr>
    </w:p>
    <w:p w:rsidR="004D0C1F" w:rsidRPr="007104AB" w:rsidRDefault="004D0C1F" w:rsidP="004D0C1F">
      <w:pPr>
        <w:ind w:firstLine="708"/>
        <w:jc w:val="both"/>
        <w:rPr>
          <w:sz w:val="26"/>
          <w:szCs w:val="26"/>
        </w:rPr>
      </w:pPr>
      <w:r w:rsidRPr="007104AB">
        <w:rPr>
          <w:sz w:val="26"/>
          <w:szCs w:val="26"/>
        </w:rPr>
        <w:t>Общая площадь сельскохозяйственных угодий, используемых предприяти</w:t>
      </w:r>
      <w:r w:rsidRPr="007104AB">
        <w:rPr>
          <w:sz w:val="26"/>
          <w:szCs w:val="26"/>
        </w:rPr>
        <w:t>я</w:t>
      </w:r>
      <w:r w:rsidRPr="007104AB">
        <w:rPr>
          <w:sz w:val="26"/>
          <w:szCs w:val="26"/>
        </w:rPr>
        <w:t>ми, организациями и гражданами, занимающимися сельскохозяйственным прои</w:t>
      </w:r>
      <w:r w:rsidRPr="007104AB">
        <w:rPr>
          <w:sz w:val="26"/>
          <w:szCs w:val="26"/>
        </w:rPr>
        <w:t>з</w:t>
      </w:r>
      <w:r w:rsidRPr="007104AB">
        <w:rPr>
          <w:sz w:val="26"/>
          <w:szCs w:val="26"/>
        </w:rPr>
        <w:t xml:space="preserve">водством, в 2007 году составила 1936,2 тыс. га, в том числе пашня – </w:t>
      </w:r>
      <w:r w:rsidRPr="007104AB">
        <w:rPr>
          <w:sz w:val="26"/>
          <w:szCs w:val="26"/>
        </w:rPr>
        <w:br/>
        <w:t>1604,4 тыс. га (82,8%), кормовые угодья – 299,5 тыс. га (15,5%). Следует отметить очень высокий уровень распаханности земли. На долю сельскохозяйственных о</w:t>
      </w:r>
      <w:r w:rsidRPr="007104AB">
        <w:rPr>
          <w:sz w:val="26"/>
          <w:szCs w:val="26"/>
        </w:rPr>
        <w:t>р</w:t>
      </w:r>
      <w:r w:rsidRPr="007104AB">
        <w:rPr>
          <w:sz w:val="26"/>
          <w:szCs w:val="26"/>
        </w:rPr>
        <w:t xml:space="preserve">ганизаций области приходится 82,2% земель сельскохозяйственного назначения, крестьянских (фермерских) хозяйств – </w:t>
      </w:r>
      <w:r w:rsidR="006760FE" w:rsidRPr="007104AB">
        <w:rPr>
          <w:sz w:val="26"/>
          <w:szCs w:val="26"/>
        </w:rPr>
        <w:t>8,1%, граждан – 9,7</w:t>
      </w:r>
      <w:r w:rsidRPr="007104AB">
        <w:rPr>
          <w:sz w:val="26"/>
          <w:szCs w:val="26"/>
        </w:rPr>
        <w:t xml:space="preserve">%. </w:t>
      </w:r>
    </w:p>
    <w:p w:rsidR="004D0C1F" w:rsidRPr="007104AB" w:rsidRDefault="004D0C1F" w:rsidP="004D0C1F">
      <w:pPr>
        <w:ind w:firstLine="708"/>
        <w:jc w:val="right"/>
      </w:pPr>
      <w:r w:rsidRPr="007104AB">
        <w:t>Таблица 2.2</w:t>
      </w:r>
    </w:p>
    <w:p w:rsidR="004D0C1F" w:rsidRPr="007104AB" w:rsidRDefault="004D0C1F" w:rsidP="004D0C1F">
      <w:pPr>
        <w:ind w:firstLine="708"/>
        <w:jc w:val="right"/>
        <w:rPr>
          <w:sz w:val="16"/>
          <w:szCs w:val="16"/>
        </w:rPr>
      </w:pPr>
    </w:p>
    <w:p w:rsidR="004D0C1F" w:rsidRPr="007104AB" w:rsidRDefault="004D0C1F" w:rsidP="001B5552">
      <w:pPr>
        <w:jc w:val="center"/>
        <w:rPr>
          <w:b/>
        </w:rPr>
      </w:pPr>
      <w:r w:rsidRPr="007104AB">
        <w:rPr>
          <w:b/>
        </w:rPr>
        <w:t xml:space="preserve">Структура выпуска продукции сельского хозяйства по категориям хозяйств </w:t>
      </w:r>
      <w:r w:rsidRPr="007104AB">
        <w:rPr>
          <w:b/>
        </w:rPr>
        <w:br/>
        <w:t>Белгородской области в 2003-2007 годах</w:t>
      </w:r>
    </w:p>
    <w:p w:rsidR="004D0C1F" w:rsidRPr="007104AB" w:rsidRDefault="004D0C1F" w:rsidP="001B5552">
      <w:pPr>
        <w:jc w:val="center"/>
      </w:pPr>
      <w:r w:rsidRPr="007104AB">
        <w:t>(в фактически действовавших ценах; в % к итогу)</w:t>
      </w:r>
    </w:p>
    <w:p w:rsidR="004D0C1F" w:rsidRPr="007104AB" w:rsidRDefault="004D0C1F" w:rsidP="004D0C1F">
      <w:pPr>
        <w:ind w:firstLine="708"/>
        <w:jc w:val="center"/>
        <w:rPr>
          <w:sz w:val="16"/>
          <w:szCs w:val="16"/>
        </w:rPr>
      </w:pPr>
    </w:p>
    <w:tbl>
      <w:tblPr>
        <w:tblW w:w="490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065"/>
        <w:gridCol w:w="864"/>
        <w:gridCol w:w="863"/>
        <w:gridCol w:w="863"/>
        <w:gridCol w:w="863"/>
        <w:gridCol w:w="867"/>
      </w:tblGrid>
      <w:tr w:rsidR="004D0C1F" w:rsidRPr="007104AB">
        <w:trPr>
          <w:trHeight w:val="255"/>
        </w:trPr>
        <w:tc>
          <w:tcPr>
            <w:tcW w:w="2698" w:type="pct"/>
            <w:vMerge w:val="restart"/>
            <w:vAlign w:val="center"/>
          </w:tcPr>
          <w:p w:rsidR="004D0C1F" w:rsidRPr="007104AB" w:rsidRDefault="004D0C1F" w:rsidP="004D0C1F">
            <w:pPr>
              <w:jc w:val="center"/>
            </w:pPr>
            <w:r w:rsidRPr="007104AB">
              <w:t>Категории хозяйств</w:t>
            </w:r>
          </w:p>
        </w:tc>
        <w:tc>
          <w:tcPr>
            <w:tcW w:w="2302" w:type="pct"/>
            <w:gridSpan w:val="5"/>
          </w:tcPr>
          <w:p w:rsidR="004D0C1F" w:rsidRPr="007104AB" w:rsidRDefault="004D0C1F" w:rsidP="004D0C1F">
            <w:pPr>
              <w:jc w:val="center"/>
            </w:pPr>
            <w:r w:rsidRPr="007104AB">
              <w:t>Годы</w:t>
            </w:r>
          </w:p>
        </w:tc>
      </w:tr>
      <w:tr w:rsidR="004D0C1F" w:rsidRPr="007104AB">
        <w:trPr>
          <w:trHeight w:val="255"/>
        </w:trPr>
        <w:tc>
          <w:tcPr>
            <w:tcW w:w="2698" w:type="pct"/>
            <w:vMerge/>
          </w:tcPr>
          <w:p w:rsidR="004D0C1F" w:rsidRPr="007104AB" w:rsidRDefault="004D0C1F" w:rsidP="004D0C1F">
            <w:pPr>
              <w:jc w:val="center"/>
            </w:pPr>
          </w:p>
        </w:tc>
        <w:tc>
          <w:tcPr>
            <w:tcW w:w="460" w:type="pct"/>
          </w:tcPr>
          <w:p w:rsidR="004D0C1F" w:rsidRPr="007104AB" w:rsidRDefault="004D0C1F" w:rsidP="004D0C1F">
            <w:pPr>
              <w:jc w:val="center"/>
            </w:pPr>
            <w:r w:rsidRPr="007104AB">
              <w:t>2003</w:t>
            </w:r>
          </w:p>
        </w:tc>
        <w:tc>
          <w:tcPr>
            <w:tcW w:w="460" w:type="pct"/>
          </w:tcPr>
          <w:p w:rsidR="004D0C1F" w:rsidRPr="007104AB" w:rsidRDefault="004D0C1F" w:rsidP="004D0C1F">
            <w:pPr>
              <w:jc w:val="center"/>
            </w:pPr>
            <w:r w:rsidRPr="007104AB">
              <w:t>2004</w:t>
            </w:r>
          </w:p>
        </w:tc>
        <w:tc>
          <w:tcPr>
            <w:tcW w:w="460" w:type="pct"/>
          </w:tcPr>
          <w:p w:rsidR="004D0C1F" w:rsidRPr="007104AB" w:rsidRDefault="004D0C1F" w:rsidP="004D0C1F">
            <w:pPr>
              <w:jc w:val="center"/>
            </w:pPr>
            <w:r w:rsidRPr="007104AB">
              <w:t>2005</w:t>
            </w:r>
          </w:p>
        </w:tc>
        <w:tc>
          <w:tcPr>
            <w:tcW w:w="460" w:type="pct"/>
          </w:tcPr>
          <w:p w:rsidR="004D0C1F" w:rsidRPr="007104AB" w:rsidRDefault="004D0C1F" w:rsidP="004D0C1F">
            <w:pPr>
              <w:jc w:val="center"/>
            </w:pPr>
            <w:r w:rsidRPr="007104AB">
              <w:t>2006</w:t>
            </w:r>
          </w:p>
        </w:tc>
        <w:tc>
          <w:tcPr>
            <w:tcW w:w="460" w:type="pct"/>
          </w:tcPr>
          <w:p w:rsidR="004D0C1F" w:rsidRPr="007104AB" w:rsidRDefault="004D0C1F" w:rsidP="004D0C1F">
            <w:pPr>
              <w:jc w:val="center"/>
            </w:pPr>
            <w:r w:rsidRPr="007104AB">
              <w:t>2007</w:t>
            </w:r>
          </w:p>
        </w:tc>
      </w:tr>
      <w:tr w:rsidR="004D0C1F" w:rsidRPr="007104AB">
        <w:trPr>
          <w:trHeight w:val="255"/>
        </w:trPr>
        <w:tc>
          <w:tcPr>
            <w:tcW w:w="2698" w:type="pct"/>
            <w:vAlign w:val="center"/>
          </w:tcPr>
          <w:p w:rsidR="004D0C1F" w:rsidRPr="007104AB" w:rsidRDefault="004D0C1F" w:rsidP="004D0C1F">
            <w:r w:rsidRPr="007104AB">
              <w:t>Хозяйства всех категорий</w:t>
            </w:r>
          </w:p>
        </w:tc>
        <w:tc>
          <w:tcPr>
            <w:tcW w:w="460" w:type="pct"/>
            <w:vAlign w:val="center"/>
          </w:tcPr>
          <w:p w:rsidR="004D0C1F" w:rsidRPr="007104AB" w:rsidRDefault="004D0C1F" w:rsidP="004D0C1F">
            <w:pPr>
              <w:jc w:val="center"/>
            </w:pPr>
            <w:r w:rsidRPr="007104AB">
              <w:t>100</w:t>
            </w:r>
          </w:p>
        </w:tc>
        <w:tc>
          <w:tcPr>
            <w:tcW w:w="460" w:type="pct"/>
            <w:vAlign w:val="center"/>
          </w:tcPr>
          <w:p w:rsidR="004D0C1F" w:rsidRPr="007104AB" w:rsidRDefault="004D0C1F" w:rsidP="004D0C1F">
            <w:pPr>
              <w:jc w:val="center"/>
            </w:pPr>
            <w:r w:rsidRPr="007104AB">
              <w:t>100</w:t>
            </w:r>
          </w:p>
        </w:tc>
        <w:tc>
          <w:tcPr>
            <w:tcW w:w="460" w:type="pct"/>
            <w:vAlign w:val="center"/>
          </w:tcPr>
          <w:p w:rsidR="004D0C1F" w:rsidRPr="007104AB" w:rsidRDefault="004D0C1F" w:rsidP="004D0C1F">
            <w:pPr>
              <w:jc w:val="center"/>
            </w:pPr>
            <w:r w:rsidRPr="007104AB">
              <w:t>100</w:t>
            </w:r>
          </w:p>
        </w:tc>
        <w:tc>
          <w:tcPr>
            <w:tcW w:w="460" w:type="pct"/>
            <w:vAlign w:val="center"/>
          </w:tcPr>
          <w:p w:rsidR="004D0C1F" w:rsidRPr="007104AB" w:rsidRDefault="004D0C1F" w:rsidP="004D0C1F">
            <w:pPr>
              <w:jc w:val="center"/>
            </w:pPr>
            <w:r w:rsidRPr="007104AB">
              <w:t>100</w:t>
            </w:r>
          </w:p>
        </w:tc>
        <w:tc>
          <w:tcPr>
            <w:tcW w:w="460" w:type="pct"/>
            <w:vAlign w:val="center"/>
          </w:tcPr>
          <w:p w:rsidR="004D0C1F" w:rsidRPr="007104AB" w:rsidRDefault="004D0C1F" w:rsidP="004D0C1F">
            <w:pPr>
              <w:jc w:val="center"/>
            </w:pPr>
            <w:r w:rsidRPr="007104AB">
              <w:t>100</w:t>
            </w:r>
          </w:p>
        </w:tc>
      </w:tr>
      <w:tr w:rsidR="004D0C1F" w:rsidRPr="007104AB">
        <w:trPr>
          <w:trHeight w:val="510"/>
        </w:trPr>
        <w:tc>
          <w:tcPr>
            <w:tcW w:w="2698" w:type="pct"/>
            <w:vAlign w:val="center"/>
          </w:tcPr>
          <w:p w:rsidR="004D0C1F" w:rsidRPr="007104AB" w:rsidRDefault="004D0C1F" w:rsidP="004D0C1F">
            <w:r w:rsidRPr="007104AB">
              <w:t>В том числе:</w:t>
            </w:r>
          </w:p>
          <w:p w:rsidR="004D0C1F" w:rsidRPr="007104AB" w:rsidRDefault="004D0C1F" w:rsidP="004D0C1F">
            <w:r w:rsidRPr="007104AB">
              <w:t xml:space="preserve">   сельскохозяйственные организации</w:t>
            </w:r>
          </w:p>
        </w:tc>
        <w:tc>
          <w:tcPr>
            <w:tcW w:w="460" w:type="pct"/>
            <w:vAlign w:val="bottom"/>
          </w:tcPr>
          <w:p w:rsidR="004D0C1F" w:rsidRPr="007104AB" w:rsidRDefault="004D0C1F" w:rsidP="004D0C1F">
            <w:pPr>
              <w:jc w:val="center"/>
            </w:pPr>
            <w:r w:rsidRPr="007104AB">
              <w:t>53,7</w:t>
            </w:r>
          </w:p>
        </w:tc>
        <w:tc>
          <w:tcPr>
            <w:tcW w:w="460" w:type="pct"/>
            <w:vAlign w:val="bottom"/>
          </w:tcPr>
          <w:p w:rsidR="004D0C1F" w:rsidRPr="007104AB" w:rsidRDefault="004D0C1F" w:rsidP="004D0C1F">
            <w:pPr>
              <w:jc w:val="center"/>
            </w:pPr>
            <w:r w:rsidRPr="007104AB">
              <w:t>60,6</w:t>
            </w:r>
          </w:p>
        </w:tc>
        <w:tc>
          <w:tcPr>
            <w:tcW w:w="460" w:type="pct"/>
            <w:vAlign w:val="bottom"/>
          </w:tcPr>
          <w:p w:rsidR="004D0C1F" w:rsidRPr="007104AB" w:rsidRDefault="004D0C1F" w:rsidP="004D0C1F">
            <w:pPr>
              <w:jc w:val="center"/>
            </w:pPr>
            <w:r w:rsidRPr="007104AB">
              <w:t>64,7</w:t>
            </w:r>
          </w:p>
        </w:tc>
        <w:tc>
          <w:tcPr>
            <w:tcW w:w="460" w:type="pct"/>
            <w:vAlign w:val="bottom"/>
          </w:tcPr>
          <w:p w:rsidR="004D0C1F" w:rsidRPr="007104AB" w:rsidRDefault="004D0C1F" w:rsidP="004D0C1F">
            <w:pPr>
              <w:jc w:val="center"/>
            </w:pPr>
            <w:r w:rsidRPr="007104AB">
              <w:t>69,6</w:t>
            </w:r>
          </w:p>
        </w:tc>
        <w:tc>
          <w:tcPr>
            <w:tcW w:w="460" w:type="pct"/>
            <w:vAlign w:val="bottom"/>
          </w:tcPr>
          <w:p w:rsidR="004D0C1F" w:rsidRPr="007104AB" w:rsidRDefault="004D0C1F" w:rsidP="004D0C1F">
            <w:pPr>
              <w:ind w:left="239" w:hanging="239"/>
              <w:jc w:val="center"/>
            </w:pPr>
            <w:r w:rsidRPr="007104AB">
              <w:t>71,7</w:t>
            </w:r>
          </w:p>
        </w:tc>
      </w:tr>
      <w:tr w:rsidR="004D0C1F" w:rsidRPr="007104AB">
        <w:trPr>
          <w:trHeight w:val="255"/>
        </w:trPr>
        <w:tc>
          <w:tcPr>
            <w:tcW w:w="2698" w:type="pct"/>
            <w:vAlign w:val="center"/>
          </w:tcPr>
          <w:p w:rsidR="004D0C1F" w:rsidRPr="007104AB" w:rsidRDefault="004D0C1F" w:rsidP="004D0C1F">
            <w:r w:rsidRPr="007104AB">
              <w:t xml:space="preserve">   хозяйства населения</w:t>
            </w:r>
          </w:p>
        </w:tc>
        <w:tc>
          <w:tcPr>
            <w:tcW w:w="460" w:type="pct"/>
            <w:vAlign w:val="center"/>
          </w:tcPr>
          <w:p w:rsidR="004D0C1F" w:rsidRPr="007104AB" w:rsidRDefault="004D0C1F" w:rsidP="004D0C1F">
            <w:pPr>
              <w:jc w:val="center"/>
            </w:pPr>
            <w:r w:rsidRPr="007104AB">
              <w:t>43,5</w:t>
            </w:r>
          </w:p>
        </w:tc>
        <w:tc>
          <w:tcPr>
            <w:tcW w:w="460" w:type="pct"/>
            <w:vAlign w:val="center"/>
          </w:tcPr>
          <w:p w:rsidR="004D0C1F" w:rsidRPr="007104AB" w:rsidRDefault="004D0C1F" w:rsidP="004D0C1F">
            <w:pPr>
              <w:jc w:val="center"/>
            </w:pPr>
            <w:r w:rsidRPr="007104AB">
              <w:t>36,2</w:t>
            </w:r>
          </w:p>
        </w:tc>
        <w:tc>
          <w:tcPr>
            <w:tcW w:w="460" w:type="pct"/>
            <w:vAlign w:val="center"/>
          </w:tcPr>
          <w:p w:rsidR="004D0C1F" w:rsidRPr="007104AB" w:rsidRDefault="004D0C1F" w:rsidP="004D0C1F">
            <w:pPr>
              <w:jc w:val="center"/>
            </w:pPr>
            <w:r w:rsidRPr="007104AB">
              <w:t>32,1</w:t>
            </w:r>
          </w:p>
        </w:tc>
        <w:tc>
          <w:tcPr>
            <w:tcW w:w="460" w:type="pct"/>
            <w:vAlign w:val="center"/>
          </w:tcPr>
          <w:p w:rsidR="004D0C1F" w:rsidRPr="007104AB" w:rsidRDefault="004D0C1F" w:rsidP="004D0C1F">
            <w:pPr>
              <w:jc w:val="center"/>
            </w:pPr>
            <w:r w:rsidRPr="007104AB">
              <w:t>26,7</w:t>
            </w:r>
          </w:p>
        </w:tc>
        <w:tc>
          <w:tcPr>
            <w:tcW w:w="460" w:type="pct"/>
            <w:vAlign w:val="center"/>
          </w:tcPr>
          <w:p w:rsidR="004D0C1F" w:rsidRPr="007104AB" w:rsidRDefault="004D0C1F" w:rsidP="004D0C1F">
            <w:pPr>
              <w:jc w:val="center"/>
            </w:pPr>
            <w:r w:rsidRPr="007104AB">
              <w:t>24,</w:t>
            </w:r>
            <w:r w:rsidR="006760FE" w:rsidRPr="007104AB">
              <w:t>7</w:t>
            </w:r>
          </w:p>
        </w:tc>
      </w:tr>
      <w:tr w:rsidR="004D0C1F" w:rsidRPr="007104AB">
        <w:trPr>
          <w:trHeight w:val="272"/>
        </w:trPr>
        <w:tc>
          <w:tcPr>
            <w:tcW w:w="2698" w:type="pct"/>
            <w:vAlign w:val="center"/>
          </w:tcPr>
          <w:p w:rsidR="004D0C1F" w:rsidRPr="007104AB" w:rsidRDefault="004D0C1F" w:rsidP="004D0C1F">
            <w:r w:rsidRPr="007104AB">
              <w:t xml:space="preserve">   крестьянские (фермерские) хозяйства</w:t>
            </w:r>
          </w:p>
        </w:tc>
        <w:tc>
          <w:tcPr>
            <w:tcW w:w="460" w:type="pct"/>
            <w:vAlign w:val="center"/>
          </w:tcPr>
          <w:p w:rsidR="004D0C1F" w:rsidRPr="007104AB" w:rsidRDefault="004D0C1F" w:rsidP="004D0C1F">
            <w:pPr>
              <w:jc w:val="center"/>
            </w:pPr>
            <w:r w:rsidRPr="007104AB">
              <w:t>2,8</w:t>
            </w:r>
          </w:p>
        </w:tc>
        <w:tc>
          <w:tcPr>
            <w:tcW w:w="460" w:type="pct"/>
            <w:vAlign w:val="center"/>
          </w:tcPr>
          <w:p w:rsidR="004D0C1F" w:rsidRPr="007104AB" w:rsidRDefault="004D0C1F" w:rsidP="004D0C1F">
            <w:pPr>
              <w:jc w:val="center"/>
            </w:pPr>
            <w:r w:rsidRPr="007104AB">
              <w:t>3,2</w:t>
            </w:r>
          </w:p>
        </w:tc>
        <w:tc>
          <w:tcPr>
            <w:tcW w:w="460" w:type="pct"/>
            <w:vAlign w:val="center"/>
          </w:tcPr>
          <w:p w:rsidR="004D0C1F" w:rsidRPr="007104AB" w:rsidRDefault="004D0C1F" w:rsidP="004D0C1F">
            <w:pPr>
              <w:jc w:val="center"/>
            </w:pPr>
            <w:r w:rsidRPr="007104AB">
              <w:t>3,2</w:t>
            </w:r>
          </w:p>
        </w:tc>
        <w:tc>
          <w:tcPr>
            <w:tcW w:w="460" w:type="pct"/>
            <w:vAlign w:val="center"/>
          </w:tcPr>
          <w:p w:rsidR="004D0C1F" w:rsidRPr="007104AB" w:rsidRDefault="004D0C1F" w:rsidP="004D0C1F">
            <w:pPr>
              <w:jc w:val="center"/>
            </w:pPr>
            <w:r w:rsidRPr="007104AB">
              <w:t>3,7</w:t>
            </w:r>
          </w:p>
        </w:tc>
        <w:tc>
          <w:tcPr>
            <w:tcW w:w="460" w:type="pct"/>
            <w:vAlign w:val="center"/>
          </w:tcPr>
          <w:p w:rsidR="004D0C1F" w:rsidRPr="007104AB" w:rsidRDefault="006760FE" w:rsidP="004D0C1F">
            <w:pPr>
              <w:jc w:val="center"/>
            </w:pPr>
            <w:r w:rsidRPr="007104AB">
              <w:t>3,6</w:t>
            </w:r>
          </w:p>
        </w:tc>
      </w:tr>
    </w:tbl>
    <w:p w:rsidR="004D0C1F" w:rsidRPr="007104AB" w:rsidRDefault="004D0C1F" w:rsidP="004D0C1F">
      <w:pPr>
        <w:ind w:firstLine="708"/>
        <w:jc w:val="center"/>
      </w:pPr>
    </w:p>
    <w:p w:rsidR="004D0C1F" w:rsidRPr="007104AB" w:rsidRDefault="004D0C1F" w:rsidP="004D0C1F">
      <w:pPr>
        <w:spacing w:line="252" w:lineRule="auto"/>
        <w:ind w:firstLine="708"/>
        <w:jc w:val="both"/>
        <w:rPr>
          <w:sz w:val="26"/>
          <w:szCs w:val="26"/>
        </w:rPr>
      </w:pPr>
      <w:r w:rsidRPr="007104AB">
        <w:rPr>
          <w:sz w:val="26"/>
          <w:szCs w:val="26"/>
        </w:rPr>
        <w:t>Основным направлением институциональных преобразований в отрасли б</w:t>
      </w:r>
      <w:r w:rsidRPr="007104AB">
        <w:rPr>
          <w:sz w:val="26"/>
          <w:szCs w:val="26"/>
        </w:rPr>
        <w:t>ы</w:t>
      </w:r>
      <w:r w:rsidRPr="007104AB">
        <w:rPr>
          <w:sz w:val="26"/>
          <w:szCs w:val="26"/>
        </w:rPr>
        <w:t>ло создание крупнотоварных форм организации бизнеса на основе сочетания гос</w:t>
      </w:r>
      <w:r w:rsidRPr="007104AB">
        <w:rPr>
          <w:sz w:val="26"/>
          <w:szCs w:val="26"/>
        </w:rPr>
        <w:t>у</w:t>
      </w:r>
      <w:r w:rsidRPr="007104AB">
        <w:rPr>
          <w:sz w:val="26"/>
          <w:szCs w:val="26"/>
        </w:rPr>
        <w:t>дарственной поддержки с частными инвестициями. В результате в структуре пр</w:t>
      </w:r>
      <w:r w:rsidRPr="007104AB">
        <w:rPr>
          <w:sz w:val="26"/>
          <w:szCs w:val="26"/>
        </w:rPr>
        <w:t>о</w:t>
      </w:r>
      <w:r w:rsidRPr="007104AB">
        <w:rPr>
          <w:sz w:val="26"/>
          <w:szCs w:val="26"/>
        </w:rPr>
        <w:t>дукции сельского хозяйства по категориям хозяйств в Белгородской области доля сельскохозяйственных организаций динамично растет. Наиболее крупны</w:t>
      </w:r>
      <w:r w:rsidR="00ED762E" w:rsidRPr="007104AB">
        <w:rPr>
          <w:sz w:val="26"/>
          <w:szCs w:val="26"/>
        </w:rPr>
        <w:t>е</w:t>
      </w:r>
      <w:r w:rsidRPr="007104AB">
        <w:rPr>
          <w:sz w:val="26"/>
          <w:szCs w:val="26"/>
        </w:rPr>
        <w:t xml:space="preserve">, </w:t>
      </w:r>
      <w:r w:rsidR="00ED762E" w:rsidRPr="007104AB">
        <w:rPr>
          <w:sz w:val="26"/>
          <w:szCs w:val="26"/>
        </w:rPr>
        <w:t>успе</w:t>
      </w:r>
      <w:r w:rsidR="00ED762E" w:rsidRPr="007104AB">
        <w:rPr>
          <w:sz w:val="26"/>
          <w:szCs w:val="26"/>
        </w:rPr>
        <w:t>ш</w:t>
      </w:r>
      <w:r w:rsidR="00ED762E" w:rsidRPr="007104AB">
        <w:rPr>
          <w:sz w:val="26"/>
          <w:szCs w:val="26"/>
        </w:rPr>
        <w:t>но функционирующие</w:t>
      </w:r>
      <w:r w:rsidRPr="007104AB">
        <w:rPr>
          <w:sz w:val="26"/>
          <w:szCs w:val="26"/>
        </w:rPr>
        <w:t xml:space="preserve"> компании, являющи</w:t>
      </w:r>
      <w:r w:rsidR="00ED762E" w:rsidRPr="007104AB">
        <w:rPr>
          <w:sz w:val="26"/>
          <w:szCs w:val="26"/>
        </w:rPr>
        <w:t>е</w:t>
      </w:r>
      <w:r w:rsidRPr="007104AB">
        <w:rPr>
          <w:sz w:val="26"/>
          <w:szCs w:val="26"/>
        </w:rPr>
        <w:t xml:space="preserve">ся основными участниками реализации </w:t>
      </w:r>
      <w:r w:rsidRPr="007104AB">
        <w:rPr>
          <w:sz w:val="26"/>
          <w:szCs w:val="26"/>
        </w:rPr>
        <w:lastRenderedPageBreak/>
        <w:t xml:space="preserve">областных целевых программ: ЗАО «Приосколье», Агрохолдинг «БЭЗРК-Белгранкорм», ЗАО «Белая птица», ООО </w:t>
      </w:r>
      <w:r w:rsidR="00ED762E" w:rsidRPr="007104AB">
        <w:rPr>
          <w:sz w:val="26"/>
          <w:szCs w:val="26"/>
        </w:rPr>
        <w:t>«ГК «Агро-Белогорье», агропромыш</w:t>
      </w:r>
      <w:r w:rsidRPr="007104AB">
        <w:rPr>
          <w:sz w:val="26"/>
          <w:szCs w:val="26"/>
        </w:rPr>
        <w:t>ле</w:t>
      </w:r>
      <w:r w:rsidRPr="007104AB">
        <w:rPr>
          <w:sz w:val="26"/>
          <w:szCs w:val="26"/>
        </w:rPr>
        <w:t>н</w:t>
      </w:r>
      <w:r w:rsidRPr="007104AB">
        <w:rPr>
          <w:sz w:val="26"/>
          <w:szCs w:val="26"/>
        </w:rPr>
        <w:t>ный холдинг «Мираторг», колхоз имени Фрунзе, ООО «Агрохолдинг Ивнянский», ЗАО «Должанское», ЗАО «Большевик», Группа Компаний «РусАгро», ОАО «Бе</w:t>
      </w:r>
      <w:r w:rsidRPr="007104AB">
        <w:rPr>
          <w:sz w:val="26"/>
          <w:szCs w:val="26"/>
        </w:rPr>
        <w:t>л</w:t>
      </w:r>
      <w:r w:rsidRPr="007104AB">
        <w:rPr>
          <w:sz w:val="26"/>
          <w:szCs w:val="26"/>
        </w:rPr>
        <w:t>городские молочные фермы», ООО «Белгород-семена».</w:t>
      </w:r>
    </w:p>
    <w:p w:rsidR="004D0C1F" w:rsidRPr="007104AB" w:rsidRDefault="004D0C1F" w:rsidP="004D0C1F">
      <w:pPr>
        <w:spacing w:line="252" w:lineRule="auto"/>
        <w:ind w:firstLine="709"/>
        <w:jc w:val="both"/>
        <w:rPr>
          <w:sz w:val="26"/>
          <w:szCs w:val="26"/>
        </w:rPr>
      </w:pPr>
      <w:r w:rsidRPr="007104AB">
        <w:rPr>
          <w:sz w:val="26"/>
          <w:szCs w:val="26"/>
        </w:rPr>
        <w:t>В структуре выпуска продукции сельского хозяйства в последние годы н</w:t>
      </w:r>
      <w:r w:rsidRPr="007104AB">
        <w:rPr>
          <w:sz w:val="26"/>
          <w:szCs w:val="26"/>
        </w:rPr>
        <w:t>а</w:t>
      </w:r>
      <w:r w:rsidRPr="007104AB">
        <w:rPr>
          <w:sz w:val="26"/>
          <w:szCs w:val="26"/>
        </w:rPr>
        <w:t>блюдается рост продукции животноводства при одновременном снижении доли растениеводства.</w:t>
      </w:r>
    </w:p>
    <w:p w:rsidR="004D0C1F" w:rsidRPr="007104AB" w:rsidRDefault="004D0C1F" w:rsidP="004D0C1F">
      <w:pPr>
        <w:spacing w:line="252" w:lineRule="auto"/>
        <w:jc w:val="right"/>
      </w:pPr>
      <w:r w:rsidRPr="007104AB">
        <w:t>Таблица 2.3</w:t>
      </w:r>
    </w:p>
    <w:p w:rsidR="004D0C1F" w:rsidRPr="007104AB" w:rsidRDefault="004D0C1F" w:rsidP="004D0C1F">
      <w:pPr>
        <w:spacing w:line="252" w:lineRule="auto"/>
        <w:jc w:val="center"/>
        <w:rPr>
          <w:b/>
        </w:rPr>
      </w:pPr>
      <w:r w:rsidRPr="007104AB">
        <w:rPr>
          <w:b/>
        </w:rPr>
        <w:t>Структура выпуска продукции сельского хозяйства</w:t>
      </w:r>
    </w:p>
    <w:p w:rsidR="004D0C1F" w:rsidRPr="007104AB" w:rsidRDefault="004D0C1F" w:rsidP="004D0C1F">
      <w:pPr>
        <w:spacing w:line="252" w:lineRule="auto"/>
        <w:jc w:val="center"/>
        <w:rPr>
          <w:b/>
        </w:rPr>
      </w:pPr>
      <w:r w:rsidRPr="007104AB">
        <w:rPr>
          <w:b/>
        </w:rPr>
        <w:t xml:space="preserve">Белгородской области в 2003-2007 годах </w:t>
      </w:r>
    </w:p>
    <w:p w:rsidR="004D0C1F" w:rsidRPr="007104AB" w:rsidRDefault="004D0C1F" w:rsidP="004D0C1F">
      <w:pPr>
        <w:spacing w:line="252" w:lineRule="auto"/>
        <w:jc w:val="center"/>
      </w:pPr>
      <w:r w:rsidRPr="007104AB">
        <w:t>(в фактически действовавших ценах, млн рублей и в % к итогу)</w:t>
      </w:r>
    </w:p>
    <w:p w:rsidR="004D0C1F" w:rsidRPr="007104AB" w:rsidRDefault="004D0C1F" w:rsidP="004D0C1F">
      <w:pPr>
        <w:spacing w:line="252" w:lineRule="auto"/>
        <w:ind w:firstLine="708"/>
        <w:jc w:val="center"/>
        <w:rPr>
          <w:sz w:val="16"/>
          <w:szCs w:val="16"/>
        </w:rPr>
      </w:pPr>
    </w:p>
    <w:tbl>
      <w:tblPr>
        <w:tblW w:w="491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75"/>
        <w:gridCol w:w="2064"/>
        <w:gridCol w:w="1015"/>
        <w:gridCol w:w="1015"/>
        <w:gridCol w:w="1015"/>
        <w:gridCol w:w="1015"/>
        <w:gridCol w:w="1013"/>
      </w:tblGrid>
      <w:tr w:rsidR="004D0C1F" w:rsidRPr="007104AB">
        <w:trPr>
          <w:trHeight w:val="255"/>
        </w:trPr>
        <w:tc>
          <w:tcPr>
            <w:tcW w:w="1209" w:type="pct"/>
            <w:vMerge w:val="restart"/>
          </w:tcPr>
          <w:p w:rsidR="004D0C1F" w:rsidRPr="007104AB" w:rsidRDefault="004D0C1F" w:rsidP="004D0C1F">
            <w:pPr>
              <w:spacing w:line="252" w:lineRule="auto"/>
              <w:jc w:val="center"/>
              <w:rPr>
                <w:b/>
              </w:rPr>
            </w:pPr>
          </w:p>
        </w:tc>
        <w:tc>
          <w:tcPr>
            <w:tcW w:w="1097" w:type="pct"/>
            <w:vMerge w:val="restart"/>
            <w:vAlign w:val="center"/>
          </w:tcPr>
          <w:p w:rsidR="004D0C1F" w:rsidRPr="007104AB" w:rsidRDefault="004D0C1F" w:rsidP="004D0C1F">
            <w:pPr>
              <w:spacing w:line="252" w:lineRule="auto"/>
              <w:jc w:val="center"/>
            </w:pPr>
            <w:r w:rsidRPr="007104AB">
              <w:t>Ед.изм.</w:t>
            </w:r>
          </w:p>
        </w:tc>
        <w:tc>
          <w:tcPr>
            <w:tcW w:w="2694" w:type="pct"/>
            <w:gridSpan w:val="5"/>
          </w:tcPr>
          <w:p w:rsidR="004D0C1F" w:rsidRPr="007104AB" w:rsidRDefault="004D0C1F" w:rsidP="004D0C1F">
            <w:pPr>
              <w:spacing w:line="252" w:lineRule="auto"/>
              <w:jc w:val="center"/>
            </w:pPr>
            <w:r w:rsidRPr="007104AB">
              <w:t>Годы</w:t>
            </w:r>
          </w:p>
        </w:tc>
      </w:tr>
      <w:tr w:rsidR="004D0C1F" w:rsidRPr="007104AB">
        <w:trPr>
          <w:trHeight w:val="255"/>
        </w:trPr>
        <w:tc>
          <w:tcPr>
            <w:tcW w:w="1209" w:type="pct"/>
            <w:vMerge/>
          </w:tcPr>
          <w:p w:rsidR="004D0C1F" w:rsidRPr="007104AB" w:rsidRDefault="004D0C1F" w:rsidP="004D0C1F">
            <w:pPr>
              <w:spacing w:line="252" w:lineRule="auto"/>
              <w:jc w:val="center"/>
              <w:rPr>
                <w:b/>
              </w:rPr>
            </w:pPr>
          </w:p>
        </w:tc>
        <w:tc>
          <w:tcPr>
            <w:tcW w:w="1097" w:type="pct"/>
            <w:vMerge/>
          </w:tcPr>
          <w:p w:rsidR="004D0C1F" w:rsidRPr="007104AB" w:rsidRDefault="004D0C1F" w:rsidP="004D0C1F">
            <w:pPr>
              <w:spacing w:line="252" w:lineRule="auto"/>
              <w:jc w:val="center"/>
            </w:pPr>
          </w:p>
        </w:tc>
        <w:tc>
          <w:tcPr>
            <w:tcW w:w="539" w:type="pct"/>
          </w:tcPr>
          <w:p w:rsidR="004D0C1F" w:rsidRPr="007104AB" w:rsidRDefault="004D0C1F" w:rsidP="004D0C1F">
            <w:pPr>
              <w:spacing w:line="252" w:lineRule="auto"/>
              <w:jc w:val="center"/>
            </w:pPr>
            <w:r w:rsidRPr="007104AB">
              <w:t>2003</w:t>
            </w:r>
          </w:p>
        </w:tc>
        <w:tc>
          <w:tcPr>
            <w:tcW w:w="539" w:type="pct"/>
          </w:tcPr>
          <w:p w:rsidR="004D0C1F" w:rsidRPr="007104AB" w:rsidRDefault="004D0C1F" w:rsidP="004D0C1F">
            <w:pPr>
              <w:spacing w:line="252" w:lineRule="auto"/>
              <w:jc w:val="center"/>
            </w:pPr>
            <w:r w:rsidRPr="007104AB">
              <w:t>2004</w:t>
            </w:r>
          </w:p>
        </w:tc>
        <w:tc>
          <w:tcPr>
            <w:tcW w:w="539" w:type="pct"/>
          </w:tcPr>
          <w:p w:rsidR="004D0C1F" w:rsidRPr="007104AB" w:rsidRDefault="004D0C1F" w:rsidP="004D0C1F">
            <w:pPr>
              <w:spacing w:line="252" w:lineRule="auto"/>
              <w:jc w:val="center"/>
            </w:pPr>
            <w:r w:rsidRPr="007104AB">
              <w:t>2005</w:t>
            </w:r>
          </w:p>
        </w:tc>
        <w:tc>
          <w:tcPr>
            <w:tcW w:w="539" w:type="pct"/>
          </w:tcPr>
          <w:p w:rsidR="004D0C1F" w:rsidRPr="007104AB" w:rsidRDefault="004D0C1F" w:rsidP="004D0C1F">
            <w:pPr>
              <w:spacing w:line="252" w:lineRule="auto"/>
              <w:jc w:val="center"/>
            </w:pPr>
            <w:r w:rsidRPr="007104AB">
              <w:t>2006</w:t>
            </w:r>
          </w:p>
        </w:tc>
        <w:tc>
          <w:tcPr>
            <w:tcW w:w="539" w:type="pct"/>
          </w:tcPr>
          <w:p w:rsidR="004D0C1F" w:rsidRPr="007104AB" w:rsidRDefault="004D0C1F" w:rsidP="004D0C1F">
            <w:pPr>
              <w:spacing w:line="252" w:lineRule="auto"/>
              <w:jc w:val="center"/>
            </w:pPr>
            <w:r w:rsidRPr="007104AB">
              <w:t>2007</w:t>
            </w:r>
          </w:p>
        </w:tc>
      </w:tr>
      <w:tr w:rsidR="004D0C1F" w:rsidRPr="007104AB">
        <w:trPr>
          <w:trHeight w:val="345"/>
        </w:trPr>
        <w:tc>
          <w:tcPr>
            <w:tcW w:w="1209" w:type="pct"/>
            <w:vMerge w:val="restart"/>
            <w:vAlign w:val="center"/>
          </w:tcPr>
          <w:p w:rsidR="004D0C1F" w:rsidRPr="007104AB" w:rsidRDefault="004D0C1F" w:rsidP="004D0C1F">
            <w:pPr>
              <w:spacing w:line="252" w:lineRule="auto"/>
            </w:pPr>
            <w:r w:rsidRPr="007104AB">
              <w:t>Продукция сел</w:t>
            </w:r>
            <w:r w:rsidRPr="007104AB">
              <w:t>ь</w:t>
            </w:r>
            <w:r w:rsidRPr="007104AB">
              <w:t xml:space="preserve">ского хозяйства  </w:t>
            </w:r>
          </w:p>
        </w:tc>
        <w:tc>
          <w:tcPr>
            <w:tcW w:w="1097" w:type="pct"/>
            <w:vAlign w:val="center"/>
          </w:tcPr>
          <w:p w:rsidR="004D0C1F" w:rsidRPr="007104AB" w:rsidRDefault="004D0C1F" w:rsidP="004D0C1F">
            <w:pPr>
              <w:spacing w:line="252" w:lineRule="auto"/>
              <w:jc w:val="center"/>
            </w:pPr>
            <w:r w:rsidRPr="007104AB">
              <w:t>млн рублей</w:t>
            </w:r>
          </w:p>
        </w:tc>
        <w:tc>
          <w:tcPr>
            <w:tcW w:w="539" w:type="pct"/>
            <w:vAlign w:val="center"/>
          </w:tcPr>
          <w:p w:rsidR="004D0C1F" w:rsidRPr="007104AB" w:rsidRDefault="004D0C1F" w:rsidP="004D0C1F">
            <w:pPr>
              <w:spacing w:line="252" w:lineRule="auto"/>
              <w:jc w:val="center"/>
            </w:pPr>
            <w:r w:rsidRPr="007104AB">
              <w:t>23825</w:t>
            </w:r>
          </w:p>
        </w:tc>
        <w:tc>
          <w:tcPr>
            <w:tcW w:w="539" w:type="pct"/>
            <w:vAlign w:val="center"/>
          </w:tcPr>
          <w:p w:rsidR="004D0C1F" w:rsidRPr="007104AB" w:rsidRDefault="004D0C1F" w:rsidP="004D0C1F">
            <w:pPr>
              <w:spacing w:line="252" w:lineRule="auto"/>
              <w:jc w:val="center"/>
            </w:pPr>
            <w:r w:rsidRPr="007104AB">
              <w:t>27168,9</w:t>
            </w:r>
          </w:p>
        </w:tc>
        <w:tc>
          <w:tcPr>
            <w:tcW w:w="539" w:type="pct"/>
            <w:vAlign w:val="center"/>
          </w:tcPr>
          <w:p w:rsidR="004D0C1F" w:rsidRPr="007104AB" w:rsidRDefault="004D0C1F" w:rsidP="004D0C1F">
            <w:pPr>
              <w:spacing w:line="252" w:lineRule="auto"/>
              <w:jc w:val="center"/>
            </w:pPr>
            <w:r w:rsidRPr="007104AB">
              <w:t>33889,4</w:t>
            </w:r>
          </w:p>
        </w:tc>
        <w:tc>
          <w:tcPr>
            <w:tcW w:w="539" w:type="pct"/>
            <w:vAlign w:val="center"/>
          </w:tcPr>
          <w:p w:rsidR="004D0C1F" w:rsidRPr="007104AB" w:rsidRDefault="004D0C1F" w:rsidP="004D0C1F">
            <w:pPr>
              <w:spacing w:line="252" w:lineRule="auto"/>
              <w:jc w:val="center"/>
            </w:pPr>
            <w:r w:rsidRPr="007104AB">
              <w:t>40144,1</w:t>
            </w:r>
          </w:p>
        </w:tc>
        <w:tc>
          <w:tcPr>
            <w:tcW w:w="539" w:type="pct"/>
            <w:vAlign w:val="center"/>
          </w:tcPr>
          <w:p w:rsidR="004D0C1F" w:rsidRPr="007104AB" w:rsidRDefault="004D0C1F" w:rsidP="004D0C1F">
            <w:pPr>
              <w:spacing w:line="252" w:lineRule="auto"/>
              <w:jc w:val="center"/>
            </w:pPr>
            <w:r w:rsidRPr="007104AB">
              <w:t>5</w:t>
            </w:r>
            <w:r w:rsidR="007348F8" w:rsidRPr="007104AB">
              <w:t>8169</w:t>
            </w:r>
            <w:r w:rsidRPr="007104AB">
              <w:t>,</w:t>
            </w:r>
            <w:r w:rsidR="007348F8" w:rsidRPr="007104AB">
              <w:t>7</w:t>
            </w:r>
          </w:p>
        </w:tc>
      </w:tr>
      <w:tr w:rsidR="004D0C1F" w:rsidRPr="007104AB">
        <w:trPr>
          <w:trHeight w:val="210"/>
        </w:trPr>
        <w:tc>
          <w:tcPr>
            <w:tcW w:w="1209" w:type="pct"/>
            <w:vMerge/>
            <w:tcBorders>
              <w:bottom w:val="single" w:sz="4" w:space="0" w:color="auto"/>
            </w:tcBorders>
          </w:tcPr>
          <w:p w:rsidR="004D0C1F" w:rsidRPr="007104AB" w:rsidRDefault="004D0C1F" w:rsidP="004D0C1F">
            <w:pPr>
              <w:spacing w:line="252" w:lineRule="auto"/>
            </w:pPr>
          </w:p>
        </w:tc>
        <w:tc>
          <w:tcPr>
            <w:tcW w:w="1097" w:type="pct"/>
            <w:tcBorders>
              <w:bottom w:val="single" w:sz="4" w:space="0" w:color="auto"/>
            </w:tcBorders>
            <w:vAlign w:val="center"/>
          </w:tcPr>
          <w:p w:rsidR="004D0C1F" w:rsidRPr="007104AB" w:rsidRDefault="004D0C1F" w:rsidP="004D0C1F">
            <w:pPr>
              <w:spacing w:line="252" w:lineRule="auto"/>
              <w:jc w:val="center"/>
            </w:pPr>
            <w:r w:rsidRPr="007104AB">
              <w:t>удельный вес, %</w:t>
            </w:r>
          </w:p>
        </w:tc>
        <w:tc>
          <w:tcPr>
            <w:tcW w:w="539" w:type="pct"/>
            <w:tcBorders>
              <w:bottom w:val="single" w:sz="4" w:space="0" w:color="auto"/>
            </w:tcBorders>
            <w:vAlign w:val="center"/>
          </w:tcPr>
          <w:p w:rsidR="004D0C1F" w:rsidRPr="007104AB" w:rsidRDefault="004D0C1F" w:rsidP="004D0C1F">
            <w:pPr>
              <w:spacing w:line="252" w:lineRule="auto"/>
              <w:jc w:val="center"/>
            </w:pPr>
            <w:r w:rsidRPr="007104AB">
              <w:t>100</w:t>
            </w:r>
          </w:p>
        </w:tc>
        <w:tc>
          <w:tcPr>
            <w:tcW w:w="539" w:type="pct"/>
            <w:tcBorders>
              <w:bottom w:val="single" w:sz="4" w:space="0" w:color="auto"/>
            </w:tcBorders>
            <w:vAlign w:val="center"/>
          </w:tcPr>
          <w:p w:rsidR="004D0C1F" w:rsidRPr="007104AB" w:rsidRDefault="004D0C1F" w:rsidP="004D0C1F">
            <w:pPr>
              <w:spacing w:line="252" w:lineRule="auto"/>
              <w:jc w:val="center"/>
            </w:pPr>
            <w:r w:rsidRPr="007104AB">
              <w:t>100</w:t>
            </w:r>
          </w:p>
        </w:tc>
        <w:tc>
          <w:tcPr>
            <w:tcW w:w="539" w:type="pct"/>
            <w:tcBorders>
              <w:bottom w:val="single" w:sz="4" w:space="0" w:color="auto"/>
            </w:tcBorders>
            <w:vAlign w:val="center"/>
          </w:tcPr>
          <w:p w:rsidR="004D0C1F" w:rsidRPr="007104AB" w:rsidRDefault="004D0C1F" w:rsidP="004D0C1F">
            <w:pPr>
              <w:spacing w:line="252" w:lineRule="auto"/>
              <w:jc w:val="center"/>
            </w:pPr>
            <w:r w:rsidRPr="007104AB">
              <w:t>100</w:t>
            </w:r>
          </w:p>
        </w:tc>
        <w:tc>
          <w:tcPr>
            <w:tcW w:w="539" w:type="pct"/>
            <w:tcBorders>
              <w:bottom w:val="single" w:sz="4" w:space="0" w:color="auto"/>
            </w:tcBorders>
            <w:vAlign w:val="center"/>
          </w:tcPr>
          <w:p w:rsidR="004D0C1F" w:rsidRPr="007104AB" w:rsidRDefault="004D0C1F" w:rsidP="004D0C1F">
            <w:pPr>
              <w:spacing w:line="252" w:lineRule="auto"/>
              <w:jc w:val="center"/>
            </w:pPr>
            <w:r w:rsidRPr="007104AB">
              <w:t>100</w:t>
            </w:r>
          </w:p>
        </w:tc>
        <w:tc>
          <w:tcPr>
            <w:tcW w:w="539" w:type="pct"/>
            <w:tcBorders>
              <w:bottom w:val="single" w:sz="4" w:space="0" w:color="auto"/>
            </w:tcBorders>
            <w:vAlign w:val="center"/>
          </w:tcPr>
          <w:p w:rsidR="004D0C1F" w:rsidRPr="007104AB" w:rsidRDefault="004D0C1F" w:rsidP="004D0C1F">
            <w:pPr>
              <w:spacing w:line="252" w:lineRule="auto"/>
              <w:jc w:val="center"/>
            </w:pPr>
            <w:r w:rsidRPr="007104AB">
              <w:t>100</w:t>
            </w:r>
          </w:p>
        </w:tc>
      </w:tr>
      <w:tr w:rsidR="004D0C1F" w:rsidRPr="007104AB">
        <w:trPr>
          <w:trHeight w:val="255"/>
        </w:trPr>
        <w:tc>
          <w:tcPr>
            <w:tcW w:w="1209" w:type="pct"/>
            <w:tcBorders>
              <w:bottom w:val="nil"/>
            </w:tcBorders>
          </w:tcPr>
          <w:p w:rsidR="004D0C1F" w:rsidRPr="007104AB" w:rsidRDefault="004D0C1F" w:rsidP="004D0C1F">
            <w:pPr>
              <w:spacing w:line="252" w:lineRule="auto"/>
            </w:pPr>
            <w:r w:rsidRPr="007104AB">
              <w:t>В том числе:</w:t>
            </w:r>
          </w:p>
        </w:tc>
        <w:tc>
          <w:tcPr>
            <w:tcW w:w="1097" w:type="pct"/>
            <w:tcBorders>
              <w:bottom w:val="nil"/>
            </w:tcBorders>
          </w:tcPr>
          <w:p w:rsidR="004D0C1F" w:rsidRPr="007104AB" w:rsidRDefault="004D0C1F" w:rsidP="004D0C1F">
            <w:pPr>
              <w:spacing w:line="252" w:lineRule="auto"/>
              <w:jc w:val="center"/>
            </w:pPr>
          </w:p>
        </w:tc>
        <w:tc>
          <w:tcPr>
            <w:tcW w:w="539" w:type="pct"/>
            <w:tcBorders>
              <w:bottom w:val="nil"/>
            </w:tcBorders>
          </w:tcPr>
          <w:p w:rsidR="004D0C1F" w:rsidRPr="007104AB" w:rsidRDefault="004D0C1F" w:rsidP="004D0C1F">
            <w:pPr>
              <w:spacing w:line="252" w:lineRule="auto"/>
              <w:jc w:val="center"/>
            </w:pPr>
          </w:p>
        </w:tc>
        <w:tc>
          <w:tcPr>
            <w:tcW w:w="539" w:type="pct"/>
            <w:tcBorders>
              <w:bottom w:val="nil"/>
            </w:tcBorders>
          </w:tcPr>
          <w:p w:rsidR="004D0C1F" w:rsidRPr="007104AB" w:rsidRDefault="004D0C1F" w:rsidP="004D0C1F">
            <w:pPr>
              <w:spacing w:line="252" w:lineRule="auto"/>
              <w:jc w:val="center"/>
            </w:pPr>
          </w:p>
        </w:tc>
        <w:tc>
          <w:tcPr>
            <w:tcW w:w="539" w:type="pct"/>
            <w:tcBorders>
              <w:bottom w:val="nil"/>
            </w:tcBorders>
          </w:tcPr>
          <w:p w:rsidR="004D0C1F" w:rsidRPr="007104AB" w:rsidRDefault="004D0C1F" w:rsidP="004D0C1F">
            <w:pPr>
              <w:spacing w:line="252" w:lineRule="auto"/>
              <w:jc w:val="center"/>
            </w:pPr>
          </w:p>
        </w:tc>
        <w:tc>
          <w:tcPr>
            <w:tcW w:w="539" w:type="pct"/>
            <w:tcBorders>
              <w:bottom w:val="nil"/>
            </w:tcBorders>
          </w:tcPr>
          <w:p w:rsidR="004D0C1F" w:rsidRPr="007104AB" w:rsidRDefault="004D0C1F" w:rsidP="004D0C1F">
            <w:pPr>
              <w:spacing w:line="252" w:lineRule="auto"/>
              <w:jc w:val="center"/>
            </w:pPr>
          </w:p>
        </w:tc>
        <w:tc>
          <w:tcPr>
            <w:tcW w:w="539" w:type="pct"/>
            <w:tcBorders>
              <w:bottom w:val="nil"/>
            </w:tcBorders>
          </w:tcPr>
          <w:p w:rsidR="004D0C1F" w:rsidRPr="007104AB" w:rsidRDefault="004D0C1F" w:rsidP="004D0C1F">
            <w:pPr>
              <w:spacing w:line="252" w:lineRule="auto"/>
              <w:jc w:val="center"/>
            </w:pPr>
          </w:p>
        </w:tc>
      </w:tr>
      <w:tr w:rsidR="004D0C1F" w:rsidRPr="007104AB">
        <w:trPr>
          <w:trHeight w:val="329"/>
        </w:trPr>
        <w:tc>
          <w:tcPr>
            <w:tcW w:w="1209" w:type="pct"/>
            <w:vMerge w:val="restart"/>
            <w:tcBorders>
              <w:top w:val="nil"/>
            </w:tcBorders>
            <w:vAlign w:val="center"/>
          </w:tcPr>
          <w:p w:rsidR="004D0C1F" w:rsidRPr="007104AB" w:rsidRDefault="004D0C1F" w:rsidP="004D0C1F">
            <w:pPr>
              <w:spacing w:line="252" w:lineRule="auto"/>
            </w:pPr>
            <w:r w:rsidRPr="007104AB">
              <w:t xml:space="preserve">  растениеводства</w:t>
            </w:r>
          </w:p>
        </w:tc>
        <w:tc>
          <w:tcPr>
            <w:tcW w:w="1097" w:type="pct"/>
            <w:tcBorders>
              <w:top w:val="nil"/>
            </w:tcBorders>
            <w:vAlign w:val="center"/>
          </w:tcPr>
          <w:p w:rsidR="004D0C1F" w:rsidRPr="007104AB" w:rsidRDefault="004D0C1F" w:rsidP="004D0C1F">
            <w:pPr>
              <w:spacing w:line="252" w:lineRule="auto"/>
              <w:jc w:val="center"/>
            </w:pPr>
            <w:r w:rsidRPr="007104AB">
              <w:t>млн рублей</w:t>
            </w:r>
          </w:p>
        </w:tc>
        <w:tc>
          <w:tcPr>
            <w:tcW w:w="539" w:type="pct"/>
            <w:tcBorders>
              <w:top w:val="nil"/>
            </w:tcBorders>
            <w:vAlign w:val="center"/>
          </w:tcPr>
          <w:p w:rsidR="004D0C1F" w:rsidRPr="007104AB" w:rsidRDefault="004D0C1F" w:rsidP="004D0C1F">
            <w:pPr>
              <w:spacing w:line="252" w:lineRule="auto"/>
              <w:jc w:val="center"/>
            </w:pPr>
            <w:r w:rsidRPr="007104AB">
              <w:t>13480,3</w:t>
            </w:r>
          </w:p>
        </w:tc>
        <w:tc>
          <w:tcPr>
            <w:tcW w:w="539" w:type="pct"/>
            <w:tcBorders>
              <w:top w:val="nil"/>
            </w:tcBorders>
            <w:vAlign w:val="center"/>
          </w:tcPr>
          <w:p w:rsidR="004D0C1F" w:rsidRPr="007104AB" w:rsidRDefault="004D0C1F" w:rsidP="004D0C1F">
            <w:pPr>
              <w:spacing w:line="252" w:lineRule="auto"/>
              <w:jc w:val="center"/>
            </w:pPr>
            <w:r w:rsidRPr="007104AB">
              <w:t>13903,3</w:t>
            </w:r>
          </w:p>
        </w:tc>
        <w:tc>
          <w:tcPr>
            <w:tcW w:w="539" w:type="pct"/>
            <w:tcBorders>
              <w:top w:val="nil"/>
            </w:tcBorders>
            <w:vAlign w:val="center"/>
          </w:tcPr>
          <w:p w:rsidR="004D0C1F" w:rsidRPr="007104AB" w:rsidRDefault="004D0C1F" w:rsidP="004D0C1F">
            <w:pPr>
              <w:spacing w:line="252" w:lineRule="auto"/>
              <w:jc w:val="center"/>
            </w:pPr>
            <w:r w:rsidRPr="007104AB">
              <w:t>15050,8</w:t>
            </w:r>
          </w:p>
        </w:tc>
        <w:tc>
          <w:tcPr>
            <w:tcW w:w="539" w:type="pct"/>
            <w:tcBorders>
              <w:top w:val="nil"/>
            </w:tcBorders>
            <w:vAlign w:val="center"/>
          </w:tcPr>
          <w:p w:rsidR="004D0C1F" w:rsidRPr="007104AB" w:rsidRDefault="004D0C1F" w:rsidP="004D0C1F">
            <w:pPr>
              <w:spacing w:line="252" w:lineRule="auto"/>
              <w:jc w:val="center"/>
            </w:pPr>
            <w:r w:rsidRPr="007104AB">
              <w:t>16617,1</w:t>
            </w:r>
          </w:p>
        </w:tc>
        <w:tc>
          <w:tcPr>
            <w:tcW w:w="539" w:type="pct"/>
            <w:tcBorders>
              <w:top w:val="nil"/>
            </w:tcBorders>
            <w:vAlign w:val="center"/>
          </w:tcPr>
          <w:p w:rsidR="004D0C1F" w:rsidRPr="007104AB" w:rsidRDefault="004D0C1F" w:rsidP="004D0C1F">
            <w:pPr>
              <w:spacing w:line="252" w:lineRule="auto"/>
              <w:jc w:val="center"/>
            </w:pPr>
            <w:r w:rsidRPr="007104AB">
              <w:t>24551,1</w:t>
            </w:r>
          </w:p>
        </w:tc>
      </w:tr>
      <w:tr w:rsidR="004D0C1F" w:rsidRPr="007104AB">
        <w:trPr>
          <w:trHeight w:val="125"/>
        </w:trPr>
        <w:tc>
          <w:tcPr>
            <w:tcW w:w="1209" w:type="pct"/>
            <w:vMerge/>
            <w:vAlign w:val="center"/>
          </w:tcPr>
          <w:p w:rsidR="004D0C1F" w:rsidRPr="007104AB" w:rsidRDefault="004D0C1F" w:rsidP="004D0C1F">
            <w:pPr>
              <w:spacing w:line="252" w:lineRule="auto"/>
            </w:pPr>
          </w:p>
        </w:tc>
        <w:tc>
          <w:tcPr>
            <w:tcW w:w="1097" w:type="pct"/>
            <w:vAlign w:val="center"/>
          </w:tcPr>
          <w:p w:rsidR="004D0C1F" w:rsidRPr="007104AB" w:rsidRDefault="004D0C1F" w:rsidP="004D0C1F">
            <w:pPr>
              <w:spacing w:line="252" w:lineRule="auto"/>
              <w:jc w:val="center"/>
            </w:pPr>
            <w:r w:rsidRPr="007104AB">
              <w:t>удельный вес, %</w:t>
            </w:r>
          </w:p>
        </w:tc>
        <w:tc>
          <w:tcPr>
            <w:tcW w:w="539" w:type="pct"/>
            <w:vAlign w:val="center"/>
          </w:tcPr>
          <w:p w:rsidR="004D0C1F" w:rsidRPr="007104AB" w:rsidRDefault="004D0C1F" w:rsidP="004D0C1F">
            <w:pPr>
              <w:spacing w:line="252" w:lineRule="auto"/>
              <w:jc w:val="center"/>
            </w:pPr>
            <w:r w:rsidRPr="007104AB">
              <w:t>56,6</w:t>
            </w:r>
          </w:p>
        </w:tc>
        <w:tc>
          <w:tcPr>
            <w:tcW w:w="539" w:type="pct"/>
            <w:vAlign w:val="center"/>
          </w:tcPr>
          <w:p w:rsidR="004D0C1F" w:rsidRPr="007104AB" w:rsidRDefault="004D0C1F" w:rsidP="004D0C1F">
            <w:pPr>
              <w:spacing w:line="252" w:lineRule="auto"/>
              <w:jc w:val="center"/>
            </w:pPr>
            <w:r w:rsidRPr="007104AB">
              <w:t>51,2</w:t>
            </w:r>
          </w:p>
        </w:tc>
        <w:tc>
          <w:tcPr>
            <w:tcW w:w="539" w:type="pct"/>
            <w:vAlign w:val="center"/>
          </w:tcPr>
          <w:p w:rsidR="004D0C1F" w:rsidRPr="007104AB" w:rsidRDefault="004D0C1F" w:rsidP="004D0C1F">
            <w:pPr>
              <w:spacing w:line="252" w:lineRule="auto"/>
              <w:jc w:val="center"/>
            </w:pPr>
            <w:r w:rsidRPr="007104AB">
              <w:t>44,4</w:t>
            </w:r>
          </w:p>
        </w:tc>
        <w:tc>
          <w:tcPr>
            <w:tcW w:w="539" w:type="pct"/>
            <w:vAlign w:val="center"/>
          </w:tcPr>
          <w:p w:rsidR="004D0C1F" w:rsidRPr="007104AB" w:rsidRDefault="004D0C1F" w:rsidP="004D0C1F">
            <w:pPr>
              <w:spacing w:line="252" w:lineRule="auto"/>
              <w:jc w:val="center"/>
            </w:pPr>
            <w:r w:rsidRPr="007104AB">
              <w:t>41,4</w:t>
            </w:r>
          </w:p>
        </w:tc>
        <w:tc>
          <w:tcPr>
            <w:tcW w:w="539" w:type="pct"/>
            <w:vAlign w:val="center"/>
          </w:tcPr>
          <w:p w:rsidR="004D0C1F" w:rsidRPr="007104AB" w:rsidRDefault="004D0C1F" w:rsidP="004D0C1F">
            <w:pPr>
              <w:spacing w:line="252" w:lineRule="auto"/>
              <w:jc w:val="center"/>
            </w:pPr>
            <w:r w:rsidRPr="007104AB">
              <w:t>42,2</w:t>
            </w:r>
          </w:p>
        </w:tc>
      </w:tr>
      <w:tr w:rsidR="004D0C1F" w:rsidRPr="007104AB">
        <w:trPr>
          <w:trHeight w:val="325"/>
        </w:trPr>
        <w:tc>
          <w:tcPr>
            <w:tcW w:w="1209" w:type="pct"/>
            <w:vMerge w:val="restart"/>
            <w:vAlign w:val="center"/>
          </w:tcPr>
          <w:p w:rsidR="004D0C1F" w:rsidRPr="007104AB" w:rsidRDefault="004D0C1F" w:rsidP="004D0C1F">
            <w:pPr>
              <w:spacing w:line="252" w:lineRule="auto"/>
            </w:pPr>
            <w:r w:rsidRPr="007104AB">
              <w:t>животноводства</w:t>
            </w:r>
          </w:p>
        </w:tc>
        <w:tc>
          <w:tcPr>
            <w:tcW w:w="1097" w:type="pct"/>
            <w:vAlign w:val="center"/>
          </w:tcPr>
          <w:p w:rsidR="004D0C1F" w:rsidRPr="007104AB" w:rsidRDefault="004D0C1F" w:rsidP="004D0C1F">
            <w:pPr>
              <w:spacing w:line="252" w:lineRule="auto"/>
              <w:jc w:val="center"/>
            </w:pPr>
            <w:r w:rsidRPr="007104AB">
              <w:t>млн рублей</w:t>
            </w:r>
          </w:p>
        </w:tc>
        <w:tc>
          <w:tcPr>
            <w:tcW w:w="539" w:type="pct"/>
            <w:vAlign w:val="center"/>
          </w:tcPr>
          <w:p w:rsidR="004D0C1F" w:rsidRPr="007104AB" w:rsidRDefault="004D0C1F" w:rsidP="004D0C1F">
            <w:pPr>
              <w:spacing w:line="252" w:lineRule="auto"/>
              <w:jc w:val="center"/>
            </w:pPr>
            <w:r w:rsidRPr="007104AB">
              <w:t>10344,7</w:t>
            </w:r>
          </w:p>
        </w:tc>
        <w:tc>
          <w:tcPr>
            <w:tcW w:w="539" w:type="pct"/>
            <w:vAlign w:val="center"/>
          </w:tcPr>
          <w:p w:rsidR="004D0C1F" w:rsidRPr="007104AB" w:rsidRDefault="004D0C1F" w:rsidP="004D0C1F">
            <w:pPr>
              <w:spacing w:line="252" w:lineRule="auto"/>
              <w:jc w:val="center"/>
            </w:pPr>
            <w:r w:rsidRPr="007104AB">
              <w:t>13265,6</w:t>
            </w:r>
          </w:p>
        </w:tc>
        <w:tc>
          <w:tcPr>
            <w:tcW w:w="539" w:type="pct"/>
            <w:vAlign w:val="center"/>
          </w:tcPr>
          <w:p w:rsidR="004D0C1F" w:rsidRPr="007104AB" w:rsidRDefault="004D0C1F" w:rsidP="004D0C1F">
            <w:pPr>
              <w:spacing w:line="252" w:lineRule="auto"/>
              <w:jc w:val="center"/>
            </w:pPr>
            <w:r w:rsidRPr="007104AB">
              <w:t>18838,6</w:t>
            </w:r>
          </w:p>
        </w:tc>
        <w:tc>
          <w:tcPr>
            <w:tcW w:w="539" w:type="pct"/>
            <w:vAlign w:val="center"/>
          </w:tcPr>
          <w:p w:rsidR="004D0C1F" w:rsidRPr="007104AB" w:rsidRDefault="004D0C1F" w:rsidP="004D0C1F">
            <w:pPr>
              <w:spacing w:line="252" w:lineRule="auto"/>
              <w:jc w:val="center"/>
            </w:pPr>
            <w:r w:rsidRPr="007104AB">
              <w:t>23527</w:t>
            </w:r>
          </w:p>
        </w:tc>
        <w:tc>
          <w:tcPr>
            <w:tcW w:w="539" w:type="pct"/>
            <w:vAlign w:val="center"/>
          </w:tcPr>
          <w:p w:rsidR="004D0C1F" w:rsidRPr="007104AB" w:rsidRDefault="007348F8" w:rsidP="004D0C1F">
            <w:pPr>
              <w:spacing w:line="252" w:lineRule="auto"/>
              <w:jc w:val="center"/>
            </w:pPr>
            <w:r w:rsidRPr="007104AB">
              <w:t>33618</w:t>
            </w:r>
            <w:r w:rsidR="004D0C1F" w:rsidRPr="007104AB">
              <w:t>,</w:t>
            </w:r>
            <w:r w:rsidRPr="007104AB">
              <w:t>6</w:t>
            </w:r>
          </w:p>
        </w:tc>
      </w:tr>
      <w:tr w:rsidR="004D0C1F" w:rsidRPr="007104AB">
        <w:trPr>
          <w:trHeight w:val="323"/>
        </w:trPr>
        <w:tc>
          <w:tcPr>
            <w:tcW w:w="1209" w:type="pct"/>
            <w:vMerge/>
          </w:tcPr>
          <w:p w:rsidR="004D0C1F" w:rsidRPr="007104AB" w:rsidRDefault="004D0C1F" w:rsidP="004D0C1F">
            <w:pPr>
              <w:spacing w:line="252" w:lineRule="auto"/>
            </w:pPr>
          </w:p>
        </w:tc>
        <w:tc>
          <w:tcPr>
            <w:tcW w:w="1097" w:type="pct"/>
            <w:vAlign w:val="center"/>
          </w:tcPr>
          <w:p w:rsidR="004D0C1F" w:rsidRPr="007104AB" w:rsidRDefault="004D0C1F" w:rsidP="004D0C1F">
            <w:pPr>
              <w:spacing w:line="252" w:lineRule="auto"/>
              <w:jc w:val="center"/>
            </w:pPr>
            <w:r w:rsidRPr="007104AB">
              <w:t>удельный вес, %</w:t>
            </w:r>
          </w:p>
        </w:tc>
        <w:tc>
          <w:tcPr>
            <w:tcW w:w="539" w:type="pct"/>
            <w:vAlign w:val="center"/>
          </w:tcPr>
          <w:p w:rsidR="004D0C1F" w:rsidRPr="007104AB" w:rsidRDefault="004D0C1F" w:rsidP="004D0C1F">
            <w:pPr>
              <w:spacing w:line="252" w:lineRule="auto"/>
              <w:jc w:val="center"/>
            </w:pPr>
            <w:r w:rsidRPr="007104AB">
              <w:t>43,4</w:t>
            </w:r>
          </w:p>
        </w:tc>
        <w:tc>
          <w:tcPr>
            <w:tcW w:w="539" w:type="pct"/>
            <w:vAlign w:val="center"/>
          </w:tcPr>
          <w:p w:rsidR="004D0C1F" w:rsidRPr="007104AB" w:rsidRDefault="004D0C1F" w:rsidP="004D0C1F">
            <w:pPr>
              <w:spacing w:line="252" w:lineRule="auto"/>
              <w:jc w:val="center"/>
            </w:pPr>
            <w:r w:rsidRPr="007104AB">
              <w:t>48,8</w:t>
            </w:r>
          </w:p>
        </w:tc>
        <w:tc>
          <w:tcPr>
            <w:tcW w:w="539" w:type="pct"/>
            <w:vAlign w:val="center"/>
          </w:tcPr>
          <w:p w:rsidR="004D0C1F" w:rsidRPr="007104AB" w:rsidRDefault="004D0C1F" w:rsidP="004D0C1F">
            <w:pPr>
              <w:spacing w:line="252" w:lineRule="auto"/>
              <w:jc w:val="center"/>
            </w:pPr>
            <w:r w:rsidRPr="007104AB">
              <w:t>55,6</w:t>
            </w:r>
          </w:p>
        </w:tc>
        <w:tc>
          <w:tcPr>
            <w:tcW w:w="539" w:type="pct"/>
            <w:vAlign w:val="center"/>
          </w:tcPr>
          <w:p w:rsidR="004D0C1F" w:rsidRPr="007104AB" w:rsidRDefault="004D0C1F" w:rsidP="004D0C1F">
            <w:pPr>
              <w:spacing w:line="252" w:lineRule="auto"/>
              <w:jc w:val="center"/>
            </w:pPr>
            <w:r w:rsidRPr="007104AB">
              <w:t>58,6</w:t>
            </w:r>
          </w:p>
        </w:tc>
        <w:tc>
          <w:tcPr>
            <w:tcW w:w="539" w:type="pct"/>
            <w:vAlign w:val="center"/>
          </w:tcPr>
          <w:p w:rsidR="004D0C1F" w:rsidRPr="007104AB" w:rsidRDefault="004D0C1F" w:rsidP="004D0C1F">
            <w:pPr>
              <w:spacing w:line="252" w:lineRule="auto"/>
              <w:jc w:val="center"/>
            </w:pPr>
            <w:r w:rsidRPr="007104AB">
              <w:t>57,8</w:t>
            </w:r>
          </w:p>
        </w:tc>
      </w:tr>
    </w:tbl>
    <w:p w:rsidR="004D0C1F" w:rsidRPr="007104AB" w:rsidRDefault="004D0C1F" w:rsidP="004D0C1F">
      <w:pPr>
        <w:spacing w:line="252" w:lineRule="auto"/>
        <w:ind w:firstLine="708"/>
        <w:jc w:val="center"/>
      </w:pPr>
    </w:p>
    <w:p w:rsidR="004D0C1F" w:rsidRPr="007104AB" w:rsidRDefault="004D0C1F" w:rsidP="004D0C1F">
      <w:pPr>
        <w:spacing w:line="252" w:lineRule="auto"/>
        <w:ind w:firstLine="708"/>
        <w:jc w:val="both"/>
        <w:rPr>
          <w:sz w:val="26"/>
          <w:szCs w:val="26"/>
        </w:rPr>
      </w:pPr>
      <w:r w:rsidRPr="007104AB">
        <w:rPr>
          <w:sz w:val="26"/>
          <w:szCs w:val="26"/>
        </w:rPr>
        <w:t>За последние пять лет произошло существенное изменение в структуре п</w:t>
      </w:r>
      <w:r w:rsidRPr="007104AB">
        <w:rPr>
          <w:sz w:val="26"/>
          <w:szCs w:val="26"/>
        </w:rPr>
        <w:t>о</w:t>
      </w:r>
      <w:r w:rsidRPr="007104AB">
        <w:rPr>
          <w:sz w:val="26"/>
          <w:szCs w:val="26"/>
        </w:rPr>
        <w:t>головья скота и птицы всех категорий хозяйств. В 2007 году поголовье свиней во</w:t>
      </w:r>
      <w:r w:rsidRPr="007104AB">
        <w:rPr>
          <w:sz w:val="26"/>
          <w:szCs w:val="26"/>
        </w:rPr>
        <w:t>з</w:t>
      </w:r>
      <w:r w:rsidRPr="007104AB">
        <w:rPr>
          <w:sz w:val="26"/>
          <w:szCs w:val="26"/>
        </w:rPr>
        <w:t>росло в 2,2 раза к уровню 2003 года и достигло 1132,2 тыс. голов, птицы, соотве</w:t>
      </w:r>
      <w:r w:rsidRPr="007104AB">
        <w:rPr>
          <w:sz w:val="26"/>
          <w:szCs w:val="26"/>
        </w:rPr>
        <w:t>т</w:t>
      </w:r>
      <w:r w:rsidRPr="007104AB">
        <w:rPr>
          <w:sz w:val="26"/>
          <w:szCs w:val="26"/>
        </w:rPr>
        <w:t xml:space="preserve">ственно, почти в 3,5 раза и 31,2 млн голов, а поголовье КРС сократилось почти на 24% и составило 313,1 тыс. голов.  </w:t>
      </w:r>
    </w:p>
    <w:p w:rsidR="004D0C1F" w:rsidRPr="007104AB" w:rsidRDefault="004D0C1F" w:rsidP="004D0C1F">
      <w:pPr>
        <w:jc w:val="right"/>
      </w:pPr>
      <w:r w:rsidRPr="007104AB">
        <w:t>Таблица 2.4</w:t>
      </w:r>
    </w:p>
    <w:p w:rsidR="004D0C1F" w:rsidRPr="007104AB" w:rsidRDefault="004D0C1F" w:rsidP="004D0C1F">
      <w:pPr>
        <w:jc w:val="center"/>
        <w:rPr>
          <w:b/>
        </w:rPr>
      </w:pPr>
      <w:r w:rsidRPr="007104AB">
        <w:rPr>
          <w:b/>
        </w:rPr>
        <w:t>Поголовье скота и птицы в Белгородской области в 2003-2007 годах</w:t>
      </w:r>
    </w:p>
    <w:p w:rsidR="004D0C1F" w:rsidRPr="007104AB" w:rsidRDefault="004D0C1F" w:rsidP="004D0C1F">
      <w:pPr>
        <w:jc w:val="center"/>
      </w:pPr>
      <w:r w:rsidRPr="007104AB">
        <w:t>(на конец года; в хозяйствах всех категорий; тыс. голов)</w:t>
      </w:r>
    </w:p>
    <w:p w:rsidR="004D0C1F" w:rsidRPr="007104AB" w:rsidRDefault="004D0C1F" w:rsidP="004D0C1F">
      <w:pPr>
        <w:rPr>
          <w:sz w:val="16"/>
          <w:szCs w:val="16"/>
        </w:rPr>
      </w:pPr>
    </w:p>
    <w:tbl>
      <w:tblPr>
        <w:tblW w:w="491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449"/>
        <w:gridCol w:w="1064"/>
        <w:gridCol w:w="1063"/>
        <w:gridCol w:w="1063"/>
        <w:gridCol w:w="1063"/>
        <w:gridCol w:w="1065"/>
        <w:gridCol w:w="1643"/>
      </w:tblGrid>
      <w:tr w:rsidR="004D0C1F" w:rsidRPr="007104AB">
        <w:trPr>
          <w:trHeight w:val="292"/>
        </w:trPr>
        <w:tc>
          <w:tcPr>
            <w:tcW w:w="1301" w:type="pct"/>
            <w:vMerge w:val="restart"/>
          </w:tcPr>
          <w:p w:rsidR="004D0C1F" w:rsidRPr="007104AB" w:rsidRDefault="004D0C1F" w:rsidP="004D0C1F">
            <w:pPr>
              <w:rPr>
                <w:b/>
              </w:rPr>
            </w:pPr>
          </w:p>
        </w:tc>
        <w:tc>
          <w:tcPr>
            <w:tcW w:w="2826" w:type="pct"/>
            <w:gridSpan w:val="5"/>
          </w:tcPr>
          <w:p w:rsidR="004D0C1F" w:rsidRPr="007104AB" w:rsidRDefault="004D0C1F" w:rsidP="004D0C1F">
            <w:pPr>
              <w:jc w:val="center"/>
            </w:pPr>
            <w:r w:rsidRPr="007104AB">
              <w:t>Годы</w:t>
            </w:r>
          </w:p>
        </w:tc>
        <w:tc>
          <w:tcPr>
            <w:tcW w:w="873" w:type="pct"/>
            <w:vMerge w:val="restart"/>
          </w:tcPr>
          <w:p w:rsidR="004D0C1F" w:rsidRPr="007104AB" w:rsidRDefault="004D0C1F" w:rsidP="004D0C1F">
            <w:pPr>
              <w:jc w:val="center"/>
            </w:pPr>
            <w:r w:rsidRPr="007104AB">
              <w:t>2007 год к 2003 году, %</w:t>
            </w:r>
          </w:p>
        </w:tc>
      </w:tr>
      <w:tr w:rsidR="004D0C1F" w:rsidRPr="007104AB">
        <w:trPr>
          <w:trHeight w:val="177"/>
        </w:trPr>
        <w:tc>
          <w:tcPr>
            <w:tcW w:w="1301" w:type="pct"/>
            <w:vMerge/>
            <w:tcBorders>
              <w:bottom w:val="single" w:sz="4" w:space="0" w:color="auto"/>
            </w:tcBorders>
          </w:tcPr>
          <w:p w:rsidR="004D0C1F" w:rsidRPr="007104AB" w:rsidRDefault="004D0C1F" w:rsidP="004D0C1F">
            <w:pPr>
              <w:rPr>
                <w:b/>
              </w:rPr>
            </w:pPr>
          </w:p>
        </w:tc>
        <w:tc>
          <w:tcPr>
            <w:tcW w:w="565" w:type="pct"/>
            <w:tcBorders>
              <w:bottom w:val="single" w:sz="4" w:space="0" w:color="auto"/>
            </w:tcBorders>
          </w:tcPr>
          <w:p w:rsidR="004D0C1F" w:rsidRPr="007104AB" w:rsidRDefault="004D0C1F" w:rsidP="004D0C1F">
            <w:pPr>
              <w:jc w:val="center"/>
            </w:pPr>
            <w:r w:rsidRPr="007104AB">
              <w:t>2003</w:t>
            </w:r>
          </w:p>
        </w:tc>
        <w:tc>
          <w:tcPr>
            <w:tcW w:w="565" w:type="pct"/>
            <w:tcBorders>
              <w:bottom w:val="single" w:sz="4" w:space="0" w:color="auto"/>
            </w:tcBorders>
          </w:tcPr>
          <w:p w:rsidR="004D0C1F" w:rsidRPr="007104AB" w:rsidRDefault="004D0C1F" w:rsidP="004D0C1F">
            <w:pPr>
              <w:jc w:val="center"/>
            </w:pPr>
            <w:r w:rsidRPr="007104AB">
              <w:t>2004</w:t>
            </w:r>
          </w:p>
        </w:tc>
        <w:tc>
          <w:tcPr>
            <w:tcW w:w="565" w:type="pct"/>
            <w:tcBorders>
              <w:bottom w:val="single" w:sz="4" w:space="0" w:color="auto"/>
            </w:tcBorders>
          </w:tcPr>
          <w:p w:rsidR="004D0C1F" w:rsidRPr="007104AB" w:rsidRDefault="004D0C1F" w:rsidP="004D0C1F">
            <w:pPr>
              <w:jc w:val="center"/>
            </w:pPr>
            <w:r w:rsidRPr="007104AB">
              <w:t>2005</w:t>
            </w:r>
          </w:p>
        </w:tc>
        <w:tc>
          <w:tcPr>
            <w:tcW w:w="565" w:type="pct"/>
            <w:tcBorders>
              <w:bottom w:val="single" w:sz="4" w:space="0" w:color="auto"/>
            </w:tcBorders>
          </w:tcPr>
          <w:p w:rsidR="004D0C1F" w:rsidRPr="007104AB" w:rsidRDefault="004D0C1F" w:rsidP="004D0C1F">
            <w:pPr>
              <w:jc w:val="center"/>
            </w:pPr>
            <w:r w:rsidRPr="007104AB">
              <w:t>2006</w:t>
            </w:r>
          </w:p>
        </w:tc>
        <w:tc>
          <w:tcPr>
            <w:tcW w:w="565" w:type="pct"/>
            <w:tcBorders>
              <w:bottom w:val="single" w:sz="4" w:space="0" w:color="auto"/>
            </w:tcBorders>
          </w:tcPr>
          <w:p w:rsidR="004D0C1F" w:rsidRPr="007104AB" w:rsidRDefault="004D0C1F" w:rsidP="004D0C1F">
            <w:pPr>
              <w:jc w:val="center"/>
            </w:pPr>
            <w:r w:rsidRPr="007104AB">
              <w:t>2007</w:t>
            </w:r>
          </w:p>
        </w:tc>
        <w:tc>
          <w:tcPr>
            <w:tcW w:w="873" w:type="pct"/>
            <w:vMerge/>
            <w:tcBorders>
              <w:bottom w:val="single" w:sz="4" w:space="0" w:color="auto"/>
            </w:tcBorders>
          </w:tcPr>
          <w:p w:rsidR="004D0C1F" w:rsidRPr="007104AB" w:rsidRDefault="004D0C1F" w:rsidP="004D0C1F">
            <w:pPr>
              <w:jc w:val="center"/>
              <w:rPr>
                <w:b/>
              </w:rPr>
            </w:pPr>
          </w:p>
        </w:tc>
      </w:tr>
      <w:tr w:rsidR="004D0C1F" w:rsidRPr="007104AB">
        <w:trPr>
          <w:trHeight w:val="497"/>
        </w:trPr>
        <w:tc>
          <w:tcPr>
            <w:tcW w:w="1301" w:type="pct"/>
            <w:tcBorders>
              <w:bottom w:val="nil"/>
            </w:tcBorders>
          </w:tcPr>
          <w:p w:rsidR="004D0C1F" w:rsidRPr="007104AB" w:rsidRDefault="004D0C1F" w:rsidP="004D0C1F">
            <w:r w:rsidRPr="007104AB">
              <w:t>Крупный рогатый скот</w:t>
            </w:r>
          </w:p>
        </w:tc>
        <w:tc>
          <w:tcPr>
            <w:tcW w:w="565" w:type="pct"/>
            <w:tcBorders>
              <w:bottom w:val="nil"/>
            </w:tcBorders>
            <w:vAlign w:val="center"/>
          </w:tcPr>
          <w:p w:rsidR="004D0C1F" w:rsidRPr="007104AB" w:rsidRDefault="004D0C1F" w:rsidP="004D0C1F">
            <w:pPr>
              <w:jc w:val="center"/>
            </w:pPr>
            <w:r w:rsidRPr="007104AB">
              <w:t>410,6</w:t>
            </w:r>
          </w:p>
        </w:tc>
        <w:tc>
          <w:tcPr>
            <w:tcW w:w="565" w:type="pct"/>
            <w:tcBorders>
              <w:bottom w:val="nil"/>
            </w:tcBorders>
            <w:vAlign w:val="center"/>
          </w:tcPr>
          <w:p w:rsidR="004D0C1F" w:rsidRPr="007104AB" w:rsidRDefault="004D0C1F" w:rsidP="004D0C1F">
            <w:pPr>
              <w:jc w:val="center"/>
            </w:pPr>
            <w:r w:rsidRPr="007104AB">
              <w:t>357,3</w:t>
            </w:r>
          </w:p>
        </w:tc>
        <w:tc>
          <w:tcPr>
            <w:tcW w:w="565" w:type="pct"/>
            <w:tcBorders>
              <w:bottom w:val="nil"/>
            </w:tcBorders>
            <w:vAlign w:val="center"/>
          </w:tcPr>
          <w:p w:rsidR="004D0C1F" w:rsidRPr="007104AB" w:rsidRDefault="004D0C1F" w:rsidP="004D0C1F">
            <w:pPr>
              <w:jc w:val="center"/>
            </w:pPr>
            <w:r w:rsidRPr="007104AB">
              <w:t>325,2</w:t>
            </w:r>
          </w:p>
        </w:tc>
        <w:tc>
          <w:tcPr>
            <w:tcW w:w="565" w:type="pct"/>
            <w:tcBorders>
              <w:bottom w:val="nil"/>
            </w:tcBorders>
            <w:vAlign w:val="center"/>
          </w:tcPr>
          <w:p w:rsidR="004D0C1F" w:rsidRPr="007104AB" w:rsidRDefault="004D0C1F" w:rsidP="004D0C1F">
            <w:pPr>
              <w:jc w:val="center"/>
            </w:pPr>
            <w:r w:rsidRPr="007104AB">
              <w:t>317,3</w:t>
            </w:r>
          </w:p>
        </w:tc>
        <w:tc>
          <w:tcPr>
            <w:tcW w:w="565" w:type="pct"/>
            <w:tcBorders>
              <w:bottom w:val="nil"/>
            </w:tcBorders>
            <w:vAlign w:val="center"/>
          </w:tcPr>
          <w:p w:rsidR="004D0C1F" w:rsidRPr="007104AB" w:rsidRDefault="004D0C1F" w:rsidP="004D0C1F">
            <w:pPr>
              <w:jc w:val="center"/>
            </w:pPr>
            <w:r w:rsidRPr="007104AB">
              <w:t>313,1</w:t>
            </w:r>
          </w:p>
        </w:tc>
        <w:tc>
          <w:tcPr>
            <w:tcW w:w="873" w:type="pct"/>
            <w:tcBorders>
              <w:bottom w:val="nil"/>
            </w:tcBorders>
            <w:vAlign w:val="center"/>
          </w:tcPr>
          <w:p w:rsidR="004D0C1F" w:rsidRPr="007104AB" w:rsidRDefault="004D0C1F" w:rsidP="004D0C1F">
            <w:pPr>
              <w:jc w:val="center"/>
            </w:pPr>
            <w:r w:rsidRPr="007104AB">
              <w:t>76,3</w:t>
            </w:r>
          </w:p>
        </w:tc>
      </w:tr>
      <w:tr w:rsidR="004D0C1F" w:rsidRPr="007104AB">
        <w:trPr>
          <w:trHeight w:val="78"/>
        </w:trPr>
        <w:tc>
          <w:tcPr>
            <w:tcW w:w="1301" w:type="pct"/>
            <w:tcBorders>
              <w:top w:val="nil"/>
            </w:tcBorders>
          </w:tcPr>
          <w:p w:rsidR="004D0C1F" w:rsidRPr="007104AB" w:rsidRDefault="004D0C1F" w:rsidP="004D0C1F">
            <w:r w:rsidRPr="007104AB">
              <w:t xml:space="preserve">  В т. ч. коровы</w:t>
            </w:r>
          </w:p>
        </w:tc>
        <w:tc>
          <w:tcPr>
            <w:tcW w:w="565" w:type="pct"/>
            <w:tcBorders>
              <w:top w:val="nil"/>
            </w:tcBorders>
            <w:vAlign w:val="center"/>
          </w:tcPr>
          <w:p w:rsidR="004D0C1F" w:rsidRPr="007104AB" w:rsidRDefault="004D0C1F" w:rsidP="004D0C1F">
            <w:pPr>
              <w:jc w:val="center"/>
            </w:pPr>
            <w:r w:rsidRPr="007104AB">
              <w:t>169,7</w:t>
            </w:r>
          </w:p>
        </w:tc>
        <w:tc>
          <w:tcPr>
            <w:tcW w:w="565" w:type="pct"/>
            <w:tcBorders>
              <w:top w:val="nil"/>
            </w:tcBorders>
            <w:vAlign w:val="center"/>
          </w:tcPr>
          <w:p w:rsidR="004D0C1F" w:rsidRPr="007104AB" w:rsidRDefault="004D0C1F" w:rsidP="004D0C1F">
            <w:pPr>
              <w:jc w:val="center"/>
            </w:pPr>
            <w:r w:rsidRPr="007104AB">
              <w:t>150,8</w:t>
            </w:r>
          </w:p>
        </w:tc>
        <w:tc>
          <w:tcPr>
            <w:tcW w:w="565" w:type="pct"/>
            <w:tcBorders>
              <w:top w:val="nil"/>
            </w:tcBorders>
            <w:vAlign w:val="center"/>
          </w:tcPr>
          <w:p w:rsidR="004D0C1F" w:rsidRPr="007104AB" w:rsidRDefault="004D0C1F" w:rsidP="004D0C1F">
            <w:pPr>
              <w:jc w:val="center"/>
            </w:pPr>
            <w:r w:rsidRPr="007104AB">
              <w:t>137,2</w:t>
            </w:r>
          </w:p>
        </w:tc>
        <w:tc>
          <w:tcPr>
            <w:tcW w:w="565" w:type="pct"/>
            <w:tcBorders>
              <w:top w:val="nil"/>
            </w:tcBorders>
            <w:vAlign w:val="center"/>
          </w:tcPr>
          <w:p w:rsidR="004D0C1F" w:rsidRPr="007104AB" w:rsidRDefault="004D0C1F" w:rsidP="004D0C1F">
            <w:pPr>
              <w:jc w:val="center"/>
            </w:pPr>
            <w:r w:rsidRPr="007104AB">
              <w:t>124,9</w:t>
            </w:r>
          </w:p>
        </w:tc>
        <w:tc>
          <w:tcPr>
            <w:tcW w:w="565" w:type="pct"/>
            <w:tcBorders>
              <w:top w:val="nil"/>
            </w:tcBorders>
            <w:vAlign w:val="center"/>
          </w:tcPr>
          <w:p w:rsidR="004D0C1F" w:rsidRPr="007104AB" w:rsidRDefault="004D0C1F" w:rsidP="004D0C1F">
            <w:pPr>
              <w:jc w:val="center"/>
            </w:pPr>
            <w:r w:rsidRPr="007104AB">
              <w:t>126,3</w:t>
            </w:r>
          </w:p>
        </w:tc>
        <w:tc>
          <w:tcPr>
            <w:tcW w:w="873" w:type="pct"/>
            <w:tcBorders>
              <w:top w:val="nil"/>
            </w:tcBorders>
            <w:vAlign w:val="center"/>
          </w:tcPr>
          <w:p w:rsidR="004D0C1F" w:rsidRPr="007104AB" w:rsidRDefault="004D0C1F" w:rsidP="004D0C1F">
            <w:pPr>
              <w:jc w:val="center"/>
            </w:pPr>
            <w:r w:rsidRPr="007104AB">
              <w:t>74,4</w:t>
            </w:r>
          </w:p>
        </w:tc>
      </w:tr>
      <w:tr w:rsidR="004D0C1F" w:rsidRPr="007104AB">
        <w:trPr>
          <w:trHeight w:val="240"/>
        </w:trPr>
        <w:tc>
          <w:tcPr>
            <w:tcW w:w="1301" w:type="pct"/>
          </w:tcPr>
          <w:p w:rsidR="004D0C1F" w:rsidRPr="007104AB" w:rsidRDefault="004D0C1F" w:rsidP="004D0C1F">
            <w:r w:rsidRPr="007104AB">
              <w:t xml:space="preserve">Свиньи </w:t>
            </w:r>
          </w:p>
        </w:tc>
        <w:tc>
          <w:tcPr>
            <w:tcW w:w="565" w:type="pct"/>
            <w:vAlign w:val="center"/>
          </w:tcPr>
          <w:p w:rsidR="004D0C1F" w:rsidRPr="007104AB" w:rsidRDefault="004D0C1F" w:rsidP="004D0C1F">
            <w:pPr>
              <w:jc w:val="center"/>
            </w:pPr>
            <w:r w:rsidRPr="007104AB">
              <w:t>504,4</w:t>
            </w:r>
          </w:p>
        </w:tc>
        <w:tc>
          <w:tcPr>
            <w:tcW w:w="565" w:type="pct"/>
            <w:vAlign w:val="center"/>
          </w:tcPr>
          <w:p w:rsidR="004D0C1F" w:rsidRPr="007104AB" w:rsidRDefault="004D0C1F" w:rsidP="004D0C1F">
            <w:pPr>
              <w:jc w:val="center"/>
            </w:pPr>
            <w:r w:rsidRPr="007104AB">
              <w:t>470,6</w:t>
            </w:r>
          </w:p>
        </w:tc>
        <w:tc>
          <w:tcPr>
            <w:tcW w:w="565" w:type="pct"/>
            <w:vAlign w:val="center"/>
          </w:tcPr>
          <w:p w:rsidR="004D0C1F" w:rsidRPr="007104AB" w:rsidRDefault="004D0C1F" w:rsidP="004D0C1F">
            <w:pPr>
              <w:jc w:val="center"/>
            </w:pPr>
            <w:r w:rsidRPr="007104AB">
              <w:t>534,6</w:t>
            </w:r>
          </w:p>
        </w:tc>
        <w:tc>
          <w:tcPr>
            <w:tcW w:w="565" w:type="pct"/>
            <w:vAlign w:val="center"/>
          </w:tcPr>
          <w:p w:rsidR="004D0C1F" w:rsidRPr="007104AB" w:rsidRDefault="004D0C1F" w:rsidP="004D0C1F">
            <w:pPr>
              <w:jc w:val="center"/>
            </w:pPr>
            <w:r w:rsidRPr="007104AB">
              <w:t>838,6</w:t>
            </w:r>
          </w:p>
        </w:tc>
        <w:tc>
          <w:tcPr>
            <w:tcW w:w="565" w:type="pct"/>
            <w:vAlign w:val="center"/>
          </w:tcPr>
          <w:p w:rsidR="004D0C1F" w:rsidRPr="007104AB" w:rsidRDefault="004D0C1F" w:rsidP="004D0C1F">
            <w:pPr>
              <w:jc w:val="center"/>
            </w:pPr>
            <w:r w:rsidRPr="007104AB">
              <w:t>1132,2</w:t>
            </w:r>
          </w:p>
        </w:tc>
        <w:tc>
          <w:tcPr>
            <w:tcW w:w="873" w:type="pct"/>
            <w:vAlign w:val="center"/>
          </w:tcPr>
          <w:p w:rsidR="004D0C1F" w:rsidRPr="007104AB" w:rsidRDefault="004D0C1F" w:rsidP="004D0C1F">
            <w:pPr>
              <w:jc w:val="center"/>
            </w:pPr>
            <w:r w:rsidRPr="007104AB">
              <w:t>в 2,2 раза</w:t>
            </w:r>
          </w:p>
        </w:tc>
      </w:tr>
      <w:tr w:rsidR="004D0C1F" w:rsidRPr="007104AB">
        <w:trPr>
          <w:trHeight w:val="240"/>
        </w:trPr>
        <w:tc>
          <w:tcPr>
            <w:tcW w:w="1301" w:type="pct"/>
          </w:tcPr>
          <w:p w:rsidR="004D0C1F" w:rsidRPr="007104AB" w:rsidRDefault="004D0C1F" w:rsidP="004D0C1F">
            <w:r w:rsidRPr="007104AB">
              <w:t>Овцы и козы</w:t>
            </w:r>
          </w:p>
        </w:tc>
        <w:tc>
          <w:tcPr>
            <w:tcW w:w="565" w:type="pct"/>
            <w:vAlign w:val="center"/>
          </w:tcPr>
          <w:p w:rsidR="004D0C1F" w:rsidRPr="007104AB" w:rsidRDefault="004D0C1F" w:rsidP="004D0C1F">
            <w:pPr>
              <w:jc w:val="center"/>
            </w:pPr>
            <w:r w:rsidRPr="007104AB">
              <w:t>55,1</w:t>
            </w:r>
          </w:p>
        </w:tc>
        <w:tc>
          <w:tcPr>
            <w:tcW w:w="565" w:type="pct"/>
            <w:vAlign w:val="center"/>
          </w:tcPr>
          <w:p w:rsidR="004D0C1F" w:rsidRPr="007104AB" w:rsidRDefault="004D0C1F" w:rsidP="004D0C1F">
            <w:pPr>
              <w:jc w:val="center"/>
            </w:pPr>
            <w:r w:rsidRPr="007104AB">
              <w:t>52,4</w:t>
            </w:r>
          </w:p>
        </w:tc>
        <w:tc>
          <w:tcPr>
            <w:tcW w:w="565" w:type="pct"/>
            <w:vAlign w:val="center"/>
          </w:tcPr>
          <w:p w:rsidR="004D0C1F" w:rsidRPr="007104AB" w:rsidRDefault="004D0C1F" w:rsidP="004D0C1F">
            <w:pPr>
              <w:jc w:val="center"/>
            </w:pPr>
            <w:r w:rsidRPr="007104AB">
              <w:t>51,9</w:t>
            </w:r>
          </w:p>
        </w:tc>
        <w:tc>
          <w:tcPr>
            <w:tcW w:w="565" w:type="pct"/>
            <w:vAlign w:val="center"/>
          </w:tcPr>
          <w:p w:rsidR="004D0C1F" w:rsidRPr="007104AB" w:rsidRDefault="004D0C1F" w:rsidP="004D0C1F">
            <w:pPr>
              <w:jc w:val="center"/>
            </w:pPr>
            <w:r w:rsidRPr="007104AB">
              <w:t>52,9</w:t>
            </w:r>
          </w:p>
        </w:tc>
        <w:tc>
          <w:tcPr>
            <w:tcW w:w="565" w:type="pct"/>
            <w:vAlign w:val="center"/>
          </w:tcPr>
          <w:p w:rsidR="004D0C1F" w:rsidRPr="007104AB" w:rsidRDefault="004D0C1F" w:rsidP="004D0C1F">
            <w:pPr>
              <w:jc w:val="center"/>
            </w:pPr>
            <w:r w:rsidRPr="007104AB">
              <w:t>54,7</w:t>
            </w:r>
          </w:p>
        </w:tc>
        <w:tc>
          <w:tcPr>
            <w:tcW w:w="873" w:type="pct"/>
            <w:vAlign w:val="center"/>
          </w:tcPr>
          <w:p w:rsidR="004D0C1F" w:rsidRPr="007104AB" w:rsidRDefault="004D0C1F" w:rsidP="004D0C1F">
            <w:pPr>
              <w:jc w:val="center"/>
            </w:pPr>
            <w:r w:rsidRPr="007104AB">
              <w:t>99,3</w:t>
            </w:r>
          </w:p>
        </w:tc>
      </w:tr>
      <w:tr w:rsidR="004D0C1F" w:rsidRPr="007104AB">
        <w:trPr>
          <w:trHeight w:val="240"/>
        </w:trPr>
        <w:tc>
          <w:tcPr>
            <w:tcW w:w="1301" w:type="pct"/>
          </w:tcPr>
          <w:p w:rsidR="004D0C1F" w:rsidRPr="007104AB" w:rsidRDefault="004D0C1F" w:rsidP="004D0C1F">
            <w:r w:rsidRPr="007104AB">
              <w:t xml:space="preserve">Птица </w:t>
            </w:r>
          </w:p>
        </w:tc>
        <w:tc>
          <w:tcPr>
            <w:tcW w:w="565" w:type="pct"/>
            <w:vAlign w:val="center"/>
          </w:tcPr>
          <w:p w:rsidR="004D0C1F" w:rsidRPr="007104AB" w:rsidRDefault="004D0C1F" w:rsidP="004D0C1F">
            <w:pPr>
              <w:jc w:val="center"/>
            </w:pPr>
            <w:r w:rsidRPr="007104AB">
              <w:t>8926,7</w:t>
            </w:r>
          </w:p>
        </w:tc>
        <w:tc>
          <w:tcPr>
            <w:tcW w:w="565" w:type="pct"/>
            <w:vAlign w:val="center"/>
          </w:tcPr>
          <w:p w:rsidR="004D0C1F" w:rsidRPr="007104AB" w:rsidRDefault="004D0C1F" w:rsidP="004D0C1F">
            <w:pPr>
              <w:jc w:val="center"/>
            </w:pPr>
            <w:r w:rsidRPr="007104AB">
              <w:t>12042,8</w:t>
            </w:r>
          </w:p>
        </w:tc>
        <w:tc>
          <w:tcPr>
            <w:tcW w:w="565" w:type="pct"/>
            <w:vAlign w:val="center"/>
          </w:tcPr>
          <w:p w:rsidR="004D0C1F" w:rsidRPr="007104AB" w:rsidRDefault="004D0C1F" w:rsidP="004D0C1F">
            <w:pPr>
              <w:jc w:val="center"/>
            </w:pPr>
            <w:r w:rsidRPr="007104AB">
              <w:t>18491,6</w:t>
            </w:r>
          </w:p>
        </w:tc>
        <w:tc>
          <w:tcPr>
            <w:tcW w:w="565" w:type="pct"/>
            <w:vAlign w:val="center"/>
          </w:tcPr>
          <w:p w:rsidR="004D0C1F" w:rsidRPr="007104AB" w:rsidRDefault="004D0C1F" w:rsidP="004D0C1F">
            <w:pPr>
              <w:jc w:val="center"/>
            </w:pPr>
            <w:r w:rsidRPr="007104AB">
              <w:t>23762,6</w:t>
            </w:r>
          </w:p>
        </w:tc>
        <w:tc>
          <w:tcPr>
            <w:tcW w:w="565" w:type="pct"/>
            <w:vAlign w:val="center"/>
          </w:tcPr>
          <w:p w:rsidR="004D0C1F" w:rsidRPr="007104AB" w:rsidRDefault="004D0C1F" w:rsidP="004D0C1F">
            <w:pPr>
              <w:jc w:val="center"/>
            </w:pPr>
            <w:r w:rsidRPr="007104AB">
              <w:t>31157,6</w:t>
            </w:r>
          </w:p>
        </w:tc>
        <w:tc>
          <w:tcPr>
            <w:tcW w:w="873" w:type="pct"/>
            <w:vAlign w:val="center"/>
          </w:tcPr>
          <w:p w:rsidR="004D0C1F" w:rsidRPr="007104AB" w:rsidRDefault="004D0C1F" w:rsidP="004D0C1F">
            <w:pPr>
              <w:jc w:val="center"/>
            </w:pPr>
            <w:r w:rsidRPr="007104AB">
              <w:t>в 3,5 раза</w:t>
            </w:r>
          </w:p>
        </w:tc>
      </w:tr>
    </w:tbl>
    <w:p w:rsidR="004D0C1F" w:rsidRPr="007104AB" w:rsidRDefault="004D0C1F" w:rsidP="004D0C1F">
      <w:pPr>
        <w:ind w:firstLine="708"/>
        <w:jc w:val="both"/>
        <w:rPr>
          <w:sz w:val="28"/>
          <w:szCs w:val="28"/>
        </w:rPr>
      </w:pPr>
    </w:p>
    <w:p w:rsidR="004D0C1F" w:rsidRPr="007104AB" w:rsidRDefault="004D0C1F" w:rsidP="004D0C1F">
      <w:pPr>
        <w:ind w:firstLine="708"/>
        <w:jc w:val="both"/>
        <w:rPr>
          <w:sz w:val="26"/>
          <w:szCs w:val="26"/>
        </w:rPr>
      </w:pPr>
      <w:r w:rsidRPr="007104AB">
        <w:rPr>
          <w:sz w:val="26"/>
          <w:szCs w:val="26"/>
        </w:rPr>
        <w:t>Структурным преобразованиям в сельском хозяйстве способствовала реал</w:t>
      </w:r>
      <w:r w:rsidRPr="007104AB">
        <w:rPr>
          <w:sz w:val="26"/>
          <w:szCs w:val="26"/>
        </w:rPr>
        <w:t>и</w:t>
      </w:r>
      <w:r w:rsidRPr="007104AB">
        <w:rPr>
          <w:sz w:val="26"/>
          <w:szCs w:val="26"/>
        </w:rPr>
        <w:t>зация областных целевых программ по развитию птицеводства, свиноводства и м</w:t>
      </w:r>
      <w:r w:rsidRPr="007104AB">
        <w:rPr>
          <w:sz w:val="26"/>
          <w:szCs w:val="26"/>
        </w:rPr>
        <w:t>о</w:t>
      </w:r>
      <w:r w:rsidRPr="007104AB">
        <w:rPr>
          <w:sz w:val="26"/>
          <w:szCs w:val="26"/>
        </w:rPr>
        <w:t>лочного животноводства, которые органично вписались в мероприятия приорите</w:t>
      </w:r>
      <w:r w:rsidRPr="007104AB">
        <w:rPr>
          <w:sz w:val="26"/>
          <w:szCs w:val="26"/>
        </w:rPr>
        <w:t>т</w:t>
      </w:r>
      <w:r w:rsidRPr="007104AB">
        <w:rPr>
          <w:sz w:val="26"/>
          <w:szCs w:val="26"/>
        </w:rPr>
        <w:t>ного национального проекта «Развитие агропро</w:t>
      </w:r>
      <w:r w:rsidR="00ED762E" w:rsidRPr="007104AB">
        <w:rPr>
          <w:sz w:val="26"/>
          <w:szCs w:val="26"/>
        </w:rPr>
        <w:t xml:space="preserve">мышленного комплекса» </w:t>
      </w:r>
      <w:r w:rsidRPr="007104AB">
        <w:rPr>
          <w:sz w:val="26"/>
          <w:szCs w:val="26"/>
        </w:rPr>
        <w:t>и Гос</w:t>
      </w:r>
      <w:r w:rsidRPr="007104AB">
        <w:rPr>
          <w:sz w:val="26"/>
          <w:szCs w:val="26"/>
        </w:rPr>
        <w:t>у</w:t>
      </w:r>
      <w:r w:rsidRPr="007104AB">
        <w:rPr>
          <w:sz w:val="26"/>
          <w:szCs w:val="26"/>
        </w:rPr>
        <w:t xml:space="preserve">дарственной программы развития сельского хозяйства и регулирования рынков сельскохозяйственной продукции, сырья и продовольствия на 2008-2012 годы. В рамках указанных программ создаются новые мощности по производству мяса </w:t>
      </w:r>
      <w:r w:rsidRPr="007104AB">
        <w:rPr>
          <w:sz w:val="26"/>
          <w:szCs w:val="26"/>
        </w:rPr>
        <w:lastRenderedPageBreak/>
        <w:t>птицы, яиц, свинины, молока в основном в рамках вертикально интегрированных структур с использованием современных инновационных технологий, технолог</w:t>
      </w:r>
      <w:r w:rsidRPr="007104AB">
        <w:rPr>
          <w:sz w:val="26"/>
          <w:szCs w:val="26"/>
        </w:rPr>
        <w:t>и</w:t>
      </w:r>
      <w:r w:rsidRPr="007104AB">
        <w:rPr>
          <w:sz w:val="26"/>
          <w:szCs w:val="26"/>
        </w:rPr>
        <w:t>ческого оборудования иностранных фирм и мировых достижений селекции, обе</w:t>
      </w:r>
      <w:r w:rsidRPr="007104AB">
        <w:rPr>
          <w:sz w:val="26"/>
          <w:szCs w:val="26"/>
        </w:rPr>
        <w:t>с</w:t>
      </w:r>
      <w:r w:rsidRPr="007104AB">
        <w:rPr>
          <w:sz w:val="26"/>
          <w:szCs w:val="26"/>
        </w:rPr>
        <w:t>печивающие мультипликативный эффект для развития других секторов агропр</w:t>
      </w:r>
      <w:r w:rsidRPr="007104AB">
        <w:rPr>
          <w:sz w:val="26"/>
          <w:szCs w:val="26"/>
        </w:rPr>
        <w:t>о</w:t>
      </w:r>
      <w:r w:rsidRPr="007104AB">
        <w:rPr>
          <w:sz w:val="26"/>
          <w:szCs w:val="26"/>
        </w:rPr>
        <w:t>мышленного комплекса, а также решающих важнейшие социальные проблемы: создание новых рабочих мест на селе, обеспечение работникам высокой зарабо</w:t>
      </w:r>
      <w:r w:rsidRPr="007104AB">
        <w:rPr>
          <w:sz w:val="26"/>
          <w:szCs w:val="26"/>
        </w:rPr>
        <w:t>т</w:t>
      </w:r>
      <w:r w:rsidRPr="007104AB">
        <w:rPr>
          <w:sz w:val="26"/>
          <w:szCs w:val="26"/>
        </w:rPr>
        <w:t xml:space="preserve">ной платы. </w:t>
      </w:r>
    </w:p>
    <w:p w:rsidR="004D0C1F" w:rsidRPr="007104AB" w:rsidRDefault="004D0C1F" w:rsidP="004D0C1F">
      <w:pPr>
        <w:ind w:firstLine="709"/>
        <w:jc w:val="both"/>
        <w:rPr>
          <w:sz w:val="26"/>
          <w:szCs w:val="26"/>
        </w:rPr>
      </w:pPr>
      <w:r w:rsidRPr="007104AB">
        <w:rPr>
          <w:sz w:val="26"/>
          <w:szCs w:val="26"/>
        </w:rPr>
        <w:t>За 2007 год сельхозорганизациями области произведено (реализовано на убой) свиней в живом весе 12,2% общероссийского производства и 42,6% объемов, производимых в регионах ЦФО, мяса птицы (в живом весе) соответственно 14,6% и 38,1 процента. По этим показателям область занимает первые места среди реги</w:t>
      </w:r>
      <w:r w:rsidRPr="007104AB">
        <w:rPr>
          <w:sz w:val="26"/>
          <w:szCs w:val="26"/>
        </w:rPr>
        <w:t>о</w:t>
      </w:r>
      <w:r w:rsidRPr="007104AB">
        <w:rPr>
          <w:sz w:val="26"/>
          <w:szCs w:val="26"/>
        </w:rPr>
        <w:t>нов Российской Федерации. В 2007 году всеми товаропроизводителями (включая хозяйства населения и фермеров) реализовано на убой (в живой массе) 528,7 тыс. тонн скота и птицы (134,1% к уровню 2006 года), в том  числе птицы – 334,9 тыс. тонн  (135,</w:t>
      </w:r>
      <w:r w:rsidR="006760FE" w:rsidRPr="007104AB">
        <w:rPr>
          <w:sz w:val="26"/>
          <w:szCs w:val="26"/>
        </w:rPr>
        <w:t>6</w:t>
      </w:r>
      <w:r w:rsidRPr="007104AB">
        <w:rPr>
          <w:sz w:val="26"/>
          <w:szCs w:val="26"/>
        </w:rPr>
        <w:t>%),</w:t>
      </w:r>
      <w:r w:rsidR="006760FE" w:rsidRPr="007104AB">
        <w:rPr>
          <w:sz w:val="26"/>
          <w:szCs w:val="26"/>
        </w:rPr>
        <w:t xml:space="preserve"> свиней – 137,3 тыс. тонн (154,1</w:t>
      </w:r>
      <w:r w:rsidRPr="007104AB">
        <w:rPr>
          <w:sz w:val="26"/>
          <w:szCs w:val="26"/>
        </w:rPr>
        <w:t>%)</w:t>
      </w:r>
      <w:r w:rsidR="0023378F" w:rsidRPr="007104AB">
        <w:rPr>
          <w:sz w:val="26"/>
          <w:szCs w:val="26"/>
        </w:rPr>
        <w:t>.</w:t>
      </w:r>
      <w:r w:rsidR="00ED762E" w:rsidRPr="007104AB">
        <w:rPr>
          <w:sz w:val="26"/>
          <w:szCs w:val="26"/>
        </w:rPr>
        <w:t xml:space="preserve"> Кроме того, произведено </w:t>
      </w:r>
      <w:r w:rsidRPr="007104AB">
        <w:rPr>
          <w:sz w:val="26"/>
          <w:szCs w:val="26"/>
        </w:rPr>
        <w:t xml:space="preserve">1146,5 млн штук яиц (112%), 551,5 тыс. тонн молока (105,5%). </w:t>
      </w:r>
    </w:p>
    <w:p w:rsidR="004D0C1F" w:rsidRPr="007104AB" w:rsidRDefault="004D0C1F" w:rsidP="004D0C1F">
      <w:pPr>
        <w:ind w:firstLine="709"/>
        <w:jc w:val="both"/>
        <w:rPr>
          <w:sz w:val="26"/>
          <w:szCs w:val="26"/>
        </w:rPr>
      </w:pPr>
      <w:r w:rsidRPr="007104AB">
        <w:rPr>
          <w:sz w:val="26"/>
          <w:szCs w:val="26"/>
        </w:rPr>
        <w:t>В земледелии продолжается курс на интенсификацию сельскохозяйственн</w:t>
      </w:r>
      <w:r w:rsidRPr="007104AB">
        <w:rPr>
          <w:sz w:val="26"/>
          <w:szCs w:val="26"/>
        </w:rPr>
        <w:t>о</w:t>
      </w:r>
      <w:r w:rsidRPr="007104AB">
        <w:rPr>
          <w:sz w:val="26"/>
          <w:szCs w:val="26"/>
        </w:rPr>
        <w:t>го производства с внедрением ресурсосберегающих технологий возделывания о</w:t>
      </w:r>
      <w:r w:rsidRPr="007104AB">
        <w:rPr>
          <w:sz w:val="26"/>
          <w:szCs w:val="26"/>
        </w:rPr>
        <w:t>с</w:t>
      </w:r>
      <w:r w:rsidRPr="007104AB">
        <w:rPr>
          <w:sz w:val="26"/>
          <w:szCs w:val="26"/>
        </w:rPr>
        <w:t>новных сельскохозяйственных культур. В зерновых и крупных инвестиционных компаниях отрабатываются новые современные  технологии по внедрению элеме</w:t>
      </w:r>
      <w:r w:rsidRPr="007104AB">
        <w:rPr>
          <w:sz w:val="26"/>
          <w:szCs w:val="26"/>
        </w:rPr>
        <w:t>н</w:t>
      </w:r>
      <w:r w:rsidRPr="007104AB">
        <w:rPr>
          <w:sz w:val="26"/>
          <w:szCs w:val="26"/>
        </w:rPr>
        <w:t>тов прецизионного (точного) земледелия с использованием систем спутниковой навигации при внесении удобрений, севе, обработке посевов химпрепаратами. Ра</w:t>
      </w:r>
      <w:r w:rsidRPr="007104AB">
        <w:rPr>
          <w:sz w:val="26"/>
          <w:szCs w:val="26"/>
        </w:rPr>
        <w:t>з</w:t>
      </w:r>
      <w:r w:rsidRPr="007104AB">
        <w:rPr>
          <w:sz w:val="26"/>
          <w:szCs w:val="26"/>
        </w:rPr>
        <w:t>витие растениеводства в области также  ориентировано на обеспечение потребн</w:t>
      </w:r>
      <w:r w:rsidRPr="007104AB">
        <w:rPr>
          <w:sz w:val="26"/>
          <w:szCs w:val="26"/>
        </w:rPr>
        <w:t>о</w:t>
      </w:r>
      <w:r w:rsidRPr="007104AB">
        <w:rPr>
          <w:sz w:val="26"/>
          <w:szCs w:val="26"/>
        </w:rPr>
        <w:t>сти животноводства  в высокоэффективных кормах.</w:t>
      </w:r>
    </w:p>
    <w:p w:rsidR="004D0C1F" w:rsidRPr="007104AB" w:rsidRDefault="004D0C1F" w:rsidP="004D0C1F">
      <w:pPr>
        <w:ind w:firstLine="708"/>
        <w:jc w:val="both"/>
        <w:rPr>
          <w:sz w:val="26"/>
          <w:szCs w:val="26"/>
        </w:rPr>
      </w:pPr>
      <w:r w:rsidRPr="007104AB">
        <w:rPr>
          <w:sz w:val="26"/>
          <w:szCs w:val="26"/>
        </w:rPr>
        <w:t>В 2007 году земледельцами области собрано 1,9</w:t>
      </w:r>
      <w:r w:rsidRPr="007104AB">
        <w:rPr>
          <w:bCs/>
          <w:iCs/>
          <w:sz w:val="26"/>
          <w:szCs w:val="26"/>
        </w:rPr>
        <w:t xml:space="preserve"> млн </w:t>
      </w:r>
      <w:r w:rsidRPr="007104AB">
        <w:rPr>
          <w:sz w:val="26"/>
          <w:szCs w:val="26"/>
        </w:rPr>
        <w:t>тонн зерна (в весе по</w:t>
      </w:r>
      <w:r w:rsidR="0023378F" w:rsidRPr="007104AB">
        <w:rPr>
          <w:sz w:val="26"/>
          <w:szCs w:val="26"/>
        </w:rPr>
        <w:t>сле доработки)</w:t>
      </w:r>
      <w:r w:rsidRPr="007104AB">
        <w:rPr>
          <w:sz w:val="26"/>
          <w:szCs w:val="26"/>
        </w:rPr>
        <w:t xml:space="preserve"> или на 46,9% больше, чем в 2003 году, накопано са</w:t>
      </w:r>
      <w:r w:rsidR="0023378F" w:rsidRPr="007104AB">
        <w:rPr>
          <w:sz w:val="26"/>
          <w:szCs w:val="26"/>
        </w:rPr>
        <w:t>харной свеклы 3,3 млн тонн</w:t>
      </w:r>
      <w:r w:rsidRPr="007104AB">
        <w:rPr>
          <w:sz w:val="26"/>
          <w:szCs w:val="26"/>
        </w:rPr>
        <w:t xml:space="preserve"> или на 28,4% больше, чем в 2003 году, намолочено подсолнечника 176,7 тыс.тонн, что на 1,0% выше уровня 2003 года. Валовой сбор картофеля составил 681 тыс. тонн, овощей – 195,6 тыс. тонн. Урожайность зерна в 2007 году достигла 25,7 центнера с гектара, сахарной свеклы – 319,1 центнера с гектара, подсолнечн</w:t>
      </w:r>
      <w:r w:rsidRPr="007104AB">
        <w:rPr>
          <w:sz w:val="26"/>
          <w:szCs w:val="26"/>
        </w:rPr>
        <w:t>и</w:t>
      </w:r>
      <w:r w:rsidRPr="007104AB">
        <w:rPr>
          <w:sz w:val="26"/>
          <w:szCs w:val="26"/>
        </w:rPr>
        <w:t>ка – 18,8 центнера с гектара.</w:t>
      </w:r>
    </w:p>
    <w:p w:rsidR="004D0C1F" w:rsidRPr="007104AB" w:rsidRDefault="004D0C1F" w:rsidP="004D0C1F">
      <w:pPr>
        <w:jc w:val="right"/>
      </w:pPr>
      <w:r w:rsidRPr="007104AB">
        <w:t>Таблица 2.5</w:t>
      </w:r>
    </w:p>
    <w:p w:rsidR="004D0C1F" w:rsidRPr="007104AB" w:rsidRDefault="004D0C1F" w:rsidP="004D0C1F">
      <w:pPr>
        <w:jc w:val="center"/>
        <w:rPr>
          <w:b/>
        </w:rPr>
      </w:pPr>
      <w:r w:rsidRPr="007104AB">
        <w:rPr>
          <w:b/>
        </w:rPr>
        <w:t>Производство основных видов растениеводческой продукции</w:t>
      </w:r>
    </w:p>
    <w:p w:rsidR="004D0C1F" w:rsidRPr="007104AB" w:rsidRDefault="004D0C1F" w:rsidP="004D0C1F">
      <w:pPr>
        <w:jc w:val="center"/>
        <w:rPr>
          <w:b/>
        </w:rPr>
      </w:pPr>
      <w:r w:rsidRPr="007104AB">
        <w:rPr>
          <w:b/>
        </w:rPr>
        <w:t>по Белгородской области в 2003-2007 годах</w:t>
      </w:r>
    </w:p>
    <w:p w:rsidR="004D0C1F" w:rsidRPr="007104AB" w:rsidRDefault="004D0C1F" w:rsidP="004D0C1F">
      <w:pPr>
        <w:jc w:val="center"/>
      </w:pPr>
      <w:r w:rsidRPr="007104AB">
        <w:t>(в хозяйствах всех категорий; тыс. тонн)</w:t>
      </w:r>
    </w:p>
    <w:p w:rsidR="004D0C1F" w:rsidRPr="007104AB" w:rsidRDefault="004D0C1F" w:rsidP="004D0C1F">
      <w:pPr>
        <w:jc w:val="center"/>
        <w:rPr>
          <w:sz w:val="16"/>
          <w:szCs w:val="16"/>
        </w:rPr>
      </w:pPr>
    </w:p>
    <w:tbl>
      <w:tblPr>
        <w:tblW w:w="9256" w:type="dxa"/>
        <w:jc w:val="center"/>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496"/>
        <w:gridCol w:w="828"/>
        <w:gridCol w:w="828"/>
        <w:gridCol w:w="828"/>
        <w:gridCol w:w="828"/>
        <w:gridCol w:w="828"/>
        <w:gridCol w:w="1620"/>
      </w:tblGrid>
      <w:tr w:rsidR="004D0C1F" w:rsidRPr="007104AB">
        <w:trPr>
          <w:jc w:val="center"/>
        </w:trPr>
        <w:tc>
          <w:tcPr>
            <w:tcW w:w="3496" w:type="dxa"/>
            <w:vMerge w:val="restart"/>
          </w:tcPr>
          <w:p w:rsidR="004D0C1F" w:rsidRPr="007104AB" w:rsidRDefault="004D0C1F" w:rsidP="004D0C1F">
            <w:pPr>
              <w:jc w:val="center"/>
              <w:rPr>
                <w:b/>
              </w:rPr>
            </w:pPr>
          </w:p>
        </w:tc>
        <w:tc>
          <w:tcPr>
            <w:tcW w:w="4140" w:type="dxa"/>
            <w:gridSpan w:val="5"/>
            <w:vAlign w:val="center"/>
          </w:tcPr>
          <w:p w:rsidR="004D0C1F" w:rsidRPr="007104AB" w:rsidRDefault="004D0C1F" w:rsidP="004D0C1F">
            <w:pPr>
              <w:jc w:val="center"/>
            </w:pPr>
            <w:r w:rsidRPr="007104AB">
              <w:t>Годы</w:t>
            </w:r>
          </w:p>
        </w:tc>
        <w:tc>
          <w:tcPr>
            <w:tcW w:w="1620" w:type="dxa"/>
            <w:vMerge w:val="restart"/>
            <w:vAlign w:val="center"/>
          </w:tcPr>
          <w:p w:rsidR="004D0C1F" w:rsidRPr="007104AB" w:rsidRDefault="004D0C1F" w:rsidP="004D0C1F">
            <w:pPr>
              <w:jc w:val="center"/>
            </w:pPr>
            <w:r w:rsidRPr="007104AB">
              <w:t>2007 год к 2003 году, %</w:t>
            </w:r>
          </w:p>
        </w:tc>
      </w:tr>
      <w:tr w:rsidR="004D0C1F" w:rsidRPr="007104AB">
        <w:trPr>
          <w:jc w:val="center"/>
        </w:trPr>
        <w:tc>
          <w:tcPr>
            <w:tcW w:w="3496" w:type="dxa"/>
            <w:vMerge/>
          </w:tcPr>
          <w:p w:rsidR="004D0C1F" w:rsidRPr="007104AB" w:rsidRDefault="004D0C1F" w:rsidP="004D0C1F">
            <w:pPr>
              <w:jc w:val="center"/>
              <w:rPr>
                <w:b/>
              </w:rPr>
            </w:pPr>
          </w:p>
        </w:tc>
        <w:tc>
          <w:tcPr>
            <w:tcW w:w="828" w:type="dxa"/>
            <w:vAlign w:val="center"/>
          </w:tcPr>
          <w:p w:rsidR="004D0C1F" w:rsidRPr="007104AB" w:rsidRDefault="004D0C1F" w:rsidP="004D0C1F">
            <w:pPr>
              <w:jc w:val="center"/>
            </w:pPr>
            <w:r w:rsidRPr="007104AB">
              <w:t>2003</w:t>
            </w:r>
          </w:p>
        </w:tc>
        <w:tc>
          <w:tcPr>
            <w:tcW w:w="828" w:type="dxa"/>
            <w:vAlign w:val="center"/>
          </w:tcPr>
          <w:p w:rsidR="004D0C1F" w:rsidRPr="007104AB" w:rsidRDefault="004D0C1F" w:rsidP="004D0C1F">
            <w:pPr>
              <w:jc w:val="center"/>
            </w:pPr>
            <w:r w:rsidRPr="007104AB">
              <w:t>2004</w:t>
            </w:r>
          </w:p>
        </w:tc>
        <w:tc>
          <w:tcPr>
            <w:tcW w:w="828" w:type="dxa"/>
            <w:vAlign w:val="center"/>
          </w:tcPr>
          <w:p w:rsidR="004D0C1F" w:rsidRPr="007104AB" w:rsidRDefault="004D0C1F" w:rsidP="004D0C1F">
            <w:pPr>
              <w:jc w:val="center"/>
            </w:pPr>
            <w:r w:rsidRPr="007104AB">
              <w:t>2005</w:t>
            </w:r>
          </w:p>
        </w:tc>
        <w:tc>
          <w:tcPr>
            <w:tcW w:w="828" w:type="dxa"/>
            <w:vAlign w:val="center"/>
          </w:tcPr>
          <w:p w:rsidR="004D0C1F" w:rsidRPr="007104AB" w:rsidRDefault="004D0C1F" w:rsidP="004D0C1F">
            <w:pPr>
              <w:jc w:val="center"/>
            </w:pPr>
            <w:r w:rsidRPr="007104AB">
              <w:t>2006</w:t>
            </w:r>
          </w:p>
        </w:tc>
        <w:tc>
          <w:tcPr>
            <w:tcW w:w="828" w:type="dxa"/>
            <w:vAlign w:val="center"/>
          </w:tcPr>
          <w:p w:rsidR="004D0C1F" w:rsidRPr="007104AB" w:rsidRDefault="004D0C1F" w:rsidP="004D0C1F">
            <w:pPr>
              <w:jc w:val="center"/>
            </w:pPr>
            <w:r w:rsidRPr="007104AB">
              <w:t>2007</w:t>
            </w:r>
          </w:p>
        </w:tc>
        <w:tc>
          <w:tcPr>
            <w:tcW w:w="1620" w:type="dxa"/>
            <w:vMerge/>
            <w:vAlign w:val="center"/>
          </w:tcPr>
          <w:p w:rsidR="004D0C1F" w:rsidRPr="007104AB" w:rsidRDefault="004D0C1F" w:rsidP="004D0C1F">
            <w:pPr>
              <w:jc w:val="center"/>
            </w:pPr>
          </w:p>
        </w:tc>
      </w:tr>
      <w:tr w:rsidR="004D0C1F" w:rsidRPr="007104AB">
        <w:trPr>
          <w:jc w:val="center"/>
        </w:trPr>
        <w:tc>
          <w:tcPr>
            <w:tcW w:w="3496" w:type="dxa"/>
            <w:vAlign w:val="center"/>
          </w:tcPr>
          <w:p w:rsidR="004D0C1F" w:rsidRPr="007104AB" w:rsidRDefault="004D0C1F" w:rsidP="004D0C1F">
            <w:pPr>
              <w:ind w:right="-108"/>
            </w:pPr>
            <w:r w:rsidRPr="007104AB">
              <w:t>Зерно (в весе после доработки)</w:t>
            </w:r>
          </w:p>
        </w:tc>
        <w:tc>
          <w:tcPr>
            <w:tcW w:w="828" w:type="dxa"/>
            <w:vAlign w:val="center"/>
          </w:tcPr>
          <w:p w:rsidR="004D0C1F" w:rsidRPr="007104AB" w:rsidRDefault="004D0C1F" w:rsidP="004D0C1F">
            <w:pPr>
              <w:jc w:val="center"/>
            </w:pPr>
            <w:r w:rsidRPr="007104AB">
              <w:t>1310</w:t>
            </w:r>
          </w:p>
        </w:tc>
        <w:tc>
          <w:tcPr>
            <w:tcW w:w="828" w:type="dxa"/>
            <w:vAlign w:val="center"/>
          </w:tcPr>
          <w:p w:rsidR="004D0C1F" w:rsidRPr="007104AB" w:rsidRDefault="004D0C1F" w:rsidP="004D0C1F">
            <w:pPr>
              <w:jc w:val="center"/>
            </w:pPr>
            <w:r w:rsidRPr="007104AB">
              <w:t>1698</w:t>
            </w:r>
          </w:p>
        </w:tc>
        <w:tc>
          <w:tcPr>
            <w:tcW w:w="828" w:type="dxa"/>
            <w:vAlign w:val="center"/>
          </w:tcPr>
          <w:p w:rsidR="004D0C1F" w:rsidRPr="007104AB" w:rsidRDefault="004D0C1F" w:rsidP="004D0C1F">
            <w:pPr>
              <w:jc w:val="center"/>
            </w:pPr>
            <w:r w:rsidRPr="007104AB">
              <w:t>2031</w:t>
            </w:r>
          </w:p>
        </w:tc>
        <w:tc>
          <w:tcPr>
            <w:tcW w:w="828" w:type="dxa"/>
            <w:vAlign w:val="center"/>
          </w:tcPr>
          <w:p w:rsidR="004D0C1F" w:rsidRPr="007104AB" w:rsidRDefault="004D0C1F" w:rsidP="004D0C1F">
            <w:pPr>
              <w:jc w:val="center"/>
            </w:pPr>
            <w:r w:rsidRPr="007104AB">
              <w:t>1646</w:t>
            </w:r>
          </w:p>
        </w:tc>
        <w:tc>
          <w:tcPr>
            <w:tcW w:w="828" w:type="dxa"/>
            <w:vAlign w:val="center"/>
          </w:tcPr>
          <w:p w:rsidR="004D0C1F" w:rsidRPr="007104AB" w:rsidRDefault="004D0C1F" w:rsidP="004D0C1F">
            <w:pPr>
              <w:jc w:val="center"/>
            </w:pPr>
            <w:r w:rsidRPr="007104AB">
              <w:t>1924</w:t>
            </w:r>
          </w:p>
        </w:tc>
        <w:tc>
          <w:tcPr>
            <w:tcW w:w="1620" w:type="dxa"/>
            <w:vAlign w:val="center"/>
          </w:tcPr>
          <w:p w:rsidR="004D0C1F" w:rsidRPr="007104AB" w:rsidRDefault="004D0C1F" w:rsidP="004D0C1F">
            <w:pPr>
              <w:jc w:val="center"/>
            </w:pPr>
            <w:r w:rsidRPr="007104AB">
              <w:t>146,9</w:t>
            </w:r>
          </w:p>
        </w:tc>
      </w:tr>
      <w:tr w:rsidR="004D0C1F" w:rsidRPr="007104AB">
        <w:trPr>
          <w:jc w:val="center"/>
        </w:trPr>
        <w:tc>
          <w:tcPr>
            <w:tcW w:w="3496" w:type="dxa"/>
            <w:vAlign w:val="center"/>
          </w:tcPr>
          <w:p w:rsidR="004D0C1F" w:rsidRPr="007104AB" w:rsidRDefault="004D0C1F" w:rsidP="004D0C1F">
            <w:r w:rsidRPr="007104AB">
              <w:t>Сахарная свекла (фабричная)</w:t>
            </w:r>
          </w:p>
        </w:tc>
        <w:tc>
          <w:tcPr>
            <w:tcW w:w="828" w:type="dxa"/>
            <w:vAlign w:val="center"/>
          </w:tcPr>
          <w:p w:rsidR="004D0C1F" w:rsidRPr="007104AB" w:rsidRDefault="004D0C1F" w:rsidP="004D0C1F">
            <w:pPr>
              <w:jc w:val="center"/>
            </w:pPr>
            <w:r w:rsidRPr="007104AB">
              <w:t>2598</w:t>
            </w:r>
          </w:p>
        </w:tc>
        <w:tc>
          <w:tcPr>
            <w:tcW w:w="828" w:type="dxa"/>
            <w:vAlign w:val="center"/>
          </w:tcPr>
          <w:p w:rsidR="004D0C1F" w:rsidRPr="007104AB" w:rsidRDefault="004D0C1F" w:rsidP="004D0C1F">
            <w:pPr>
              <w:jc w:val="center"/>
            </w:pPr>
            <w:r w:rsidRPr="007104AB">
              <w:t>2475</w:t>
            </w:r>
          </w:p>
        </w:tc>
        <w:tc>
          <w:tcPr>
            <w:tcW w:w="828" w:type="dxa"/>
            <w:vAlign w:val="center"/>
          </w:tcPr>
          <w:p w:rsidR="004D0C1F" w:rsidRPr="007104AB" w:rsidRDefault="004D0C1F" w:rsidP="004D0C1F">
            <w:pPr>
              <w:jc w:val="center"/>
            </w:pPr>
            <w:r w:rsidRPr="007104AB">
              <w:t>2558</w:t>
            </w:r>
          </w:p>
        </w:tc>
        <w:tc>
          <w:tcPr>
            <w:tcW w:w="828" w:type="dxa"/>
            <w:vAlign w:val="center"/>
          </w:tcPr>
          <w:p w:rsidR="004D0C1F" w:rsidRPr="007104AB" w:rsidRDefault="004D0C1F" w:rsidP="004D0C1F">
            <w:pPr>
              <w:jc w:val="center"/>
            </w:pPr>
            <w:r w:rsidRPr="007104AB">
              <w:t>3098</w:t>
            </w:r>
          </w:p>
        </w:tc>
        <w:tc>
          <w:tcPr>
            <w:tcW w:w="828" w:type="dxa"/>
            <w:vAlign w:val="center"/>
          </w:tcPr>
          <w:p w:rsidR="004D0C1F" w:rsidRPr="007104AB" w:rsidRDefault="004D0C1F" w:rsidP="004D0C1F">
            <w:pPr>
              <w:jc w:val="center"/>
            </w:pPr>
            <w:r w:rsidRPr="007104AB">
              <w:t>3335</w:t>
            </w:r>
          </w:p>
        </w:tc>
        <w:tc>
          <w:tcPr>
            <w:tcW w:w="1620" w:type="dxa"/>
            <w:vAlign w:val="center"/>
          </w:tcPr>
          <w:p w:rsidR="004D0C1F" w:rsidRPr="007104AB" w:rsidRDefault="004D0C1F" w:rsidP="004D0C1F">
            <w:pPr>
              <w:jc w:val="center"/>
            </w:pPr>
            <w:r w:rsidRPr="007104AB">
              <w:t>128,4</w:t>
            </w:r>
          </w:p>
        </w:tc>
      </w:tr>
      <w:tr w:rsidR="004D0C1F" w:rsidRPr="007104AB">
        <w:trPr>
          <w:jc w:val="center"/>
        </w:trPr>
        <w:tc>
          <w:tcPr>
            <w:tcW w:w="3496" w:type="dxa"/>
            <w:vAlign w:val="center"/>
          </w:tcPr>
          <w:p w:rsidR="004D0C1F" w:rsidRPr="007104AB" w:rsidRDefault="004D0C1F" w:rsidP="004D0C1F">
            <w:r w:rsidRPr="007104AB">
              <w:t>Семена подсолнечника</w:t>
            </w:r>
          </w:p>
        </w:tc>
        <w:tc>
          <w:tcPr>
            <w:tcW w:w="828" w:type="dxa"/>
            <w:vAlign w:val="center"/>
          </w:tcPr>
          <w:p w:rsidR="004D0C1F" w:rsidRPr="007104AB" w:rsidRDefault="004D0C1F" w:rsidP="004D0C1F">
            <w:pPr>
              <w:jc w:val="center"/>
            </w:pPr>
            <w:r w:rsidRPr="007104AB">
              <w:t>175</w:t>
            </w:r>
          </w:p>
        </w:tc>
        <w:tc>
          <w:tcPr>
            <w:tcW w:w="828" w:type="dxa"/>
            <w:vAlign w:val="center"/>
          </w:tcPr>
          <w:p w:rsidR="004D0C1F" w:rsidRPr="007104AB" w:rsidRDefault="004D0C1F" w:rsidP="004D0C1F">
            <w:pPr>
              <w:jc w:val="center"/>
            </w:pPr>
            <w:r w:rsidRPr="007104AB">
              <w:t>136</w:t>
            </w:r>
          </w:p>
        </w:tc>
        <w:tc>
          <w:tcPr>
            <w:tcW w:w="828" w:type="dxa"/>
            <w:vAlign w:val="center"/>
          </w:tcPr>
          <w:p w:rsidR="004D0C1F" w:rsidRPr="007104AB" w:rsidRDefault="004D0C1F" w:rsidP="004D0C1F">
            <w:pPr>
              <w:jc w:val="center"/>
            </w:pPr>
            <w:r w:rsidRPr="007104AB">
              <w:t>160</w:t>
            </w:r>
          </w:p>
        </w:tc>
        <w:tc>
          <w:tcPr>
            <w:tcW w:w="828" w:type="dxa"/>
            <w:vAlign w:val="center"/>
          </w:tcPr>
          <w:p w:rsidR="004D0C1F" w:rsidRPr="007104AB" w:rsidRDefault="004D0C1F" w:rsidP="004D0C1F">
            <w:pPr>
              <w:jc w:val="center"/>
            </w:pPr>
            <w:r w:rsidRPr="007104AB">
              <w:t>182</w:t>
            </w:r>
          </w:p>
        </w:tc>
        <w:tc>
          <w:tcPr>
            <w:tcW w:w="828" w:type="dxa"/>
            <w:vAlign w:val="center"/>
          </w:tcPr>
          <w:p w:rsidR="004D0C1F" w:rsidRPr="007104AB" w:rsidRDefault="004D0C1F" w:rsidP="004D0C1F">
            <w:pPr>
              <w:jc w:val="center"/>
            </w:pPr>
            <w:r w:rsidRPr="007104AB">
              <w:t>176,7</w:t>
            </w:r>
          </w:p>
        </w:tc>
        <w:tc>
          <w:tcPr>
            <w:tcW w:w="1620" w:type="dxa"/>
            <w:vAlign w:val="center"/>
          </w:tcPr>
          <w:p w:rsidR="004D0C1F" w:rsidRPr="007104AB" w:rsidRDefault="004D0C1F" w:rsidP="004D0C1F">
            <w:pPr>
              <w:jc w:val="center"/>
            </w:pPr>
            <w:r w:rsidRPr="007104AB">
              <w:t>101</w:t>
            </w:r>
          </w:p>
        </w:tc>
      </w:tr>
      <w:tr w:rsidR="004D0C1F" w:rsidRPr="007104AB">
        <w:trPr>
          <w:jc w:val="center"/>
        </w:trPr>
        <w:tc>
          <w:tcPr>
            <w:tcW w:w="3496" w:type="dxa"/>
            <w:vAlign w:val="center"/>
          </w:tcPr>
          <w:p w:rsidR="004D0C1F" w:rsidRPr="007104AB" w:rsidRDefault="004D0C1F" w:rsidP="004D0C1F">
            <w:r w:rsidRPr="007104AB">
              <w:t>Картофель</w:t>
            </w:r>
          </w:p>
        </w:tc>
        <w:tc>
          <w:tcPr>
            <w:tcW w:w="828" w:type="dxa"/>
            <w:vAlign w:val="center"/>
          </w:tcPr>
          <w:p w:rsidR="004D0C1F" w:rsidRPr="007104AB" w:rsidRDefault="004D0C1F" w:rsidP="004D0C1F">
            <w:pPr>
              <w:jc w:val="center"/>
            </w:pPr>
            <w:r w:rsidRPr="007104AB">
              <w:t>662</w:t>
            </w:r>
          </w:p>
        </w:tc>
        <w:tc>
          <w:tcPr>
            <w:tcW w:w="828" w:type="dxa"/>
            <w:vAlign w:val="center"/>
          </w:tcPr>
          <w:p w:rsidR="004D0C1F" w:rsidRPr="007104AB" w:rsidRDefault="004D0C1F" w:rsidP="004D0C1F">
            <w:pPr>
              <w:jc w:val="center"/>
            </w:pPr>
            <w:r w:rsidRPr="007104AB">
              <w:t>662</w:t>
            </w:r>
          </w:p>
        </w:tc>
        <w:tc>
          <w:tcPr>
            <w:tcW w:w="828" w:type="dxa"/>
            <w:vAlign w:val="center"/>
          </w:tcPr>
          <w:p w:rsidR="004D0C1F" w:rsidRPr="007104AB" w:rsidRDefault="004D0C1F" w:rsidP="004D0C1F">
            <w:pPr>
              <w:jc w:val="center"/>
            </w:pPr>
            <w:r w:rsidRPr="007104AB">
              <w:t>670</w:t>
            </w:r>
          </w:p>
        </w:tc>
        <w:tc>
          <w:tcPr>
            <w:tcW w:w="828" w:type="dxa"/>
            <w:vAlign w:val="center"/>
          </w:tcPr>
          <w:p w:rsidR="004D0C1F" w:rsidRPr="007104AB" w:rsidRDefault="004D0C1F" w:rsidP="004D0C1F">
            <w:pPr>
              <w:jc w:val="center"/>
            </w:pPr>
            <w:r w:rsidRPr="007104AB">
              <w:t>504</w:t>
            </w:r>
          </w:p>
        </w:tc>
        <w:tc>
          <w:tcPr>
            <w:tcW w:w="828" w:type="dxa"/>
            <w:vAlign w:val="center"/>
          </w:tcPr>
          <w:p w:rsidR="004D0C1F" w:rsidRPr="007104AB" w:rsidRDefault="004D0C1F" w:rsidP="004D0C1F">
            <w:pPr>
              <w:jc w:val="center"/>
            </w:pPr>
            <w:r w:rsidRPr="007104AB">
              <w:t>681</w:t>
            </w:r>
          </w:p>
        </w:tc>
        <w:tc>
          <w:tcPr>
            <w:tcW w:w="1620" w:type="dxa"/>
            <w:vAlign w:val="center"/>
          </w:tcPr>
          <w:p w:rsidR="004D0C1F" w:rsidRPr="007104AB" w:rsidRDefault="004D0C1F" w:rsidP="004D0C1F">
            <w:pPr>
              <w:jc w:val="center"/>
            </w:pPr>
            <w:r w:rsidRPr="007104AB">
              <w:t>102,9</w:t>
            </w:r>
          </w:p>
        </w:tc>
      </w:tr>
      <w:tr w:rsidR="004D0C1F" w:rsidRPr="007104AB">
        <w:trPr>
          <w:jc w:val="center"/>
        </w:trPr>
        <w:tc>
          <w:tcPr>
            <w:tcW w:w="3496" w:type="dxa"/>
            <w:vAlign w:val="center"/>
          </w:tcPr>
          <w:p w:rsidR="004D0C1F" w:rsidRPr="007104AB" w:rsidRDefault="004D0C1F" w:rsidP="004D0C1F">
            <w:r w:rsidRPr="007104AB">
              <w:t>Овощи</w:t>
            </w:r>
          </w:p>
        </w:tc>
        <w:tc>
          <w:tcPr>
            <w:tcW w:w="828" w:type="dxa"/>
            <w:vAlign w:val="center"/>
          </w:tcPr>
          <w:p w:rsidR="004D0C1F" w:rsidRPr="007104AB" w:rsidRDefault="004D0C1F" w:rsidP="004D0C1F">
            <w:pPr>
              <w:jc w:val="center"/>
            </w:pPr>
            <w:r w:rsidRPr="007104AB">
              <w:t>179</w:t>
            </w:r>
          </w:p>
        </w:tc>
        <w:tc>
          <w:tcPr>
            <w:tcW w:w="828" w:type="dxa"/>
            <w:vAlign w:val="center"/>
          </w:tcPr>
          <w:p w:rsidR="004D0C1F" w:rsidRPr="007104AB" w:rsidRDefault="004D0C1F" w:rsidP="004D0C1F">
            <w:pPr>
              <w:jc w:val="center"/>
            </w:pPr>
            <w:r w:rsidRPr="007104AB">
              <w:t>180</w:t>
            </w:r>
          </w:p>
        </w:tc>
        <w:tc>
          <w:tcPr>
            <w:tcW w:w="828" w:type="dxa"/>
            <w:vAlign w:val="center"/>
          </w:tcPr>
          <w:p w:rsidR="004D0C1F" w:rsidRPr="007104AB" w:rsidRDefault="004D0C1F" w:rsidP="004D0C1F">
            <w:pPr>
              <w:jc w:val="center"/>
            </w:pPr>
            <w:r w:rsidRPr="007104AB">
              <w:t>187</w:t>
            </w:r>
          </w:p>
        </w:tc>
        <w:tc>
          <w:tcPr>
            <w:tcW w:w="828" w:type="dxa"/>
            <w:vAlign w:val="center"/>
          </w:tcPr>
          <w:p w:rsidR="004D0C1F" w:rsidRPr="007104AB" w:rsidRDefault="004D0C1F" w:rsidP="004D0C1F">
            <w:pPr>
              <w:jc w:val="center"/>
            </w:pPr>
            <w:r w:rsidRPr="007104AB">
              <w:t>204</w:t>
            </w:r>
          </w:p>
        </w:tc>
        <w:tc>
          <w:tcPr>
            <w:tcW w:w="828" w:type="dxa"/>
            <w:vAlign w:val="center"/>
          </w:tcPr>
          <w:p w:rsidR="004D0C1F" w:rsidRPr="007104AB" w:rsidRDefault="004D0C1F" w:rsidP="004D0C1F">
            <w:pPr>
              <w:jc w:val="center"/>
            </w:pPr>
            <w:r w:rsidRPr="007104AB">
              <w:t>195,6</w:t>
            </w:r>
          </w:p>
        </w:tc>
        <w:tc>
          <w:tcPr>
            <w:tcW w:w="1620" w:type="dxa"/>
            <w:vAlign w:val="center"/>
          </w:tcPr>
          <w:p w:rsidR="004D0C1F" w:rsidRPr="007104AB" w:rsidRDefault="004D0C1F" w:rsidP="004D0C1F">
            <w:pPr>
              <w:jc w:val="center"/>
            </w:pPr>
            <w:r w:rsidRPr="007104AB">
              <w:t>109,3</w:t>
            </w:r>
          </w:p>
        </w:tc>
      </w:tr>
    </w:tbl>
    <w:p w:rsidR="004D0C1F" w:rsidRPr="007104AB" w:rsidRDefault="004D0C1F" w:rsidP="004D0C1F">
      <w:pPr>
        <w:ind w:firstLine="709"/>
        <w:jc w:val="both"/>
        <w:rPr>
          <w:sz w:val="16"/>
          <w:szCs w:val="16"/>
        </w:rPr>
      </w:pPr>
    </w:p>
    <w:p w:rsidR="004D0C1F" w:rsidRPr="007104AB" w:rsidRDefault="004D0C1F" w:rsidP="004D0C1F">
      <w:pPr>
        <w:ind w:firstLine="709"/>
        <w:jc w:val="both"/>
        <w:rPr>
          <w:sz w:val="26"/>
          <w:szCs w:val="26"/>
        </w:rPr>
      </w:pPr>
      <w:r w:rsidRPr="007104AB">
        <w:rPr>
          <w:spacing w:val="-6"/>
          <w:sz w:val="26"/>
          <w:szCs w:val="26"/>
        </w:rPr>
        <w:t>В области уделяется большое внимание поддержке и развитию малых форм х</w:t>
      </w:r>
      <w:r w:rsidRPr="007104AB">
        <w:rPr>
          <w:spacing w:val="-6"/>
          <w:sz w:val="26"/>
          <w:szCs w:val="26"/>
        </w:rPr>
        <w:t>о</w:t>
      </w:r>
      <w:r w:rsidRPr="007104AB">
        <w:rPr>
          <w:spacing w:val="-6"/>
          <w:sz w:val="26"/>
          <w:szCs w:val="26"/>
        </w:rPr>
        <w:t>зяйствования в агропромышленном комплексе. В целях повышения уровня занятости сельских жителей в области принята и реализуется с  2007 года областная целевая пр</w:t>
      </w:r>
      <w:r w:rsidRPr="007104AB">
        <w:rPr>
          <w:spacing w:val="-6"/>
          <w:sz w:val="26"/>
          <w:szCs w:val="26"/>
        </w:rPr>
        <w:t>о</w:t>
      </w:r>
      <w:r w:rsidRPr="007104AB">
        <w:rPr>
          <w:spacing w:val="-6"/>
          <w:sz w:val="26"/>
          <w:szCs w:val="26"/>
        </w:rPr>
        <w:t>грамма «Семейные фермы Белогорья», направленная на формирование системы прои</w:t>
      </w:r>
      <w:r w:rsidRPr="007104AB">
        <w:rPr>
          <w:spacing w:val="-6"/>
          <w:sz w:val="26"/>
          <w:szCs w:val="26"/>
        </w:rPr>
        <w:t>з</w:t>
      </w:r>
      <w:r w:rsidRPr="007104AB">
        <w:rPr>
          <w:spacing w:val="-6"/>
          <w:sz w:val="26"/>
          <w:szCs w:val="26"/>
        </w:rPr>
        <w:t>водства, переработки и реализации востребованной на рынке сельскохозяйственной продукции, производимой в личных подсобных хозяйствах граждан</w:t>
      </w:r>
      <w:r w:rsidRPr="007104AB">
        <w:rPr>
          <w:sz w:val="26"/>
          <w:szCs w:val="26"/>
        </w:rPr>
        <w:t xml:space="preserve">. </w:t>
      </w:r>
    </w:p>
    <w:p w:rsidR="004D0C1F" w:rsidRPr="007104AB" w:rsidRDefault="004D0C1F" w:rsidP="004D0C1F">
      <w:pPr>
        <w:pStyle w:val="a3"/>
        <w:spacing w:after="0"/>
        <w:ind w:firstLine="709"/>
        <w:jc w:val="both"/>
        <w:rPr>
          <w:bCs/>
          <w:sz w:val="26"/>
          <w:szCs w:val="26"/>
        </w:rPr>
      </w:pPr>
      <w:r w:rsidRPr="007104AB">
        <w:rPr>
          <w:bCs/>
          <w:sz w:val="26"/>
          <w:szCs w:val="26"/>
        </w:rPr>
        <w:lastRenderedPageBreak/>
        <w:t>В условиях динамичного развития животноводства и растениеводства в о</w:t>
      </w:r>
      <w:r w:rsidRPr="007104AB">
        <w:rPr>
          <w:bCs/>
          <w:sz w:val="26"/>
          <w:szCs w:val="26"/>
        </w:rPr>
        <w:t>б</w:t>
      </w:r>
      <w:r w:rsidRPr="007104AB">
        <w:rPr>
          <w:bCs/>
          <w:sz w:val="26"/>
          <w:szCs w:val="26"/>
        </w:rPr>
        <w:t>ласти большое внимание уделяется решению экологических вопросов и повыш</w:t>
      </w:r>
      <w:r w:rsidRPr="007104AB">
        <w:rPr>
          <w:bCs/>
          <w:sz w:val="26"/>
          <w:szCs w:val="26"/>
        </w:rPr>
        <w:t>е</w:t>
      </w:r>
      <w:r w:rsidRPr="007104AB">
        <w:rPr>
          <w:bCs/>
          <w:sz w:val="26"/>
          <w:szCs w:val="26"/>
        </w:rPr>
        <w:t>нию плодородия почвы, внедрению новейших технологий по утилизации навоза и помёта (производство высокоэффективных биокомпостов, электрохимическое окисление помёта в органические и органоминеральные удобрения). Свиноводч</w:t>
      </w:r>
      <w:r w:rsidRPr="007104AB">
        <w:rPr>
          <w:bCs/>
          <w:sz w:val="26"/>
          <w:szCs w:val="26"/>
        </w:rPr>
        <w:t>е</w:t>
      </w:r>
      <w:r w:rsidRPr="007104AB">
        <w:rPr>
          <w:bCs/>
          <w:sz w:val="26"/>
          <w:szCs w:val="26"/>
        </w:rPr>
        <w:t>ские стоки вносятся в почву с использованием техники, позволяющей одновреме</w:t>
      </w:r>
      <w:r w:rsidRPr="007104AB">
        <w:rPr>
          <w:bCs/>
          <w:sz w:val="26"/>
          <w:szCs w:val="26"/>
        </w:rPr>
        <w:t>н</w:t>
      </w:r>
      <w:r w:rsidRPr="007104AB">
        <w:rPr>
          <w:bCs/>
          <w:sz w:val="26"/>
          <w:szCs w:val="26"/>
        </w:rPr>
        <w:t xml:space="preserve">но проводить ее минимальную обработку. </w:t>
      </w:r>
    </w:p>
    <w:p w:rsidR="004D0C1F" w:rsidRPr="007104AB" w:rsidRDefault="004D0C1F" w:rsidP="004D0C1F">
      <w:pPr>
        <w:pStyle w:val="a3"/>
        <w:spacing w:after="0"/>
        <w:ind w:firstLine="533"/>
        <w:jc w:val="both"/>
        <w:rPr>
          <w:bCs/>
          <w:sz w:val="26"/>
          <w:szCs w:val="26"/>
        </w:rPr>
      </w:pPr>
      <w:r w:rsidRPr="007104AB">
        <w:rPr>
          <w:bCs/>
          <w:sz w:val="26"/>
          <w:szCs w:val="26"/>
        </w:rPr>
        <w:t xml:space="preserve">  Реализация проектов по развитию и повышению конкурентоспособности ж</w:t>
      </w:r>
      <w:r w:rsidRPr="007104AB">
        <w:rPr>
          <w:bCs/>
          <w:sz w:val="26"/>
          <w:szCs w:val="26"/>
        </w:rPr>
        <w:t>и</w:t>
      </w:r>
      <w:r w:rsidRPr="007104AB">
        <w:rPr>
          <w:bCs/>
          <w:sz w:val="26"/>
          <w:szCs w:val="26"/>
        </w:rPr>
        <w:t>вотноводческой продукции и всего агропромышленного комплекса региона позв</w:t>
      </w:r>
      <w:r w:rsidRPr="007104AB">
        <w:rPr>
          <w:bCs/>
          <w:sz w:val="26"/>
          <w:szCs w:val="26"/>
        </w:rPr>
        <w:t>о</w:t>
      </w:r>
      <w:r w:rsidRPr="007104AB">
        <w:rPr>
          <w:bCs/>
          <w:sz w:val="26"/>
          <w:szCs w:val="26"/>
        </w:rPr>
        <w:t>ля</w:t>
      </w:r>
      <w:r w:rsidR="0023378F" w:rsidRPr="007104AB">
        <w:rPr>
          <w:bCs/>
          <w:sz w:val="26"/>
          <w:szCs w:val="26"/>
        </w:rPr>
        <w:t>е</w:t>
      </w:r>
      <w:r w:rsidRPr="007104AB">
        <w:rPr>
          <w:bCs/>
          <w:sz w:val="26"/>
          <w:szCs w:val="26"/>
        </w:rPr>
        <w:t xml:space="preserve">т в ближайшее время увеличить поставки высококачественного отечественного продовольствия на внутренний рынок, повысить продовольственную безопасность страны. </w:t>
      </w:r>
    </w:p>
    <w:p w:rsidR="004D0C1F" w:rsidRPr="007104AB" w:rsidRDefault="004D0C1F" w:rsidP="004D0C1F">
      <w:pPr>
        <w:ind w:firstLine="709"/>
        <w:jc w:val="both"/>
        <w:rPr>
          <w:bCs/>
          <w:sz w:val="26"/>
          <w:szCs w:val="26"/>
        </w:rPr>
      </w:pPr>
      <w:r w:rsidRPr="007104AB">
        <w:rPr>
          <w:bCs/>
          <w:sz w:val="26"/>
          <w:szCs w:val="26"/>
        </w:rPr>
        <w:t>В результате принимаемых мер уровень самообеспечения области основной сельскохозяйственной продукцией, особенно мясом и молоком, является одним из наиболее высоких среди других регионов страны.</w:t>
      </w:r>
    </w:p>
    <w:p w:rsidR="004D0C1F" w:rsidRPr="007104AB" w:rsidRDefault="004D0C1F" w:rsidP="004D0C1F">
      <w:pPr>
        <w:ind w:firstLine="709"/>
        <w:jc w:val="right"/>
        <w:rPr>
          <w:bCs/>
        </w:rPr>
      </w:pPr>
      <w:r w:rsidRPr="007104AB">
        <w:rPr>
          <w:bCs/>
        </w:rPr>
        <w:t>Таблица 2.6</w:t>
      </w:r>
    </w:p>
    <w:p w:rsidR="004D0C1F" w:rsidRPr="007104AB" w:rsidRDefault="004D0C1F" w:rsidP="004D0C1F">
      <w:pPr>
        <w:jc w:val="center"/>
      </w:pPr>
      <w:r w:rsidRPr="007104AB">
        <w:rPr>
          <w:b/>
        </w:rPr>
        <w:t>Уровень самообеспечения основной сельскохозяйственной продукцией</w:t>
      </w:r>
      <w:r w:rsidRPr="007104AB">
        <w:rPr>
          <w:b/>
        </w:rPr>
        <w:br/>
        <w:t>в Белгородской области в 2003-200</w:t>
      </w:r>
      <w:r w:rsidR="002879D9" w:rsidRPr="007104AB">
        <w:rPr>
          <w:b/>
        </w:rPr>
        <w:t>7</w:t>
      </w:r>
      <w:r w:rsidRPr="007104AB">
        <w:rPr>
          <w:b/>
        </w:rPr>
        <w:t xml:space="preserve"> годах, </w:t>
      </w:r>
      <w:r w:rsidRPr="007104AB">
        <w:t>%</w:t>
      </w:r>
    </w:p>
    <w:p w:rsidR="004D0C1F" w:rsidRPr="007104AB" w:rsidRDefault="004D0C1F" w:rsidP="004D0C1F">
      <w:pPr>
        <w:jc w:val="center"/>
        <w:rPr>
          <w:sz w:val="16"/>
          <w:szCs w:val="16"/>
        </w:rPr>
      </w:pPr>
    </w:p>
    <w:tbl>
      <w:tblPr>
        <w:tblW w:w="4883"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39"/>
        <w:gridCol w:w="1202"/>
        <w:gridCol w:w="1202"/>
        <w:gridCol w:w="1202"/>
        <w:gridCol w:w="1202"/>
        <w:gridCol w:w="1200"/>
      </w:tblGrid>
      <w:tr w:rsidR="006760FE" w:rsidRPr="007104AB">
        <w:trPr>
          <w:trHeight w:val="291"/>
        </w:trPr>
        <w:tc>
          <w:tcPr>
            <w:tcW w:w="1786" w:type="pct"/>
            <w:vMerge w:val="restart"/>
            <w:vAlign w:val="center"/>
          </w:tcPr>
          <w:p w:rsidR="006760FE" w:rsidRPr="007104AB" w:rsidRDefault="006760FE" w:rsidP="004D0C1F">
            <w:pPr>
              <w:jc w:val="center"/>
            </w:pPr>
            <w:r w:rsidRPr="007104AB">
              <w:t>Сельхозпродукция</w:t>
            </w:r>
          </w:p>
        </w:tc>
        <w:tc>
          <w:tcPr>
            <w:tcW w:w="3214" w:type="pct"/>
            <w:gridSpan w:val="5"/>
            <w:vAlign w:val="center"/>
          </w:tcPr>
          <w:p w:rsidR="006760FE" w:rsidRPr="007104AB" w:rsidRDefault="006760FE" w:rsidP="004D0C1F">
            <w:pPr>
              <w:jc w:val="center"/>
            </w:pPr>
            <w:r w:rsidRPr="007104AB">
              <w:t>Годы</w:t>
            </w:r>
          </w:p>
        </w:tc>
      </w:tr>
      <w:tr w:rsidR="006760FE" w:rsidRPr="007104AB">
        <w:trPr>
          <w:trHeight w:val="291"/>
        </w:trPr>
        <w:tc>
          <w:tcPr>
            <w:tcW w:w="1786" w:type="pct"/>
            <w:vMerge/>
            <w:vAlign w:val="center"/>
          </w:tcPr>
          <w:p w:rsidR="006760FE" w:rsidRPr="007104AB" w:rsidRDefault="006760FE" w:rsidP="004D0C1F">
            <w:pPr>
              <w:jc w:val="center"/>
            </w:pPr>
          </w:p>
        </w:tc>
        <w:tc>
          <w:tcPr>
            <w:tcW w:w="643" w:type="pct"/>
            <w:vAlign w:val="center"/>
          </w:tcPr>
          <w:p w:rsidR="006760FE" w:rsidRPr="007104AB" w:rsidRDefault="006760FE" w:rsidP="004D0C1F">
            <w:pPr>
              <w:jc w:val="center"/>
            </w:pPr>
            <w:r w:rsidRPr="007104AB">
              <w:t>2003</w:t>
            </w:r>
          </w:p>
        </w:tc>
        <w:tc>
          <w:tcPr>
            <w:tcW w:w="643" w:type="pct"/>
            <w:vAlign w:val="center"/>
          </w:tcPr>
          <w:p w:rsidR="006760FE" w:rsidRPr="007104AB" w:rsidRDefault="006760FE" w:rsidP="004D0C1F">
            <w:pPr>
              <w:jc w:val="center"/>
            </w:pPr>
            <w:r w:rsidRPr="007104AB">
              <w:t>2004</w:t>
            </w:r>
          </w:p>
        </w:tc>
        <w:tc>
          <w:tcPr>
            <w:tcW w:w="643" w:type="pct"/>
            <w:vAlign w:val="center"/>
          </w:tcPr>
          <w:p w:rsidR="006760FE" w:rsidRPr="007104AB" w:rsidRDefault="006760FE" w:rsidP="004D0C1F">
            <w:pPr>
              <w:jc w:val="center"/>
            </w:pPr>
            <w:r w:rsidRPr="007104AB">
              <w:t>2005</w:t>
            </w:r>
          </w:p>
        </w:tc>
        <w:tc>
          <w:tcPr>
            <w:tcW w:w="643" w:type="pct"/>
            <w:vAlign w:val="center"/>
          </w:tcPr>
          <w:p w:rsidR="006760FE" w:rsidRPr="007104AB" w:rsidRDefault="006760FE" w:rsidP="004D0C1F">
            <w:pPr>
              <w:jc w:val="center"/>
            </w:pPr>
            <w:r w:rsidRPr="007104AB">
              <w:t>2006</w:t>
            </w:r>
          </w:p>
        </w:tc>
        <w:tc>
          <w:tcPr>
            <w:tcW w:w="643" w:type="pct"/>
          </w:tcPr>
          <w:p w:rsidR="006760FE" w:rsidRPr="007104AB" w:rsidRDefault="006760FE" w:rsidP="004D0C1F">
            <w:pPr>
              <w:jc w:val="center"/>
            </w:pPr>
            <w:r w:rsidRPr="007104AB">
              <w:t>2007</w:t>
            </w:r>
          </w:p>
        </w:tc>
      </w:tr>
      <w:tr w:rsidR="006760FE" w:rsidRPr="007104AB">
        <w:trPr>
          <w:trHeight w:val="291"/>
        </w:trPr>
        <w:tc>
          <w:tcPr>
            <w:tcW w:w="1786" w:type="pct"/>
          </w:tcPr>
          <w:p w:rsidR="006760FE" w:rsidRPr="007104AB" w:rsidRDefault="006760FE" w:rsidP="004D0C1F">
            <w:r w:rsidRPr="007104AB">
              <w:t xml:space="preserve">Зерно </w:t>
            </w:r>
          </w:p>
        </w:tc>
        <w:tc>
          <w:tcPr>
            <w:tcW w:w="643" w:type="pct"/>
          </w:tcPr>
          <w:p w:rsidR="006760FE" w:rsidRPr="007104AB" w:rsidRDefault="006760FE" w:rsidP="004D0C1F">
            <w:pPr>
              <w:jc w:val="center"/>
            </w:pPr>
            <w:r w:rsidRPr="007104AB">
              <w:t>100,3</w:t>
            </w:r>
          </w:p>
        </w:tc>
        <w:tc>
          <w:tcPr>
            <w:tcW w:w="643" w:type="pct"/>
          </w:tcPr>
          <w:p w:rsidR="006760FE" w:rsidRPr="007104AB" w:rsidRDefault="006760FE" w:rsidP="004D0C1F">
            <w:pPr>
              <w:jc w:val="center"/>
            </w:pPr>
            <w:r w:rsidRPr="007104AB">
              <w:t>110,8</w:t>
            </w:r>
          </w:p>
        </w:tc>
        <w:tc>
          <w:tcPr>
            <w:tcW w:w="643" w:type="pct"/>
          </w:tcPr>
          <w:p w:rsidR="006760FE" w:rsidRPr="007104AB" w:rsidRDefault="006760FE" w:rsidP="004D0C1F">
            <w:pPr>
              <w:jc w:val="center"/>
            </w:pPr>
            <w:r w:rsidRPr="007104AB">
              <w:t>105,3</w:t>
            </w:r>
          </w:p>
        </w:tc>
        <w:tc>
          <w:tcPr>
            <w:tcW w:w="643" w:type="pct"/>
          </w:tcPr>
          <w:p w:rsidR="006760FE" w:rsidRPr="007104AB" w:rsidRDefault="006760FE" w:rsidP="004D0C1F">
            <w:pPr>
              <w:jc w:val="center"/>
            </w:pPr>
            <w:r w:rsidRPr="007104AB">
              <w:t>84,7</w:t>
            </w:r>
          </w:p>
        </w:tc>
        <w:tc>
          <w:tcPr>
            <w:tcW w:w="643" w:type="pct"/>
          </w:tcPr>
          <w:p w:rsidR="006760FE" w:rsidRPr="007104AB" w:rsidRDefault="006760FE" w:rsidP="004D0C1F">
            <w:pPr>
              <w:jc w:val="center"/>
            </w:pPr>
            <w:r w:rsidRPr="007104AB">
              <w:t>102,6</w:t>
            </w:r>
          </w:p>
        </w:tc>
      </w:tr>
      <w:tr w:rsidR="006760FE" w:rsidRPr="007104AB">
        <w:trPr>
          <w:trHeight w:val="291"/>
        </w:trPr>
        <w:tc>
          <w:tcPr>
            <w:tcW w:w="1786" w:type="pct"/>
          </w:tcPr>
          <w:p w:rsidR="006760FE" w:rsidRPr="007104AB" w:rsidRDefault="006760FE" w:rsidP="004D0C1F">
            <w:r w:rsidRPr="007104AB">
              <w:t xml:space="preserve">Мясо </w:t>
            </w:r>
          </w:p>
        </w:tc>
        <w:tc>
          <w:tcPr>
            <w:tcW w:w="643" w:type="pct"/>
          </w:tcPr>
          <w:p w:rsidR="006760FE" w:rsidRPr="007104AB" w:rsidRDefault="006760FE" w:rsidP="004D0C1F">
            <w:pPr>
              <w:jc w:val="center"/>
            </w:pPr>
            <w:r w:rsidRPr="007104AB">
              <w:t>138,4</w:t>
            </w:r>
          </w:p>
        </w:tc>
        <w:tc>
          <w:tcPr>
            <w:tcW w:w="643" w:type="pct"/>
          </w:tcPr>
          <w:p w:rsidR="006760FE" w:rsidRPr="007104AB" w:rsidRDefault="006760FE" w:rsidP="004D0C1F">
            <w:pPr>
              <w:jc w:val="center"/>
            </w:pPr>
            <w:r w:rsidRPr="007104AB">
              <w:t>154,0</w:t>
            </w:r>
          </w:p>
        </w:tc>
        <w:tc>
          <w:tcPr>
            <w:tcW w:w="643" w:type="pct"/>
          </w:tcPr>
          <w:p w:rsidR="006760FE" w:rsidRPr="007104AB" w:rsidRDefault="006760FE" w:rsidP="004D0C1F">
            <w:pPr>
              <w:jc w:val="center"/>
            </w:pPr>
            <w:r w:rsidRPr="007104AB">
              <w:t>185,9</w:t>
            </w:r>
          </w:p>
        </w:tc>
        <w:tc>
          <w:tcPr>
            <w:tcW w:w="643" w:type="pct"/>
          </w:tcPr>
          <w:p w:rsidR="006760FE" w:rsidRPr="007104AB" w:rsidRDefault="006760FE" w:rsidP="004D0C1F">
            <w:pPr>
              <w:jc w:val="center"/>
            </w:pPr>
            <w:r w:rsidRPr="007104AB">
              <w:t>229,1</w:t>
            </w:r>
          </w:p>
        </w:tc>
        <w:tc>
          <w:tcPr>
            <w:tcW w:w="643" w:type="pct"/>
          </w:tcPr>
          <w:p w:rsidR="006760FE" w:rsidRPr="007104AB" w:rsidRDefault="006760FE" w:rsidP="004D0C1F">
            <w:pPr>
              <w:jc w:val="center"/>
            </w:pPr>
            <w:r w:rsidRPr="007104AB">
              <w:t>296,0</w:t>
            </w:r>
          </w:p>
        </w:tc>
      </w:tr>
      <w:tr w:rsidR="006760FE" w:rsidRPr="007104AB">
        <w:trPr>
          <w:trHeight w:val="307"/>
        </w:trPr>
        <w:tc>
          <w:tcPr>
            <w:tcW w:w="1786" w:type="pct"/>
          </w:tcPr>
          <w:p w:rsidR="006760FE" w:rsidRPr="007104AB" w:rsidRDefault="006760FE" w:rsidP="004D0C1F">
            <w:r w:rsidRPr="007104AB">
              <w:t xml:space="preserve">Молоко </w:t>
            </w:r>
          </w:p>
        </w:tc>
        <w:tc>
          <w:tcPr>
            <w:tcW w:w="643" w:type="pct"/>
          </w:tcPr>
          <w:p w:rsidR="006760FE" w:rsidRPr="007104AB" w:rsidRDefault="006760FE" w:rsidP="004D0C1F">
            <w:pPr>
              <w:jc w:val="center"/>
            </w:pPr>
            <w:r w:rsidRPr="007104AB">
              <w:t>140,1</w:t>
            </w:r>
          </w:p>
        </w:tc>
        <w:tc>
          <w:tcPr>
            <w:tcW w:w="643" w:type="pct"/>
          </w:tcPr>
          <w:p w:rsidR="006760FE" w:rsidRPr="007104AB" w:rsidRDefault="006760FE" w:rsidP="004D0C1F">
            <w:pPr>
              <w:jc w:val="center"/>
            </w:pPr>
            <w:r w:rsidRPr="007104AB">
              <w:t>135,0</w:t>
            </w:r>
          </w:p>
        </w:tc>
        <w:tc>
          <w:tcPr>
            <w:tcW w:w="643" w:type="pct"/>
          </w:tcPr>
          <w:p w:rsidR="006760FE" w:rsidRPr="007104AB" w:rsidRDefault="006760FE" w:rsidP="004D0C1F">
            <w:pPr>
              <w:jc w:val="center"/>
            </w:pPr>
            <w:r w:rsidRPr="007104AB">
              <w:t>129,8</w:t>
            </w:r>
          </w:p>
        </w:tc>
        <w:tc>
          <w:tcPr>
            <w:tcW w:w="643" w:type="pct"/>
          </w:tcPr>
          <w:p w:rsidR="006760FE" w:rsidRPr="007104AB" w:rsidRDefault="006760FE" w:rsidP="004D0C1F">
            <w:pPr>
              <w:jc w:val="center"/>
            </w:pPr>
            <w:r w:rsidRPr="007104AB">
              <w:t>122,6</w:t>
            </w:r>
          </w:p>
        </w:tc>
        <w:tc>
          <w:tcPr>
            <w:tcW w:w="643" w:type="pct"/>
          </w:tcPr>
          <w:p w:rsidR="006760FE" w:rsidRPr="007104AB" w:rsidRDefault="006760FE" w:rsidP="004D0C1F">
            <w:pPr>
              <w:jc w:val="center"/>
            </w:pPr>
            <w:r w:rsidRPr="007104AB">
              <w:t>123,9</w:t>
            </w:r>
          </w:p>
        </w:tc>
      </w:tr>
      <w:tr w:rsidR="006760FE" w:rsidRPr="007104AB">
        <w:trPr>
          <w:trHeight w:val="291"/>
        </w:trPr>
        <w:tc>
          <w:tcPr>
            <w:tcW w:w="1786" w:type="pct"/>
          </w:tcPr>
          <w:p w:rsidR="006760FE" w:rsidRPr="007104AB" w:rsidRDefault="006760FE" w:rsidP="004D0C1F">
            <w:r w:rsidRPr="007104AB">
              <w:t xml:space="preserve">Яйцо </w:t>
            </w:r>
          </w:p>
        </w:tc>
        <w:tc>
          <w:tcPr>
            <w:tcW w:w="643" w:type="pct"/>
          </w:tcPr>
          <w:p w:rsidR="006760FE" w:rsidRPr="007104AB" w:rsidRDefault="006760FE" w:rsidP="004D0C1F">
            <w:pPr>
              <w:jc w:val="center"/>
            </w:pPr>
            <w:r w:rsidRPr="007104AB">
              <w:t>121,2</w:t>
            </w:r>
          </w:p>
        </w:tc>
        <w:tc>
          <w:tcPr>
            <w:tcW w:w="643" w:type="pct"/>
          </w:tcPr>
          <w:p w:rsidR="006760FE" w:rsidRPr="007104AB" w:rsidRDefault="006760FE" w:rsidP="004D0C1F">
            <w:pPr>
              <w:jc w:val="center"/>
            </w:pPr>
            <w:r w:rsidRPr="007104AB">
              <w:t>145,7</w:t>
            </w:r>
          </w:p>
        </w:tc>
        <w:tc>
          <w:tcPr>
            <w:tcW w:w="643" w:type="pct"/>
          </w:tcPr>
          <w:p w:rsidR="006760FE" w:rsidRPr="007104AB" w:rsidRDefault="006760FE" w:rsidP="004D0C1F">
            <w:pPr>
              <w:jc w:val="center"/>
            </w:pPr>
            <w:r w:rsidRPr="007104AB">
              <w:t>148,1</w:t>
            </w:r>
          </w:p>
        </w:tc>
        <w:tc>
          <w:tcPr>
            <w:tcW w:w="643" w:type="pct"/>
          </w:tcPr>
          <w:p w:rsidR="006760FE" w:rsidRPr="007104AB" w:rsidRDefault="006760FE" w:rsidP="004D0C1F">
            <w:pPr>
              <w:jc w:val="center"/>
            </w:pPr>
            <w:r w:rsidRPr="007104AB">
              <w:t>160,4</w:t>
            </w:r>
          </w:p>
        </w:tc>
        <w:tc>
          <w:tcPr>
            <w:tcW w:w="643" w:type="pct"/>
          </w:tcPr>
          <w:p w:rsidR="006760FE" w:rsidRPr="007104AB" w:rsidRDefault="006760FE" w:rsidP="004D0C1F">
            <w:pPr>
              <w:jc w:val="center"/>
            </w:pPr>
            <w:r w:rsidRPr="007104AB">
              <w:t>159,3</w:t>
            </w:r>
          </w:p>
        </w:tc>
      </w:tr>
      <w:tr w:rsidR="006760FE" w:rsidRPr="007104AB">
        <w:trPr>
          <w:trHeight w:val="281"/>
        </w:trPr>
        <w:tc>
          <w:tcPr>
            <w:tcW w:w="1786" w:type="pct"/>
          </w:tcPr>
          <w:p w:rsidR="006760FE" w:rsidRPr="007104AB" w:rsidRDefault="006760FE" w:rsidP="004D0C1F">
            <w:r w:rsidRPr="007104AB">
              <w:t xml:space="preserve">Картофель </w:t>
            </w:r>
          </w:p>
        </w:tc>
        <w:tc>
          <w:tcPr>
            <w:tcW w:w="643" w:type="pct"/>
          </w:tcPr>
          <w:p w:rsidR="006760FE" w:rsidRPr="007104AB" w:rsidRDefault="006760FE" w:rsidP="004D0C1F">
            <w:pPr>
              <w:jc w:val="center"/>
            </w:pPr>
            <w:r w:rsidRPr="007104AB">
              <w:t>134,8</w:t>
            </w:r>
          </w:p>
        </w:tc>
        <w:tc>
          <w:tcPr>
            <w:tcW w:w="643" w:type="pct"/>
          </w:tcPr>
          <w:p w:rsidR="006760FE" w:rsidRPr="007104AB" w:rsidRDefault="006760FE" w:rsidP="004D0C1F">
            <w:pPr>
              <w:jc w:val="center"/>
            </w:pPr>
            <w:r w:rsidRPr="007104AB">
              <w:t>118,1</w:t>
            </w:r>
          </w:p>
        </w:tc>
        <w:tc>
          <w:tcPr>
            <w:tcW w:w="643" w:type="pct"/>
          </w:tcPr>
          <w:p w:rsidR="006760FE" w:rsidRPr="007104AB" w:rsidRDefault="006760FE" w:rsidP="004D0C1F">
            <w:pPr>
              <w:jc w:val="center"/>
            </w:pPr>
            <w:r w:rsidRPr="007104AB">
              <w:t>121,4</w:t>
            </w:r>
          </w:p>
        </w:tc>
        <w:tc>
          <w:tcPr>
            <w:tcW w:w="643" w:type="pct"/>
          </w:tcPr>
          <w:p w:rsidR="006760FE" w:rsidRPr="007104AB" w:rsidRDefault="006760FE" w:rsidP="004D0C1F">
            <w:pPr>
              <w:jc w:val="center"/>
            </w:pPr>
            <w:r w:rsidRPr="007104AB">
              <w:t>94,4</w:t>
            </w:r>
          </w:p>
        </w:tc>
        <w:tc>
          <w:tcPr>
            <w:tcW w:w="643" w:type="pct"/>
          </w:tcPr>
          <w:p w:rsidR="006760FE" w:rsidRPr="007104AB" w:rsidRDefault="006760FE" w:rsidP="004D0C1F">
            <w:pPr>
              <w:jc w:val="center"/>
            </w:pPr>
            <w:r w:rsidRPr="007104AB">
              <w:t>126,1</w:t>
            </w:r>
          </w:p>
        </w:tc>
      </w:tr>
      <w:tr w:rsidR="006760FE" w:rsidRPr="007104AB">
        <w:trPr>
          <w:trHeight w:val="291"/>
        </w:trPr>
        <w:tc>
          <w:tcPr>
            <w:tcW w:w="1786" w:type="pct"/>
          </w:tcPr>
          <w:p w:rsidR="006760FE" w:rsidRPr="007104AB" w:rsidRDefault="006760FE" w:rsidP="004D0C1F">
            <w:r w:rsidRPr="007104AB">
              <w:t>Овощи  и продовольственные бахчевые культуры</w:t>
            </w:r>
          </w:p>
        </w:tc>
        <w:tc>
          <w:tcPr>
            <w:tcW w:w="643" w:type="pct"/>
            <w:vAlign w:val="bottom"/>
          </w:tcPr>
          <w:p w:rsidR="006760FE" w:rsidRPr="007104AB" w:rsidRDefault="006760FE" w:rsidP="004D0C1F">
            <w:pPr>
              <w:jc w:val="center"/>
            </w:pPr>
            <w:r w:rsidRPr="007104AB">
              <w:t>110,1</w:t>
            </w:r>
          </w:p>
        </w:tc>
        <w:tc>
          <w:tcPr>
            <w:tcW w:w="643" w:type="pct"/>
            <w:vAlign w:val="bottom"/>
          </w:tcPr>
          <w:p w:rsidR="006760FE" w:rsidRPr="007104AB" w:rsidRDefault="006760FE" w:rsidP="004D0C1F">
            <w:pPr>
              <w:jc w:val="center"/>
            </w:pPr>
            <w:r w:rsidRPr="007104AB">
              <w:t>109,4</w:t>
            </w:r>
          </w:p>
        </w:tc>
        <w:tc>
          <w:tcPr>
            <w:tcW w:w="643" w:type="pct"/>
            <w:vAlign w:val="bottom"/>
          </w:tcPr>
          <w:p w:rsidR="006760FE" w:rsidRPr="007104AB" w:rsidRDefault="006760FE" w:rsidP="004D0C1F">
            <w:pPr>
              <w:jc w:val="center"/>
            </w:pPr>
            <w:r w:rsidRPr="007104AB">
              <w:t>109,7</w:t>
            </w:r>
          </w:p>
        </w:tc>
        <w:tc>
          <w:tcPr>
            <w:tcW w:w="643" w:type="pct"/>
            <w:vAlign w:val="bottom"/>
          </w:tcPr>
          <w:p w:rsidR="006760FE" w:rsidRPr="007104AB" w:rsidRDefault="006760FE" w:rsidP="004D0C1F">
            <w:pPr>
              <w:jc w:val="center"/>
            </w:pPr>
            <w:r w:rsidRPr="007104AB">
              <w:t>106,6</w:t>
            </w:r>
          </w:p>
        </w:tc>
        <w:tc>
          <w:tcPr>
            <w:tcW w:w="643" w:type="pct"/>
          </w:tcPr>
          <w:p w:rsidR="006760FE" w:rsidRPr="007104AB" w:rsidRDefault="006760FE" w:rsidP="004D0C1F">
            <w:pPr>
              <w:jc w:val="center"/>
            </w:pPr>
          </w:p>
          <w:p w:rsidR="006760FE" w:rsidRPr="007104AB" w:rsidRDefault="006760FE" w:rsidP="004D0C1F">
            <w:pPr>
              <w:jc w:val="center"/>
            </w:pPr>
            <w:r w:rsidRPr="007104AB">
              <w:t>98,3</w:t>
            </w:r>
          </w:p>
        </w:tc>
      </w:tr>
    </w:tbl>
    <w:p w:rsidR="004D0C1F" w:rsidRPr="007104AB" w:rsidRDefault="004D0C1F" w:rsidP="004D0C1F">
      <w:pPr>
        <w:ind w:firstLine="708"/>
        <w:jc w:val="both"/>
        <w:rPr>
          <w:sz w:val="26"/>
          <w:szCs w:val="26"/>
        </w:rPr>
      </w:pPr>
    </w:p>
    <w:p w:rsidR="004D0C1F" w:rsidRPr="007104AB" w:rsidRDefault="004D0C1F" w:rsidP="004D0C1F">
      <w:pPr>
        <w:ind w:firstLine="708"/>
        <w:jc w:val="both"/>
        <w:rPr>
          <w:sz w:val="26"/>
          <w:szCs w:val="26"/>
        </w:rPr>
      </w:pPr>
      <w:r w:rsidRPr="007104AB">
        <w:rPr>
          <w:sz w:val="26"/>
          <w:szCs w:val="26"/>
        </w:rPr>
        <w:t>Для дальнейшего успешного развитии сельскохозяйственного потенциала на индустриальной основе, наряду с имеющимися благоприятными природными и климатическими условиями, в области практически создана мощная производс</w:t>
      </w:r>
      <w:r w:rsidRPr="007104AB">
        <w:rPr>
          <w:sz w:val="26"/>
          <w:szCs w:val="26"/>
        </w:rPr>
        <w:t>т</w:t>
      </w:r>
      <w:r w:rsidRPr="007104AB">
        <w:rPr>
          <w:sz w:val="26"/>
          <w:szCs w:val="26"/>
        </w:rPr>
        <w:t>венная и технологическая база в птицеводстве, свиноводстве, формируется конк</w:t>
      </w:r>
      <w:r w:rsidRPr="007104AB">
        <w:rPr>
          <w:sz w:val="26"/>
          <w:szCs w:val="26"/>
        </w:rPr>
        <w:t>у</w:t>
      </w:r>
      <w:r w:rsidRPr="007104AB">
        <w:rPr>
          <w:sz w:val="26"/>
          <w:szCs w:val="26"/>
        </w:rPr>
        <w:t>рентоспособное молочное животноводство, а в земледелии продолжается курс на интенсификацию сельскохозяйственного производства с внедрением ресурсосбер</w:t>
      </w:r>
      <w:r w:rsidRPr="007104AB">
        <w:rPr>
          <w:sz w:val="26"/>
          <w:szCs w:val="26"/>
        </w:rPr>
        <w:t>е</w:t>
      </w:r>
      <w:r w:rsidRPr="007104AB">
        <w:rPr>
          <w:sz w:val="26"/>
          <w:szCs w:val="26"/>
        </w:rPr>
        <w:t>гающих технологий возделывания основных сельскохозяйственных культур.</w:t>
      </w:r>
    </w:p>
    <w:p w:rsidR="004D0C1F" w:rsidRPr="007104AB" w:rsidRDefault="004D0C1F" w:rsidP="004D0C1F">
      <w:pPr>
        <w:ind w:firstLine="708"/>
        <w:jc w:val="both"/>
        <w:rPr>
          <w:sz w:val="26"/>
          <w:szCs w:val="26"/>
        </w:rPr>
      </w:pPr>
    </w:p>
    <w:p w:rsidR="004D0C1F" w:rsidRPr="007104AB" w:rsidRDefault="004D0C1F" w:rsidP="004D0C1F">
      <w:pPr>
        <w:jc w:val="center"/>
        <w:rPr>
          <w:b/>
          <w:i/>
          <w:sz w:val="26"/>
          <w:szCs w:val="26"/>
        </w:rPr>
      </w:pPr>
      <w:r w:rsidRPr="007104AB">
        <w:rPr>
          <w:b/>
          <w:i/>
          <w:sz w:val="26"/>
          <w:szCs w:val="26"/>
        </w:rPr>
        <w:t>2.1.3. Потенциал малого предпринимательства</w:t>
      </w:r>
    </w:p>
    <w:p w:rsidR="004D0C1F" w:rsidRPr="007104AB" w:rsidRDefault="004D0C1F" w:rsidP="004D0C1F">
      <w:pPr>
        <w:jc w:val="center"/>
        <w:rPr>
          <w:b/>
          <w:i/>
          <w:sz w:val="26"/>
          <w:szCs w:val="26"/>
        </w:rPr>
      </w:pPr>
    </w:p>
    <w:p w:rsidR="004D0C1F" w:rsidRPr="007104AB" w:rsidRDefault="004D0C1F" w:rsidP="004D0C1F">
      <w:pPr>
        <w:tabs>
          <w:tab w:val="left" w:pos="720"/>
        </w:tabs>
        <w:ind w:firstLine="720"/>
        <w:jc w:val="both"/>
        <w:rPr>
          <w:sz w:val="26"/>
          <w:szCs w:val="26"/>
        </w:rPr>
      </w:pPr>
      <w:r w:rsidRPr="007104AB">
        <w:rPr>
          <w:sz w:val="26"/>
          <w:szCs w:val="26"/>
        </w:rPr>
        <w:t>В деятельность малых предприятий вовлечены практически все социальные группы населения Белгородской области. Развитие малого предпринимательства позволяет решать такие социальные задачи, как создание новых рабочих мест, снижение уровня безработицы и социальной напряженности, формирование сре</w:t>
      </w:r>
      <w:r w:rsidRPr="007104AB">
        <w:rPr>
          <w:sz w:val="26"/>
          <w:szCs w:val="26"/>
        </w:rPr>
        <w:t>д</w:t>
      </w:r>
      <w:r w:rsidRPr="007104AB">
        <w:rPr>
          <w:sz w:val="26"/>
          <w:szCs w:val="26"/>
        </w:rPr>
        <w:t xml:space="preserve">него класса и повышение качества жизни белгородцев. </w:t>
      </w:r>
    </w:p>
    <w:p w:rsidR="004D0C1F" w:rsidRPr="007104AB" w:rsidRDefault="004D0C1F" w:rsidP="004D0C1F">
      <w:pPr>
        <w:ind w:firstLine="720"/>
        <w:jc w:val="both"/>
        <w:rPr>
          <w:sz w:val="26"/>
          <w:szCs w:val="26"/>
        </w:rPr>
      </w:pPr>
      <w:r w:rsidRPr="007104AB">
        <w:rPr>
          <w:sz w:val="26"/>
          <w:szCs w:val="26"/>
        </w:rPr>
        <w:t>За последние пять лет в малом предпринимательстве произошли позитивные изменения, способствующие созданию рабочих мест, открытию значимых для о</w:t>
      </w:r>
      <w:r w:rsidRPr="007104AB">
        <w:rPr>
          <w:sz w:val="26"/>
          <w:szCs w:val="26"/>
        </w:rPr>
        <w:t>б</w:t>
      </w:r>
      <w:r w:rsidRPr="007104AB">
        <w:rPr>
          <w:sz w:val="26"/>
          <w:szCs w:val="26"/>
        </w:rPr>
        <w:t xml:space="preserve">ласти новых производств. </w:t>
      </w:r>
    </w:p>
    <w:p w:rsidR="004D0C1F" w:rsidRPr="007104AB" w:rsidRDefault="004D0C1F" w:rsidP="004D0C1F">
      <w:pPr>
        <w:tabs>
          <w:tab w:val="left" w:pos="720"/>
        </w:tabs>
        <w:ind w:firstLine="720"/>
        <w:jc w:val="both"/>
        <w:rPr>
          <w:sz w:val="26"/>
          <w:szCs w:val="26"/>
        </w:rPr>
      </w:pPr>
      <w:r w:rsidRPr="007104AB">
        <w:rPr>
          <w:sz w:val="26"/>
          <w:szCs w:val="26"/>
        </w:rPr>
        <w:t>Устойчивому развитию малого бизнеса способствуют созданные организ</w:t>
      </w:r>
      <w:r w:rsidRPr="007104AB">
        <w:rPr>
          <w:sz w:val="26"/>
          <w:szCs w:val="26"/>
        </w:rPr>
        <w:t>а</w:t>
      </w:r>
      <w:r w:rsidRPr="007104AB">
        <w:rPr>
          <w:sz w:val="26"/>
          <w:szCs w:val="26"/>
        </w:rPr>
        <w:t xml:space="preserve">ции инфраструктуры государственной поддержки малого предпринимательства: </w:t>
      </w:r>
    </w:p>
    <w:p w:rsidR="004D0C1F" w:rsidRPr="007104AB" w:rsidRDefault="004D0C1F" w:rsidP="004D0C1F">
      <w:pPr>
        <w:tabs>
          <w:tab w:val="left" w:pos="720"/>
        </w:tabs>
        <w:ind w:firstLine="720"/>
        <w:jc w:val="both"/>
        <w:rPr>
          <w:sz w:val="26"/>
          <w:szCs w:val="26"/>
        </w:rPr>
      </w:pPr>
      <w:r w:rsidRPr="007104AB">
        <w:rPr>
          <w:sz w:val="26"/>
          <w:szCs w:val="26"/>
        </w:rPr>
        <w:lastRenderedPageBreak/>
        <w:t>1) областное государственное учреждение «Инновационно-техноло</w:t>
      </w:r>
      <w:r w:rsidRPr="007104AB">
        <w:rPr>
          <w:sz w:val="26"/>
          <w:szCs w:val="26"/>
        </w:rPr>
        <w:softHyphen/>
        <w:t>гический центр «Стратегическая инициатива» Белгородского государственного университ</w:t>
      </w:r>
      <w:r w:rsidRPr="007104AB">
        <w:rPr>
          <w:sz w:val="26"/>
          <w:szCs w:val="26"/>
        </w:rPr>
        <w:t>е</w:t>
      </w:r>
      <w:r w:rsidRPr="007104AB">
        <w:rPr>
          <w:sz w:val="26"/>
          <w:szCs w:val="26"/>
        </w:rPr>
        <w:t>та», образованный в 1999 году, переименованный в 2007 году в областное госуда</w:t>
      </w:r>
      <w:r w:rsidRPr="007104AB">
        <w:rPr>
          <w:sz w:val="26"/>
          <w:szCs w:val="26"/>
        </w:rPr>
        <w:t>р</w:t>
      </w:r>
      <w:r w:rsidRPr="007104AB">
        <w:rPr>
          <w:sz w:val="26"/>
          <w:szCs w:val="26"/>
        </w:rPr>
        <w:t>ственное учреждение «Белгородский региональный ресурсный инновационный центр»;</w:t>
      </w:r>
    </w:p>
    <w:p w:rsidR="004D0C1F" w:rsidRPr="007104AB" w:rsidRDefault="004D0C1F" w:rsidP="004D0C1F">
      <w:pPr>
        <w:tabs>
          <w:tab w:val="left" w:pos="720"/>
        </w:tabs>
        <w:ind w:firstLine="720"/>
        <w:jc w:val="both"/>
        <w:rPr>
          <w:sz w:val="26"/>
          <w:szCs w:val="26"/>
        </w:rPr>
      </w:pPr>
      <w:r w:rsidRPr="007104AB">
        <w:rPr>
          <w:sz w:val="26"/>
          <w:szCs w:val="26"/>
        </w:rPr>
        <w:t>2) Белгородский областной фонд поддержки малого предпринимательства, созданный в 2003 году;</w:t>
      </w:r>
    </w:p>
    <w:p w:rsidR="004D0C1F" w:rsidRPr="007104AB" w:rsidRDefault="004D0C1F" w:rsidP="004D0C1F">
      <w:pPr>
        <w:tabs>
          <w:tab w:val="left" w:pos="720"/>
        </w:tabs>
        <w:ind w:firstLine="720"/>
        <w:jc w:val="both"/>
        <w:rPr>
          <w:sz w:val="26"/>
          <w:szCs w:val="26"/>
        </w:rPr>
      </w:pPr>
      <w:r w:rsidRPr="007104AB">
        <w:rPr>
          <w:sz w:val="26"/>
          <w:szCs w:val="26"/>
        </w:rPr>
        <w:t>3) Центр инвестиционного роста Белгородской области, действующий с 2003 года;</w:t>
      </w:r>
    </w:p>
    <w:p w:rsidR="004D0C1F" w:rsidRPr="007104AB" w:rsidRDefault="004D0C1F" w:rsidP="004D0C1F">
      <w:pPr>
        <w:tabs>
          <w:tab w:val="left" w:pos="720"/>
        </w:tabs>
        <w:ind w:firstLine="720"/>
        <w:jc w:val="both"/>
        <w:rPr>
          <w:sz w:val="26"/>
          <w:szCs w:val="26"/>
        </w:rPr>
      </w:pPr>
      <w:r w:rsidRPr="007104AB">
        <w:rPr>
          <w:sz w:val="26"/>
          <w:szCs w:val="26"/>
        </w:rPr>
        <w:t>4) Белгородская торгово-промышленная палата, более 10 лет  обеспечива</w:t>
      </w:r>
      <w:r w:rsidRPr="007104AB">
        <w:rPr>
          <w:sz w:val="26"/>
          <w:szCs w:val="26"/>
        </w:rPr>
        <w:t>ю</w:t>
      </w:r>
      <w:r w:rsidRPr="007104AB">
        <w:rPr>
          <w:sz w:val="26"/>
          <w:szCs w:val="26"/>
        </w:rPr>
        <w:t>щая поддержку и  защиту  прав и интересов предпринимателей.</w:t>
      </w:r>
    </w:p>
    <w:p w:rsidR="004D0C1F" w:rsidRPr="007104AB" w:rsidRDefault="004D0C1F" w:rsidP="004D0C1F">
      <w:pPr>
        <w:tabs>
          <w:tab w:val="left" w:pos="720"/>
        </w:tabs>
        <w:ind w:firstLine="720"/>
        <w:jc w:val="both"/>
        <w:rPr>
          <w:bCs/>
          <w:sz w:val="26"/>
          <w:szCs w:val="26"/>
        </w:rPr>
      </w:pPr>
      <w:r w:rsidRPr="007104AB">
        <w:rPr>
          <w:sz w:val="26"/>
          <w:szCs w:val="26"/>
        </w:rPr>
        <w:t>Ведущей структурой, оказывающей полный спектр услуг предпринимат</w:t>
      </w:r>
      <w:r w:rsidRPr="007104AB">
        <w:rPr>
          <w:sz w:val="26"/>
          <w:szCs w:val="26"/>
        </w:rPr>
        <w:t>е</w:t>
      </w:r>
      <w:r w:rsidRPr="007104AB">
        <w:rPr>
          <w:sz w:val="26"/>
          <w:szCs w:val="26"/>
        </w:rPr>
        <w:t>лям, в первую очередь в сфере финансово-кредитной, имущественной, образов</w:t>
      </w:r>
      <w:r w:rsidRPr="007104AB">
        <w:rPr>
          <w:sz w:val="26"/>
          <w:szCs w:val="26"/>
        </w:rPr>
        <w:t>а</w:t>
      </w:r>
      <w:r w:rsidRPr="007104AB">
        <w:rPr>
          <w:sz w:val="26"/>
          <w:szCs w:val="26"/>
        </w:rPr>
        <w:t>тельной, консультационной поддержки, является  Белгородский областной фонд поддержки малого предпринимательства. Ф</w:t>
      </w:r>
      <w:r w:rsidRPr="007104AB">
        <w:rPr>
          <w:bCs/>
          <w:sz w:val="26"/>
          <w:szCs w:val="26"/>
        </w:rPr>
        <w:t>онд принимает участие в решении пр</w:t>
      </w:r>
      <w:r w:rsidRPr="007104AB">
        <w:rPr>
          <w:bCs/>
          <w:sz w:val="26"/>
          <w:szCs w:val="26"/>
        </w:rPr>
        <w:t>о</w:t>
      </w:r>
      <w:r w:rsidRPr="007104AB">
        <w:rPr>
          <w:bCs/>
          <w:sz w:val="26"/>
          <w:szCs w:val="26"/>
        </w:rPr>
        <w:t>блемных вопросов предпринимательства, поступающих на рассмотрение в общес</w:t>
      </w:r>
      <w:r w:rsidRPr="007104AB">
        <w:rPr>
          <w:bCs/>
          <w:sz w:val="26"/>
          <w:szCs w:val="26"/>
        </w:rPr>
        <w:t>т</w:t>
      </w:r>
      <w:r w:rsidRPr="007104AB">
        <w:rPr>
          <w:bCs/>
          <w:sz w:val="26"/>
          <w:szCs w:val="26"/>
        </w:rPr>
        <w:t>венную приемную полномочного представителя Президента Российской Федер</w:t>
      </w:r>
      <w:r w:rsidRPr="007104AB">
        <w:rPr>
          <w:bCs/>
          <w:sz w:val="26"/>
          <w:szCs w:val="26"/>
        </w:rPr>
        <w:t>а</w:t>
      </w:r>
      <w:r w:rsidRPr="007104AB">
        <w:rPr>
          <w:bCs/>
          <w:sz w:val="26"/>
          <w:szCs w:val="26"/>
        </w:rPr>
        <w:t>ции в Центральном федеральном округе. С 2006 года осуществляется выпуск газ</w:t>
      </w:r>
      <w:r w:rsidRPr="007104AB">
        <w:rPr>
          <w:bCs/>
          <w:sz w:val="26"/>
          <w:szCs w:val="26"/>
        </w:rPr>
        <w:t>е</w:t>
      </w:r>
      <w:r w:rsidRPr="007104AB">
        <w:rPr>
          <w:bCs/>
          <w:sz w:val="26"/>
          <w:szCs w:val="26"/>
        </w:rPr>
        <w:t>ты для предпринимателей «Белгородское бизнес-обозрение».</w:t>
      </w:r>
    </w:p>
    <w:p w:rsidR="004D0C1F" w:rsidRPr="007104AB" w:rsidRDefault="004D0C1F" w:rsidP="004D0C1F">
      <w:pPr>
        <w:tabs>
          <w:tab w:val="left" w:pos="720"/>
        </w:tabs>
        <w:ind w:firstLine="720"/>
        <w:jc w:val="both"/>
        <w:rPr>
          <w:bCs/>
          <w:sz w:val="26"/>
          <w:szCs w:val="26"/>
        </w:rPr>
      </w:pPr>
      <w:r w:rsidRPr="007104AB">
        <w:rPr>
          <w:bCs/>
          <w:sz w:val="26"/>
          <w:szCs w:val="26"/>
        </w:rPr>
        <w:t>При Белгородской торгово-промышленной палате функционирует выставо</w:t>
      </w:r>
      <w:r w:rsidRPr="007104AB">
        <w:rPr>
          <w:bCs/>
          <w:sz w:val="26"/>
          <w:szCs w:val="26"/>
        </w:rPr>
        <w:t>ч</w:t>
      </w:r>
      <w:r w:rsidRPr="007104AB">
        <w:rPr>
          <w:bCs/>
          <w:sz w:val="26"/>
          <w:szCs w:val="26"/>
        </w:rPr>
        <w:t>ный центр «Белэкспоцентр», что позволяет малым предприятиям осуществлять в</w:t>
      </w:r>
      <w:r w:rsidRPr="007104AB">
        <w:rPr>
          <w:bCs/>
          <w:sz w:val="26"/>
          <w:szCs w:val="26"/>
        </w:rPr>
        <w:t>ы</w:t>
      </w:r>
      <w:r w:rsidRPr="007104AB">
        <w:rPr>
          <w:bCs/>
          <w:sz w:val="26"/>
          <w:szCs w:val="26"/>
        </w:rPr>
        <w:t xml:space="preserve">ставочно-ярмарочную деятельность, устанавливать деловые контакты, расширять рынки сбыта продукции. </w:t>
      </w:r>
    </w:p>
    <w:p w:rsidR="004D0C1F" w:rsidRPr="007104AB" w:rsidRDefault="004D0C1F" w:rsidP="004D0C1F">
      <w:pPr>
        <w:tabs>
          <w:tab w:val="left" w:pos="720"/>
        </w:tabs>
        <w:ind w:firstLine="720"/>
        <w:jc w:val="both"/>
        <w:rPr>
          <w:spacing w:val="-2"/>
          <w:sz w:val="26"/>
          <w:szCs w:val="26"/>
        </w:rPr>
      </w:pPr>
      <w:r w:rsidRPr="007104AB">
        <w:rPr>
          <w:spacing w:val="-2"/>
          <w:sz w:val="26"/>
          <w:szCs w:val="26"/>
        </w:rPr>
        <w:t>Важным элементом инфраструктуры развития инновационного малого бизн</w:t>
      </w:r>
      <w:r w:rsidRPr="007104AB">
        <w:rPr>
          <w:spacing w:val="-2"/>
          <w:sz w:val="26"/>
          <w:szCs w:val="26"/>
        </w:rPr>
        <w:t>е</w:t>
      </w:r>
      <w:r w:rsidRPr="007104AB">
        <w:rPr>
          <w:spacing w:val="-2"/>
          <w:sz w:val="26"/>
          <w:szCs w:val="26"/>
        </w:rPr>
        <w:t>са становится областное государственное учреждение «Белгородский региональный ресурсный инновационный центр», которое обеспечивает поддержку инновацио</w:t>
      </w:r>
      <w:r w:rsidRPr="007104AB">
        <w:rPr>
          <w:spacing w:val="-2"/>
          <w:sz w:val="26"/>
          <w:szCs w:val="26"/>
        </w:rPr>
        <w:t>н</w:t>
      </w:r>
      <w:r w:rsidRPr="007104AB">
        <w:rPr>
          <w:spacing w:val="-2"/>
          <w:sz w:val="26"/>
          <w:szCs w:val="26"/>
        </w:rPr>
        <w:t xml:space="preserve">ной деятельности малых предприятий, развитие кадрового потенциала на условиях софинансирования из средств областного и федерального бюджетов. </w:t>
      </w:r>
    </w:p>
    <w:p w:rsidR="00173173" w:rsidRPr="007104AB" w:rsidRDefault="004D0C1F" w:rsidP="004D0C1F">
      <w:pPr>
        <w:tabs>
          <w:tab w:val="left" w:pos="720"/>
        </w:tabs>
        <w:ind w:firstLine="720"/>
        <w:jc w:val="both"/>
        <w:rPr>
          <w:sz w:val="26"/>
          <w:szCs w:val="26"/>
        </w:rPr>
      </w:pPr>
      <w:r w:rsidRPr="007104AB">
        <w:rPr>
          <w:sz w:val="26"/>
          <w:szCs w:val="26"/>
        </w:rPr>
        <w:t xml:space="preserve">В настоящее время финансово-кредитная поддержка субъектов малого и среднего бизнеса осуществляется на конкурсной основе в следующих формах: </w:t>
      </w:r>
    </w:p>
    <w:p w:rsidR="004D0C1F" w:rsidRPr="007104AB" w:rsidRDefault="004D0C1F" w:rsidP="00340B1F">
      <w:pPr>
        <w:numPr>
          <w:ilvl w:val="0"/>
          <w:numId w:val="23"/>
        </w:numPr>
        <w:tabs>
          <w:tab w:val="clear" w:pos="1440"/>
          <w:tab w:val="num" w:pos="0"/>
          <w:tab w:val="left" w:pos="720"/>
        </w:tabs>
        <w:ind w:left="0" w:firstLine="720"/>
        <w:jc w:val="both"/>
        <w:rPr>
          <w:sz w:val="26"/>
          <w:szCs w:val="26"/>
        </w:rPr>
      </w:pPr>
      <w:r w:rsidRPr="007104AB">
        <w:rPr>
          <w:sz w:val="26"/>
          <w:szCs w:val="26"/>
        </w:rPr>
        <w:t>выдача Белгородским областным фондом поддержки малого предпр</w:t>
      </w:r>
      <w:r w:rsidRPr="007104AB">
        <w:rPr>
          <w:sz w:val="26"/>
          <w:szCs w:val="26"/>
        </w:rPr>
        <w:t>и</w:t>
      </w:r>
      <w:r w:rsidRPr="007104AB">
        <w:rPr>
          <w:sz w:val="26"/>
          <w:szCs w:val="26"/>
        </w:rPr>
        <w:t>нимательства целевых (субсидированных за счет средств областного бюджета) займов размером до 300 тыс. рублей под 10% годовых сроком до трех лет субъе</w:t>
      </w:r>
      <w:r w:rsidRPr="007104AB">
        <w:rPr>
          <w:sz w:val="26"/>
          <w:szCs w:val="26"/>
        </w:rPr>
        <w:t>к</w:t>
      </w:r>
      <w:r w:rsidRPr="007104AB">
        <w:rPr>
          <w:sz w:val="26"/>
          <w:szCs w:val="26"/>
        </w:rPr>
        <w:t>там малого предпринимательства на реализацию инвестиционных проектов и до 200 тыс. рублей на пополнение оборотных средств. Возврат кредитных ресурсов коммерческим банкам обеспечивает правительство области, предоставляя в залог областное имущество  и государственные гарантии области;</w:t>
      </w:r>
    </w:p>
    <w:p w:rsidR="004D0C1F" w:rsidRPr="007104AB" w:rsidRDefault="004D0C1F" w:rsidP="00340B1F">
      <w:pPr>
        <w:pStyle w:val="22"/>
        <w:numPr>
          <w:ilvl w:val="0"/>
          <w:numId w:val="15"/>
        </w:numPr>
        <w:tabs>
          <w:tab w:val="clear" w:pos="1400"/>
          <w:tab w:val="num" w:pos="900"/>
          <w:tab w:val="num" w:pos="1080"/>
        </w:tabs>
        <w:suppressAutoHyphens/>
        <w:spacing w:after="0" w:line="240" w:lineRule="auto"/>
        <w:ind w:left="0" w:firstLine="720"/>
        <w:jc w:val="both"/>
        <w:rPr>
          <w:sz w:val="26"/>
          <w:szCs w:val="26"/>
        </w:rPr>
      </w:pPr>
      <w:r w:rsidRPr="007104AB">
        <w:rPr>
          <w:sz w:val="26"/>
          <w:szCs w:val="26"/>
        </w:rPr>
        <w:t>субсидирование части процентной ставки за пользование банковскими кредитами, полученными субъектами малого предпринимательства на реализацию социально значимых инвестиционных проектов стоимостью до 30 млн рублей, а также субсидирование части  лизинговых платежей по договорам финансовой аренды (лизинга) стоимостью до 10 млн рублей;</w:t>
      </w:r>
    </w:p>
    <w:p w:rsidR="004D0C1F" w:rsidRPr="007104AB" w:rsidRDefault="004D0C1F" w:rsidP="00340B1F">
      <w:pPr>
        <w:pStyle w:val="22"/>
        <w:numPr>
          <w:ilvl w:val="0"/>
          <w:numId w:val="15"/>
        </w:numPr>
        <w:tabs>
          <w:tab w:val="clear" w:pos="1400"/>
          <w:tab w:val="num" w:pos="900"/>
          <w:tab w:val="num" w:pos="1080"/>
        </w:tabs>
        <w:suppressAutoHyphens/>
        <w:spacing w:after="0" w:line="240" w:lineRule="auto"/>
        <w:ind w:left="0" w:firstLine="720"/>
        <w:jc w:val="both"/>
        <w:rPr>
          <w:sz w:val="26"/>
          <w:szCs w:val="26"/>
        </w:rPr>
      </w:pPr>
      <w:r w:rsidRPr="007104AB">
        <w:rPr>
          <w:sz w:val="26"/>
          <w:szCs w:val="26"/>
        </w:rPr>
        <w:t>предоставление поручительств Белгородского областного фонда поддержки малого предпринимательства по частично обеспеченным банковским кредитам субъектам малого бизнеса (при наличии 50% собственного залогового обеспечения у заемщика);</w:t>
      </w:r>
    </w:p>
    <w:p w:rsidR="004D0C1F" w:rsidRPr="007104AB" w:rsidRDefault="004D0C1F" w:rsidP="00340B1F">
      <w:pPr>
        <w:pStyle w:val="22"/>
        <w:numPr>
          <w:ilvl w:val="0"/>
          <w:numId w:val="15"/>
        </w:numPr>
        <w:tabs>
          <w:tab w:val="clear" w:pos="1400"/>
          <w:tab w:val="num" w:pos="900"/>
        </w:tabs>
        <w:suppressAutoHyphens/>
        <w:spacing w:after="0" w:line="240" w:lineRule="auto"/>
        <w:ind w:left="0" w:firstLine="720"/>
        <w:jc w:val="both"/>
        <w:rPr>
          <w:sz w:val="26"/>
          <w:szCs w:val="26"/>
        </w:rPr>
      </w:pPr>
      <w:r w:rsidRPr="007104AB">
        <w:rPr>
          <w:sz w:val="26"/>
          <w:szCs w:val="26"/>
        </w:rPr>
        <w:t>поддержка производственных и инновационных направлений деятельности субъектов малого бизнеса в форме «бизнес-инкубирования» инновационно-</w:t>
      </w:r>
      <w:r w:rsidRPr="007104AB">
        <w:rPr>
          <w:sz w:val="26"/>
          <w:szCs w:val="26"/>
        </w:rPr>
        <w:lastRenderedPageBreak/>
        <w:t>активных малых предприятий, предусматривающего  предоставление предпринимателям на льготных условиях бизнес-инкубатора офисных и производственных площадей</w:t>
      </w:r>
      <w:r w:rsidR="00D7421C" w:rsidRPr="007104AB">
        <w:rPr>
          <w:sz w:val="26"/>
          <w:szCs w:val="26"/>
        </w:rPr>
        <w:t xml:space="preserve">,оргтехники </w:t>
      </w:r>
      <w:r w:rsidRPr="007104AB">
        <w:rPr>
          <w:sz w:val="26"/>
          <w:szCs w:val="26"/>
        </w:rPr>
        <w:t>в аренду, оказание необходимых консультационных услуг, а также  возмещение расходов малых инновационных предприятий на государственную регистрацию, получение и защиту патентов, сертификатов, других средств индивидуализации продукции, услуг, создание полезных моделей и образцов продукции;</w:t>
      </w:r>
    </w:p>
    <w:p w:rsidR="004D0C1F" w:rsidRPr="007104AB" w:rsidRDefault="004D0C1F" w:rsidP="00340B1F">
      <w:pPr>
        <w:pStyle w:val="22"/>
        <w:numPr>
          <w:ilvl w:val="0"/>
          <w:numId w:val="15"/>
        </w:numPr>
        <w:tabs>
          <w:tab w:val="clear" w:pos="1400"/>
          <w:tab w:val="num" w:pos="900"/>
          <w:tab w:val="num" w:pos="1080"/>
        </w:tabs>
        <w:suppressAutoHyphens/>
        <w:spacing w:after="0" w:line="240" w:lineRule="auto"/>
        <w:ind w:left="0" w:firstLine="720"/>
        <w:jc w:val="both"/>
        <w:rPr>
          <w:sz w:val="26"/>
          <w:szCs w:val="26"/>
        </w:rPr>
      </w:pPr>
      <w:r w:rsidRPr="007104AB">
        <w:rPr>
          <w:sz w:val="26"/>
          <w:szCs w:val="26"/>
        </w:rPr>
        <w:t xml:space="preserve">поддержка внешнеэкономической деятельности субъектов малого бизнеса  в форме субсидирования процентной ставки по банковским кредитам предприятиям-экспортерам, возмещения части затрат на сертификацию производства по международным стандартам качества, по участию в выставочно-ярмарочных мероприятиях за рубежом;  </w:t>
      </w:r>
    </w:p>
    <w:p w:rsidR="004D0C1F" w:rsidRPr="007104AB" w:rsidRDefault="004D0C1F" w:rsidP="00340B1F">
      <w:pPr>
        <w:pStyle w:val="22"/>
        <w:numPr>
          <w:ilvl w:val="0"/>
          <w:numId w:val="15"/>
        </w:numPr>
        <w:tabs>
          <w:tab w:val="clear" w:pos="1400"/>
          <w:tab w:val="num" w:pos="900"/>
          <w:tab w:val="num" w:pos="1080"/>
        </w:tabs>
        <w:suppressAutoHyphens/>
        <w:spacing w:after="0" w:line="240" w:lineRule="auto"/>
        <w:ind w:left="0" w:firstLine="720"/>
        <w:jc w:val="both"/>
        <w:rPr>
          <w:sz w:val="26"/>
          <w:szCs w:val="26"/>
        </w:rPr>
      </w:pPr>
      <w:r w:rsidRPr="007104AB">
        <w:rPr>
          <w:sz w:val="26"/>
          <w:szCs w:val="26"/>
        </w:rPr>
        <w:t xml:space="preserve">оказание потенциальным и начинающим предпринимателям безвозмездной информационно-образовательной поддержки в рамках областных программ предоставления информационно-образовательных услуг субъектам малого и среднего бизнеса области. </w:t>
      </w:r>
    </w:p>
    <w:p w:rsidR="004D0C1F" w:rsidRPr="007104AB" w:rsidRDefault="004D0C1F" w:rsidP="004D0C1F">
      <w:pPr>
        <w:pStyle w:val="22"/>
        <w:tabs>
          <w:tab w:val="num" w:pos="1080"/>
        </w:tabs>
        <w:suppressAutoHyphens/>
        <w:spacing w:after="0" w:line="240" w:lineRule="auto"/>
        <w:ind w:left="0" w:firstLine="709"/>
        <w:jc w:val="both"/>
        <w:rPr>
          <w:sz w:val="26"/>
          <w:szCs w:val="26"/>
        </w:rPr>
      </w:pPr>
      <w:r w:rsidRPr="007104AB">
        <w:rPr>
          <w:sz w:val="26"/>
          <w:szCs w:val="26"/>
        </w:rPr>
        <w:t>В рамках совместного проекта правительства области и Минэкономразвития России по государственной поддержке малого предпринимательства осуществляется реализация проектов, стимулирующих инновационную и внешнеэкономическую деятельность малых предприятий, развитие кадрового потенциала, на условиях софинансирования из средств областного и федерального бюджетов.</w:t>
      </w:r>
    </w:p>
    <w:p w:rsidR="004D0C1F" w:rsidRPr="007104AB" w:rsidRDefault="004D0C1F" w:rsidP="004D0C1F">
      <w:pPr>
        <w:pStyle w:val="22"/>
        <w:tabs>
          <w:tab w:val="num" w:pos="1080"/>
        </w:tabs>
        <w:suppressAutoHyphens/>
        <w:spacing w:after="0" w:line="240" w:lineRule="auto"/>
        <w:ind w:left="0" w:firstLine="720"/>
        <w:jc w:val="both"/>
        <w:rPr>
          <w:spacing w:val="-2"/>
          <w:sz w:val="26"/>
          <w:szCs w:val="26"/>
        </w:rPr>
      </w:pPr>
      <w:r w:rsidRPr="007104AB">
        <w:rPr>
          <w:spacing w:val="-2"/>
          <w:sz w:val="26"/>
          <w:szCs w:val="26"/>
        </w:rPr>
        <w:t>Ведется работа по созданию региональной системы «Электро</w:t>
      </w:r>
      <w:r w:rsidR="00D7421C" w:rsidRPr="007104AB">
        <w:rPr>
          <w:spacing w:val="-2"/>
          <w:sz w:val="26"/>
          <w:szCs w:val="26"/>
        </w:rPr>
        <w:t>нное правительство», позволяющей</w:t>
      </w:r>
      <w:r w:rsidRPr="007104AB">
        <w:rPr>
          <w:spacing w:val="-2"/>
          <w:sz w:val="26"/>
          <w:szCs w:val="26"/>
        </w:rPr>
        <w:t xml:space="preserve"> с помощью информационных технологий перевести взаимоотношения власти и бизнеса на бесконтактный режим, когда максимум государственных услуг оказывается посредством «электронных приемных» в сети Интернет без непосредственного обращения к чиновникам, что ускоряет процесс решения проблем и исключает любые злоупотребления. Предусматривается развитие сети многофункциональных центров по предоставлению государственных и муниципальных услуг в Белгородской области.  </w:t>
      </w:r>
    </w:p>
    <w:p w:rsidR="004D0C1F" w:rsidRPr="007104AB" w:rsidRDefault="004D0C1F" w:rsidP="004D0C1F">
      <w:pPr>
        <w:pStyle w:val="22"/>
        <w:tabs>
          <w:tab w:val="num" w:pos="1080"/>
        </w:tabs>
        <w:suppressAutoHyphens/>
        <w:spacing w:after="0" w:line="240" w:lineRule="auto"/>
        <w:ind w:left="0" w:firstLine="709"/>
        <w:jc w:val="both"/>
        <w:rPr>
          <w:sz w:val="26"/>
          <w:szCs w:val="26"/>
        </w:rPr>
      </w:pPr>
      <w:r w:rsidRPr="007104AB">
        <w:rPr>
          <w:sz w:val="26"/>
          <w:szCs w:val="26"/>
        </w:rPr>
        <w:t xml:space="preserve">Кроме того, принято постановление правительства области «О первоочередных мерах по преодолению административных ограничений при осуществлении предпринимательской деятельности», предусматривающее реализацию органами государственной власти всех уровней комплекса мероприятий, направленных на ограничение избыточного вмешательства в предпринимательскую деятельность.  </w:t>
      </w:r>
    </w:p>
    <w:p w:rsidR="004D0C1F" w:rsidRPr="007104AB" w:rsidRDefault="00B15508" w:rsidP="004D0C1F">
      <w:pPr>
        <w:jc w:val="both"/>
        <w:rPr>
          <w:sz w:val="12"/>
          <w:szCs w:val="12"/>
        </w:rPr>
      </w:pPr>
      <w:r>
        <w:rPr>
          <w:noProof/>
        </w:rPr>
        <w:drawing>
          <wp:inline distT="0" distB="0" distL="0" distR="0">
            <wp:extent cx="5842635" cy="2030730"/>
            <wp:effectExtent l="0" t="0" r="0" b="0"/>
            <wp:docPr id="12" name="Объект 1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4D0C1F" w:rsidRPr="007104AB" w:rsidRDefault="004D0C1F" w:rsidP="004D0C1F">
      <w:pPr>
        <w:jc w:val="center"/>
      </w:pPr>
      <w:r w:rsidRPr="007104AB">
        <w:rPr>
          <w:i/>
        </w:rPr>
        <w:t>Рис. 2.7.</w:t>
      </w:r>
      <w:r w:rsidRPr="007104AB">
        <w:t xml:space="preserve"> Динамика количества действующих субъектов малого предпринимательства</w:t>
      </w:r>
      <w:r w:rsidR="006D7EE2" w:rsidRPr="007104AB">
        <w:t xml:space="preserve"> (на конец года) </w:t>
      </w:r>
      <w:r w:rsidRPr="007104AB">
        <w:t>Белгородской области в 2003-2007 годах</w:t>
      </w:r>
    </w:p>
    <w:p w:rsidR="004D0C1F" w:rsidRPr="007104AB" w:rsidRDefault="004D0C1F" w:rsidP="004D0C1F">
      <w:pPr>
        <w:ind w:firstLine="720"/>
        <w:jc w:val="both"/>
        <w:rPr>
          <w:sz w:val="26"/>
          <w:szCs w:val="26"/>
        </w:rPr>
      </w:pPr>
    </w:p>
    <w:p w:rsidR="004D0C1F" w:rsidRPr="007104AB" w:rsidRDefault="004D0C1F" w:rsidP="004D0C1F">
      <w:pPr>
        <w:ind w:firstLine="720"/>
        <w:jc w:val="both"/>
        <w:rPr>
          <w:sz w:val="26"/>
          <w:szCs w:val="26"/>
        </w:rPr>
      </w:pPr>
      <w:r w:rsidRPr="007104AB">
        <w:rPr>
          <w:sz w:val="26"/>
          <w:szCs w:val="26"/>
        </w:rPr>
        <w:t>В настоящее время в сфере малого предпринимательства функционируют 46,1 тыс. субъектов малого предпринимательства, из которых 10,8 тыс. малых предприятий – юридических лиц и 35,3 тыс. индивидуальных предпринимателей. Начиная с 2003 года</w:t>
      </w:r>
      <w:r w:rsidR="007037CE" w:rsidRPr="007104AB">
        <w:rPr>
          <w:sz w:val="26"/>
          <w:szCs w:val="26"/>
        </w:rPr>
        <w:t>,</w:t>
      </w:r>
      <w:r w:rsidRPr="007104AB">
        <w:rPr>
          <w:sz w:val="26"/>
          <w:szCs w:val="26"/>
        </w:rPr>
        <w:t xml:space="preserve"> растет удельный вес малых предприятий (юридических лиц) в общем количестве предприятий и организаций области. Если в 2003 году он с</w:t>
      </w:r>
      <w:r w:rsidRPr="007104AB">
        <w:rPr>
          <w:sz w:val="26"/>
          <w:szCs w:val="26"/>
        </w:rPr>
        <w:t>о</w:t>
      </w:r>
      <w:r w:rsidRPr="007104AB">
        <w:rPr>
          <w:sz w:val="26"/>
          <w:szCs w:val="26"/>
        </w:rPr>
        <w:t>ставлял 30,1%, то в 2007 году достиг 37,6 процента.</w:t>
      </w:r>
    </w:p>
    <w:p w:rsidR="004D0C1F" w:rsidRPr="007104AB" w:rsidRDefault="004D0C1F" w:rsidP="004D0C1F">
      <w:pPr>
        <w:ind w:firstLine="720"/>
        <w:jc w:val="both"/>
        <w:rPr>
          <w:b/>
          <w:sz w:val="26"/>
          <w:szCs w:val="26"/>
        </w:rPr>
      </w:pPr>
      <w:r w:rsidRPr="007104AB">
        <w:rPr>
          <w:sz w:val="26"/>
          <w:szCs w:val="26"/>
        </w:rPr>
        <w:t>Малый бизнес осуществляет деятельность практически во всех сферах эк</w:t>
      </w:r>
      <w:r w:rsidRPr="007104AB">
        <w:rPr>
          <w:sz w:val="26"/>
          <w:szCs w:val="26"/>
        </w:rPr>
        <w:t>о</w:t>
      </w:r>
      <w:r w:rsidRPr="007104AB">
        <w:rPr>
          <w:sz w:val="26"/>
          <w:szCs w:val="26"/>
        </w:rPr>
        <w:t xml:space="preserve">номической деятельности. Оборот малых предприятий </w:t>
      </w:r>
      <w:r w:rsidR="007037CE" w:rsidRPr="007104AB">
        <w:rPr>
          <w:sz w:val="26"/>
          <w:szCs w:val="26"/>
        </w:rPr>
        <w:t>(</w:t>
      </w:r>
      <w:r w:rsidRPr="007104AB">
        <w:rPr>
          <w:sz w:val="26"/>
          <w:szCs w:val="26"/>
        </w:rPr>
        <w:t>юридических лиц</w:t>
      </w:r>
      <w:r w:rsidR="007037CE" w:rsidRPr="007104AB">
        <w:rPr>
          <w:sz w:val="26"/>
          <w:szCs w:val="26"/>
        </w:rPr>
        <w:t>)</w:t>
      </w:r>
      <w:r w:rsidRPr="007104AB">
        <w:rPr>
          <w:sz w:val="26"/>
          <w:szCs w:val="26"/>
        </w:rPr>
        <w:t xml:space="preserve"> за 2007 год составил  87,7 млрд рублей, что почти в 2 раза больше объема, полученного в 2005 году. Рост оборота малых предприятий способствовал ежегодному увелич</w:t>
      </w:r>
      <w:r w:rsidRPr="007104AB">
        <w:rPr>
          <w:sz w:val="26"/>
          <w:szCs w:val="26"/>
        </w:rPr>
        <w:t>е</w:t>
      </w:r>
      <w:r w:rsidRPr="007104AB">
        <w:rPr>
          <w:sz w:val="26"/>
          <w:szCs w:val="26"/>
        </w:rPr>
        <w:t>нию налоговых поступлений в консолидированный бюджет области.</w:t>
      </w:r>
    </w:p>
    <w:p w:rsidR="004D0C1F" w:rsidRPr="007104AB" w:rsidRDefault="00056397" w:rsidP="004D0C1F">
      <w:pPr>
        <w:ind w:left="-284"/>
        <w:jc w:val="both"/>
      </w:pPr>
      <w:r>
        <w:rPr>
          <w:noProof/>
        </w:rPr>
        <w:pict>
          <v:rect id="Rectangle 14" o:spid="_x0000_s1230" style="position:absolute;left:0;text-align:left;margin-left:25.85pt;margin-top:173.9pt;width:17.55pt;height:11.7pt;z-index:2515845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" fillcolor="black">
            <v:fill color2="#9cf" angle="90" focus="50%" type="gradient"/>
            <o:lock v:ext="edit" aspectratio="t"/>
          </v:rect>
        </w:pict>
      </w:r>
      <w:r w:rsidR="00B15508">
        <w:rPr>
          <w:noProof/>
        </w:rPr>
        <w:drawing>
          <wp:inline distT="0" distB="0" distL="0" distR="0">
            <wp:extent cx="6186805" cy="2161540"/>
            <wp:effectExtent l="0" t="0" r="0" b="0"/>
            <wp:docPr id="13" name="Объект 1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r w:rsidR="004D0C1F" w:rsidRPr="007104AB">
        <w:rPr>
          <w:sz w:val="28"/>
          <w:szCs w:val="28"/>
        </w:rPr>
        <w:tab/>
        <w:t xml:space="preserve">              О</w:t>
      </w:r>
      <w:r w:rsidR="004D0C1F" w:rsidRPr="007104AB">
        <w:t>бъем выпуска товаров и услуг (показатель применялся до 2004 года)</w:t>
      </w:r>
    </w:p>
    <w:p w:rsidR="004D0C1F" w:rsidRPr="007104AB" w:rsidRDefault="004D0C1F" w:rsidP="004D0C1F">
      <w:pPr>
        <w:tabs>
          <w:tab w:val="left" w:pos="2412"/>
        </w:tabs>
        <w:ind w:firstLine="720"/>
        <w:jc w:val="both"/>
        <w:rPr>
          <w:sz w:val="12"/>
          <w:szCs w:val="12"/>
        </w:rPr>
      </w:pPr>
    </w:p>
    <w:p w:rsidR="004D0C1F" w:rsidRPr="007104AB" w:rsidRDefault="00056397" w:rsidP="004D0C1F">
      <w:pPr>
        <w:tabs>
          <w:tab w:val="left" w:pos="2412"/>
        </w:tabs>
        <w:ind w:firstLine="720"/>
        <w:jc w:val="both"/>
      </w:pPr>
      <w:r>
        <w:rPr>
          <w:noProof/>
        </w:rPr>
        <w:pict>
          <v:rect id="Rectangle 15" o:spid="_x0000_s1229" style="position:absolute;left:0;text-align:left;margin-left:27pt;margin-top:2.35pt;width:17.55pt;height:11.7pt;z-index:2515855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" fillcolor="black">
            <v:fill color2="red" rotate="t" angle="90" focus="50%" type="gradient"/>
            <o:lock v:ext="edit" aspectratio="t"/>
          </v:rect>
        </w:pict>
      </w:r>
      <w:r w:rsidR="004D0C1F" w:rsidRPr="007104AB">
        <w:t xml:space="preserve">     Оборот малых предприятий в действующих ценах</w:t>
      </w:r>
    </w:p>
    <w:p w:rsidR="004D0C1F" w:rsidRPr="007104AB" w:rsidRDefault="004D0C1F" w:rsidP="004D0C1F">
      <w:pPr>
        <w:ind w:firstLine="720"/>
        <w:jc w:val="both"/>
        <w:rPr>
          <w:sz w:val="16"/>
          <w:szCs w:val="16"/>
        </w:rPr>
      </w:pPr>
    </w:p>
    <w:p w:rsidR="004D0C1F" w:rsidRPr="007104AB" w:rsidRDefault="004D0C1F" w:rsidP="004D0C1F">
      <w:pPr>
        <w:jc w:val="center"/>
      </w:pPr>
      <w:r w:rsidRPr="007104AB">
        <w:rPr>
          <w:i/>
        </w:rPr>
        <w:t>Рис. 2.8.</w:t>
      </w:r>
      <w:r w:rsidRPr="007104AB">
        <w:t xml:space="preserve"> Динамика объема выпуска товаров и услуг </w:t>
      </w:r>
      <w:r w:rsidRPr="007104AB">
        <w:br/>
        <w:t>за 2003-2004 годы и оборота малых предприятий за 2005-2007 годы</w:t>
      </w:r>
    </w:p>
    <w:p w:rsidR="004D0C1F" w:rsidRPr="007104AB" w:rsidRDefault="004D0C1F" w:rsidP="004D0C1F">
      <w:pPr>
        <w:ind w:firstLine="720"/>
        <w:jc w:val="both"/>
        <w:rPr>
          <w:sz w:val="26"/>
          <w:szCs w:val="26"/>
        </w:rPr>
      </w:pPr>
    </w:p>
    <w:p w:rsidR="004D0C1F" w:rsidRPr="007104AB" w:rsidRDefault="004D0C1F" w:rsidP="004D0C1F">
      <w:pPr>
        <w:ind w:firstLine="720"/>
        <w:jc w:val="both"/>
        <w:rPr>
          <w:sz w:val="26"/>
          <w:szCs w:val="26"/>
        </w:rPr>
      </w:pPr>
      <w:r w:rsidRPr="007104AB">
        <w:rPr>
          <w:sz w:val="26"/>
          <w:szCs w:val="26"/>
        </w:rPr>
        <w:t xml:space="preserve">На начало 2008 года в малом бизнесе трудились 141,6 тыс. человек, из них на малых предприятиях (юридические лица) – 58,6 тыс. человек, индивидуальных предпринимателей – 83 тыс. человек. В сравнении  с 2003 годом среднесписочная численность работников увеличилась более чем на 26 процентов. </w:t>
      </w:r>
    </w:p>
    <w:p w:rsidR="004D0C1F" w:rsidRPr="007104AB" w:rsidRDefault="004D0C1F" w:rsidP="004D0C1F">
      <w:pPr>
        <w:jc w:val="right"/>
      </w:pPr>
      <w:r w:rsidRPr="007104AB">
        <w:t>Таблица 2.7</w:t>
      </w:r>
    </w:p>
    <w:p w:rsidR="004D0C1F" w:rsidRPr="007104AB" w:rsidRDefault="004D0C1F" w:rsidP="004D0C1F">
      <w:pPr>
        <w:jc w:val="center"/>
        <w:rPr>
          <w:b/>
          <w:bCs/>
        </w:rPr>
      </w:pPr>
      <w:r w:rsidRPr="007104AB">
        <w:rPr>
          <w:b/>
          <w:bCs/>
        </w:rPr>
        <w:t xml:space="preserve">Доля занятых в малом бизнесе в численности занятых </w:t>
      </w:r>
      <w:r w:rsidRPr="007104AB">
        <w:rPr>
          <w:b/>
          <w:bCs/>
        </w:rPr>
        <w:br/>
        <w:t>в экономике Белгородской области в 2003-2007 годах</w:t>
      </w:r>
    </w:p>
    <w:p w:rsidR="004D0C1F" w:rsidRPr="007104AB" w:rsidRDefault="004D0C1F" w:rsidP="004D0C1F">
      <w:pPr>
        <w:jc w:val="center"/>
        <w:rPr>
          <w:b/>
          <w:sz w:val="16"/>
          <w:szCs w:val="16"/>
        </w:rPr>
      </w:pPr>
    </w:p>
    <w:tbl>
      <w:tblPr>
        <w:tblW w:w="9411" w:type="dxa"/>
        <w:tblInd w:w="93" w:type="dxa"/>
        <w:tblLayout w:type="fixed"/>
        <w:tblLook w:val="04A0"/>
      </w:tblPr>
      <w:tblGrid>
        <w:gridCol w:w="3615"/>
        <w:gridCol w:w="1080"/>
        <w:gridCol w:w="943"/>
        <w:gridCol w:w="943"/>
        <w:gridCol w:w="943"/>
        <w:gridCol w:w="943"/>
        <w:gridCol w:w="944"/>
      </w:tblGrid>
      <w:tr w:rsidR="004D0C1F" w:rsidRPr="007104AB">
        <w:trPr>
          <w:trHeight w:val="260"/>
        </w:trPr>
        <w:tc>
          <w:tcPr>
            <w:tcW w:w="3615" w:type="dxa"/>
            <w:vMerge w:val="restart"/>
            <w:tcBorders>
              <w:top w:val="single" w:sz="4" w:space="0" w:color="auto"/>
              <w:left w:val="single" w:sz="4" w:space="0" w:color="auto"/>
              <w:right w:val="single" w:sz="4" w:space="0" w:color="auto"/>
            </w:tcBorders>
            <w:shd w:val="clear" w:color="auto" w:fill="auto"/>
            <w:noWrap/>
            <w:vAlign w:val="center"/>
          </w:tcPr>
          <w:p w:rsidR="004D0C1F" w:rsidRPr="007104AB" w:rsidRDefault="004D0C1F" w:rsidP="004D0C1F">
            <w:pPr>
              <w:jc w:val="center"/>
              <w:rPr>
                <w:bCs/>
              </w:rPr>
            </w:pPr>
            <w:r w:rsidRPr="007104AB">
              <w:rPr>
                <w:bCs/>
              </w:rPr>
              <w:t>Показатели</w:t>
            </w:r>
          </w:p>
        </w:tc>
        <w:tc>
          <w:tcPr>
            <w:tcW w:w="1080" w:type="dxa"/>
            <w:vMerge w:val="restart"/>
            <w:tcBorders>
              <w:top w:val="single" w:sz="4" w:space="0" w:color="auto"/>
              <w:left w:val="nil"/>
              <w:right w:val="single" w:sz="4" w:space="0" w:color="auto"/>
            </w:tcBorders>
            <w:shd w:val="clear" w:color="auto" w:fill="auto"/>
            <w:vAlign w:val="center"/>
          </w:tcPr>
          <w:p w:rsidR="004D0C1F" w:rsidRPr="007104AB" w:rsidRDefault="004D0C1F" w:rsidP="004D0C1F">
            <w:pPr>
              <w:jc w:val="center"/>
              <w:rPr>
                <w:bCs/>
              </w:rPr>
            </w:pPr>
            <w:r w:rsidRPr="007104AB">
              <w:rPr>
                <w:bCs/>
              </w:rPr>
              <w:t>Ед.</w:t>
            </w:r>
          </w:p>
          <w:p w:rsidR="004D0C1F" w:rsidRPr="007104AB" w:rsidRDefault="004D0C1F" w:rsidP="004D0C1F">
            <w:pPr>
              <w:jc w:val="center"/>
              <w:rPr>
                <w:bCs/>
              </w:rPr>
            </w:pPr>
            <w:r w:rsidRPr="007104AB">
              <w:rPr>
                <w:bCs/>
              </w:rPr>
              <w:t>изм.</w:t>
            </w:r>
          </w:p>
        </w:tc>
        <w:tc>
          <w:tcPr>
            <w:tcW w:w="4716" w:type="dxa"/>
            <w:gridSpan w:val="5"/>
            <w:tcBorders>
              <w:top w:val="single" w:sz="4" w:space="0" w:color="auto"/>
              <w:left w:val="nil"/>
              <w:bottom w:val="single" w:sz="4" w:space="0" w:color="auto"/>
              <w:right w:val="single" w:sz="4" w:space="0" w:color="auto"/>
            </w:tcBorders>
            <w:shd w:val="clear" w:color="auto" w:fill="auto"/>
            <w:vAlign w:val="center"/>
          </w:tcPr>
          <w:p w:rsidR="004D0C1F" w:rsidRPr="007104AB" w:rsidRDefault="004D0C1F" w:rsidP="004D0C1F">
            <w:pPr>
              <w:jc w:val="center"/>
              <w:rPr>
                <w:bCs/>
              </w:rPr>
            </w:pPr>
            <w:r w:rsidRPr="007104AB">
              <w:rPr>
                <w:bCs/>
              </w:rPr>
              <w:t>Годы</w:t>
            </w:r>
          </w:p>
        </w:tc>
      </w:tr>
      <w:tr w:rsidR="004D0C1F" w:rsidRPr="007104AB">
        <w:trPr>
          <w:trHeight w:val="338"/>
        </w:trPr>
        <w:tc>
          <w:tcPr>
            <w:tcW w:w="3615" w:type="dxa"/>
            <w:vMerge/>
            <w:tcBorders>
              <w:left w:val="single" w:sz="4" w:space="0" w:color="auto"/>
              <w:bottom w:val="single" w:sz="4" w:space="0" w:color="auto"/>
              <w:right w:val="single" w:sz="4" w:space="0" w:color="auto"/>
            </w:tcBorders>
            <w:shd w:val="clear" w:color="auto" w:fill="auto"/>
            <w:noWrap/>
            <w:vAlign w:val="center"/>
          </w:tcPr>
          <w:p w:rsidR="004D0C1F" w:rsidRPr="007104AB" w:rsidRDefault="004D0C1F" w:rsidP="004D0C1F">
            <w:pPr>
              <w:jc w:val="center"/>
              <w:rPr>
                <w:b/>
                <w:bCs/>
              </w:rPr>
            </w:pPr>
          </w:p>
        </w:tc>
        <w:tc>
          <w:tcPr>
            <w:tcW w:w="1080" w:type="dxa"/>
            <w:vMerge/>
            <w:tcBorders>
              <w:left w:val="nil"/>
              <w:bottom w:val="single" w:sz="4" w:space="0" w:color="auto"/>
              <w:right w:val="single" w:sz="4" w:space="0" w:color="auto"/>
            </w:tcBorders>
            <w:shd w:val="clear" w:color="auto" w:fill="auto"/>
            <w:vAlign w:val="center"/>
          </w:tcPr>
          <w:p w:rsidR="004D0C1F" w:rsidRPr="007104AB" w:rsidRDefault="004D0C1F" w:rsidP="004D0C1F">
            <w:pPr>
              <w:jc w:val="center"/>
              <w:rPr>
                <w:bCs/>
              </w:rPr>
            </w:pPr>
          </w:p>
        </w:tc>
        <w:tc>
          <w:tcPr>
            <w:tcW w:w="943" w:type="dxa"/>
            <w:tcBorders>
              <w:top w:val="single" w:sz="4" w:space="0" w:color="auto"/>
              <w:left w:val="nil"/>
              <w:bottom w:val="single" w:sz="4" w:space="0" w:color="auto"/>
              <w:right w:val="single" w:sz="4" w:space="0" w:color="auto"/>
            </w:tcBorders>
            <w:shd w:val="clear" w:color="auto" w:fill="auto"/>
            <w:vAlign w:val="center"/>
          </w:tcPr>
          <w:p w:rsidR="004D0C1F" w:rsidRPr="007104AB" w:rsidRDefault="004D0C1F" w:rsidP="004D0C1F">
            <w:pPr>
              <w:jc w:val="center"/>
              <w:rPr>
                <w:bCs/>
              </w:rPr>
            </w:pPr>
            <w:r w:rsidRPr="007104AB">
              <w:rPr>
                <w:bCs/>
              </w:rPr>
              <w:t>2003</w:t>
            </w:r>
          </w:p>
        </w:tc>
        <w:tc>
          <w:tcPr>
            <w:tcW w:w="943" w:type="dxa"/>
            <w:tcBorders>
              <w:top w:val="single" w:sz="4" w:space="0" w:color="auto"/>
              <w:left w:val="nil"/>
              <w:bottom w:val="single" w:sz="4" w:space="0" w:color="auto"/>
              <w:right w:val="single" w:sz="4" w:space="0" w:color="auto"/>
            </w:tcBorders>
            <w:shd w:val="clear" w:color="auto" w:fill="auto"/>
            <w:vAlign w:val="center"/>
          </w:tcPr>
          <w:p w:rsidR="004D0C1F" w:rsidRPr="007104AB" w:rsidRDefault="004D0C1F" w:rsidP="004D0C1F">
            <w:pPr>
              <w:jc w:val="center"/>
              <w:rPr>
                <w:bCs/>
              </w:rPr>
            </w:pPr>
            <w:r w:rsidRPr="007104AB">
              <w:rPr>
                <w:bCs/>
              </w:rPr>
              <w:t>2004</w:t>
            </w:r>
          </w:p>
        </w:tc>
        <w:tc>
          <w:tcPr>
            <w:tcW w:w="943" w:type="dxa"/>
            <w:tcBorders>
              <w:top w:val="single" w:sz="4" w:space="0" w:color="auto"/>
              <w:left w:val="nil"/>
              <w:bottom w:val="single" w:sz="4" w:space="0" w:color="auto"/>
              <w:right w:val="single" w:sz="4" w:space="0" w:color="auto"/>
            </w:tcBorders>
            <w:shd w:val="clear" w:color="auto" w:fill="auto"/>
            <w:vAlign w:val="center"/>
          </w:tcPr>
          <w:p w:rsidR="004D0C1F" w:rsidRPr="007104AB" w:rsidRDefault="004D0C1F" w:rsidP="004D0C1F">
            <w:pPr>
              <w:jc w:val="center"/>
              <w:rPr>
                <w:bCs/>
              </w:rPr>
            </w:pPr>
            <w:r w:rsidRPr="007104AB">
              <w:rPr>
                <w:bCs/>
              </w:rPr>
              <w:t>2005</w:t>
            </w:r>
          </w:p>
        </w:tc>
        <w:tc>
          <w:tcPr>
            <w:tcW w:w="943" w:type="dxa"/>
            <w:tcBorders>
              <w:top w:val="single" w:sz="4" w:space="0" w:color="auto"/>
              <w:left w:val="nil"/>
              <w:bottom w:val="single" w:sz="4" w:space="0" w:color="auto"/>
              <w:right w:val="single" w:sz="4" w:space="0" w:color="auto"/>
            </w:tcBorders>
            <w:shd w:val="clear" w:color="auto" w:fill="auto"/>
            <w:vAlign w:val="center"/>
          </w:tcPr>
          <w:p w:rsidR="004D0C1F" w:rsidRPr="007104AB" w:rsidRDefault="004D0C1F" w:rsidP="004D0C1F">
            <w:pPr>
              <w:jc w:val="center"/>
              <w:rPr>
                <w:bCs/>
              </w:rPr>
            </w:pPr>
            <w:r w:rsidRPr="007104AB">
              <w:rPr>
                <w:bCs/>
              </w:rPr>
              <w:t>2006</w:t>
            </w:r>
          </w:p>
        </w:tc>
        <w:tc>
          <w:tcPr>
            <w:tcW w:w="944" w:type="dxa"/>
            <w:tcBorders>
              <w:top w:val="single" w:sz="4" w:space="0" w:color="auto"/>
              <w:left w:val="nil"/>
              <w:bottom w:val="single" w:sz="4" w:space="0" w:color="auto"/>
              <w:right w:val="single" w:sz="4" w:space="0" w:color="auto"/>
            </w:tcBorders>
            <w:shd w:val="clear" w:color="auto" w:fill="auto"/>
            <w:vAlign w:val="center"/>
          </w:tcPr>
          <w:p w:rsidR="004D0C1F" w:rsidRPr="007104AB" w:rsidRDefault="004D0C1F" w:rsidP="004D0C1F">
            <w:pPr>
              <w:jc w:val="center"/>
              <w:rPr>
                <w:bCs/>
              </w:rPr>
            </w:pPr>
            <w:r w:rsidRPr="007104AB">
              <w:rPr>
                <w:bCs/>
              </w:rPr>
              <w:t>2007</w:t>
            </w:r>
          </w:p>
        </w:tc>
      </w:tr>
      <w:tr w:rsidR="004D0C1F" w:rsidRPr="007104AB">
        <w:trPr>
          <w:trHeight w:val="486"/>
        </w:trPr>
        <w:tc>
          <w:tcPr>
            <w:tcW w:w="3615" w:type="dxa"/>
            <w:tcBorders>
              <w:top w:val="single" w:sz="4" w:space="0" w:color="auto"/>
              <w:left w:val="single" w:sz="4" w:space="0" w:color="auto"/>
              <w:bottom w:val="single" w:sz="4" w:space="0" w:color="auto"/>
              <w:right w:val="single" w:sz="4" w:space="0" w:color="auto"/>
            </w:tcBorders>
            <w:shd w:val="clear" w:color="auto" w:fill="auto"/>
            <w:vAlign w:val="center"/>
          </w:tcPr>
          <w:p w:rsidR="004D0C1F" w:rsidRPr="007104AB" w:rsidRDefault="004D0C1F" w:rsidP="004D0C1F">
            <w:pPr>
              <w:rPr>
                <w:bCs/>
              </w:rPr>
            </w:pPr>
            <w:r w:rsidRPr="007104AB">
              <w:rPr>
                <w:bCs/>
              </w:rPr>
              <w:t>Численность занятых в экон</w:t>
            </w:r>
            <w:r w:rsidRPr="007104AB">
              <w:rPr>
                <w:bCs/>
              </w:rPr>
              <w:t>о</w:t>
            </w:r>
            <w:r w:rsidRPr="007104AB">
              <w:rPr>
                <w:bCs/>
              </w:rPr>
              <w:t>мике – всего</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4D0C1F" w:rsidRPr="007104AB" w:rsidRDefault="004D0C1F" w:rsidP="004D0C1F">
            <w:pPr>
              <w:jc w:val="center"/>
            </w:pPr>
            <w:r w:rsidRPr="007104AB">
              <w:t>тыс. чел.</w:t>
            </w:r>
          </w:p>
        </w:tc>
        <w:tc>
          <w:tcPr>
            <w:tcW w:w="9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4D0C1F" w:rsidRPr="007104AB" w:rsidRDefault="004D0C1F" w:rsidP="004D0C1F">
            <w:pPr>
              <w:jc w:val="center"/>
            </w:pPr>
            <w:r w:rsidRPr="007104AB">
              <w:t>668,3</w:t>
            </w:r>
          </w:p>
        </w:tc>
        <w:tc>
          <w:tcPr>
            <w:tcW w:w="9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4D0C1F" w:rsidRPr="007104AB" w:rsidRDefault="004D0C1F" w:rsidP="004D0C1F">
            <w:pPr>
              <w:jc w:val="center"/>
            </w:pPr>
            <w:r w:rsidRPr="007104AB">
              <w:t>670,7</w:t>
            </w:r>
          </w:p>
        </w:tc>
        <w:tc>
          <w:tcPr>
            <w:tcW w:w="9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4D0C1F" w:rsidRPr="007104AB" w:rsidRDefault="004D0C1F" w:rsidP="004D0C1F">
            <w:pPr>
              <w:jc w:val="center"/>
            </w:pPr>
            <w:r w:rsidRPr="007104AB">
              <w:t>674,7</w:t>
            </w:r>
          </w:p>
        </w:tc>
        <w:tc>
          <w:tcPr>
            <w:tcW w:w="9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4D0C1F" w:rsidRPr="007104AB" w:rsidRDefault="004D0C1F" w:rsidP="004D0C1F">
            <w:pPr>
              <w:jc w:val="center"/>
            </w:pPr>
            <w:r w:rsidRPr="007104AB">
              <w:t>677,4</w:t>
            </w:r>
          </w:p>
        </w:tc>
        <w:tc>
          <w:tcPr>
            <w:tcW w:w="944" w:type="dxa"/>
            <w:tcBorders>
              <w:top w:val="single" w:sz="4" w:space="0" w:color="auto"/>
              <w:left w:val="single" w:sz="4" w:space="0" w:color="auto"/>
              <w:bottom w:val="single" w:sz="4" w:space="0" w:color="auto"/>
              <w:right w:val="single" w:sz="4" w:space="0" w:color="auto"/>
            </w:tcBorders>
            <w:shd w:val="clear" w:color="auto" w:fill="auto"/>
            <w:noWrap/>
            <w:vAlign w:val="bottom"/>
          </w:tcPr>
          <w:p w:rsidR="004D0C1F" w:rsidRPr="007104AB" w:rsidRDefault="004D0C1F" w:rsidP="004D0C1F">
            <w:pPr>
              <w:jc w:val="center"/>
            </w:pPr>
            <w:r w:rsidRPr="007104AB">
              <w:t>678,7</w:t>
            </w:r>
          </w:p>
        </w:tc>
      </w:tr>
      <w:tr w:rsidR="004D0C1F" w:rsidRPr="007104AB">
        <w:trPr>
          <w:trHeight w:val="466"/>
        </w:trPr>
        <w:tc>
          <w:tcPr>
            <w:tcW w:w="3615" w:type="dxa"/>
            <w:tcBorders>
              <w:top w:val="single" w:sz="4" w:space="0" w:color="auto"/>
              <w:left w:val="single" w:sz="4" w:space="0" w:color="auto"/>
              <w:bottom w:val="single" w:sz="4" w:space="0" w:color="auto"/>
              <w:right w:val="single" w:sz="4" w:space="0" w:color="auto"/>
            </w:tcBorders>
            <w:shd w:val="clear" w:color="auto" w:fill="auto"/>
            <w:vAlign w:val="center"/>
          </w:tcPr>
          <w:p w:rsidR="004D0C1F" w:rsidRPr="007104AB" w:rsidRDefault="004D0C1F" w:rsidP="004D0C1F">
            <w:pPr>
              <w:rPr>
                <w:bCs/>
              </w:rPr>
            </w:pPr>
            <w:r w:rsidRPr="007104AB">
              <w:rPr>
                <w:bCs/>
              </w:rPr>
              <w:t xml:space="preserve">Численность занятых  </w:t>
            </w:r>
          </w:p>
          <w:p w:rsidR="004D0C1F" w:rsidRPr="007104AB" w:rsidRDefault="004D0C1F" w:rsidP="004D0C1F">
            <w:pPr>
              <w:rPr>
                <w:bCs/>
              </w:rPr>
            </w:pPr>
            <w:r w:rsidRPr="007104AB">
              <w:rPr>
                <w:bCs/>
              </w:rPr>
              <w:t>в малом бизнесе</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4D0C1F" w:rsidRPr="007104AB" w:rsidRDefault="004D0C1F" w:rsidP="004D0C1F">
            <w:pPr>
              <w:jc w:val="center"/>
            </w:pPr>
            <w:r w:rsidRPr="007104AB">
              <w:t>тыс. чел.</w:t>
            </w:r>
          </w:p>
        </w:tc>
        <w:tc>
          <w:tcPr>
            <w:tcW w:w="9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4D0C1F" w:rsidRPr="007104AB" w:rsidRDefault="004D0C1F" w:rsidP="004D0C1F">
            <w:pPr>
              <w:jc w:val="center"/>
            </w:pPr>
            <w:r w:rsidRPr="007104AB">
              <w:t>112</w:t>
            </w:r>
          </w:p>
        </w:tc>
        <w:tc>
          <w:tcPr>
            <w:tcW w:w="9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4D0C1F" w:rsidRPr="007104AB" w:rsidRDefault="004D0C1F" w:rsidP="004D0C1F">
            <w:pPr>
              <w:jc w:val="center"/>
            </w:pPr>
            <w:r w:rsidRPr="007104AB">
              <w:t>123,7</w:t>
            </w:r>
          </w:p>
        </w:tc>
        <w:tc>
          <w:tcPr>
            <w:tcW w:w="9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4D0C1F" w:rsidRPr="007104AB" w:rsidRDefault="004D0C1F" w:rsidP="004D0C1F">
            <w:pPr>
              <w:jc w:val="center"/>
            </w:pPr>
            <w:r w:rsidRPr="007104AB">
              <w:t>122,7</w:t>
            </w:r>
          </w:p>
        </w:tc>
        <w:tc>
          <w:tcPr>
            <w:tcW w:w="9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4D0C1F" w:rsidRPr="007104AB" w:rsidRDefault="004D0C1F" w:rsidP="004D0C1F">
            <w:pPr>
              <w:jc w:val="center"/>
            </w:pPr>
            <w:r w:rsidRPr="007104AB">
              <w:t>133,9</w:t>
            </w:r>
          </w:p>
        </w:tc>
        <w:tc>
          <w:tcPr>
            <w:tcW w:w="944" w:type="dxa"/>
            <w:tcBorders>
              <w:top w:val="single" w:sz="4" w:space="0" w:color="auto"/>
              <w:left w:val="single" w:sz="4" w:space="0" w:color="auto"/>
              <w:bottom w:val="single" w:sz="4" w:space="0" w:color="auto"/>
              <w:right w:val="single" w:sz="4" w:space="0" w:color="auto"/>
            </w:tcBorders>
            <w:shd w:val="clear" w:color="auto" w:fill="auto"/>
            <w:noWrap/>
            <w:vAlign w:val="bottom"/>
          </w:tcPr>
          <w:p w:rsidR="004D0C1F" w:rsidRPr="007104AB" w:rsidRDefault="004D0C1F" w:rsidP="004D0C1F">
            <w:pPr>
              <w:jc w:val="center"/>
            </w:pPr>
            <w:r w:rsidRPr="007104AB">
              <w:t>141,6</w:t>
            </w:r>
          </w:p>
        </w:tc>
      </w:tr>
      <w:tr w:rsidR="004D0C1F" w:rsidRPr="007104AB">
        <w:trPr>
          <w:trHeight w:val="623"/>
        </w:trPr>
        <w:tc>
          <w:tcPr>
            <w:tcW w:w="3615" w:type="dxa"/>
            <w:tcBorders>
              <w:top w:val="single" w:sz="4" w:space="0" w:color="auto"/>
              <w:left w:val="single" w:sz="4" w:space="0" w:color="auto"/>
              <w:bottom w:val="single" w:sz="4" w:space="0" w:color="auto"/>
              <w:right w:val="single" w:sz="4" w:space="0" w:color="auto"/>
            </w:tcBorders>
            <w:shd w:val="clear" w:color="auto" w:fill="auto"/>
            <w:vAlign w:val="center"/>
          </w:tcPr>
          <w:p w:rsidR="004D0C1F" w:rsidRPr="007104AB" w:rsidRDefault="004D0C1F" w:rsidP="004D0C1F">
            <w:pPr>
              <w:rPr>
                <w:bCs/>
              </w:rPr>
            </w:pPr>
            <w:r w:rsidRPr="007104AB">
              <w:rPr>
                <w:bCs/>
              </w:rPr>
              <w:t>Удельный вес занятых в малом бизнесе в общей численности занятых в экономике</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D0C1F" w:rsidRPr="007104AB" w:rsidRDefault="004D0C1F" w:rsidP="004D0C1F">
            <w:pPr>
              <w:jc w:val="center"/>
            </w:pPr>
            <w:r w:rsidRPr="007104AB">
              <w:t>%</w:t>
            </w:r>
          </w:p>
        </w:tc>
        <w:tc>
          <w:tcPr>
            <w:tcW w:w="9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4D0C1F" w:rsidRPr="007104AB" w:rsidRDefault="004D0C1F" w:rsidP="004D0C1F">
            <w:pPr>
              <w:jc w:val="center"/>
            </w:pPr>
            <w:r w:rsidRPr="007104AB">
              <w:t>16,8</w:t>
            </w:r>
          </w:p>
        </w:tc>
        <w:tc>
          <w:tcPr>
            <w:tcW w:w="9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4D0C1F" w:rsidRPr="007104AB" w:rsidRDefault="004D0C1F" w:rsidP="004D0C1F">
            <w:pPr>
              <w:jc w:val="center"/>
            </w:pPr>
            <w:r w:rsidRPr="007104AB">
              <w:t>18,4</w:t>
            </w:r>
          </w:p>
        </w:tc>
        <w:tc>
          <w:tcPr>
            <w:tcW w:w="9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4D0C1F" w:rsidRPr="007104AB" w:rsidRDefault="004D0C1F" w:rsidP="004D0C1F">
            <w:pPr>
              <w:jc w:val="center"/>
            </w:pPr>
            <w:r w:rsidRPr="007104AB">
              <w:t>18,2</w:t>
            </w:r>
          </w:p>
        </w:tc>
        <w:tc>
          <w:tcPr>
            <w:tcW w:w="9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4D0C1F" w:rsidRPr="007104AB" w:rsidRDefault="004D0C1F" w:rsidP="004D0C1F">
            <w:pPr>
              <w:jc w:val="center"/>
            </w:pPr>
            <w:r w:rsidRPr="007104AB">
              <w:t>19,8</w:t>
            </w:r>
          </w:p>
        </w:tc>
        <w:tc>
          <w:tcPr>
            <w:tcW w:w="944" w:type="dxa"/>
            <w:tcBorders>
              <w:top w:val="single" w:sz="4" w:space="0" w:color="auto"/>
              <w:left w:val="single" w:sz="4" w:space="0" w:color="auto"/>
              <w:bottom w:val="single" w:sz="4" w:space="0" w:color="auto"/>
              <w:right w:val="single" w:sz="4" w:space="0" w:color="auto"/>
            </w:tcBorders>
            <w:shd w:val="clear" w:color="auto" w:fill="auto"/>
            <w:noWrap/>
            <w:vAlign w:val="bottom"/>
          </w:tcPr>
          <w:p w:rsidR="004D0C1F" w:rsidRPr="007104AB" w:rsidRDefault="004D0C1F" w:rsidP="004D0C1F">
            <w:pPr>
              <w:jc w:val="center"/>
            </w:pPr>
            <w:r w:rsidRPr="007104AB">
              <w:t>20,9</w:t>
            </w:r>
          </w:p>
        </w:tc>
      </w:tr>
    </w:tbl>
    <w:p w:rsidR="004D0C1F" w:rsidRPr="007104AB" w:rsidRDefault="004D0C1F" w:rsidP="004D0C1F">
      <w:pPr>
        <w:tabs>
          <w:tab w:val="left" w:pos="0"/>
        </w:tabs>
        <w:ind w:firstLine="539"/>
        <w:jc w:val="both"/>
        <w:rPr>
          <w:sz w:val="16"/>
          <w:szCs w:val="16"/>
        </w:rPr>
      </w:pPr>
    </w:p>
    <w:p w:rsidR="004D0C1F" w:rsidRPr="007104AB" w:rsidRDefault="004D0C1F" w:rsidP="004D0C1F">
      <w:pPr>
        <w:tabs>
          <w:tab w:val="left" w:pos="0"/>
        </w:tabs>
        <w:ind w:firstLine="709"/>
        <w:jc w:val="both"/>
        <w:rPr>
          <w:sz w:val="26"/>
          <w:szCs w:val="26"/>
        </w:rPr>
      </w:pPr>
      <w:r w:rsidRPr="007104AB">
        <w:rPr>
          <w:sz w:val="26"/>
          <w:szCs w:val="26"/>
        </w:rPr>
        <w:t>Доля численности занятых в малом бизнесе  в общей численности занятых в экономике ежегодно растет</w:t>
      </w:r>
      <w:r w:rsidR="006C3162" w:rsidRPr="007104AB">
        <w:rPr>
          <w:sz w:val="26"/>
          <w:szCs w:val="26"/>
        </w:rPr>
        <w:t>,</w:t>
      </w:r>
      <w:r w:rsidRPr="007104AB">
        <w:rPr>
          <w:sz w:val="26"/>
          <w:szCs w:val="26"/>
        </w:rPr>
        <w:t xml:space="preserve"> в области созданы благоприятные условия для дал</w:t>
      </w:r>
      <w:r w:rsidRPr="007104AB">
        <w:rPr>
          <w:sz w:val="26"/>
          <w:szCs w:val="26"/>
        </w:rPr>
        <w:t>ь</w:t>
      </w:r>
      <w:r w:rsidRPr="007104AB">
        <w:rPr>
          <w:sz w:val="26"/>
          <w:szCs w:val="26"/>
        </w:rPr>
        <w:lastRenderedPageBreak/>
        <w:t>нейшего ее  увеличения. Так, если в 2003 году она составляла 16,8%, то в 2007 году достигла 20,9 процента. При этом следует отметить, что видовая структура орган</w:t>
      </w:r>
      <w:r w:rsidRPr="007104AB">
        <w:rPr>
          <w:sz w:val="26"/>
          <w:szCs w:val="26"/>
        </w:rPr>
        <w:t>и</w:t>
      </w:r>
      <w:r w:rsidRPr="007104AB">
        <w:rPr>
          <w:sz w:val="26"/>
          <w:szCs w:val="26"/>
        </w:rPr>
        <w:t xml:space="preserve">заций малого бизнеса практически не меняется. Около 65% </w:t>
      </w:r>
      <w:r w:rsidR="006C3162" w:rsidRPr="007104AB">
        <w:rPr>
          <w:sz w:val="26"/>
          <w:szCs w:val="26"/>
        </w:rPr>
        <w:t>из н</w:t>
      </w:r>
      <w:r w:rsidRPr="007104AB">
        <w:rPr>
          <w:sz w:val="26"/>
          <w:szCs w:val="26"/>
        </w:rPr>
        <w:t>их занято в непр</w:t>
      </w:r>
      <w:r w:rsidRPr="007104AB">
        <w:rPr>
          <w:sz w:val="26"/>
          <w:szCs w:val="26"/>
        </w:rPr>
        <w:t>о</w:t>
      </w:r>
      <w:r w:rsidRPr="007104AB">
        <w:rPr>
          <w:sz w:val="26"/>
          <w:szCs w:val="26"/>
        </w:rPr>
        <w:t xml:space="preserve">изводственной сфере. </w:t>
      </w:r>
    </w:p>
    <w:p w:rsidR="004D0C1F" w:rsidRPr="007104AB" w:rsidRDefault="004D0C1F" w:rsidP="004D0C1F">
      <w:pPr>
        <w:tabs>
          <w:tab w:val="left" w:pos="0"/>
        </w:tabs>
        <w:ind w:firstLine="709"/>
        <w:jc w:val="both"/>
        <w:rPr>
          <w:sz w:val="26"/>
          <w:szCs w:val="26"/>
        </w:rPr>
      </w:pPr>
      <w:r w:rsidRPr="007104AB">
        <w:rPr>
          <w:sz w:val="26"/>
          <w:szCs w:val="26"/>
        </w:rPr>
        <w:t>Вместе с тем</w:t>
      </w:r>
      <w:r w:rsidR="006C3162" w:rsidRPr="007104AB">
        <w:rPr>
          <w:sz w:val="26"/>
          <w:szCs w:val="26"/>
        </w:rPr>
        <w:t>,</w:t>
      </w:r>
      <w:r w:rsidRPr="007104AB">
        <w:rPr>
          <w:sz w:val="26"/>
          <w:szCs w:val="26"/>
        </w:rPr>
        <w:t xml:space="preserve"> малое предпринимательство является одним из самых пе</w:t>
      </w:r>
      <w:r w:rsidRPr="007104AB">
        <w:rPr>
          <w:sz w:val="26"/>
          <w:szCs w:val="26"/>
        </w:rPr>
        <w:t>р</w:t>
      </w:r>
      <w:r w:rsidRPr="007104AB">
        <w:rPr>
          <w:sz w:val="26"/>
          <w:szCs w:val="26"/>
        </w:rPr>
        <w:t xml:space="preserve">спективных и динамично развивающихся секторов экономики, который наиболее гибко реагирует на ее изменения. В связи с этим в области создаются предпосылки для интеграции малого бизнеса  в инновационную среду. </w:t>
      </w:r>
    </w:p>
    <w:p w:rsidR="004D0C1F" w:rsidRPr="007104AB" w:rsidRDefault="004D0C1F" w:rsidP="004D0C1F">
      <w:pPr>
        <w:tabs>
          <w:tab w:val="left" w:pos="0"/>
        </w:tabs>
        <w:ind w:firstLine="709"/>
        <w:jc w:val="both"/>
        <w:rPr>
          <w:sz w:val="26"/>
          <w:szCs w:val="26"/>
        </w:rPr>
      </w:pPr>
      <w:r w:rsidRPr="007104AB">
        <w:rPr>
          <w:sz w:val="26"/>
          <w:szCs w:val="26"/>
        </w:rPr>
        <w:t>По основным показателям развития малого бизнеса (число малых предпр</w:t>
      </w:r>
      <w:r w:rsidRPr="007104AB">
        <w:rPr>
          <w:sz w:val="26"/>
          <w:szCs w:val="26"/>
        </w:rPr>
        <w:t>и</w:t>
      </w:r>
      <w:r w:rsidRPr="007104AB">
        <w:rPr>
          <w:sz w:val="26"/>
          <w:szCs w:val="26"/>
        </w:rPr>
        <w:t>ятий на 1000 жителей, удельный вес численности работников малых предприятий в общей численности занятых в экономике региона, оборот малых предприятий) Бе</w:t>
      </w:r>
      <w:r w:rsidRPr="007104AB">
        <w:rPr>
          <w:sz w:val="26"/>
          <w:szCs w:val="26"/>
        </w:rPr>
        <w:t>л</w:t>
      </w:r>
      <w:r w:rsidRPr="007104AB">
        <w:rPr>
          <w:sz w:val="26"/>
          <w:szCs w:val="26"/>
        </w:rPr>
        <w:t>городская область устойчиво удерживает лидирующие позиции в Центральном ф</w:t>
      </w:r>
      <w:r w:rsidRPr="007104AB">
        <w:rPr>
          <w:sz w:val="26"/>
          <w:szCs w:val="26"/>
        </w:rPr>
        <w:t>е</w:t>
      </w:r>
      <w:r w:rsidRPr="007104AB">
        <w:rPr>
          <w:sz w:val="26"/>
          <w:szCs w:val="26"/>
        </w:rPr>
        <w:t>деральном округе России.</w:t>
      </w:r>
    </w:p>
    <w:p w:rsidR="004D0C1F" w:rsidRPr="007104AB" w:rsidRDefault="004D0C1F" w:rsidP="004D0C1F">
      <w:pPr>
        <w:widowControl w:val="0"/>
        <w:jc w:val="center"/>
        <w:rPr>
          <w:b/>
          <w:bCs/>
          <w:i/>
          <w:iCs/>
          <w:sz w:val="26"/>
          <w:szCs w:val="26"/>
        </w:rPr>
      </w:pPr>
    </w:p>
    <w:p w:rsidR="004D0C1F" w:rsidRPr="007104AB" w:rsidRDefault="004D0C1F" w:rsidP="004D0C1F">
      <w:pPr>
        <w:widowControl w:val="0"/>
        <w:jc w:val="center"/>
        <w:rPr>
          <w:b/>
          <w:bCs/>
          <w:i/>
          <w:iCs/>
          <w:sz w:val="26"/>
          <w:szCs w:val="26"/>
        </w:rPr>
      </w:pPr>
      <w:r w:rsidRPr="007104AB">
        <w:rPr>
          <w:b/>
          <w:bCs/>
          <w:i/>
          <w:iCs/>
          <w:sz w:val="26"/>
          <w:szCs w:val="26"/>
        </w:rPr>
        <w:t>2.1.4. Инвестиционный потенциал</w:t>
      </w:r>
    </w:p>
    <w:p w:rsidR="004D0C1F" w:rsidRPr="007104AB" w:rsidRDefault="004D0C1F" w:rsidP="004D0C1F">
      <w:pPr>
        <w:widowControl w:val="0"/>
        <w:jc w:val="center"/>
        <w:rPr>
          <w:b/>
          <w:sz w:val="26"/>
          <w:szCs w:val="26"/>
        </w:rPr>
      </w:pPr>
    </w:p>
    <w:p w:rsidR="004D0C1F" w:rsidRPr="007104AB" w:rsidRDefault="004D0C1F" w:rsidP="004D0C1F">
      <w:pPr>
        <w:ind w:firstLine="709"/>
        <w:contextualSpacing/>
        <w:jc w:val="both"/>
        <w:rPr>
          <w:spacing w:val="-6"/>
          <w:sz w:val="26"/>
          <w:szCs w:val="26"/>
        </w:rPr>
      </w:pPr>
      <w:r w:rsidRPr="007104AB">
        <w:rPr>
          <w:spacing w:val="-6"/>
          <w:sz w:val="26"/>
          <w:szCs w:val="26"/>
        </w:rPr>
        <w:t>Правительством области проводится целенаправленная работа по созданию бл</w:t>
      </w:r>
      <w:r w:rsidRPr="007104AB">
        <w:rPr>
          <w:spacing w:val="-6"/>
          <w:sz w:val="26"/>
          <w:szCs w:val="26"/>
        </w:rPr>
        <w:t>а</w:t>
      </w:r>
      <w:r w:rsidRPr="007104AB">
        <w:rPr>
          <w:spacing w:val="-6"/>
          <w:sz w:val="26"/>
          <w:szCs w:val="26"/>
        </w:rPr>
        <w:t xml:space="preserve">гоприятного инвестиционного климата. По оценке Рейтингового Агентства «Эксперт РА» область является регионом, имеющим одновременно стабильный и качественный инвестиционный климат, и занимает вторую позицию в рейтинге регионов с уровнем инвестиционного риска ниже среднероссийского за последние  12 лет. </w:t>
      </w:r>
    </w:p>
    <w:p w:rsidR="004D0C1F" w:rsidRPr="007104AB" w:rsidRDefault="004D0C1F" w:rsidP="004D0C1F">
      <w:pPr>
        <w:ind w:firstLine="720"/>
        <w:jc w:val="both"/>
        <w:rPr>
          <w:sz w:val="26"/>
          <w:szCs w:val="26"/>
        </w:rPr>
      </w:pPr>
      <w:r w:rsidRPr="007104AB">
        <w:rPr>
          <w:sz w:val="26"/>
          <w:szCs w:val="26"/>
        </w:rPr>
        <w:t>Рейтинговым агентством Moody’s Investors Service 31 июля 2008 года Белг</w:t>
      </w:r>
      <w:r w:rsidRPr="007104AB">
        <w:rPr>
          <w:sz w:val="26"/>
          <w:szCs w:val="26"/>
        </w:rPr>
        <w:t>о</w:t>
      </w:r>
      <w:r w:rsidRPr="007104AB">
        <w:rPr>
          <w:sz w:val="26"/>
          <w:szCs w:val="26"/>
        </w:rPr>
        <w:t>родской области присвоены рейтинги по глобальной шкале в местной и иностра</w:t>
      </w:r>
      <w:r w:rsidRPr="007104AB">
        <w:rPr>
          <w:sz w:val="26"/>
          <w:szCs w:val="26"/>
        </w:rPr>
        <w:t>н</w:t>
      </w:r>
      <w:r w:rsidRPr="007104AB">
        <w:rPr>
          <w:sz w:val="26"/>
          <w:szCs w:val="26"/>
        </w:rPr>
        <w:t>ной валюте на уровне Ba1. Прогноз рейтингов стабильный. Одновременно рейти</w:t>
      </w:r>
      <w:r w:rsidRPr="007104AB">
        <w:rPr>
          <w:sz w:val="26"/>
          <w:szCs w:val="26"/>
        </w:rPr>
        <w:t>н</w:t>
      </w:r>
      <w:r w:rsidRPr="007104AB">
        <w:rPr>
          <w:sz w:val="26"/>
          <w:szCs w:val="26"/>
        </w:rPr>
        <w:t>говое агентство Moody's Interfax Rating Agency присвоило области рейтинг по н</w:t>
      </w:r>
      <w:r w:rsidRPr="007104AB">
        <w:rPr>
          <w:sz w:val="26"/>
          <w:szCs w:val="26"/>
        </w:rPr>
        <w:t>а</w:t>
      </w:r>
      <w:r w:rsidRPr="007104AB">
        <w:rPr>
          <w:sz w:val="26"/>
          <w:szCs w:val="26"/>
        </w:rPr>
        <w:t>циональной шкале на уровне Аa1.ru. Кроме того, рейтинг по глобальной шкале в местной валюте на уровне Ba1 со стабильным прогнозом и рейтинг по национал</w:t>
      </w:r>
      <w:r w:rsidRPr="007104AB">
        <w:rPr>
          <w:sz w:val="26"/>
          <w:szCs w:val="26"/>
        </w:rPr>
        <w:t>ь</w:t>
      </w:r>
      <w:r w:rsidRPr="007104AB">
        <w:rPr>
          <w:sz w:val="26"/>
          <w:szCs w:val="26"/>
        </w:rPr>
        <w:t>ной шкале на уровне Aa1.ru были присвоены выпуску рублевых государственных облигаций Белгородской области в объеме 1,5 млрд рублей.</w:t>
      </w:r>
    </w:p>
    <w:p w:rsidR="004D0C1F" w:rsidRPr="007104AB" w:rsidRDefault="004D0C1F" w:rsidP="004D0C1F">
      <w:pPr>
        <w:ind w:firstLine="708"/>
        <w:jc w:val="both"/>
        <w:rPr>
          <w:sz w:val="26"/>
          <w:szCs w:val="26"/>
        </w:rPr>
      </w:pPr>
      <w:r w:rsidRPr="007104AB">
        <w:rPr>
          <w:sz w:val="26"/>
          <w:szCs w:val="26"/>
        </w:rPr>
        <w:t>Сочетание выгодного географического положения области, высокого р</w:t>
      </w:r>
      <w:r w:rsidRPr="007104AB">
        <w:rPr>
          <w:sz w:val="26"/>
          <w:szCs w:val="26"/>
        </w:rPr>
        <w:t>е</w:t>
      </w:r>
      <w:r w:rsidRPr="007104AB">
        <w:rPr>
          <w:sz w:val="26"/>
          <w:szCs w:val="26"/>
        </w:rPr>
        <w:t>сурсного, научно-технического и технологического потенциалов, наличие развитой инфраструктуры, квалифицированных кадров, активная позиция правительства о</w:t>
      </w:r>
      <w:r w:rsidRPr="007104AB">
        <w:rPr>
          <w:sz w:val="26"/>
          <w:szCs w:val="26"/>
        </w:rPr>
        <w:t>б</w:t>
      </w:r>
      <w:r w:rsidRPr="007104AB">
        <w:rPr>
          <w:sz w:val="26"/>
          <w:szCs w:val="26"/>
        </w:rPr>
        <w:t>ласти в вопросах развития хозяйственного комплекса, организационной поддержки и сопровождения реализации перспективных проектов делают Белгородскую о</w:t>
      </w:r>
      <w:r w:rsidRPr="007104AB">
        <w:rPr>
          <w:sz w:val="26"/>
          <w:szCs w:val="26"/>
        </w:rPr>
        <w:t>б</w:t>
      </w:r>
      <w:r w:rsidRPr="007104AB">
        <w:rPr>
          <w:sz w:val="26"/>
          <w:szCs w:val="26"/>
        </w:rPr>
        <w:t xml:space="preserve">ласть инвестиционно привлекательной и определяют ее как оптимальное место для организации производства с любым отраслевым профилем. </w:t>
      </w:r>
    </w:p>
    <w:p w:rsidR="004D0C1F" w:rsidRPr="007104AB" w:rsidRDefault="004D0C1F" w:rsidP="004D0C1F">
      <w:pPr>
        <w:ind w:firstLine="708"/>
        <w:jc w:val="both"/>
        <w:rPr>
          <w:sz w:val="26"/>
          <w:szCs w:val="26"/>
        </w:rPr>
      </w:pPr>
    </w:p>
    <w:p w:rsidR="004D0C1F" w:rsidRPr="007104AB" w:rsidRDefault="00B15508" w:rsidP="004D0C1F">
      <w:pPr>
        <w:widowControl w:val="0"/>
        <w:ind w:right="-177"/>
        <w:jc w:val="center"/>
        <w:rPr>
          <w:i/>
          <w:sz w:val="28"/>
          <w:szCs w:val="28"/>
        </w:rPr>
      </w:pPr>
      <w:r>
        <w:rPr>
          <w:noProof/>
        </w:rPr>
        <w:lastRenderedPageBreak/>
        <w:drawing>
          <wp:inline distT="0" distB="0" distL="0" distR="0">
            <wp:extent cx="5996940" cy="3764280"/>
            <wp:effectExtent l="0" t="0" r="3810" b="7620"/>
            <wp:docPr id="10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96940" cy="3764280"/>
                    </a:xfrm>
                    <a:prstGeom prst="rect">
                      <a:avLst/>
                    </a:prstGeom>
                    <a:noFill/>
                    <a:ln>
                      <a:noFill/>
                    </a:ln>
                  </pic:spPr>
                </pic:pic>
              </a:graphicData>
            </a:graphic>
          </wp:inline>
        </w:drawing>
      </w:r>
    </w:p>
    <w:p w:rsidR="004D0C1F" w:rsidRPr="007104AB" w:rsidRDefault="004D0C1F" w:rsidP="004D0C1F">
      <w:pPr>
        <w:widowControl w:val="0"/>
        <w:ind w:right="-6"/>
        <w:jc w:val="right"/>
        <w:rPr>
          <w:i/>
          <w:sz w:val="12"/>
          <w:szCs w:val="12"/>
        </w:rPr>
      </w:pPr>
    </w:p>
    <w:p w:rsidR="004D0C1F" w:rsidRPr="007104AB" w:rsidRDefault="004D0C1F" w:rsidP="004D0C1F">
      <w:pPr>
        <w:widowControl w:val="0"/>
        <w:ind w:right="-6"/>
        <w:jc w:val="center"/>
      </w:pPr>
      <w:r w:rsidRPr="007104AB">
        <w:rPr>
          <w:i/>
        </w:rPr>
        <w:t>Рис. 2.9.</w:t>
      </w:r>
      <w:r w:rsidRPr="007104AB">
        <w:t xml:space="preserve"> Регионы с наиболее стабильным и качественным инвестиционным климатом </w:t>
      </w:r>
      <w:r w:rsidRPr="007104AB">
        <w:br/>
        <w:t>(по данным Рейтингового Агентства «Эксперт РА»)</w:t>
      </w:r>
    </w:p>
    <w:p w:rsidR="004D0C1F" w:rsidRPr="007104AB" w:rsidRDefault="004D0C1F" w:rsidP="004D0C1F">
      <w:pPr>
        <w:ind w:firstLine="720"/>
        <w:jc w:val="both"/>
        <w:rPr>
          <w:sz w:val="16"/>
          <w:szCs w:val="16"/>
        </w:rPr>
      </w:pPr>
    </w:p>
    <w:p w:rsidR="004D0C1F" w:rsidRPr="007104AB" w:rsidRDefault="004D0C1F" w:rsidP="004D0C1F">
      <w:pPr>
        <w:pStyle w:val="a3"/>
        <w:spacing w:after="0" w:line="235" w:lineRule="auto"/>
        <w:ind w:firstLine="720"/>
        <w:jc w:val="both"/>
        <w:rPr>
          <w:bCs/>
          <w:sz w:val="26"/>
          <w:szCs w:val="26"/>
        </w:rPr>
      </w:pPr>
      <w:r w:rsidRPr="007104AB">
        <w:rPr>
          <w:bCs/>
          <w:sz w:val="26"/>
          <w:szCs w:val="26"/>
        </w:rPr>
        <w:t>Формированию благоприятных инвестиционных условий служит созданная законодательная база, в которой четко определены права инвесторов, льготы по налогам, гарантии по инвестиционным проектам и другие позиции. С 2002 года р</w:t>
      </w:r>
      <w:r w:rsidRPr="007104AB">
        <w:rPr>
          <w:bCs/>
          <w:sz w:val="26"/>
          <w:szCs w:val="26"/>
        </w:rPr>
        <w:t>а</w:t>
      </w:r>
      <w:r w:rsidRPr="007104AB">
        <w:rPr>
          <w:bCs/>
          <w:sz w:val="26"/>
          <w:szCs w:val="26"/>
        </w:rPr>
        <w:t>ботает  Инвестиционный совет  при губернаторе области, осуществляющий ра</w:t>
      </w:r>
      <w:r w:rsidRPr="007104AB">
        <w:rPr>
          <w:bCs/>
          <w:sz w:val="26"/>
          <w:szCs w:val="26"/>
        </w:rPr>
        <w:t>с</w:t>
      </w:r>
      <w:r w:rsidRPr="007104AB">
        <w:rPr>
          <w:bCs/>
          <w:sz w:val="26"/>
          <w:szCs w:val="26"/>
        </w:rPr>
        <w:t>смотрение и одобрение инвестиционных проектов, планируемых к реализации по приоритетным направлениям развития экономики и социальной сферы. Разработан порядок оценки эффективности реализуемых и планируемых к реализации инв</w:t>
      </w:r>
      <w:r w:rsidRPr="007104AB">
        <w:rPr>
          <w:bCs/>
          <w:sz w:val="26"/>
          <w:szCs w:val="26"/>
        </w:rPr>
        <w:t>е</w:t>
      </w:r>
      <w:r w:rsidRPr="007104AB">
        <w:rPr>
          <w:bCs/>
          <w:sz w:val="26"/>
          <w:szCs w:val="26"/>
        </w:rPr>
        <w:t xml:space="preserve">стиционных проектов. </w:t>
      </w:r>
    </w:p>
    <w:p w:rsidR="004D0C1F" w:rsidRPr="007104AB" w:rsidRDefault="004D0C1F" w:rsidP="004D0C1F">
      <w:pPr>
        <w:autoSpaceDE w:val="0"/>
        <w:autoSpaceDN w:val="0"/>
        <w:adjustRightInd w:val="0"/>
        <w:spacing w:line="235" w:lineRule="auto"/>
        <w:ind w:firstLine="708"/>
        <w:jc w:val="both"/>
        <w:rPr>
          <w:sz w:val="26"/>
          <w:szCs w:val="26"/>
        </w:rPr>
      </w:pPr>
      <w:r w:rsidRPr="007104AB">
        <w:rPr>
          <w:sz w:val="26"/>
          <w:szCs w:val="26"/>
        </w:rPr>
        <w:t>Государственная поддержка участников инвестиционной деятельности ок</w:t>
      </w:r>
      <w:r w:rsidRPr="007104AB">
        <w:rPr>
          <w:sz w:val="26"/>
          <w:szCs w:val="26"/>
        </w:rPr>
        <w:t>а</w:t>
      </w:r>
      <w:r w:rsidRPr="007104AB">
        <w:rPr>
          <w:sz w:val="26"/>
          <w:szCs w:val="26"/>
        </w:rPr>
        <w:t>зывается с использованием механизмов государственно-частного партнерства, к</w:t>
      </w:r>
      <w:r w:rsidRPr="007104AB">
        <w:rPr>
          <w:sz w:val="26"/>
          <w:szCs w:val="26"/>
        </w:rPr>
        <w:t>о</w:t>
      </w:r>
      <w:r w:rsidRPr="007104AB">
        <w:rPr>
          <w:sz w:val="26"/>
          <w:szCs w:val="26"/>
        </w:rPr>
        <w:t>торые включают: заключение соглашений о социально-экономическом сотрудн</w:t>
      </w:r>
      <w:r w:rsidRPr="007104AB">
        <w:rPr>
          <w:sz w:val="26"/>
          <w:szCs w:val="26"/>
        </w:rPr>
        <w:t>и</w:t>
      </w:r>
      <w:r w:rsidRPr="007104AB">
        <w:rPr>
          <w:sz w:val="26"/>
          <w:szCs w:val="26"/>
        </w:rPr>
        <w:t>честве между прав</w:t>
      </w:r>
      <w:r w:rsidR="006C3162" w:rsidRPr="007104AB">
        <w:rPr>
          <w:sz w:val="26"/>
          <w:szCs w:val="26"/>
        </w:rPr>
        <w:t>ительством области и инвестором;</w:t>
      </w:r>
      <w:r w:rsidRPr="007104AB">
        <w:rPr>
          <w:sz w:val="26"/>
          <w:szCs w:val="26"/>
        </w:rPr>
        <w:t xml:space="preserve"> сопровождение реализации проектов; содействие по выделению земельных участков под промышленные пл</w:t>
      </w:r>
      <w:r w:rsidRPr="007104AB">
        <w:rPr>
          <w:sz w:val="26"/>
          <w:szCs w:val="26"/>
        </w:rPr>
        <w:t>о</w:t>
      </w:r>
      <w:r w:rsidRPr="007104AB">
        <w:rPr>
          <w:sz w:val="26"/>
          <w:szCs w:val="26"/>
        </w:rPr>
        <w:t>щадки; предоставление гарантий Белгородской области  и государственного им</w:t>
      </w:r>
      <w:r w:rsidRPr="007104AB">
        <w:rPr>
          <w:sz w:val="26"/>
          <w:szCs w:val="26"/>
        </w:rPr>
        <w:t>у</w:t>
      </w:r>
      <w:r w:rsidRPr="007104AB">
        <w:rPr>
          <w:sz w:val="26"/>
          <w:szCs w:val="26"/>
        </w:rPr>
        <w:t>щества области для обеспечения привлекаемых инвестором кредитных ресурсов; участие средств областного бюджета в формировании уставных капиталов созд</w:t>
      </w:r>
      <w:r w:rsidRPr="007104AB">
        <w:rPr>
          <w:sz w:val="26"/>
          <w:szCs w:val="26"/>
        </w:rPr>
        <w:t>а</w:t>
      </w:r>
      <w:r w:rsidRPr="007104AB">
        <w:rPr>
          <w:sz w:val="26"/>
          <w:szCs w:val="26"/>
        </w:rPr>
        <w:t>ваемых предприятий; субсидирование процентной ставки по привлекаемым ба</w:t>
      </w:r>
      <w:r w:rsidRPr="007104AB">
        <w:rPr>
          <w:sz w:val="26"/>
          <w:szCs w:val="26"/>
        </w:rPr>
        <w:t>н</w:t>
      </w:r>
      <w:r w:rsidRPr="007104AB">
        <w:rPr>
          <w:sz w:val="26"/>
          <w:szCs w:val="26"/>
        </w:rPr>
        <w:t>ковским кредитам; обустройство строящихся и реконструируемых животноводч</w:t>
      </w:r>
      <w:r w:rsidRPr="007104AB">
        <w:rPr>
          <w:sz w:val="26"/>
          <w:szCs w:val="26"/>
        </w:rPr>
        <w:t>е</w:t>
      </w:r>
      <w:r w:rsidRPr="007104AB">
        <w:rPr>
          <w:sz w:val="26"/>
          <w:szCs w:val="26"/>
        </w:rPr>
        <w:t xml:space="preserve">ских комплексов инженерной инфраструктурой: подведение инженерных сетей за счет средств газо- и энергоснабжающих организаций, строительство подъездных дорог за счет средств областного бюджета. </w:t>
      </w:r>
    </w:p>
    <w:p w:rsidR="004D0C1F" w:rsidRPr="007104AB" w:rsidRDefault="004D0C1F" w:rsidP="004D0C1F">
      <w:pPr>
        <w:spacing w:line="235" w:lineRule="auto"/>
        <w:ind w:firstLine="708"/>
        <w:jc w:val="both"/>
        <w:rPr>
          <w:spacing w:val="-4"/>
          <w:sz w:val="26"/>
          <w:szCs w:val="26"/>
        </w:rPr>
      </w:pPr>
      <w:r w:rsidRPr="007104AB">
        <w:rPr>
          <w:spacing w:val="-4"/>
          <w:sz w:val="26"/>
          <w:szCs w:val="26"/>
        </w:rPr>
        <w:t>Правительство области проводит взвешенную политику по привлечению д</w:t>
      </w:r>
      <w:r w:rsidRPr="007104AB">
        <w:rPr>
          <w:spacing w:val="-4"/>
          <w:sz w:val="26"/>
          <w:szCs w:val="26"/>
        </w:rPr>
        <w:t>о</w:t>
      </w:r>
      <w:r w:rsidRPr="007104AB">
        <w:rPr>
          <w:spacing w:val="-4"/>
          <w:sz w:val="26"/>
          <w:szCs w:val="26"/>
        </w:rPr>
        <w:t xml:space="preserve">полнительных источников финансирования развития экономики, в том числе за счет выпуска государственных ценных бумаг. За период с 2002 по 2007 годы выпущены четыре облигационных займа с общим объемом заимствований 3,64 млрд рублей. </w:t>
      </w:r>
      <w:r w:rsidRPr="007104AB">
        <w:rPr>
          <w:spacing w:val="-4"/>
          <w:sz w:val="26"/>
          <w:szCs w:val="26"/>
        </w:rPr>
        <w:lastRenderedPageBreak/>
        <w:t>Привлеченные средства от размещения выпусков облигаций на возвратной основе н</w:t>
      </w:r>
      <w:r w:rsidRPr="007104AB">
        <w:rPr>
          <w:spacing w:val="-4"/>
          <w:sz w:val="26"/>
          <w:szCs w:val="26"/>
        </w:rPr>
        <w:t>а</w:t>
      </w:r>
      <w:r w:rsidRPr="007104AB">
        <w:rPr>
          <w:spacing w:val="-4"/>
          <w:sz w:val="26"/>
          <w:szCs w:val="26"/>
        </w:rPr>
        <w:t>правляются на реализацию высокоэффективных  инвестиционных проектов.</w:t>
      </w:r>
    </w:p>
    <w:p w:rsidR="004D0C1F" w:rsidRPr="007104AB" w:rsidRDefault="004D0C1F" w:rsidP="004D0C1F">
      <w:pPr>
        <w:pStyle w:val="24"/>
        <w:rPr>
          <w:color w:val="auto"/>
          <w:sz w:val="26"/>
          <w:szCs w:val="26"/>
        </w:rPr>
      </w:pPr>
      <w:r w:rsidRPr="007104AB">
        <w:rPr>
          <w:color w:val="auto"/>
          <w:sz w:val="26"/>
          <w:szCs w:val="26"/>
        </w:rPr>
        <w:t>Всего за 2003-2007 годы в экономику области привлечено около 200 млрд рублей инвестиций в основной</w:t>
      </w:r>
      <w:r w:rsidR="008802CC" w:rsidRPr="007104AB">
        <w:rPr>
          <w:color w:val="auto"/>
          <w:sz w:val="26"/>
          <w:szCs w:val="26"/>
        </w:rPr>
        <w:t xml:space="preserve"> капитал. При этом следует отме</w:t>
      </w:r>
      <w:r w:rsidRPr="007104AB">
        <w:rPr>
          <w:color w:val="auto"/>
          <w:sz w:val="26"/>
          <w:szCs w:val="26"/>
        </w:rPr>
        <w:t>тить, что доля пр</w:t>
      </w:r>
      <w:r w:rsidRPr="007104AB">
        <w:rPr>
          <w:color w:val="auto"/>
          <w:sz w:val="26"/>
          <w:szCs w:val="26"/>
        </w:rPr>
        <w:t>и</w:t>
      </w:r>
      <w:r w:rsidRPr="007104AB">
        <w:rPr>
          <w:color w:val="auto"/>
          <w:sz w:val="26"/>
          <w:szCs w:val="26"/>
        </w:rPr>
        <w:t xml:space="preserve">влеченных внебюджетных источников финансирования в Белгородской области выше средних российских показателей, что является индикатором инвестиционной привлекательности региона. </w:t>
      </w:r>
    </w:p>
    <w:p w:rsidR="004D0C1F" w:rsidRPr="007104AB" w:rsidRDefault="004D0C1F" w:rsidP="004D0C1F">
      <w:pPr>
        <w:pStyle w:val="24"/>
        <w:rPr>
          <w:color w:val="auto"/>
          <w:sz w:val="26"/>
          <w:szCs w:val="26"/>
        </w:rPr>
      </w:pPr>
      <w:r w:rsidRPr="007104AB">
        <w:rPr>
          <w:color w:val="auto"/>
          <w:sz w:val="26"/>
          <w:szCs w:val="26"/>
        </w:rPr>
        <w:t>В 2007 году Белгородская область заняла 3-е место (4,6%) в общем объеме инвестиций в основной капитал в Центральном федеральном округе, после г. М</w:t>
      </w:r>
      <w:r w:rsidRPr="007104AB">
        <w:rPr>
          <w:color w:val="auto"/>
          <w:sz w:val="26"/>
          <w:szCs w:val="26"/>
        </w:rPr>
        <w:t>о</w:t>
      </w:r>
      <w:r w:rsidRPr="007104AB">
        <w:rPr>
          <w:color w:val="auto"/>
          <w:sz w:val="26"/>
          <w:szCs w:val="26"/>
        </w:rPr>
        <w:t>сквы (43,8%) и Московской области (23,3%).</w:t>
      </w:r>
    </w:p>
    <w:p w:rsidR="004D0C1F" w:rsidRPr="007104AB" w:rsidRDefault="004D0C1F" w:rsidP="004D0C1F">
      <w:pPr>
        <w:pStyle w:val="24"/>
        <w:rPr>
          <w:color w:val="auto"/>
          <w:sz w:val="26"/>
          <w:szCs w:val="26"/>
        </w:rPr>
      </w:pPr>
    </w:p>
    <w:p w:rsidR="004D0C1F" w:rsidRPr="007104AB" w:rsidRDefault="004D0C1F" w:rsidP="004D0C1F">
      <w:pPr>
        <w:widowControl w:val="0"/>
        <w:ind w:right="820"/>
        <w:jc w:val="right"/>
        <w:rPr>
          <w:rFonts w:ascii="Arial" w:hAnsi="Arial" w:cs="Arial"/>
          <w:sz w:val="20"/>
          <w:szCs w:val="20"/>
        </w:rPr>
      </w:pPr>
      <w:r w:rsidRPr="007104AB">
        <w:rPr>
          <w:rFonts w:ascii="Arial" w:hAnsi="Arial" w:cs="Arial"/>
          <w:sz w:val="20"/>
          <w:szCs w:val="20"/>
        </w:rPr>
        <w:t xml:space="preserve"> (в %) </w:t>
      </w:r>
    </w:p>
    <w:p w:rsidR="004D0C1F" w:rsidRPr="007104AB" w:rsidRDefault="00B15508" w:rsidP="004D0C1F">
      <w:pPr>
        <w:widowControl w:val="0"/>
        <w:ind w:right="820"/>
        <w:jc w:val="right"/>
        <w:rPr>
          <w:rFonts w:ascii="Arial" w:hAnsi="Arial" w:cs="Arial"/>
          <w:sz w:val="20"/>
          <w:szCs w:val="20"/>
        </w:rPr>
      </w:pPr>
      <w:r>
        <w:rPr>
          <w:noProof/>
          <w:sz w:val="28"/>
          <w:szCs w:val="28"/>
        </w:rPr>
        <w:drawing>
          <wp:inline distT="0" distB="0" distL="0" distR="0">
            <wp:extent cx="5937885" cy="6151245"/>
            <wp:effectExtent l="0" t="0" r="0" b="0"/>
            <wp:docPr id="15" name="Объект 1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4D0C1F" w:rsidRPr="007104AB" w:rsidRDefault="004D0C1F" w:rsidP="004D0C1F">
      <w:pPr>
        <w:widowControl w:val="0"/>
        <w:jc w:val="center"/>
      </w:pPr>
      <w:r w:rsidRPr="007104AB">
        <w:rPr>
          <w:i/>
        </w:rPr>
        <w:t>Рис. 2.10.</w:t>
      </w:r>
      <w:r w:rsidRPr="007104AB">
        <w:t xml:space="preserve"> Объем инвестиций в основной капитал </w:t>
      </w:r>
      <w:r w:rsidRPr="007104AB">
        <w:br/>
        <w:t>в Центральном федеральном округе в 2007 году</w:t>
      </w:r>
    </w:p>
    <w:p w:rsidR="004D0C1F" w:rsidRPr="007104AB" w:rsidRDefault="004D0C1F" w:rsidP="004D0C1F">
      <w:pPr>
        <w:widowControl w:val="0"/>
        <w:ind w:right="-6"/>
        <w:jc w:val="both"/>
        <w:rPr>
          <w:sz w:val="26"/>
          <w:szCs w:val="26"/>
        </w:rPr>
      </w:pPr>
    </w:p>
    <w:p w:rsidR="004D0C1F" w:rsidRPr="007104AB" w:rsidRDefault="004D0C1F" w:rsidP="004D0C1F">
      <w:pPr>
        <w:widowControl w:val="0"/>
        <w:ind w:right="-6"/>
        <w:jc w:val="both"/>
        <w:rPr>
          <w:bCs/>
          <w:sz w:val="26"/>
          <w:szCs w:val="26"/>
        </w:rPr>
      </w:pPr>
      <w:r w:rsidRPr="007104AB">
        <w:rPr>
          <w:sz w:val="26"/>
          <w:szCs w:val="26"/>
        </w:rPr>
        <w:tab/>
      </w:r>
      <w:r w:rsidRPr="007104AB">
        <w:rPr>
          <w:bCs/>
          <w:sz w:val="26"/>
          <w:szCs w:val="26"/>
        </w:rPr>
        <w:t>Доля инвестиций в основной капитал по отношению к валовому регионал</w:t>
      </w:r>
      <w:r w:rsidRPr="007104AB">
        <w:rPr>
          <w:bCs/>
          <w:sz w:val="26"/>
          <w:szCs w:val="26"/>
        </w:rPr>
        <w:t>ь</w:t>
      </w:r>
      <w:r w:rsidRPr="007104AB">
        <w:rPr>
          <w:bCs/>
          <w:sz w:val="26"/>
          <w:szCs w:val="26"/>
        </w:rPr>
        <w:lastRenderedPageBreak/>
        <w:t>ному продукту в Белгородской области соответствует уровню развитых стран (не менее 20-25 %). Такая тенденция благоприятно сказывается на решении задач эк</w:t>
      </w:r>
      <w:r w:rsidRPr="007104AB">
        <w:rPr>
          <w:bCs/>
          <w:sz w:val="26"/>
          <w:szCs w:val="26"/>
        </w:rPr>
        <w:t>о</w:t>
      </w:r>
      <w:r w:rsidRPr="007104AB">
        <w:rPr>
          <w:bCs/>
          <w:sz w:val="26"/>
          <w:szCs w:val="26"/>
        </w:rPr>
        <w:t>номического роста региона за счет инвестиционной составляющей.</w:t>
      </w:r>
    </w:p>
    <w:p w:rsidR="004D0C1F" w:rsidRPr="007104AB" w:rsidRDefault="004D0C1F" w:rsidP="004D0C1F">
      <w:pPr>
        <w:widowControl w:val="0"/>
        <w:jc w:val="right"/>
        <w:rPr>
          <w:sz w:val="16"/>
          <w:szCs w:val="16"/>
        </w:rPr>
      </w:pPr>
    </w:p>
    <w:p w:rsidR="004D0C1F" w:rsidRPr="007104AB" w:rsidRDefault="004D0C1F" w:rsidP="004D0C1F">
      <w:pPr>
        <w:widowControl w:val="0"/>
        <w:jc w:val="right"/>
        <w:rPr>
          <w:rFonts w:ascii="Arial" w:hAnsi="Arial" w:cs="Arial"/>
          <w:sz w:val="20"/>
          <w:szCs w:val="20"/>
        </w:rPr>
      </w:pPr>
      <w:r w:rsidRPr="007104AB">
        <w:rPr>
          <w:rFonts w:ascii="Arial" w:hAnsi="Arial" w:cs="Arial"/>
          <w:sz w:val="20"/>
          <w:szCs w:val="20"/>
        </w:rPr>
        <w:t xml:space="preserve"> (в %, рассчитано на основе текущих основных цен)</w:t>
      </w:r>
    </w:p>
    <w:p w:rsidR="004D0C1F" w:rsidRPr="007104AB" w:rsidRDefault="00B15508" w:rsidP="004D0C1F">
      <w:pPr>
        <w:widowControl w:val="0"/>
        <w:jc w:val="center"/>
      </w:pPr>
      <w:r>
        <w:rPr>
          <w:noProof/>
        </w:rPr>
        <w:drawing>
          <wp:inline distT="0" distB="0" distL="0" distR="0">
            <wp:extent cx="5973445" cy="2410460"/>
            <wp:effectExtent l="0" t="0" r="0" b="0"/>
            <wp:docPr id="16" name="Объект 1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r w:rsidR="004D0C1F" w:rsidRPr="007104AB">
        <w:rPr>
          <w:i/>
        </w:rPr>
        <w:t>Рис. 2.11.</w:t>
      </w:r>
      <w:r w:rsidR="004D0C1F" w:rsidRPr="007104AB">
        <w:t xml:space="preserve"> Удельный вес инвестиций в основной капитал </w:t>
      </w:r>
      <w:r w:rsidR="001B5552" w:rsidRPr="007104AB">
        <w:br/>
      </w:r>
      <w:r w:rsidR="004D0C1F" w:rsidRPr="007104AB">
        <w:t>в валовом региональном продукте Белгородской области за 2004-2006 годы</w:t>
      </w:r>
    </w:p>
    <w:p w:rsidR="004D0C1F" w:rsidRPr="007104AB" w:rsidRDefault="004D0C1F" w:rsidP="004D0C1F">
      <w:pPr>
        <w:widowControl w:val="0"/>
        <w:jc w:val="both"/>
      </w:pPr>
    </w:p>
    <w:p w:rsidR="004D0C1F" w:rsidRPr="007104AB" w:rsidRDefault="004D0C1F" w:rsidP="004D0C1F">
      <w:pPr>
        <w:widowControl w:val="0"/>
        <w:jc w:val="both"/>
        <w:rPr>
          <w:sz w:val="26"/>
          <w:szCs w:val="26"/>
        </w:rPr>
      </w:pPr>
      <w:r w:rsidRPr="007104AB">
        <w:rPr>
          <w:sz w:val="26"/>
          <w:szCs w:val="26"/>
        </w:rPr>
        <w:tab/>
        <w:t>Анализ отраслевой структуры инвестиций в основной капитал в ретроспе</w:t>
      </w:r>
      <w:r w:rsidRPr="007104AB">
        <w:rPr>
          <w:sz w:val="26"/>
          <w:szCs w:val="26"/>
        </w:rPr>
        <w:t>к</w:t>
      </w:r>
      <w:r w:rsidRPr="007104AB">
        <w:rPr>
          <w:sz w:val="26"/>
          <w:szCs w:val="26"/>
        </w:rPr>
        <w:t>тивном периоде показывает, что наибольший объем инвестиций осваивался в пр</w:t>
      </w:r>
      <w:r w:rsidRPr="007104AB">
        <w:rPr>
          <w:sz w:val="26"/>
          <w:szCs w:val="26"/>
        </w:rPr>
        <w:t>о</w:t>
      </w:r>
      <w:r w:rsidRPr="007104AB">
        <w:rPr>
          <w:sz w:val="26"/>
          <w:szCs w:val="26"/>
        </w:rPr>
        <w:t>мышленности, сельском хозяйстве и социальной сфере, что подтверждается прив</w:t>
      </w:r>
      <w:r w:rsidRPr="007104AB">
        <w:rPr>
          <w:sz w:val="26"/>
          <w:szCs w:val="26"/>
        </w:rPr>
        <w:t>е</w:t>
      </w:r>
      <w:r w:rsidRPr="007104AB">
        <w:rPr>
          <w:sz w:val="26"/>
          <w:szCs w:val="26"/>
        </w:rPr>
        <w:t>денной ниже таблицей.</w:t>
      </w:r>
    </w:p>
    <w:p w:rsidR="004D0C1F" w:rsidRPr="007104AB" w:rsidRDefault="004D0C1F" w:rsidP="004D0C1F">
      <w:pPr>
        <w:widowControl w:val="0"/>
        <w:tabs>
          <w:tab w:val="left" w:pos="720"/>
        </w:tabs>
        <w:ind w:right="-6"/>
        <w:jc w:val="right"/>
      </w:pPr>
      <w:r w:rsidRPr="007104AB">
        <w:t>Таблица 2.8</w:t>
      </w:r>
    </w:p>
    <w:p w:rsidR="004D0C1F" w:rsidRPr="007104AB" w:rsidRDefault="004D0C1F" w:rsidP="004D0C1F">
      <w:pPr>
        <w:widowControl w:val="0"/>
        <w:tabs>
          <w:tab w:val="left" w:pos="720"/>
        </w:tabs>
        <w:ind w:right="-176"/>
        <w:jc w:val="center"/>
        <w:rPr>
          <w:b/>
        </w:rPr>
      </w:pPr>
      <w:r w:rsidRPr="007104AB">
        <w:rPr>
          <w:b/>
        </w:rPr>
        <w:t xml:space="preserve">Структура и специализация  инвестиций в основной капитал </w:t>
      </w:r>
      <w:r w:rsidRPr="007104AB">
        <w:rPr>
          <w:b/>
        </w:rPr>
        <w:br/>
        <w:t xml:space="preserve">по видам экономической деятельности Белгородской области в 2003-2007 годах </w:t>
      </w:r>
    </w:p>
    <w:p w:rsidR="004D0C1F" w:rsidRPr="007104AB" w:rsidRDefault="004D0C1F" w:rsidP="004D0C1F">
      <w:pPr>
        <w:widowControl w:val="0"/>
        <w:tabs>
          <w:tab w:val="left" w:pos="720"/>
        </w:tabs>
        <w:ind w:right="-176"/>
        <w:jc w:val="center"/>
      </w:pPr>
      <w:r w:rsidRPr="007104AB">
        <w:t xml:space="preserve"> (в % к итогу, без субъектов малого предпринимательства </w:t>
      </w:r>
      <w:r w:rsidRPr="007104AB">
        <w:br/>
        <w:t>и параметров неформальной деятельности)</w:t>
      </w:r>
    </w:p>
    <w:p w:rsidR="004D0C1F" w:rsidRPr="007104AB" w:rsidRDefault="004D0C1F" w:rsidP="004D0C1F">
      <w:pPr>
        <w:widowControl w:val="0"/>
        <w:tabs>
          <w:tab w:val="left" w:pos="720"/>
          <w:tab w:val="left" w:pos="8820"/>
        </w:tabs>
        <w:ind w:right="-176"/>
        <w:jc w:val="center"/>
        <w:rPr>
          <w:sz w:val="28"/>
          <w:szCs w:val="28"/>
        </w:rPr>
      </w:pPr>
    </w:p>
    <w:tbl>
      <w:tblPr>
        <w:tblW w:w="494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771"/>
        <w:gridCol w:w="767"/>
        <w:gridCol w:w="765"/>
        <w:gridCol w:w="822"/>
        <w:gridCol w:w="763"/>
        <w:gridCol w:w="775"/>
        <w:gridCol w:w="1807"/>
      </w:tblGrid>
      <w:tr w:rsidR="004D0C1F" w:rsidRPr="007104AB">
        <w:trPr>
          <w:trHeight w:val="255"/>
          <w:tblHeader/>
        </w:trPr>
        <w:tc>
          <w:tcPr>
            <w:tcW w:w="1991" w:type="pct"/>
            <w:vMerge w:val="restart"/>
            <w:shd w:val="clear" w:color="auto" w:fill="auto"/>
            <w:noWrap/>
            <w:vAlign w:val="center"/>
          </w:tcPr>
          <w:p w:rsidR="004D0C1F" w:rsidRPr="007104AB" w:rsidRDefault="004D0C1F" w:rsidP="004D0C1F">
            <w:pPr>
              <w:widowControl w:val="0"/>
              <w:jc w:val="center"/>
            </w:pPr>
            <w:r w:rsidRPr="007104AB">
              <w:t>Виды экономической области</w:t>
            </w:r>
          </w:p>
        </w:tc>
        <w:tc>
          <w:tcPr>
            <w:tcW w:w="2054" w:type="pct"/>
            <w:gridSpan w:val="5"/>
            <w:shd w:val="clear" w:color="auto" w:fill="auto"/>
            <w:noWrap/>
            <w:vAlign w:val="center"/>
          </w:tcPr>
          <w:p w:rsidR="004D0C1F" w:rsidRPr="007104AB" w:rsidRDefault="004D0C1F" w:rsidP="004D0C1F">
            <w:pPr>
              <w:widowControl w:val="0"/>
              <w:jc w:val="center"/>
              <w:rPr>
                <w:color w:val="000000"/>
                <w:sz w:val="22"/>
                <w:szCs w:val="22"/>
              </w:rPr>
            </w:pPr>
            <w:r w:rsidRPr="007104AB">
              <w:rPr>
                <w:color w:val="000000"/>
                <w:sz w:val="22"/>
                <w:szCs w:val="22"/>
              </w:rPr>
              <w:t>Годы</w:t>
            </w:r>
          </w:p>
        </w:tc>
        <w:tc>
          <w:tcPr>
            <w:tcW w:w="954" w:type="pct"/>
            <w:vMerge w:val="restart"/>
            <w:vAlign w:val="center"/>
          </w:tcPr>
          <w:p w:rsidR="004D0C1F" w:rsidRPr="007104AB" w:rsidRDefault="004D0C1F" w:rsidP="004D0C1F">
            <w:pPr>
              <w:widowControl w:val="0"/>
              <w:jc w:val="center"/>
              <w:rPr>
                <w:color w:val="000000"/>
                <w:sz w:val="22"/>
                <w:szCs w:val="22"/>
              </w:rPr>
            </w:pPr>
            <w:r w:rsidRPr="007104AB">
              <w:rPr>
                <w:color w:val="000000"/>
                <w:sz w:val="22"/>
                <w:szCs w:val="22"/>
              </w:rPr>
              <w:t>Коэффициент концентрации (по данным 2007 года</w:t>
            </w:r>
            <w:r w:rsidRPr="007104AB">
              <w:rPr>
                <w:rStyle w:val="af5"/>
                <w:color w:val="000000"/>
                <w:sz w:val="22"/>
                <w:szCs w:val="22"/>
              </w:rPr>
              <w:footnoteReference w:id="3"/>
            </w:r>
            <w:r w:rsidRPr="007104AB">
              <w:rPr>
                <w:color w:val="000000"/>
                <w:sz w:val="22"/>
                <w:szCs w:val="22"/>
              </w:rPr>
              <w:t>)</w:t>
            </w:r>
          </w:p>
        </w:tc>
      </w:tr>
      <w:tr w:rsidR="004D0C1F" w:rsidRPr="007104AB">
        <w:trPr>
          <w:trHeight w:val="255"/>
          <w:tblHeader/>
        </w:trPr>
        <w:tc>
          <w:tcPr>
            <w:tcW w:w="1991" w:type="pct"/>
            <w:vMerge/>
            <w:shd w:val="clear" w:color="auto" w:fill="auto"/>
            <w:noWrap/>
            <w:vAlign w:val="center"/>
          </w:tcPr>
          <w:p w:rsidR="004D0C1F" w:rsidRPr="007104AB" w:rsidRDefault="004D0C1F" w:rsidP="004D0C1F">
            <w:pPr>
              <w:widowControl w:val="0"/>
              <w:rPr>
                <w:b/>
              </w:rPr>
            </w:pPr>
          </w:p>
        </w:tc>
        <w:tc>
          <w:tcPr>
            <w:tcW w:w="405" w:type="pct"/>
            <w:shd w:val="clear" w:color="auto" w:fill="auto"/>
            <w:noWrap/>
            <w:vAlign w:val="center"/>
          </w:tcPr>
          <w:p w:rsidR="004D0C1F" w:rsidRPr="007104AB" w:rsidRDefault="004D0C1F" w:rsidP="004D0C1F">
            <w:pPr>
              <w:widowControl w:val="0"/>
              <w:jc w:val="center"/>
              <w:rPr>
                <w:sz w:val="22"/>
                <w:szCs w:val="22"/>
              </w:rPr>
            </w:pPr>
            <w:r w:rsidRPr="007104AB">
              <w:rPr>
                <w:sz w:val="22"/>
                <w:szCs w:val="22"/>
              </w:rPr>
              <w:t>2003</w:t>
            </w:r>
          </w:p>
        </w:tc>
        <w:tc>
          <w:tcPr>
            <w:tcW w:w="404" w:type="pct"/>
            <w:shd w:val="clear" w:color="auto" w:fill="auto"/>
            <w:noWrap/>
            <w:vAlign w:val="center"/>
          </w:tcPr>
          <w:p w:rsidR="004D0C1F" w:rsidRPr="007104AB" w:rsidRDefault="004D0C1F" w:rsidP="004D0C1F">
            <w:pPr>
              <w:widowControl w:val="0"/>
              <w:jc w:val="center"/>
              <w:rPr>
                <w:sz w:val="22"/>
                <w:szCs w:val="22"/>
              </w:rPr>
            </w:pPr>
            <w:r w:rsidRPr="007104AB">
              <w:rPr>
                <w:sz w:val="22"/>
                <w:szCs w:val="22"/>
              </w:rPr>
              <w:t>2004</w:t>
            </w:r>
          </w:p>
        </w:tc>
        <w:tc>
          <w:tcPr>
            <w:tcW w:w="434" w:type="pct"/>
            <w:shd w:val="clear" w:color="auto" w:fill="auto"/>
            <w:noWrap/>
            <w:vAlign w:val="center"/>
          </w:tcPr>
          <w:p w:rsidR="004D0C1F" w:rsidRPr="007104AB" w:rsidRDefault="004D0C1F" w:rsidP="004D0C1F">
            <w:pPr>
              <w:widowControl w:val="0"/>
              <w:jc w:val="center"/>
              <w:rPr>
                <w:sz w:val="22"/>
                <w:szCs w:val="22"/>
              </w:rPr>
            </w:pPr>
            <w:r w:rsidRPr="007104AB">
              <w:rPr>
                <w:sz w:val="22"/>
                <w:szCs w:val="22"/>
              </w:rPr>
              <w:t xml:space="preserve">2005 </w:t>
            </w:r>
          </w:p>
        </w:tc>
        <w:tc>
          <w:tcPr>
            <w:tcW w:w="403" w:type="pct"/>
            <w:vAlign w:val="center"/>
          </w:tcPr>
          <w:p w:rsidR="004D0C1F" w:rsidRPr="007104AB" w:rsidRDefault="004D0C1F" w:rsidP="004D0C1F">
            <w:pPr>
              <w:widowControl w:val="0"/>
              <w:jc w:val="center"/>
              <w:rPr>
                <w:color w:val="000000"/>
                <w:sz w:val="22"/>
                <w:szCs w:val="22"/>
              </w:rPr>
            </w:pPr>
            <w:r w:rsidRPr="007104AB">
              <w:rPr>
                <w:color w:val="000000"/>
                <w:sz w:val="22"/>
                <w:szCs w:val="22"/>
              </w:rPr>
              <w:t>2006</w:t>
            </w:r>
          </w:p>
        </w:tc>
        <w:tc>
          <w:tcPr>
            <w:tcW w:w="409" w:type="pct"/>
            <w:vAlign w:val="center"/>
          </w:tcPr>
          <w:p w:rsidR="004D0C1F" w:rsidRPr="007104AB" w:rsidRDefault="004D0C1F" w:rsidP="004D0C1F">
            <w:pPr>
              <w:widowControl w:val="0"/>
              <w:jc w:val="center"/>
              <w:rPr>
                <w:color w:val="000000"/>
                <w:sz w:val="22"/>
                <w:szCs w:val="22"/>
              </w:rPr>
            </w:pPr>
            <w:r w:rsidRPr="007104AB">
              <w:rPr>
                <w:color w:val="000000"/>
                <w:sz w:val="22"/>
                <w:szCs w:val="22"/>
              </w:rPr>
              <w:t>2007</w:t>
            </w:r>
          </w:p>
        </w:tc>
        <w:tc>
          <w:tcPr>
            <w:tcW w:w="954" w:type="pct"/>
            <w:vMerge/>
            <w:vAlign w:val="center"/>
          </w:tcPr>
          <w:p w:rsidR="004D0C1F" w:rsidRPr="007104AB" w:rsidRDefault="004D0C1F" w:rsidP="004D0C1F">
            <w:pPr>
              <w:widowControl w:val="0"/>
              <w:jc w:val="center"/>
              <w:rPr>
                <w:b/>
                <w:color w:val="000000"/>
                <w:sz w:val="22"/>
                <w:szCs w:val="22"/>
              </w:rPr>
            </w:pPr>
          </w:p>
        </w:tc>
      </w:tr>
      <w:tr w:rsidR="004D0C1F" w:rsidRPr="007104AB">
        <w:trPr>
          <w:trHeight w:val="315"/>
        </w:trPr>
        <w:tc>
          <w:tcPr>
            <w:tcW w:w="1991" w:type="pct"/>
            <w:shd w:val="clear" w:color="auto" w:fill="auto"/>
            <w:noWrap/>
            <w:vAlign w:val="center"/>
          </w:tcPr>
          <w:p w:rsidR="004D0C1F" w:rsidRPr="007104AB" w:rsidRDefault="004D0C1F" w:rsidP="004D0C1F">
            <w:pPr>
              <w:widowControl w:val="0"/>
              <w:rPr>
                <w:b/>
                <w:bCs/>
              </w:rPr>
            </w:pPr>
            <w:r w:rsidRPr="007104AB">
              <w:rPr>
                <w:b/>
                <w:bCs/>
              </w:rPr>
              <w:t>Инвестиции в основной кап</w:t>
            </w:r>
            <w:r w:rsidRPr="007104AB">
              <w:rPr>
                <w:b/>
                <w:bCs/>
              </w:rPr>
              <w:t>и</w:t>
            </w:r>
            <w:r w:rsidRPr="007104AB">
              <w:rPr>
                <w:b/>
                <w:bCs/>
              </w:rPr>
              <w:t>тал – всего</w:t>
            </w:r>
          </w:p>
        </w:tc>
        <w:tc>
          <w:tcPr>
            <w:tcW w:w="405" w:type="pct"/>
            <w:shd w:val="clear" w:color="auto" w:fill="auto"/>
            <w:noWrap/>
            <w:vAlign w:val="center"/>
          </w:tcPr>
          <w:p w:rsidR="004D0C1F" w:rsidRPr="007104AB" w:rsidRDefault="004D0C1F" w:rsidP="004D0C1F">
            <w:pPr>
              <w:widowControl w:val="0"/>
              <w:jc w:val="center"/>
              <w:rPr>
                <w:b/>
                <w:bCs/>
              </w:rPr>
            </w:pPr>
            <w:r w:rsidRPr="007104AB">
              <w:rPr>
                <w:b/>
                <w:bCs/>
              </w:rPr>
              <w:t>100</w:t>
            </w:r>
          </w:p>
        </w:tc>
        <w:tc>
          <w:tcPr>
            <w:tcW w:w="404" w:type="pct"/>
            <w:shd w:val="clear" w:color="auto" w:fill="auto"/>
            <w:noWrap/>
            <w:vAlign w:val="center"/>
          </w:tcPr>
          <w:p w:rsidR="004D0C1F" w:rsidRPr="007104AB" w:rsidRDefault="004D0C1F" w:rsidP="004D0C1F">
            <w:pPr>
              <w:widowControl w:val="0"/>
              <w:jc w:val="center"/>
              <w:rPr>
                <w:b/>
                <w:bCs/>
              </w:rPr>
            </w:pPr>
            <w:r w:rsidRPr="007104AB">
              <w:rPr>
                <w:b/>
                <w:bCs/>
              </w:rPr>
              <w:t>100</w:t>
            </w:r>
          </w:p>
        </w:tc>
        <w:tc>
          <w:tcPr>
            <w:tcW w:w="434" w:type="pct"/>
            <w:shd w:val="clear" w:color="auto" w:fill="auto"/>
            <w:noWrap/>
            <w:vAlign w:val="center"/>
          </w:tcPr>
          <w:p w:rsidR="004D0C1F" w:rsidRPr="007104AB" w:rsidRDefault="004D0C1F" w:rsidP="004D0C1F">
            <w:pPr>
              <w:widowControl w:val="0"/>
              <w:jc w:val="center"/>
              <w:rPr>
                <w:b/>
                <w:bCs/>
              </w:rPr>
            </w:pPr>
            <w:r w:rsidRPr="007104AB">
              <w:rPr>
                <w:b/>
                <w:bCs/>
              </w:rPr>
              <w:t>100</w:t>
            </w:r>
          </w:p>
        </w:tc>
        <w:tc>
          <w:tcPr>
            <w:tcW w:w="403" w:type="pct"/>
            <w:vAlign w:val="center"/>
          </w:tcPr>
          <w:p w:rsidR="004D0C1F" w:rsidRPr="007104AB" w:rsidRDefault="004D0C1F" w:rsidP="004D0C1F">
            <w:pPr>
              <w:widowControl w:val="0"/>
              <w:jc w:val="center"/>
              <w:rPr>
                <w:b/>
                <w:color w:val="000000"/>
              </w:rPr>
            </w:pPr>
            <w:r w:rsidRPr="007104AB">
              <w:rPr>
                <w:b/>
                <w:color w:val="000000"/>
              </w:rPr>
              <w:t>100</w:t>
            </w:r>
          </w:p>
        </w:tc>
        <w:tc>
          <w:tcPr>
            <w:tcW w:w="409" w:type="pct"/>
            <w:vAlign w:val="center"/>
          </w:tcPr>
          <w:p w:rsidR="004D0C1F" w:rsidRPr="007104AB" w:rsidRDefault="004D0C1F" w:rsidP="004D0C1F">
            <w:pPr>
              <w:jc w:val="center"/>
              <w:rPr>
                <w:b/>
                <w:color w:val="000000"/>
              </w:rPr>
            </w:pPr>
            <w:r w:rsidRPr="007104AB">
              <w:rPr>
                <w:b/>
                <w:color w:val="000000"/>
              </w:rPr>
              <w:t>100</w:t>
            </w:r>
          </w:p>
        </w:tc>
        <w:tc>
          <w:tcPr>
            <w:tcW w:w="954" w:type="pct"/>
            <w:vAlign w:val="center"/>
          </w:tcPr>
          <w:p w:rsidR="004D0C1F" w:rsidRPr="007104AB" w:rsidRDefault="004D0C1F" w:rsidP="004D0C1F">
            <w:pPr>
              <w:widowControl w:val="0"/>
              <w:jc w:val="center"/>
              <w:rPr>
                <w:color w:val="000000"/>
              </w:rPr>
            </w:pPr>
            <w:r w:rsidRPr="007104AB">
              <w:rPr>
                <w:color w:val="000000"/>
              </w:rPr>
              <w:t>–</w:t>
            </w:r>
          </w:p>
        </w:tc>
      </w:tr>
      <w:tr w:rsidR="004D0C1F" w:rsidRPr="007104AB">
        <w:trPr>
          <w:trHeight w:val="315"/>
        </w:trPr>
        <w:tc>
          <w:tcPr>
            <w:tcW w:w="1991" w:type="pct"/>
            <w:shd w:val="clear" w:color="auto" w:fill="auto"/>
            <w:noWrap/>
            <w:vAlign w:val="center"/>
          </w:tcPr>
          <w:p w:rsidR="004D0C1F" w:rsidRPr="007104AB" w:rsidRDefault="004D0C1F" w:rsidP="004D0C1F">
            <w:pPr>
              <w:widowControl w:val="0"/>
            </w:pPr>
            <w:r w:rsidRPr="007104AB">
              <w:t>РАЗДЕЛ А – Сельское хозяйство, охота и лесное хозяйство</w:t>
            </w:r>
          </w:p>
        </w:tc>
        <w:tc>
          <w:tcPr>
            <w:tcW w:w="405" w:type="pct"/>
            <w:shd w:val="clear" w:color="auto" w:fill="auto"/>
            <w:noWrap/>
            <w:vAlign w:val="center"/>
          </w:tcPr>
          <w:p w:rsidR="004D0C1F" w:rsidRPr="007104AB" w:rsidRDefault="004D0C1F" w:rsidP="004D0C1F">
            <w:pPr>
              <w:widowControl w:val="0"/>
              <w:jc w:val="center"/>
            </w:pPr>
            <w:r w:rsidRPr="007104AB">
              <w:t>16,6</w:t>
            </w:r>
          </w:p>
        </w:tc>
        <w:tc>
          <w:tcPr>
            <w:tcW w:w="404" w:type="pct"/>
            <w:shd w:val="clear" w:color="auto" w:fill="auto"/>
            <w:noWrap/>
            <w:vAlign w:val="center"/>
          </w:tcPr>
          <w:p w:rsidR="004D0C1F" w:rsidRPr="007104AB" w:rsidRDefault="004D0C1F" w:rsidP="004D0C1F">
            <w:pPr>
              <w:widowControl w:val="0"/>
              <w:jc w:val="center"/>
            </w:pPr>
            <w:r w:rsidRPr="007104AB">
              <w:t>21,5</w:t>
            </w:r>
          </w:p>
        </w:tc>
        <w:tc>
          <w:tcPr>
            <w:tcW w:w="434" w:type="pct"/>
            <w:shd w:val="clear" w:color="auto" w:fill="auto"/>
            <w:noWrap/>
            <w:vAlign w:val="center"/>
          </w:tcPr>
          <w:p w:rsidR="004D0C1F" w:rsidRPr="007104AB" w:rsidRDefault="004D0C1F" w:rsidP="004D0C1F">
            <w:pPr>
              <w:widowControl w:val="0"/>
              <w:jc w:val="center"/>
            </w:pPr>
            <w:r w:rsidRPr="007104AB">
              <w:t>21,4</w:t>
            </w:r>
          </w:p>
        </w:tc>
        <w:tc>
          <w:tcPr>
            <w:tcW w:w="403" w:type="pct"/>
            <w:vAlign w:val="center"/>
          </w:tcPr>
          <w:p w:rsidR="004D0C1F" w:rsidRPr="007104AB" w:rsidRDefault="004D0C1F" w:rsidP="004D0C1F">
            <w:pPr>
              <w:widowControl w:val="0"/>
              <w:jc w:val="center"/>
            </w:pPr>
            <w:r w:rsidRPr="007104AB">
              <w:t>34,6</w:t>
            </w:r>
          </w:p>
        </w:tc>
        <w:tc>
          <w:tcPr>
            <w:tcW w:w="409" w:type="pct"/>
            <w:vAlign w:val="center"/>
          </w:tcPr>
          <w:p w:rsidR="004D0C1F" w:rsidRPr="007104AB" w:rsidRDefault="004D0C1F" w:rsidP="004D0C1F">
            <w:pPr>
              <w:jc w:val="center"/>
              <w:rPr>
                <w:color w:val="000000"/>
              </w:rPr>
            </w:pPr>
            <w:r w:rsidRPr="007104AB">
              <w:rPr>
                <w:color w:val="000000"/>
              </w:rPr>
              <w:t>39,6</w:t>
            </w:r>
          </w:p>
        </w:tc>
        <w:tc>
          <w:tcPr>
            <w:tcW w:w="954" w:type="pct"/>
            <w:vAlign w:val="center"/>
          </w:tcPr>
          <w:p w:rsidR="004D0C1F" w:rsidRPr="007104AB" w:rsidRDefault="004D0C1F" w:rsidP="004D0C1F">
            <w:pPr>
              <w:jc w:val="center"/>
              <w:rPr>
                <w:bCs/>
                <w:color w:val="000000"/>
              </w:rPr>
            </w:pPr>
            <w:r w:rsidRPr="007104AB">
              <w:rPr>
                <w:bCs/>
                <w:color w:val="000000"/>
              </w:rPr>
              <w:t>9,21</w:t>
            </w:r>
          </w:p>
        </w:tc>
      </w:tr>
      <w:tr w:rsidR="004D0C1F" w:rsidRPr="007104AB">
        <w:trPr>
          <w:trHeight w:val="315"/>
        </w:trPr>
        <w:tc>
          <w:tcPr>
            <w:tcW w:w="1991" w:type="pct"/>
            <w:shd w:val="clear" w:color="auto" w:fill="auto"/>
            <w:noWrap/>
            <w:vAlign w:val="center"/>
          </w:tcPr>
          <w:p w:rsidR="004D0C1F" w:rsidRPr="007104AB" w:rsidRDefault="004D0C1F" w:rsidP="004D0C1F">
            <w:pPr>
              <w:widowControl w:val="0"/>
            </w:pPr>
            <w:r w:rsidRPr="007104AB">
              <w:t>РАЗДЕЛ В – Рыболовство, рыб</w:t>
            </w:r>
            <w:r w:rsidRPr="007104AB">
              <w:t>о</w:t>
            </w:r>
            <w:r w:rsidRPr="007104AB">
              <w:t>водство</w:t>
            </w:r>
          </w:p>
        </w:tc>
        <w:tc>
          <w:tcPr>
            <w:tcW w:w="405" w:type="pct"/>
            <w:shd w:val="clear" w:color="auto" w:fill="auto"/>
            <w:noWrap/>
            <w:vAlign w:val="center"/>
          </w:tcPr>
          <w:p w:rsidR="004D0C1F" w:rsidRPr="007104AB" w:rsidRDefault="004D0C1F" w:rsidP="004D0C1F">
            <w:pPr>
              <w:widowControl w:val="0"/>
              <w:jc w:val="center"/>
            </w:pPr>
            <w:r w:rsidRPr="007104AB">
              <w:t>0,0</w:t>
            </w:r>
          </w:p>
        </w:tc>
        <w:tc>
          <w:tcPr>
            <w:tcW w:w="404" w:type="pct"/>
            <w:shd w:val="clear" w:color="auto" w:fill="auto"/>
            <w:noWrap/>
            <w:vAlign w:val="center"/>
          </w:tcPr>
          <w:p w:rsidR="004D0C1F" w:rsidRPr="007104AB" w:rsidRDefault="004D0C1F" w:rsidP="004D0C1F">
            <w:pPr>
              <w:widowControl w:val="0"/>
              <w:jc w:val="center"/>
            </w:pPr>
            <w:r w:rsidRPr="007104AB">
              <w:t>0,0</w:t>
            </w:r>
          </w:p>
        </w:tc>
        <w:tc>
          <w:tcPr>
            <w:tcW w:w="434" w:type="pct"/>
            <w:shd w:val="clear" w:color="auto" w:fill="auto"/>
            <w:noWrap/>
            <w:vAlign w:val="center"/>
          </w:tcPr>
          <w:p w:rsidR="004D0C1F" w:rsidRPr="007104AB" w:rsidRDefault="004D0C1F" w:rsidP="004D0C1F">
            <w:pPr>
              <w:widowControl w:val="0"/>
              <w:jc w:val="center"/>
            </w:pPr>
            <w:r w:rsidRPr="007104AB">
              <w:t>0,0</w:t>
            </w:r>
          </w:p>
        </w:tc>
        <w:tc>
          <w:tcPr>
            <w:tcW w:w="403" w:type="pct"/>
            <w:vAlign w:val="center"/>
          </w:tcPr>
          <w:p w:rsidR="004D0C1F" w:rsidRPr="007104AB" w:rsidRDefault="004D0C1F" w:rsidP="004D0C1F">
            <w:pPr>
              <w:widowControl w:val="0"/>
              <w:jc w:val="center"/>
              <w:rPr>
                <w:color w:val="000000"/>
              </w:rPr>
            </w:pPr>
            <w:r w:rsidRPr="007104AB">
              <w:rPr>
                <w:color w:val="000000"/>
              </w:rPr>
              <w:t>0,0</w:t>
            </w:r>
          </w:p>
        </w:tc>
        <w:tc>
          <w:tcPr>
            <w:tcW w:w="409" w:type="pct"/>
            <w:vAlign w:val="center"/>
          </w:tcPr>
          <w:p w:rsidR="004D0C1F" w:rsidRPr="007104AB" w:rsidRDefault="004D0C1F" w:rsidP="004D0C1F">
            <w:pPr>
              <w:jc w:val="center"/>
              <w:rPr>
                <w:color w:val="000000"/>
              </w:rPr>
            </w:pPr>
            <w:r w:rsidRPr="007104AB">
              <w:rPr>
                <w:color w:val="000000"/>
              </w:rPr>
              <w:t>0,0</w:t>
            </w:r>
          </w:p>
        </w:tc>
        <w:tc>
          <w:tcPr>
            <w:tcW w:w="954" w:type="pct"/>
            <w:vAlign w:val="center"/>
          </w:tcPr>
          <w:p w:rsidR="004D0C1F" w:rsidRPr="007104AB" w:rsidRDefault="004D0C1F" w:rsidP="004D0C1F">
            <w:pPr>
              <w:jc w:val="center"/>
              <w:rPr>
                <w:bCs/>
                <w:color w:val="000000"/>
              </w:rPr>
            </w:pPr>
            <w:r w:rsidRPr="007104AB">
              <w:rPr>
                <w:bCs/>
                <w:color w:val="000000"/>
              </w:rPr>
              <w:t>–</w:t>
            </w:r>
          </w:p>
        </w:tc>
      </w:tr>
      <w:tr w:rsidR="004D0C1F" w:rsidRPr="007104AB">
        <w:trPr>
          <w:trHeight w:val="315"/>
        </w:trPr>
        <w:tc>
          <w:tcPr>
            <w:tcW w:w="1991" w:type="pct"/>
            <w:shd w:val="clear" w:color="auto" w:fill="auto"/>
            <w:vAlign w:val="center"/>
          </w:tcPr>
          <w:p w:rsidR="004D0C1F" w:rsidRPr="007104AB" w:rsidRDefault="004D0C1F" w:rsidP="004D0C1F">
            <w:pPr>
              <w:widowControl w:val="0"/>
            </w:pPr>
            <w:r w:rsidRPr="007104AB">
              <w:t>РАЗДЕЛ C – Добыча полезных ископаемых</w:t>
            </w:r>
          </w:p>
        </w:tc>
        <w:tc>
          <w:tcPr>
            <w:tcW w:w="405" w:type="pct"/>
            <w:shd w:val="clear" w:color="auto" w:fill="auto"/>
            <w:noWrap/>
            <w:vAlign w:val="center"/>
          </w:tcPr>
          <w:p w:rsidR="004D0C1F" w:rsidRPr="007104AB" w:rsidRDefault="004D0C1F" w:rsidP="004D0C1F">
            <w:pPr>
              <w:widowControl w:val="0"/>
              <w:jc w:val="center"/>
            </w:pPr>
            <w:r w:rsidRPr="007104AB">
              <w:t>4,2</w:t>
            </w:r>
          </w:p>
        </w:tc>
        <w:tc>
          <w:tcPr>
            <w:tcW w:w="404" w:type="pct"/>
            <w:shd w:val="clear" w:color="auto" w:fill="auto"/>
            <w:noWrap/>
            <w:vAlign w:val="center"/>
          </w:tcPr>
          <w:p w:rsidR="004D0C1F" w:rsidRPr="007104AB" w:rsidRDefault="004D0C1F" w:rsidP="004D0C1F">
            <w:pPr>
              <w:widowControl w:val="0"/>
              <w:jc w:val="center"/>
            </w:pPr>
            <w:r w:rsidRPr="007104AB">
              <w:t>8,2</w:t>
            </w:r>
          </w:p>
        </w:tc>
        <w:tc>
          <w:tcPr>
            <w:tcW w:w="434" w:type="pct"/>
            <w:shd w:val="clear" w:color="auto" w:fill="auto"/>
            <w:noWrap/>
            <w:vAlign w:val="center"/>
          </w:tcPr>
          <w:p w:rsidR="004D0C1F" w:rsidRPr="007104AB" w:rsidRDefault="004D0C1F" w:rsidP="004D0C1F">
            <w:pPr>
              <w:widowControl w:val="0"/>
              <w:jc w:val="center"/>
            </w:pPr>
            <w:r w:rsidRPr="007104AB">
              <w:t>12,7</w:t>
            </w:r>
          </w:p>
        </w:tc>
        <w:tc>
          <w:tcPr>
            <w:tcW w:w="403" w:type="pct"/>
            <w:vAlign w:val="center"/>
          </w:tcPr>
          <w:p w:rsidR="004D0C1F" w:rsidRPr="007104AB" w:rsidRDefault="004D0C1F" w:rsidP="004D0C1F">
            <w:pPr>
              <w:widowControl w:val="0"/>
              <w:jc w:val="center"/>
              <w:rPr>
                <w:color w:val="000000"/>
              </w:rPr>
            </w:pPr>
            <w:r w:rsidRPr="007104AB">
              <w:rPr>
                <w:color w:val="000000"/>
              </w:rPr>
              <w:t>16,5</w:t>
            </w:r>
          </w:p>
        </w:tc>
        <w:tc>
          <w:tcPr>
            <w:tcW w:w="409" w:type="pct"/>
            <w:vAlign w:val="center"/>
          </w:tcPr>
          <w:p w:rsidR="004D0C1F" w:rsidRPr="007104AB" w:rsidRDefault="004D0C1F" w:rsidP="004D0C1F">
            <w:pPr>
              <w:jc w:val="center"/>
              <w:rPr>
                <w:color w:val="000000"/>
              </w:rPr>
            </w:pPr>
            <w:r w:rsidRPr="007104AB">
              <w:rPr>
                <w:color w:val="000000"/>
              </w:rPr>
              <w:t>14,0</w:t>
            </w:r>
          </w:p>
        </w:tc>
        <w:tc>
          <w:tcPr>
            <w:tcW w:w="954" w:type="pct"/>
            <w:vAlign w:val="center"/>
          </w:tcPr>
          <w:p w:rsidR="004D0C1F" w:rsidRPr="007104AB" w:rsidRDefault="004D0C1F" w:rsidP="004D0C1F">
            <w:pPr>
              <w:jc w:val="center"/>
              <w:rPr>
                <w:bCs/>
                <w:color w:val="000000"/>
              </w:rPr>
            </w:pPr>
            <w:r w:rsidRPr="007104AB">
              <w:rPr>
                <w:bCs/>
                <w:color w:val="000000"/>
              </w:rPr>
              <w:t>0,81</w:t>
            </w:r>
          </w:p>
        </w:tc>
      </w:tr>
      <w:tr w:rsidR="004D0C1F" w:rsidRPr="007104AB">
        <w:trPr>
          <w:trHeight w:val="315"/>
        </w:trPr>
        <w:tc>
          <w:tcPr>
            <w:tcW w:w="1991" w:type="pct"/>
            <w:tcBorders>
              <w:bottom w:val="single" w:sz="4" w:space="0" w:color="auto"/>
            </w:tcBorders>
            <w:shd w:val="clear" w:color="auto" w:fill="auto"/>
            <w:vAlign w:val="center"/>
          </w:tcPr>
          <w:p w:rsidR="004D0C1F" w:rsidRPr="007104AB" w:rsidRDefault="004D0C1F" w:rsidP="004D0C1F">
            <w:pPr>
              <w:widowControl w:val="0"/>
            </w:pPr>
            <w:r w:rsidRPr="007104AB">
              <w:t>РАЗДЕЛ D – Обрабатывающие производства</w:t>
            </w:r>
          </w:p>
        </w:tc>
        <w:tc>
          <w:tcPr>
            <w:tcW w:w="405" w:type="pct"/>
            <w:tcBorders>
              <w:bottom w:val="single" w:sz="4" w:space="0" w:color="auto"/>
            </w:tcBorders>
            <w:shd w:val="clear" w:color="auto" w:fill="auto"/>
            <w:noWrap/>
            <w:vAlign w:val="center"/>
          </w:tcPr>
          <w:p w:rsidR="004D0C1F" w:rsidRPr="007104AB" w:rsidRDefault="004D0C1F" w:rsidP="004D0C1F">
            <w:pPr>
              <w:widowControl w:val="0"/>
              <w:jc w:val="center"/>
            </w:pPr>
            <w:r w:rsidRPr="007104AB">
              <w:t>18,5</w:t>
            </w:r>
          </w:p>
        </w:tc>
        <w:tc>
          <w:tcPr>
            <w:tcW w:w="404" w:type="pct"/>
            <w:tcBorders>
              <w:bottom w:val="single" w:sz="4" w:space="0" w:color="auto"/>
            </w:tcBorders>
            <w:shd w:val="clear" w:color="auto" w:fill="auto"/>
            <w:noWrap/>
            <w:vAlign w:val="center"/>
          </w:tcPr>
          <w:p w:rsidR="004D0C1F" w:rsidRPr="007104AB" w:rsidRDefault="004D0C1F" w:rsidP="004D0C1F">
            <w:pPr>
              <w:widowControl w:val="0"/>
              <w:jc w:val="center"/>
            </w:pPr>
            <w:r w:rsidRPr="007104AB">
              <w:t>21,3</w:t>
            </w:r>
          </w:p>
        </w:tc>
        <w:tc>
          <w:tcPr>
            <w:tcW w:w="434" w:type="pct"/>
            <w:tcBorders>
              <w:bottom w:val="single" w:sz="4" w:space="0" w:color="auto"/>
            </w:tcBorders>
            <w:shd w:val="clear" w:color="auto" w:fill="auto"/>
            <w:noWrap/>
            <w:vAlign w:val="center"/>
          </w:tcPr>
          <w:p w:rsidR="004D0C1F" w:rsidRPr="007104AB" w:rsidRDefault="004D0C1F" w:rsidP="004D0C1F">
            <w:pPr>
              <w:widowControl w:val="0"/>
              <w:jc w:val="center"/>
            </w:pPr>
            <w:r w:rsidRPr="007104AB">
              <w:t>23,2</w:t>
            </w:r>
          </w:p>
        </w:tc>
        <w:tc>
          <w:tcPr>
            <w:tcW w:w="403" w:type="pct"/>
            <w:tcBorders>
              <w:bottom w:val="single" w:sz="4" w:space="0" w:color="auto"/>
            </w:tcBorders>
            <w:vAlign w:val="center"/>
          </w:tcPr>
          <w:p w:rsidR="004D0C1F" w:rsidRPr="007104AB" w:rsidRDefault="004D0C1F" w:rsidP="004D0C1F">
            <w:pPr>
              <w:widowControl w:val="0"/>
              <w:jc w:val="center"/>
              <w:rPr>
                <w:color w:val="000000"/>
              </w:rPr>
            </w:pPr>
            <w:r w:rsidRPr="007104AB">
              <w:rPr>
                <w:color w:val="000000"/>
              </w:rPr>
              <w:t>15,6</w:t>
            </w:r>
          </w:p>
        </w:tc>
        <w:tc>
          <w:tcPr>
            <w:tcW w:w="409" w:type="pct"/>
            <w:tcBorders>
              <w:bottom w:val="single" w:sz="4" w:space="0" w:color="auto"/>
            </w:tcBorders>
            <w:vAlign w:val="center"/>
          </w:tcPr>
          <w:p w:rsidR="004D0C1F" w:rsidRPr="007104AB" w:rsidRDefault="004D0C1F" w:rsidP="004D0C1F">
            <w:pPr>
              <w:jc w:val="center"/>
              <w:rPr>
                <w:color w:val="000000"/>
              </w:rPr>
            </w:pPr>
            <w:r w:rsidRPr="007104AB">
              <w:rPr>
                <w:color w:val="000000"/>
              </w:rPr>
              <w:t>12,1</w:t>
            </w:r>
          </w:p>
        </w:tc>
        <w:tc>
          <w:tcPr>
            <w:tcW w:w="954" w:type="pct"/>
            <w:tcBorders>
              <w:bottom w:val="single" w:sz="4" w:space="0" w:color="auto"/>
            </w:tcBorders>
            <w:vAlign w:val="center"/>
          </w:tcPr>
          <w:p w:rsidR="004D0C1F" w:rsidRPr="007104AB" w:rsidRDefault="004D0C1F" w:rsidP="004D0C1F">
            <w:pPr>
              <w:jc w:val="center"/>
              <w:rPr>
                <w:bCs/>
                <w:color w:val="000000"/>
              </w:rPr>
            </w:pPr>
            <w:r w:rsidRPr="007104AB">
              <w:rPr>
                <w:bCs/>
                <w:color w:val="000000"/>
              </w:rPr>
              <w:t>0,77</w:t>
            </w:r>
          </w:p>
        </w:tc>
      </w:tr>
      <w:tr w:rsidR="004D0C1F" w:rsidRPr="007104AB">
        <w:trPr>
          <w:trHeight w:val="315"/>
        </w:trPr>
        <w:tc>
          <w:tcPr>
            <w:tcW w:w="1991" w:type="pct"/>
            <w:tcBorders>
              <w:bottom w:val="nil"/>
            </w:tcBorders>
            <w:shd w:val="clear" w:color="auto" w:fill="auto"/>
            <w:vAlign w:val="center"/>
          </w:tcPr>
          <w:p w:rsidR="004D0C1F" w:rsidRPr="007104AB" w:rsidRDefault="004D0C1F" w:rsidP="004D0C1F">
            <w:pPr>
              <w:widowControl w:val="0"/>
            </w:pPr>
            <w:r w:rsidRPr="007104AB">
              <w:lastRenderedPageBreak/>
              <w:t>В том числе:</w:t>
            </w:r>
          </w:p>
        </w:tc>
        <w:tc>
          <w:tcPr>
            <w:tcW w:w="405" w:type="pct"/>
            <w:tcBorders>
              <w:bottom w:val="nil"/>
            </w:tcBorders>
            <w:shd w:val="clear" w:color="auto" w:fill="auto"/>
            <w:noWrap/>
            <w:vAlign w:val="center"/>
          </w:tcPr>
          <w:p w:rsidR="004D0C1F" w:rsidRPr="007104AB" w:rsidRDefault="004D0C1F" w:rsidP="004D0C1F">
            <w:pPr>
              <w:widowControl w:val="0"/>
              <w:jc w:val="center"/>
            </w:pPr>
          </w:p>
        </w:tc>
        <w:tc>
          <w:tcPr>
            <w:tcW w:w="404" w:type="pct"/>
            <w:tcBorders>
              <w:bottom w:val="nil"/>
            </w:tcBorders>
            <w:shd w:val="clear" w:color="auto" w:fill="auto"/>
            <w:noWrap/>
            <w:vAlign w:val="center"/>
          </w:tcPr>
          <w:p w:rsidR="004D0C1F" w:rsidRPr="007104AB" w:rsidRDefault="004D0C1F" w:rsidP="004D0C1F">
            <w:pPr>
              <w:widowControl w:val="0"/>
              <w:jc w:val="center"/>
            </w:pPr>
          </w:p>
        </w:tc>
        <w:tc>
          <w:tcPr>
            <w:tcW w:w="434" w:type="pct"/>
            <w:tcBorders>
              <w:bottom w:val="nil"/>
            </w:tcBorders>
            <w:shd w:val="clear" w:color="auto" w:fill="auto"/>
            <w:noWrap/>
            <w:vAlign w:val="center"/>
          </w:tcPr>
          <w:p w:rsidR="004D0C1F" w:rsidRPr="007104AB" w:rsidRDefault="004D0C1F" w:rsidP="004D0C1F">
            <w:pPr>
              <w:widowControl w:val="0"/>
              <w:jc w:val="center"/>
            </w:pPr>
          </w:p>
        </w:tc>
        <w:tc>
          <w:tcPr>
            <w:tcW w:w="403" w:type="pct"/>
            <w:tcBorders>
              <w:bottom w:val="nil"/>
            </w:tcBorders>
            <w:vAlign w:val="center"/>
          </w:tcPr>
          <w:p w:rsidR="004D0C1F" w:rsidRPr="007104AB" w:rsidRDefault="004D0C1F" w:rsidP="004D0C1F">
            <w:pPr>
              <w:widowControl w:val="0"/>
              <w:jc w:val="center"/>
              <w:rPr>
                <w:color w:val="000000"/>
              </w:rPr>
            </w:pPr>
            <w:r w:rsidRPr="007104AB">
              <w:rPr>
                <w:color w:val="000000"/>
              </w:rPr>
              <w:t> </w:t>
            </w:r>
          </w:p>
        </w:tc>
        <w:tc>
          <w:tcPr>
            <w:tcW w:w="409" w:type="pct"/>
            <w:tcBorders>
              <w:bottom w:val="nil"/>
            </w:tcBorders>
            <w:vAlign w:val="center"/>
          </w:tcPr>
          <w:p w:rsidR="004D0C1F" w:rsidRPr="007104AB" w:rsidRDefault="004D0C1F" w:rsidP="004D0C1F">
            <w:pPr>
              <w:jc w:val="center"/>
              <w:rPr>
                <w:color w:val="000000"/>
              </w:rPr>
            </w:pPr>
            <w:r w:rsidRPr="007104AB">
              <w:rPr>
                <w:color w:val="000000"/>
              </w:rPr>
              <w:t> </w:t>
            </w:r>
          </w:p>
        </w:tc>
        <w:tc>
          <w:tcPr>
            <w:tcW w:w="954" w:type="pct"/>
            <w:tcBorders>
              <w:bottom w:val="nil"/>
            </w:tcBorders>
            <w:vAlign w:val="center"/>
          </w:tcPr>
          <w:p w:rsidR="004D0C1F" w:rsidRPr="007104AB" w:rsidRDefault="004D0C1F" w:rsidP="004D0C1F">
            <w:pPr>
              <w:jc w:val="center"/>
              <w:rPr>
                <w:bCs/>
                <w:color w:val="000000"/>
              </w:rPr>
            </w:pPr>
            <w:r w:rsidRPr="007104AB">
              <w:rPr>
                <w:bCs/>
                <w:color w:val="000000"/>
              </w:rPr>
              <w:t> </w:t>
            </w:r>
          </w:p>
        </w:tc>
      </w:tr>
      <w:tr w:rsidR="004D0C1F" w:rsidRPr="007104AB">
        <w:trPr>
          <w:trHeight w:val="510"/>
        </w:trPr>
        <w:tc>
          <w:tcPr>
            <w:tcW w:w="1991" w:type="pct"/>
            <w:tcBorders>
              <w:top w:val="nil"/>
            </w:tcBorders>
            <w:shd w:val="clear" w:color="auto" w:fill="auto"/>
            <w:vAlign w:val="center"/>
          </w:tcPr>
          <w:p w:rsidR="004D0C1F" w:rsidRPr="007104AB" w:rsidRDefault="004D0C1F" w:rsidP="004D0C1F">
            <w:pPr>
              <w:widowControl w:val="0"/>
            </w:pPr>
            <w:r w:rsidRPr="007104AB">
              <w:t>подраздел DA – Производство пищевых продуктов, включая н</w:t>
            </w:r>
            <w:r w:rsidRPr="007104AB">
              <w:t>а</w:t>
            </w:r>
            <w:r w:rsidRPr="007104AB">
              <w:t>питки, и табака</w:t>
            </w:r>
          </w:p>
        </w:tc>
        <w:tc>
          <w:tcPr>
            <w:tcW w:w="405" w:type="pct"/>
            <w:tcBorders>
              <w:top w:val="nil"/>
            </w:tcBorders>
            <w:shd w:val="clear" w:color="auto" w:fill="auto"/>
            <w:noWrap/>
            <w:vAlign w:val="center"/>
          </w:tcPr>
          <w:p w:rsidR="004D0C1F" w:rsidRPr="007104AB" w:rsidRDefault="004D0C1F" w:rsidP="004D0C1F">
            <w:pPr>
              <w:widowControl w:val="0"/>
              <w:jc w:val="center"/>
            </w:pPr>
            <w:r w:rsidRPr="007104AB">
              <w:t>8,3</w:t>
            </w:r>
          </w:p>
        </w:tc>
        <w:tc>
          <w:tcPr>
            <w:tcW w:w="404" w:type="pct"/>
            <w:tcBorders>
              <w:top w:val="nil"/>
            </w:tcBorders>
            <w:shd w:val="clear" w:color="auto" w:fill="auto"/>
            <w:noWrap/>
            <w:vAlign w:val="center"/>
          </w:tcPr>
          <w:p w:rsidR="004D0C1F" w:rsidRPr="007104AB" w:rsidRDefault="004D0C1F" w:rsidP="004D0C1F">
            <w:pPr>
              <w:widowControl w:val="0"/>
              <w:jc w:val="center"/>
            </w:pPr>
            <w:r w:rsidRPr="007104AB">
              <w:t>7,0</w:t>
            </w:r>
          </w:p>
        </w:tc>
        <w:tc>
          <w:tcPr>
            <w:tcW w:w="434" w:type="pct"/>
            <w:tcBorders>
              <w:top w:val="nil"/>
            </w:tcBorders>
            <w:shd w:val="clear" w:color="auto" w:fill="auto"/>
            <w:noWrap/>
            <w:vAlign w:val="center"/>
          </w:tcPr>
          <w:p w:rsidR="004D0C1F" w:rsidRPr="007104AB" w:rsidRDefault="004D0C1F" w:rsidP="004D0C1F">
            <w:pPr>
              <w:widowControl w:val="0"/>
              <w:jc w:val="center"/>
            </w:pPr>
            <w:r w:rsidRPr="007104AB">
              <w:t>10,0</w:t>
            </w:r>
          </w:p>
        </w:tc>
        <w:tc>
          <w:tcPr>
            <w:tcW w:w="403" w:type="pct"/>
            <w:tcBorders>
              <w:top w:val="nil"/>
            </w:tcBorders>
            <w:vAlign w:val="center"/>
          </w:tcPr>
          <w:p w:rsidR="004D0C1F" w:rsidRPr="007104AB" w:rsidRDefault="004D0C1F" w:rsidP="004D0C1F">
            <w:pPr>
              <w:widowControl w:val="0"/>
              <w:jc w:val="center"/>
              <w:rPr>
                <w:color w:val="000000"/>
              </w:rPr>
            </w:pPr>
            <w:r w:rsidRPr="007104AB">
              <w:rPr>
                <w:color w:val="000000"/>
              </w:rPr>
              <w:t>7,8</w:t>
            </w:r>
          </w:p>
        </w:tc>
        <w:tc>
          <w:tcPr>
            <w:tcW w:w="409" w:type="pct"/>
            <w:tcBorders>
              <w:top w:val="nil"/>
            </w:tcBorders>
            <w:vAlign w:val="center"/>
          </w:tcPr>
          <w:p w:rsidR="004D0C1F" w:rsidRPr="007104AB" w:rsidRDefault="004D0C1F" w:rsidP="004D0C1F">
            <w:pPr>
              <w:jc w:val="center"/>
              <w:rPr>
                <w:color w:val="000000"/>
              </w:rPr>
            </w:pPr>
            <w:r w:rsidRPr="007104AB">
              <w:rPr>
                <w:color w:val="000000"/>
              </w:rPr>
              <w:t>5,7</w:t>
            </w:r>
          </w:p>
        </w:tc>
        <w:tc>
          <w:tcPr>
            <w:tcW w:w="954" w:type="pct"/>
            <w:tcBorders>
              <w:top w:val="nil"/>
            </w:tcBorders>
            <w:vAlign w:val="center"/>
          </w:tcPr>
          <w:p w:rsidR="004D0C1F" w:rsidRPr="007104AB" w:rsidRDefault="004D0C1F" w:rsidP="004D0C1F">
            <w:pPr>
              <w:jc w:val="center"/>
              <w:rPr>
                <w:bCs/>
                <w:color w:val="000000"/>
              </w:rPr>
            </w:pPr>
            <w:r w:rsidRPr="007104AB">
              <w:rPr>
                <w:bCs/>
                <w:color w:val="000000"/>
              </w:rPr>
              <w:t>2,04</w:t>
            </w:r>
          </w:p>
        </w:tc>
      </w:tr>
      <w:tr w:rsidR="004D0C1F" w:rsidRPr="007104AB">
        <w:trPr>
          <w:trHeight w:val="255"/>
        </w:trPr>
        <w:tc>
          <w:tcPr>
            <w:tcW w:w="1991" w:type="pct"/>
            <w:shd w:val="clear" w:color="auto" w:fill="auto"/>
            <w:vAlign w:val="center"/>
          </w:tcPr>
          <w:p w:rsidR="004D0C1F" w:rsidRPr="007104AB" w:rsidRDefault="004D0C1F" w:rsidP="004D0C1F">
            <w:pPr>
              <w:widowControl w:val="0"/>
            </w:pPr>
            <w:r w:rsidRPr="007104AB">
              <w:t>подраздел DB – Текстильное и швейное производство</w:t>
            </w:r>
          </w:p>
        </w:tc>
        <w:tc>
          <w:tcPr>
            <w:tcW w:w="405" w:type="pct"/>
            <w:shd w:val="clear" w:color="auto" w:fill="auto"/>
            <w:noWrap/>
            <w:vAlign w:val="center"/>
          </w:tcPr>
          <w:p w:rsidR="004D0C1F" w:rsidRPr="007104AB" w:rsidRDefault="004D0C1F" w:rsidP="004D0C1F">
            <w:pPr>
              <w:widowControl w:val="0"/>
              <w:jc w:val="center"/>
            </w:pPr>
            <w:r w:rsidRPr="007104AB">
              <w:t>0,1</w:t>
            </w:r>
          </w:p>
        </w:tc>
        <w:tc>
          <w:tcPr>
            <w:tcW w:w="404" w:type="pct"/>
            <w:shd w:val="clear" w:color="auto" w:fill="auto"/>
            <w:noWrap/>
            <w:vAlign w:val="center"/>
          </w:tcPr>
          <w:p w:rsidR="004D0C1F" w:rsidRPr="007104AB" w:rsidRDefault="004D0C1F" w:rsidP="004D0C1F">
            <w:pPr>
              <w:widowControl w:val="0"/>
              <w:jc w:val="center"/>
            </w:pPr>
            <w:r w:rsidRPr="007104AB">
              <w:t>0,0</w:t>
            </w:r>
          </w:p>
        </w:tc>
        <w:tc>
          <w:tcPr>
            <w:tcW w:w="434" w:type="pct"/>
            <w:shd w:val="clear" w:color="auto" w:fill="auto"/>
            <w:noWrap/>
            <w:vAlign w:val="center"/>
          </w:tcPr>
          <w:p w:rsidR="004D0C1F" w:rsidRPr="007104AB" w:rsidRDefault="004D0C1F" w:rsidP="004D0C1F">
            <w:pPr>
              <w:widowControl w:val="0"/>
              <w:jc w:val="center"/>
            </w:pPr>
            <w:r w:rsidRPr="007104AB">
              <w:t>0,0</w:t>
            </w:r>
          </w:p>
        </w:tc>
        <w:tc>
          <w:tcPr>
            <w:tcW w:w="403" w:type="pct"/>
            <w:vAlign w:val="center"/>
          </w:tcPr>
          <w:p w:rsidR="004D0C1F" w:rsidRPr="007104AB" w:rsidRDefault="004D0C1F" w:rsidP="004D0C1F">
            <w:pPr>
              <w:widowControl w:val="0"/>
              <w:jc w:val="center"/>
              <w:rPr>
                <w:color w:val="000000"/>
              </w:rPr>
            </w:pPr>
            <w:r w:rsidRPr="007104AB">
              <w:rPr>
                <w:color w:val="000000"/>
              </w:rPr>
              <w:t>0,4</w:t>
            </w:r>
          </w:p>
        </w:tc>
        <w:tc>
          <w:tcPr>
            <w:tcW w:w="409" w:type="pct"/>
            <w:vAlign w:val="center"/>
          </w:tcPr>
          <w:p w:rsidR="004D0C1F" w:rsidRPr="007104AB" w:rsidRDefault="004D0C1F" w:rsidP="004D0C1F">
            <w:pPr>
              <w:jc w:val="center"/>
              <w:rPr>
                <w:color w:val="000000"/>
              </w:rPr>
            </w:pPr>
            <w:r w:rsidRPr="007104AB">
              <w:rPr>
                <w:color w:val="000000"/>
              </w:rPr>
              <w:t>0</w:t>
            </w:r>
          </w:p>
        </w:tc>
        <w:tc>
          <w:tcPr>
            <w:tcW w:w="954" w:type="pct"/>
            <w:vAlign w:val="center"/>
          </w:tcPr>
          <w:p w:rsidR="004D0C1F" w:rsidRPr="007104AB" w:rsidRDefault="004D0C1F" w:rsidP="004D0C1F">
            <w:pPr>
              <w:jc w:val="center"/>
              <w:rPr>
                <w:bCs/>
                <w:color w:val="000000"/>
              </w:rPr>
            </w:pPr>
            <w:r w:rsidRPr="007104AB">
              <w:rPr>
                <w:bCs/>
                <w:color w:val="000000"/>
              </w:rPr>
              <w:t>–</w:t>
            </w:r>
          </w:p>
        </w:tc>
      </w:tr>
      <w:tr w:rsidR="004D0C1F" w:rsidRPr="007104AB">
        <w:trPr>
          <w:trHeight w:val="510"/>
        </w:trPr>
        <w:tc>
          <w:tcPr>
            <w:tcW w:w="1991" w:type="pct"/>
            <w:shd w:val="clear" w:color="auto" w:fill="auto"/>
            <w:vAlign w:val="center"/>
          </w:tcPr>
          <w:p w:rsidR="004D0C1F" w:rsidRPr="007104AB" w:rsidRDefault="004D0C1F" w:rsidP="004D0C1F">
            <w:pPr>
              <w:widowControl w:val="0"/>
            </w:pPr>
            <w:r w:rsidRPr="007104AB">
              <w:t>подраздел DC – Производство кожи, изделий из кожи и прои</w:t>
            </w:r>
            <w:r w:rsidRPr="007104AB">
              <w:t>з</w:t>
            </w:r>
            <w:r w:rsidRPr="007104AB">
              <w:t>водство обуви</w:t>
            </w:r>
          </w:p>
        </w:tc>
        <w:tc>
          <w:tcPr>
            <w:tcW w:w="405" w:type="pct"/>
            <w:shd w:val="clear" w:color="auto" w:fill="auto"/>
            <w:noWrap/>
            <w:vAlign w:val="center"/>
          </w:tcPr>
          <w:p w:rsidR="004D0C1F" w:rsidRPr="007104AB" w:rsidRDefault="004D0C1F" w:rsidP="004D0C1F">
            <w:pPr>
              <w:widowControl w:val="0"/>
              <w:jc w:val="center"/>
            </w:pPr>
            <w:r w:rsidRPr="007104AB">
              <w:t>0,1</w:t>
            </w:r>
          </w:p>
        </w:tc>
        <w:tc>
          <w:tcPr>
            <w:tcW w:w="404" w:type="pct"/>
            <w:shd w:val="clear" w:color="auto" w:fill="auto"/>
            <w:noWrap/>
            <w:vAlign w:val="center"/>
          </w:tcPr>
          <w:p w:rsidR="004D0C1F" w:rsidRPr="007104AB" w:rsidRDefault="004D0C1F" w:rsidP="004D0C1F">
            <w:pPr>
              <w:widowControl w:val="0"/>
              <w:jc w:val="center"/>
            </w:pPr>
            <w:r w:rsidRPr="007104AB">
              <w:t>–</w:t>
            </w:r>
          </w:p>
        </w:tc>
        <w:tc>
          <w:tcPr>
            <w:tcW w:w="434" w:type="pct"/>
            <w:shd w:val="clear" w:color="auto" w:fill="auto"/>
            <w:noWrap/>
            <w:vAlign w:val="center"/>
          </w:tcPr>
          <w:p w:rsidR="004D0C1F" w:rsidRPr="007104AB" w:rsidRDefault="004D0C1F" w:rsidP="004D0C1F">
            <w:pPr>
              <w:widowControl w:val="0"/>
              <w:jc w:val="center"/>
            </w:pPr>
            <w:r w:rsidRPr="007104AB">
              <w:t>0,0</w:t>
            </w:r>
          </w:p>
        </w:tc>
        <w:tc>
          <w:tcPr>
            <w:tcW w:w="403" w:type="pct"/>
            <w:vAlign w:val="center"/>
          </w:tcPr>
          <w:p w:rsidR="004D0C1F" w:rsidRPr="007104AB" w:rsidRDefault="004D0C1F" w:rsidP="004D0C1F">
            <w:pPr>
              <w:widowControl w:val="0"/>
              <w:jc w:val="center"/>
              <w:rPr>
                <w:color w:val="000000"/>
              </w:rPr>
            </w:pPr>
            <w:r w:rsidRPr="007104AB">
              <w:rPr>
                <w:color w:val="000000"/>
              </w:rPr>
              <w:t>0</w:t>
            </w:r>
          </w:p>
        </w:tc>
        <w:tc>
          <w:tcPr>
            <w:tcW w:w="409" w:type="pct"/>
            <w:vAlign w:val="center"/>
          </w:tcPr>
          <w:p w:rsidR="004D0C1F" w:rsidRPr="007104AB" w:rsidRDefault="004D0C1F" w:rsidP="004D0C1F">
            <w:pPr>
              <w:jc w:val="center"/>
              <w:rPr>
                <w:color w:val="000000"/>
              </w:rPr>
            </w:pPr>
            <w:r w:rsidRPr="007104AB">
              <w:rPr>
                <w:color w:val="000000"/>
              </w:rPr>
              <w:t>0</w:t>
            </w:r>
          </w:p>
        </w:tc>
        <w:tc>
          <w:tcPr>
            <w:tcW w:w="954" w:type="pct"/>
            <w:vAlign w:val="center"/>
          </w:tcPr>
          <w:p w:rsidR="004D0C1F" w:rsidRPr="007104AB" w:rsidRDefault="004D0C1F" w:rsidP="004D0C1F">
            <w:pPr>
              <w:jc w:val="center"/>
              <w:rPr>
                <w:bCs/>
                <w:color w:val="000000"/>
              </w:rPr>
            </w:pPr>
            <w:r w:rsidRPr="007104AB">
              <w:rPr>
                <w:bCs/>
                <w:color w:val="000000"/>
              </w:rPr>
              <w:t>–</w:t>
            </w:r>
          </w:p>
        </w:tc>
      </w:tr>
      <w:tr w:rsidR="004D0C1F" w:rsidRPr="007104AB">
        <w:trPr>
          <w:trHeight w:val="255"/>
        </w:trPr>
        <w:tc>
          <w:tcPr>
            <w:tcW w:w="1991" w:type="pct"/>
            <w:shd w:val="clear" w:color="auto" w:fill="auto"/>
            <w:vAlign w:val="center"/>
          </w:tcPr>
          <w:p w:rsidR="004D0C1F" w:rsidRPr="007104AB" w:rsidRDefault="004D0C1F" w:rsidP="004D0C1F">
            <w:pPr>
              <w:widowControl w:val="0"/>
            </w:pPr>
            <w:r w:rsidRPr="007104AB">
              <w:t>подраздел DD – Обработка древ</w:t>
            </w:r>
            <w:r w:rsidRPr="007104AB">
              <w:t>е</w:t>
            </w:r>
            <w:r w:rsidRPr="007104AB">
              <w:t>сины и производство изделий из дерева</w:t>
            </w:r>
          </w:p>
        </w:tc>
        <w:tc>
          <w:tcPr>
            <w:tcW w:w="405" w:type="pct"/>
            <w:shd w:val="clear" w:color="auto" w:fill="auto"/>
            <w:noWrap/>
            <w:vAlign w:val="center"/>
          </w:tcPr>
          <w:p w:rsidR="004D0C1F" w:rsidRPr="007104AB" w:rsidRDefault="004D0C1F" w:rsidP="004D0C1F">
            <w:pPr>
              <w:widowControl w:val="0"/>
              <w:jc w:val="center"/>
            </w:pPr>
            <w:r w:rsidRPr="007104AB">
              <w:t>0,0</w:t>
            </w:r>
          </w:p>
        </w:tc>
        <w:tc>
          <w:tcPr>
            <w:tcW w:w="404" w:type="pct"/>
            <w:shd w:val="clear" w:color="auto" w:fill="auto"/>
            <w:noWrap/>
            <w:vAlign w:val="center"/>
          </w:tcPr>
          <w:p w:rsidR="004D0C1F" w:rsidRPr="007104AB" w:rsidRDefault="004D0C1F" w:rsidP="004D0C1F">
            <w:pPr>
              <w:widowControl w:val="0"/>
              <w:jc w:val="center"/>
            </w:pPr>
            <w:r w:rsidRPr="007104AB">
              <w:t>0,0</w:t>
            </w:r>
          </w:p>
        </w:tc>
        <w:tc>
          <w:tcPr>
            <w:tcW w:w="434" w:type="pct"/>
            <w:shd w:val="clear" w:color="auto" w:fill="auto"/>
            <w:noWrap/>
            <w:vAlign w:val="center"/>
          </w:tcPr>
          <w:p w:rsidR="004D0C1F" w:rsidRPr="007104AB" w:rsidRDefault="004D0C1F" w:rsidP="004D0C1F">
            <w:pPr>
              <w:widowControl w:val="0"/>
              <w:jc w:val="center"/>
            </w:pPr>
            <w:r w:rsidRPr="007104AB">
              <w:t>0,0</w:t>
            </w:r>
          </w:p>
        </w:tc>
        <w:tc>
          <w:tcPr>
            <w:tcW w:w="403" w:type="pct"/>
            <w:vAlign w:val="center"/>
          </w:tcPr>
          <w:p w:rsidR="004D0C1F" w:rsidRPr="007104AB" w:rsidRDefault="004D0C1F" w:rsidP="004D0C1F">
            <w:pPr>
              <w:widowControl w:val="0"/>
              <w:jc w:val="center"/>
              <w:rPr>
                <w:color w:val="000000"/>
              </w:rPr>
            </w:pPr>
            <w:r w:rsidRPr="007104AB">
              <w:rPr>
                <w:color w:val="000000"/>
              </w:rPr>
              <w:t>0</w:t>
            </w:r>
          </w:p>
        </w:tc>
        <w:tc>
          <w:tcPr>
            <w:tcW w:w="409" w:type="pct"/>
            <w:vAlign w:val="center"/>
          </w:tcPr>
          <w:p w:rsidR="004D0C1F" w:rsidRPr="007104AB" w:rsidRDefault="004D0C1F" w:rsidP="004D0C1F">
            <w:pPr>
              <w:jc w:val="center"/>
              <w:rPr>
                <w:color w:val="000000"/>
              </w:rPr>
            </w:pPr>
            <w:r w:rsidRPr="007104AB">
              <w:rPr>
                <w:color w:val="000000"/>
              </w:rPr>
              <w:t>0</w:t>
            </w:r>
          </w:p>
        </w:tc>
        <w:tc>
          <w:tcPr>
            <w:tcW w:w="954" w:type="pct"/>
            <w:vAlign w:val="center"/>
          </w:tcPr>
          <w:p w:rsidR="004D0C1F" w:rsidRPr="007104AB" w:rsidRDefault="004D0C1F" w:rsidP="004D0C1F">
            <w:pPr>
              <w:jc w:val="center"/>
              <w:rPr>
                <w:bCs/>
                <w:color w:val="000000"/>
              </w:rPr>
            </w:pPr>
            <w:r w:rsidRPr="007104AB">
              <w:rPr>
                <w:bCs/>
                <w:color w:val="000000"/>
              </w:rPr>
              <w:t>–</w:t>
            </w:r>
          </w:p>
        </w:tc>
      </w:tr>
      <w:tr w:rsidR="004D0C1F" w:rsidRPr="007104AB">
        <w:trPr>
          <w:trHeight w:val="510"/>
        </w:trPr>
        <w:tc>
          <w:tcPr>
            <w:tcW w:w="1991" w:type="pct"/>
            <w:shd w:val="clear" w:color="auto" w:fill="auto"/>
            <w:vAlign w:val="center"/>
          </w:tcPr>
          <w:p w:rsidR="004D0C1F" w:rsidRPr="007104AB" w:rsidRDefault="004D0C1F" w:rsidP="004D0C1F">
            <w:pPr>
              <w:widowControl w:val="0"/>
            </w:pPr>
            <w:r w:rsidRPr="007104AB">
              <w:t>подраздел DE – Целлюлозно-бумажное производство; изд</w:t>
            </w:r>
            <w:r w:rsidRPr="007104AB">
              <w:t>а</w:t>
            </w:r>
            <w:r w:rsidRPr="007104AB">
              <w:t>тельская и полиграфическая де</w:t>
            </w:r>
            <w:r w:rsidRPr="007104AB">
              <w:t>я</w:t>
            </w:r>
            <w:r w:rsidRPr="007104AB">
              <w:t>тельность</w:t>
            </w:r>
          </w:p>
        </w:tc>
        <w:tc>
          <w:tcPr>
            <w:tcW w:w="405" w:type="pct"/>
            <w:shd w:val="clear" w:color="auto" w:fill="auto"/>
            <w:noWrap/>
            <w:vAlign w:val="center"/>
          </w:tcPr>
          <w:p w:rsidR="004D0C1F" w:rsidRPr="007104AB" w:rsidRDefault="004D0C1F" w:rsidP="004D0C1F">
            <w:pPr>
              <w:widowControl w:val="0"/>
              <w:jc w:val="center"/>
            </w:pPr>
            <w:r w:rsidRPr="007104AB">
              <w:t>0,0</w:t>
            </w:r>
          </w:p>
        </w:tc>
        <w:tc>
          <w:tcPr>
            <w:tcW w:w="404" w:type="pct"/>
            <w:shd w:val="clear" w:color="auto" w:fill="auto"/>
            <w:noWrap/>
            <w:vAlign w:val="center"/>
          </w:tcPr>
          <w:p w:rsidR="004D0C1F" w:rsidRPr="007104AB" w:rsidRDefault="004D0C1F" w:rsidP="004D0C1F">
            <w:pPr>
              <w:widowControl w:val="0"/>
              <w:jc w:val="center"/>
            </w:pPr>
            <w:r w:rsidRPr="007104AB">
              <w:t>0,0</w:t>
            </w:r>
          </w:p>
        </w:tc>
        <w:tc>
          <w:tcPr>
            <w:tcW w:w="434" w:type="pct"/>
            <w:shd w:val="clear" w:color="auto" w:fill="auto"/>
            <w:noWrap/>
            <w:vAlign w:val="center"/>
          </w:tcPr>
          <w:p w:rsidR="004D0C1F" w:rsidRPr="007104AB" w:rsidRDefault="004D0C1F" w:rsidP="004D0C1F">
            <w:pPr>
              <w:widowControl w:val="0"/>
              <w:jc w:val="center"/>
            </w:pPr>
            <w:r w:rsidRPr="007104AB">
              <w:t>0,1</w:t>
            </w:r>
          </w:p>
        </w:tc>
        <w:tc>
          <w:tcPr>
            <w:tcW w:w="403" w:type="pct"/>
            <w:vAlign w:val="center"/>
          </w:tcPr>
          <w:p w:rsidR="004D0C1F" w:rsidRPr="007104AB" w:rsidRDefault="004D0C1F" w:rsidP="004D0C1F">
            <w:pPr>
              <w:widowControl w:val="0"/>
              <w:jc w:val="center"/>
              <w:rPr>
                <w:color w:val="000000"/>
              </w:rPr>
            </w:pPr>
            <w:r w:rsidRPr="007104AB">
              <w:rPr>
                <w:color w:val="000000"/>
              </w:rPr>
              <w:t>0,3</w:t>
            </w:r>
          </w:p>
        </w:tc>
        <w:tc>
          <w:tcPr>
            <w:tcW w:w="409" w:type="pct"/>
            <w:vAlign w:val="center"/>
          </w:tcPr>
          <w:p w:rsidR="004D0C1F" w:rsidRPr="007104AB" w:rsidRDefault="004D0C1F" w:rsidP="004D0C1F">
            <w:pPr>
              <w:jc w:val="center"/>
              <w:rPr>
                <w:color w:val="000000"/>
              </w:rPr>
            </w:pPr>
            <w:r w:rsidRPr="007104AB">
              <w:rPr>
                <w:color w:val="000000"/>
              </w:rPr>
              <w:t>0,1</w:t>
            </w:r>
          </w:p>
        </w:tc>
        <w:tc>
          <w:tcPr>
            <w:tcW w:w="954" w:type="pct"/>
            <w:vAlign w:val="center"/>
          </w:tcPr>
          <w:p w:rsidR="004D0C1F" w:rsidRPr="007104AB" w:rsidRDefault="004D0C1F" w:rsidP="004D0C1F">
            <w:pPr>
              <w:jc w:val="center"/>
              <w:rPr>
                <w:bCs/>
                <w:color w:val="000000"/>
              </w:rPr>
            </w:pPr>
            <w:r w:rsidRPr="007104AB">
              <w:rPr>
                <w:bCs/>
                <w:color w:val="000000"/>
              </w:rPr>
              <w:t>0,2</w:t>
            </w:r>
          </w:p>
        </w:tc>
      </w:tr>
      <w:tr w:rsidR="004D0C1F" w:rsidRPr="007104AB">
        <w:trPr>
          <w:trHeight w:val="255"/>
        </w:trPr>
        <w:tc>
          <w:tcPr>
            <w:tcW w:w="1991" w:type="pct"/>
            <w:shd w:val="clear" w:color="auto" w:fill="auto"/>
            <w:vAlign w:val="center"/>
          </w:tcPr>
          <w:p w:rsidR="004D0C1F" w:rsidRPr="007104AB" w:rsidRDefault="004D0C1F" w:rsidP="004D0C1F">
            <w:pPr>
              <w:widowControl w:val="0"/>
            </w:pPr>
            <w:r w:rsidRPr="007104AB">
              <w:t>подраздел DG – Химическое пр</w:t>
            </w:r>
            <w:r w:rsidRPr="007104AB">
              <w:t>о</w:t>
            </w:r>
            <w:r w:rsidRPr="007104AB">
              <w:t>изводство</w:t>
            </w:r>
          </w:p>
        </w:tc>
        <w:tc>
          <w:tcPr>
            <w:tcW w:w="405" w:type="pct"/>
            <w:shd w:val="clear" w:color="auto" w:fill="auto"/>
            <w:noWrap/>
            <w:vAlign w:val="center"/>
          </w:tcPr>
          <w:p w:rsidR="004D0C1F" w:rsidRPr="007104AB" w:rsidRDefault="004D0C1F" w:rsidP="004D0C1F">
            <w:pPr>
              <w:widowControl w:val="0"/>
              <w:jc w:val="center"/>
            </w:pPr>
            <w:r w:rsidRPr="007104AB">
              <w:t>0,7</w:t>
            </w:r>
          </w:p>
        </w:tc>
        <w:tc>
          <w:tcPr>
            <w:tcW w:w="404" w:type="pct"/>
            <w:shd w:val="clear" w:color="auto" w:fill="auto"/>
            <w:noWrap/>
            <w:vAlign w:val="center"/>
          </w:tcPr>
          <w:p w:rsidR="004D0C1F" w:rsidRPr="007104AB" w:rsidRDefault="004D0C1F" w:rsidP="004D0C1F">
            <w:pPr>
              <w:widowControl w:val="0"/>
              <w:jc w:val="center"/>
            </w:pPr>
            <w:r w:rsidRPr="007104AB">
              <w:t>0,5</w:t>
            </w:r>
          </w:p>
        </w:tc>
        <w:tc>
          <w:tcPr>
            <w:tcW w:w="434" w:type="pct"/>
            <w:shd w:val="clear" w:color="auto" w:fill="auto"/>
            <w:noWrap/>
            <w:vAlign w:val="center"/>
          </w:tcPr>
          <w:p w:rsidR="004D0C1F" w:rsidRPr="007104AB" w:rsidRDefault="004D0C1F" w:rsidP="004D0C1F">
            <w:pPr>
              <w:widowControl w:val="0"/>
              <w:jc w:val="center"/>
            </w:pPr>
            <w:r w:rsidRPr="007104AB">
              <w:t>0,2</w:t>
            </w:r>
          </w:p>
        </w:tc>
        <w:tc>
          <w:tcPr>
            <w:tcW w:w="403" w:type="pct"/>
            <w:vAlign w:val="center"/>
          </w:tcPr>
          <w:p w:rsidR="004D0C1F" w:rsidRPr="007104AB" w:rsidRDefault="004D0C1F" w:rsidP="004D0C1F">
            <w:pPr>
              <w:widowControl w:val="0"/>
              <w:jc w:val="center"/>
              <w:rPr>
                <w:color w:val="000000"/>
              </w:rPr>
            </w:pPr>
            <w:r w:rsidRPr="007104AB">
              <w:rPr>
                <w:color w:val="000000"/>
              </w:rPr>
              <w:t>0,4</w:t>
            </w:r>
          </w:p>
        </w:tc>
        <w:tc>
          <w:tcPr>
            <w:tcW w:w="409" w:type="pct"/>
            <w:vAlign w:val="center"/>
          </w:tcPr>
          <w:p w:rsidR="004D0C1F" w:rsidRPr="007104AB" w:rsidRDefault="004D0C1F" w:rsidP="004D0C1F">
            <w:pPr>
              <w:jc w:val="center"/>
              <w:rPr>
                <w:color w:val="000000"/>
              </w:rPr>
            </w:pPr>
            <w:r w:rsidRPr="007104AB">
              <w:rPr>
                <w:color w:val="000000"/>
              </w:rPr>
              <w:t>0,2</w:t>
            </w:r>
          </w:p>
        </w:tc>
        <w:tc>
          <w:tcPr>
            <w:tcW w:w="954" w:type="pct"/>
            <w:vAlign w:val="center"/>
          </w:tcPr>
          <w:p w:rsidR="004D0C1F" w:rsidRPr="007104AB" w:rsidRDefault="004D0C1F" w:rsidP="004D0C1F">
            <w:pPr>
              <w:jc w:val="center"/>
              <w:rPr>
                <w:bCs/>
                <w:color w:val="000000"/>
              </w:rPr>
            </w:pPr>
            <w:r w:rsidRPr="007104AB">
              <w:rPr>
                <w:bCs/>
                <w:color w:val="000000"/>
              </w:rPr>
              <w:t>0,12</w:t>
            </w:r>
          </w:p>
        </w:tc>
      </w:tr>
      <w:tr w:rsidR="004D0C1F" w:rsidRPr="007104AB">
        <w:trPr>
          <w:trHeight w:val="255"/>
        </w:trPr>
        <w:tc>
          <w:tcPr>
            <w:tcW w:w="1991" w:type="pct"/>
            <w:shd w:val="clear" w:color="auto" w:fill="auto"/>
            <w:vAlign w:val="center"/>
          </w:tcPr>
          <w:p w:rsidR="004D0C1F" w:rsidRPr="007104AB" w:rsidRDefault="004D0C1F" w:rsidP="004D0C1F">
            <w:pPr>
              <w:widowControl w:val="0"/>
            </w:pPr>
            <w:r w:rsidRPr="007104AB">
              <w:t>подраздел DH – Производство р</w:t>
            </w:r>
            <w:r w:rsidRPr="007104AB">
              <w:t>е</w:t>
            </w:r>
            <w:r w:rsidRPr="007104AB">
              <w:t>зиновых и пластмассовых изд</w:t>
            </w:r>
            <w:r w:rsidRPr="007104AB">
              <w:t>е</w:t>
            </w:r>
            <w:r w:rsidRPr="007104AB">
              <w:t>лий</w:t>
            </w:r>
          </w:p>
        </w:tc>
        <w:tc>
          <w:tcPr>
            <w:tcW w:w="405" w:type="pct"/>
            <w:shd w:val="clear" w:color="auto" w:fill="auto"/>
            <w:noWrap/>
            <w:vAlign w:val="center"/>
          </w:tcPr>
          <w:p w:rsidR="004D0C1F" w:rsidRPr="007104AB" w:rsidRDefault="004D0C1F" w:rsidP="004D0C1F">
            <w:pPr>
              <w:widowControl w:val="0"/>
              <w:jc w:val="center"/>
            </w:pPr>
            <w:r w:rsidRPr="007104AB">
              <w:t>0,0</w:t>
            </w:r>
          </w:p>
        </w:tc>
        <w:tc>
          <w:tcPr>
            <w:tcW w:w="404" w:type="pct"/>
            <w:shd w:val="clear" w:color="auto" w:fill="auto"/>
            <w:noWrap/>
            <w:vAlign w:val="center"/>
          </w:tcPr>
          <w:p w:rsidR="004D0C1F" w:rsidRPr="007104AB" w:rsidRDefault="004D0C1F" w:rsidP="004D0C1F">
            <w:pPr>
              <w:widowControl w:val="0"/>
              <w:jc w:val="center"/>
            </w:pPr>
            <w:r w:rsidRPr="007104AB">
              <w:t>0,0</w:t>
            </w:r>
          </w:p>
        </w:tc>
        <w:tc>
          <w:tcPr>
            <w:tcW w:w="434" w:type="pct"/>
            <w:shd w:val="clear" w:color="auto" w:fill="auto"/>
            <w:noWrap/>
            <w:vAlign w:val="center"/>
          </w:tcPr>
          <w:p w:rsidR="004D0C1F" w:rsidRPr="007104AB" w:rsidRDefault="004D0C1F" w:rsidP="004D0C1F">
            <w:pPr>
              <w:widowControl w:val="0"/>
              <w:jc w:val="center"/>
            </w:pPr>
            <w:r w:rsidRPr="007104AB">
              <w:t>0,0</w:t>
            </w:r>
          </w:p>
        </w:tc>
        <w:tc>
          <w:tcPr>
            <w:tcW w:w="403" w:type="pct"/>
            <w:vAlign w:val="center"/>
          </w:tcPr>
          <w:p w:rsidR="004D0C1F" w:rsidRPr="007104AB" w:rsidRDefault="004D0C1F" w:rsidP="004D0C1F">
            <w:pPr>
              <w:widowControl w:val="0"/>
              <w:jc w:val="center"/>
              <w:rPr>
                <w:color w:val="000000"/>
              </w:rPr>
            </w:pPr>
            <w:r w:rsidRPr="007104AB">
              <w:rPr>
                <w:color w:val="000000"/>
              </w:rPr>
              <w:t>0</w:t>
            </w:r>
          </w:p>
        </w:tc>
        <w:tc>
          <w:tcPr>
            <w:tcW w:w="409" w:type="pct"/>
            <w:vAlign w:val="center"/>
          </w:tcPr>
          <w:p w:rsidR="004D0C1F" w:rsidRPr="007104AB" w:rsidRDefault="004D0C1F" w:rsidP="004D0C1F">
            <w:pPr>
              <w:jc w:val="center"/>
              <w:rPr>
                <w:color w:val="000000"/>
              </w:rPr>
            </w:pPr>
            <w:r w:rsidRPr="007104AB">
              <w:rPr>
                <w:color w:val="000000"/>
              </w:rPr>
              <w:t>0</w:t>
            </w:r>
          </w:p>
        </w:tc>
        <w:tc>
          <w:tcPr>
            <w:tcW w:w="954" w:type="pct"/>
            <w:vAlign w:val="center"/>
          </w:tcPr>
          <w:p w:rsidR="004D0C1F" w:rsidRPr="007104AB" w:rsidRDefault="004D0C1F" w:rsidP="004D0C1F">
            <w:pPr>
              <w:jc w:val="center"/>
              <w:rPr>
                <w:bCs/>
                <w:color w:val="000000"/>
              </w:rPr>
            </w:pPr>
            <w:r w:rsidRPr="007104AB">
              <w:rPr>
                <w:bCs/>
                <w:color w:val="000000"/>
              </w:rPr>
              <w:t>–</w:t>
            </w:r>
          </w:p>
        </w:tc>
      </w:tr>
      <w:tr w:rsidR="004D0C1F" w:rsidRPr="007104AB">
        <w:trPr>
          <w:trHeight w:val="510"/>
        </w:trPr>
        <w:tc>
          <w:tcPr>
            <w:tcW w:w="1991" w:type="pct"/>
            <w:shd w:val="clear" w:color="auto" w:fill="auto"/>
            <w:vAlign w:val="center"/>
          </w:tcPr>
          <w:p w:rsidR="004D0C1F" w:rsidRPr="007104AB" w:rsidRDefault="004D0C1F" w:rsidP="004D0C1F">
            <w:pPr>
              <w:widowControl w:val="0"/>
            </w:pPr>
            <w:r w:rsidRPr="007104AB">
              <w:t>подраздел DI – Производство прочих неметаллических мин</w:t>
            </w:r>
            <w:r w:rsidRPr="007104AB">
              <w:t>е</w:t>
            </w:r>
            <w:r w:rsidRPr="007104AB">
              <w:t>ральных продуктов</w:t>
            </w:r>
          </w:p>
        </w:tc>
        <w:tc>
          <w:tcPr>
            <w:tcW w:w="405" w:type="pct"/>
            <w:shd w:val="clear" w:color="auto" w:fill="auto"/>
            <w:noWrap/>
            <w:vAlign w:val="center"/>
          </w:tcPr>
          <w:p w:rsidR="004D0C1F" w:rsidRPr="007104AB" w:rsidRDefault="004D0C1F" w:rsidP="004D0C1F">
            <w:pPr>
              <w:widowControl w:val="0"/>
              <w:jc w:val="center"/>
            </w:pPr>
            <w:r w:rsidRPr="007104AB">
              <w:t>3,1</w:t>
            </w:r>
          </w:p>
        </w:tc>
        <w:tc>
          <w:tcPr>
            <w:tcW w:w="404" w:type="pct"/>
            <w:shd w:val="clear" w:color="auto" w:fill="auto"/>
            <w:noWrap/>
            <w:vAlign w:val="center"/>
          </w:tcPr>
          <w:p w:rsidR="004D0C1F" w:rsidRPr="007104AB" w:rsidRDefault="004D0C1F" w:rsidP="004D0C1F">
            <w:pPr>
              <w:widowControl w:val="0"/>
              <w:jc w:val="center"/>
            </w:pPr>
            <w:r w:rsidRPr="007104AB">
              <w:t>1,7</w:t>
            </w:r>
          </w:p>
        </w:tc>
        <w:tc>
          <w:tcPr>
            <w:tcW w:w="434" w:type="pct"/>
            <w:shd w:val="clear" w:color="auto" w:fill="auto"/>
            <w:noWrap/>
            <w:vAlign w:val="center"/>
          </w:tcPr>
          <w:p w:rsidR="004D0C1F" w:rsidRPr="007104AB" w:rsidRDefault="004D0C1F" w:rsidP="004D0C1F">
            <w:pPr>
              <w:widowControl w:val="0"/>
              <w:jc w:val="center"/>
            </w:pPr>
            <w:r w:rsidRPr="007104AB">
              <w:t>2,1</w:t>
            </w:r>
          </w:p>
        </w:tc>
        <w:tc>
          <w:tcPr>
            <w:tcW w:w="403" w:type="pct"/>
            <w:vAlign w:val="center"/>
          </w:tcPr>
          <w:p w:rsidR="004D0C1F" w:rsidRPr="007104AB" w:rsidRDefault="004D0C1F" w:rsidP="004D0C1F">
            <w:pPr>
              <w:widowControl w:val="0"/>
              <w:jc w:val="center"/>
              <w:rPr>
                <w:color w:val="000000"/>
              </w:rPr>
            </w:pPr>
            <w:r w:rsidRPr="007104AB">
              <w:rPr>
                <w:color w:val="000000"/>
              </w:rPr>
              <w:t>1,7</w:t>
            </w:r>
          </w:p>
        </w:tc>
        <w:tc>
          <w:tcPr>
            <w:tcW w:w="409" w:type="pct"/>
            <w:vAlign w:val="center"/>
          </w:tcPr>
          <w:p w:rsidR="004D0C1F" w:rsidRPr="007104AB" w:rsidRDefault="004D0C1F" w:rsidP="004D0C1F">
            <w:pPr>
              <w:jc w:val="center"/>
              <w:rPr>
                <w:color w:val="000000"/>
              </w:rPr>
            </w:pPr>
            <w:r w:rsidRPr="007104AB">
              <w:rPr>
                <w:color w:val="000000"/>
              </w:rPr>
              <w:t>1,8</w:t>
            </w:r>
          </w:p>
        </w:tc>
        <w:tc>
          <w:tcPr>
            <w:tcW w:w="954" w:type="pct"/>
            <w:vAlign w:val="center"/>
          </w:tcPr>
          <w:p w:rsidR="004D0C1F" w:rsidRPr="007104AB" w:rsidRDefault="004D0C1F" w:rsidP="004D0C1F">
            <w:pPr>
              <w:jc w:val="center"/>
              <w:rPr>
                <w:bCs/>
                <w:color w:val="000000"/>
              </w:rPr>
            </w:pPr>
            <w:r w:rsidRPr="007104AB">
              <w:rPr>
                <w:bCs/>
                <w:color w:val="000000"/>
              </w:rPr>
              <w:t>1,13</w:t>
            </w:r>
          </w:p>
        </w:tc>
      </w:tr>
      <w:tr w:rsidR="004D0C1F" w:rsidRPr="007104AB">
        <w:trPr>
          <w:trHeight w:val="510"/>
        </w:trPr>
        <w:tc>
          <w:tcPr>
            <w:tcW w:w="1991" w:type="pct"/>
            <w:shd w:val="clear" w:color="auto" w:fill="auto"/>
            <w:vAlign w:val="center"/>
          </w:tcPr>
          <w:p w:rsidR="004D0C1F" w:rsidRPr="007104AB" w:rsidRDefault="004D0C1F" w:rsidP="004D0C1F">
            <w:pPr>
              <w:widowControl w:val="0"/>
            </w:pPr>
            <w:r w:rsidRPr="007104AB">
              <w:t>подраздел DJ – Металлургическое производство и производство г</w:t>
            </w:r>
            <w:r w:rsidRPr="007104AB">
              <w:t>о</w:t>
            </w:r>
            <w:r w:rsidRPr="007104AB">
              <w:t>товых металлических изделий</w:t>
            </w:r>
          </w:p>
        </w:tc>
        <w:tc>
          <w:tcPr>
            <w:tcW w:w="405" w:type="pct"/>
            <w:shd w:val="clear" w:color="auto" w:fill="auto"/>
            <w:noWrap/>
            <w:vAlign w:val="center"/>
          </w:tcPr>
          <w:p w:rsidR="004D0C1F" w:rsidRPr="007104AB" w:rsidRDefault="004D0C1F" w:rsidP="004D0C1F">
            <w:pPr>
              <w:widowControl w:val="0"/>
              <w:jc w:val="center"/>
            </w:pPr>
            <w:r w:rsidRPr="007104AB">
              <w:t>5,5</w:t>
            </w:r>
          </w:p>
        </w:tc>
        <w:tc>
          <w:tcPr>
            <w:tcW w:w="404" w:type="pct"/>
            <w:shd w:val="clear" w:color="auto" w:fill="auto"/>
            <w:noWrap/>
            <w:vAlign w:val="center"/>
          </w:tcPr>
          <w:p w:rsidR="004D0C1F" w:rsidRPr="007104AB" w:rsidRDefault="004D0C1F" w:rsidP="004D0C1F">
            <w:pPr>
              <w:widowControl w:val="0"/>
              <w:jc w:val="center"/>
            </w:pPr>
            <w:r w:rsidRPr="007104AB">
              <w:t>10,8</w:t>
            </w:r>
          </w:p>
        </w:tc>
        <w:tc>
          <w:tcPr>
            <w:tcW w:w="434" w:type="pct"/>
            <w:shd w:val="clear" w:color="auto" w:fill="auto"/>
            <w:noWrap/>
            <w:vAlign w:val="center"/>
          </w:tcPr>
          <w:p w:rsidR="004D0C1F" w:rsidRPr="007104AB" w:rsidRDefault="004D0C1F" w:rsidP="004D0C1F">
            <w:pPr>
              <w:widowControl w:val="0"/>
              <w:jc w:val="center"/>
            </w:pPr>
            <w:r w:rsidRPr="007104AB">
              <w:t>10,2</w:t>
            </w:r>
          </w:p>
        </w:tc>
        <w:tc>
          <w:tcPr>
            <w:tcW w:w="403" w:type="pct"/>
            <w:vAlign w:val="center"/>
          </w:tcPr>
          <w:p w:rsidR="004D0C1F" w:rsidRPr="007104AB" w:rsidRDefault="004D0C1F" w:rsidP="004D0C1F">
            <w:pPr>
              <w:widowControl w:val="0"/>
              <w:jc w:val="center"/>
              <w:rPr>
                <w:color w:val="000000"/>
              </w:rPr>
            </w:pPr>
            <w:r w:rsidRPr="007104AB">
              <w:rPr>
                <w:color w:val="000000"/>
              </w:rPr>
              <w:t>4,6</w:t>
            </w:r>
          </w:p>
        </w:tc>
        <w:tc>
          <w:tcPr>
            <w:tcW w:w="409" w:type="pct"/>
            <w:vAlign w:val="center"/>
          </w:tcPr>
          <w:p w:rsidR="004D0C1F" w:rsidRPr="007104AB" w:rsidRDefault="004D0C1F" w:rsidP="004D0C1F">
            <w:pPr>
              <w:jc w:val="center"/>
              <w:rPr>
                <w:color w:val="000000"/>
              </w:rPr>
            </w:pPr>
            <w:r w:rsidRPr="007104AB">
              <w:rPr>
                <w:color w:val="000000"/>
              </w:rPr>
              <w:t>3,9</w:t>
            </w:r>
          </w:p>
        </w:tc>
        <w:tc>
          <w:tcPr>
            <w:tcW w:w="954" w:type="pct"/>
            <w:vAlign w:val="center"/>
          </w:tcPr>
          <w:p w:rsidR="004D0C1F" w:rsidRPr="007104AB" w:rsidRDefault="004D0C1F" w:rsidP="004D0C1F">
            <w:pPr>
              <w:jc w:val="center"/>
              <w:rPr>
                <w:bCs/>
                <w:color w:val="000000"/>
              </w:rPr>
            </w:pPr>
            <w:r w:rsidRPr="007104AB">
              <w:rPr>
                <w:bCs/>
                <w:color w:val="000000"/>
              </w:rPr>
              <w:t>1,08</w:t>
            </w:r>
          </w:p>
        </w:tc>
      </w:tr>
      <w:tr w:rsidR="004D0C1F" w:rsidRPr="007104AB">
        <w:trPr>
          <w:trHeight w:val="255"/>
        </w:trPr>
        <w:tc>
          <w:tcPr>
            <w:tcW w:w="1991" w:type="pct"/>
            <w:shd w:val="clear" w:color="auto" w:fill="auto"/>
            <w:vAlign w:val="center"/>
          </w:tcPr>
          <w:p w:rsidR="004D0C1F" w:rsidRPr="007104AB" w:rsidRDefault="004D0C1F" w:rsidP="004D0C1F">
            <w:pPr>
              <w:widowControl w:val="0"/>
            </w:pPr>
            <w:r w:rsidRPr="007104AB">
              <w:t>подраздел DK – Производство машин и оборудования</w:t>
            </w:r>
          </w:p>
        </w:tc>
        <w:tc>
          <w:tcPr>
            <w:tcW w:w="405" w:type="pct"/>
            <w:shd w:val="clear" w:color="auto" w:fill="auto"/>
            <w:noWrap/>
            <w:vAlign w:val="center"/>
          </w:tcPr>
          <w:p w:rsidR="004D0C1F" w:rsidRPr="007104AB" w:rsidRDefault="004D0C1F" w:rsidP="004D0C1F">
            <w:pPr>
              <w:widowControl w:val="0"/>
              <w:jc w:val="center"/>
            </w:pPr>
            <w:r w:rsidRPr="007104AB">
              <w:t>0,4</w:t>
            </w:r>
          </w:p>
        </w:tc>
        <w:tc>
          <w:tcPr>
            <w:tcW w:w="404" w:type="pct"/>
            <w:shd w:val="clear" w:color="auto" w:fill="auto"/>
            <w:noWrap/>
            <w:vAlign w:val="center"/>
          </w:tcPr>
          <w:p w:rsidR="004D0C1F" w:rsidRPr="007104AB" w:rsidRDefault="004D0C1F" w:rsidP="004D0C1F">
            <w:pPr>
              <w:widowControl w:val="0"/>
              <w:jc w:val="center"/>
            </w:pPr>
            <w:r w:rsidRPr="007104AB">
              <w:t>0,6</w:t>
            </w:r>
          </w:p>
        </w:tc>
        <w:tc>
          <w:tcPr>
            <w:tcW w:w="434" w:type="pct"/>
            <w:shd w:val="clear" w:color="auto" w:fill="auto"/>
            <w:noWrap/>
            <w:vAlign w:val="center"/>
          </w:tcPr>
          <w:p w:rsidR="004D0C1F" w:rsidRPr="007104AB" w:rsidRDefault="004D0C1F" w:rsidP="004D0C1F">
            <w:pPr>
              <w:widowControl w:val="0"/>
              <w:jc w:val="center"/>
            </w:pPr>
            <w:r w:rsidRPr="007104AB">
              <w:t>0,3</w:t>
            </w:r>
          </w:p>
        </w:tc>
        <w:tc>
          <w:tcPr>
            <w:tcW w:w="403" w:type="pct"/>
            <w:vAlign w:val="center"/>
          </w:tcPr>
          <w:p w:rsidR="004D0C1F" w:rsidRPr="007104AB" w:rsidRDefault="004D0C1F" w:rsidP="004D0C1F">
            <w:pPr>
              <w:widowControl w:val="0"/>
              <w:jc w:val="center"/>
              <w:rPr>
                <w:color w:val="000000"/>
              </w:rPr>
            </w:pPr>
            <w:r w:rsidRPr="007104AB">
              <w:rPr>
                <w:color w:val="000000"/>
              </w:rPr>
              <w:t>0,2</w:t>
            </w:r>
          </w:p>
        </w:tc>
        <w:tc>
          <w:tcPr>
            <w:tcW w:w="409" w:type="pct"/>
            <w:vAlign w:val="center"/>
          </w:tcPr>
          <w:p w:rsidR="004D0C1F" w:rsidRPr="007104AB" w:rsidRDefault="004D0C1F" w:rsidP="004D0C1F">
            <w:pPr>
              <w:jc w:val="center"/>
              <w:rPr>
                <w:color w:val="000000"/>
              </w:rPr>
            </w:pPr>
            <w:r w:rsidRPr="007104AB">
              <w:rPr>
                <w:color w:val="000000"/>
              </w:rPr>
              <w:t>0,2</w:t>
            </w:r>
          </w:p>
        </w:tc>
        <w:tc>
          <w:tcPr>
            <w:tcW w:w="954" w:type="pct"/>
            <w:vAlign w:val="center"/>
          </w:tcPr>
          <w:p w:rsidR="004D0C1F" w:rsidRPr="007104AB" w:rsidRDefault="004D0C1F" w:rsidP="004D0C1F">
            <w:pPr>
              <w:jc w:val="center"/>
              <w:rPr>
                <w:bCs/>
                <w:color w:val="000000"/>
              </w:rPr>
            </w:pPr>
            <w:r w:rsidRPr="007104AB">
              <w:rPr>
                <w:bCs/>
                <w:color w:val="000000"/>
              </w:rPr>
              <w:t>0,29</w:t>
            </w:r>
          </w:p>
        </w:tc>
      </w:tr>
      <w:tr w:rsidR="004D0C1F" w:rsidRPr="007104AB">
        <w:trPr>
          <w:trHeight w:val="510"/>
        </w:trPr>
        <w:tc>
          <w:tcPr>
            <w:tcW w:w="1991" w:type="pct"/>
            <w:shd w:val="clear" w:color="auto" w:fill="auto"/>
            <w:vAlign w:val="center"/>
          </w:tcPr>
          <w:p w:rsidR="004D0C1F" w:rsidRPr="007104AB" w:rsidRDefault="004D0C1F" w:rsidP="004D0C1F">
            <w:pPr>
              <w:widowControl w:val="0"/>
            </w:pPr>
            <w:r w:rsidRPr="007104AB">
              <w:t>подраздел DL – Производство электрооборудования, электро</w:t>
            </w:r>
            <w:r w:rsidRPr="007104AB">
              <w:t>н</w:t>
            </w:r>
            <w:r w:rsidRPr="007104AB">
              <w:t>ного и оптического оборудования</w:t>
            </w:r>
          </w:p>
        </w:tc>
        <w:tc>
          <w:tcPr>
            <w:tcW w:w="405" w:type="pct"/>
            <w:shd w:val="clear" w:color="auto" w:fill="auto"/>
            <w:noWrap/>
            <w:vAlign w:val="center"/>
          </w:tcPr>
          <w:p w:rsidR="004D0C1F" w:rsidRPr="007104AB" w:rsidRDefault="004D0C1F" w:rsidP="004D0C1F">
            <w:pPr>
              <w:widowControl w:val="0"/>
              <w:jc w:val="center"/>
            </w:pPr>
            <w:r w:rsidRPr="007104AB">
              <w:t>0,3</w:t>
            </w:r>
          </w:p>
        </w:tc>
        <w:tc>
          <w:tcPr>
            <w:tcW w:w="404" w:type="pct"/>
            <w:shd w:val="clear" w:color="auto" w:fill="auto"/>
            <w:noWrap/>
            <w:vAlign w:val="center"/>
          </w:tcPr>
          <w:p w:rsidR="004D0C1F" w:rsidRPr="007104AB" w:rsidRDefault="004D0C1F" w:rsidP="004D0C1F">
            <w:pPr>
              <w:widowControl w:val="0"/>
              <w:jc w:val="center"/>
            </w:pPr>
            <w:r w:rsidRPr="007104AB">
              <w:t>0,4</w:t>
            </w:r>
          </w:p>
        </w:tc>
        <w:tc>
          <w:tcPr>
            <w:tcW w:w="434" w:type="pct"/>
            <w:shd w:val="clear" w:color="auto" w:fill="auto"/>
            <w:noWrap/>
            <w:vAlign w:val="center"/>
          </w:tcPr>
          <w:p w:rsidR="004D0C1F" w:rsidRPr="007104AB" w:rsidRDefault="004D0C1F" w:rsidP="004D0C1F">
            <w:pPr>
              <w:widowControl w:val="0"/>
              <w:jc w:val="center"/>
            </w:pPr>
            <w:r w:rsidRPr="007104AB">
              <w:t>0,1</w:t>
            </w:r>
          </w:p>
        </w:tc>
        <w:tc>
          <w:tcPr>
            <w:tcW w:w="403" w:type="pct"/>
            <w:vAlign w:val="center"/>
          </w:tcPr>
          <w:p w:rsidR="004D0C1F" w:rsidRPr="007104AB" w:rsidRDefault="004D0C1F" w:rsidP="004D0C1F">
            <w:pPr>
              <w:widowControl w:val="0"/>
              <w:jc w:val="center"/>
              <w:rPr>
                <w:color w:val="000000"/>
              </w:rPr>
            </w:pPr>
            <w:r w:rsidRPr="007104AB">
              <w:rPr>
                <w:color w:val="000000"/>
              </w:rPr>
              <w:t>0,1</w:t>
            </w:r>
          </w:p>
        </w:tc>
        <w:tc>
          <w:tcPr>
            <w:tcW w:w="409" w:type="pct"/>
            <w:vAlign w:val="center"/>
          </w:tcPr>
          <w:p w:rsidR="004D0C1F" w:rsidRPr="007104AB" w:rsidRDefault="004D0C1F" w:rsidP="004D0C1F">
            <w:pPr>
              <w:jc w:val="center"/>
              <w:rPr>
                <w:color w:val="000000"/>
              </w:rPr>
            </w:pPr>
            <w:r w:rsidRPr="007104AB">
              <w:rPr>
                <w:color w:val="000000"/>
              </w:rPr>
              <w:t>0,1</w:t>
            </w:r>
          </w:p>
        </w:tc>
        <w:tc>
          <w:tcPr>
            <w:tcW w:w="954" w:type="pct"/>
            <w:vAlign w:val="center"/>
          </w:tcPr>
          <w:p w:rsidR="004D0C1F" w:rsidRPr="007104AB" w:rsidRDefault="004D0C1F" w:rsidP="004D0C1F">
            <w:pPr>
              <w:jc w:val="center"/>
              <w:rPr>
                <w:bCs/>
                <w:color w:val="000000"/>
              </w:rPr>
            </w:pPr>
            <w:r w:rsidRPr="007104AB">
              <w:rPr>
                <w:bCs/>
                <w:color w:val="000000"/>
              </w:rPr>
              <w:t>0,2</w:t>
            </w:r>
          </w:p>
        </w:tc>
      </w:tr>
      <w:tr w:rsidR="004D0C1F" w:rsidRPr="007104AB">
        <w:trPr>
          <w:trHeight w:val="255"/>
        </w:trPr>
        <w:tc>
          <w:tcPr>
            <w:tcW w:w="1991" w:type="pct"/>
            <w:shd w:val="clear" w:color="auto" w:fill="auto"/>
            <w:vAlign w:val="center"/>
          </w:tcPr>
          <w:p w:rsidR="004D0C1F" w:rsidRPr="007104AB" w:rsidRDefault="004D0C1F" w:rsidP="004D0C1F">
            <w:pPr>
              <w:widowControl w:val="0"/>
            </w:pPr>
            <w:r w:rsidRPr="007104AB">
              <w:t>подраздел DN – Прочие прои</w:t>
            </w:r>
            <w:r w:rsidRPr="007104AB">
              <w:t>з</w:t>
            </w:r>
            <w:r w:rsidRPr="007104AB">
              <w:t>водства</w:t>
            </w:r>
          </w:p>
        </w:tc>
        <w:tc>
          <w:tcPr>
            <w:tcW w:w="405" w:type="pct"/>
            <w:shd w:val="clear" w:color="auto" w:fill="auto"/>
            <w:noWrap/>
            <w:vAlign w:val="center"/>
          </w:tcPr>
          <w:p w:rsidR="004D0C1F" w:rsidRPr="007104AB" w:rsidRDefault="004D0C1F" w:rsidP="004D0C1F">
            <w:pPr>
              <w:widowControl w:val="0"/>
              <w:jc w:val="center"/>
            </w:pPr>
            <w:r w:rsidRPr="007104AB">
              <w:t>0,0</w:t>
            </w:r>
          </w:p>
        </w:tc>
        <w:tc>
          <w:tcPr>
            <w:tcW w:w="404" w:type="pct"/>
            <w:shd w:val="clear" w:color="auto" w:fill="auto"/>
            <w:noWrap/>
            <w:vAlign w:val="center"/>
          </w:tcPr>
          <w:p w:rsidR="004D0C1F" w:rsidRPr="007104AB" w:rsidRDefault="004D0C1F" w:rsidP="004D0C1F">
            <w:pPr>
              <w:widowControl w:val="0"/>
              <w:jc w:val="center"/>
            </w:pPr>
            <w:r w:rsidRPr="007104AB">
              <w:t>0,1</w:t>
            </w:r>
          </w:p>
        </w:tc>
        <w:tc>
          <w:tcPr>
            <w:tcW w:w="434" w:type="pct"/>
            <w:shd w:val="clear" w:color="auto" w:fill="auto"/>
            <w:noWrap/>
            <w:vAlign w:val="center"/>
          </w:tcPr>
          <w:p w:rsidR="004D0C1F" w:rsidRPr="007104AB" w:rsidRDefault="004D0C1F" w:rsidP="004D0C1F">
            <w:pPr>
              <w:widowControl w:val="0"/>
              <w:jc w:val="center"/>
            </w:pPr>
            <w:r w:rsidRPr="007104AB">
              <w:t>0,2</w:t>
            </w:r>
          </w:p>
        </w:tc>
        <w:tc>
          <w:tcPr>
            <w:tcW w:w="403" w:type="pct"/>
            <w:vAlign w:val="center"/>
          </w:tcPr>
          <w:p w:rsidR="004D0C1F" w:rsidRPr="007104AB" w:rsidRDefault="004D0C1F" w:rsidP="004D0C1F">
            <w:pPr>
              <w:widowControl w:val="0"/>
              <w:jc w:val="center"/>
              <w:rPr>
                <w:color w:val="000000"/>
              </w:rPr>
            </w:pPr>
            <w:r w:rsidRPr="007104AB">
              <w:rPr>
                <w:color w:val="000000"/>
              </w:rPr>
              <w:t>0,0</w:t>
            </w:r>
          </w:p>
        </w:tc>
        <w:tc>
          <w:tcPr>
            <w:tcW w:w="409" w:type="pct"/>
            <w:vAlign w:val="center"/>
          </w:tcPr>
          <w:p w:rsidR="004D0C1F" w:rsidRPr="007104AB" w:rsidRDefault="004D0C1F" w:rsidP="004D0C1F">
            <w:pPr>
              <w:jc w:val="center"/>
              <w:rPr>
                <w:color w:val="000000"/>
              </w:rPr>
            </w:pPr>
            <w:r w:rsidRPr="007104AB">
              <w:rPr>
                <w:color w:val="000000"/>
              </w:rPr>
              <w:t>0,1</w:t>
            </w:r>
          </w:p>
        </w:tc>
        <w:tc>
          <w:tcPr>
            <w:tcW w:w="954" w:type="pct"/>
            <w:vAlign w:val="center"/>
          </w:tcPr>
          <w:p w:rsidR="004D0C1F" w:rsidRPr="007104AB" w:rsidRDefault="004D0C1F" w:rsidP="004D0C1F">
            <w:pPr>
              <w:jc w:val="center"/>
              <w:rPr>
                <w:bCs/>
                <w:color w:val="000000"/>
              </w:rPr>
            </w:pPr>
            <w:r w:rsidRPr="007104AB">
              <w:rPr>
                <w:bCs/>
                <w:color w:val="000000"/>
              </w:rPr>
              <w:t>–</w:t>
            </w:r>
          </w:p>
        </w:tc>
      </w:tr>
      <w:tr w:rsidR="004D0C1F" w:rsidRPr="007104AB">
        <w:trPr>
          <w:trHeight w:val="315"/>
        </w:trPr>
        <w:tc>
          <w:tcPr>
            <w:tcW w:w="1991" w:type="pct"/>
            <w:shd w:val="clear" w:color="auto" w:fill="auto"/>
            <w:vAlign w:val="center"/>
          </w:tcPr>
          <w:p w:rsidR="004D0C1F" w:rsidRPr="007104AB" w:rsidRDefault="004D0C1F" w:rsidP="004D0C1F">
            <w:pPr>
              <w:widowControl w:val="0"/>
            </w:pPr>
            <w:r w:rsidRPr="007104AB">
              <w:t>РАЗДЕЛ E – Производство и ра</w:t>
            </w:r>
            <w:r w:rsidRPr="007104AB">
              <w:t>с</w:t>
            </w:r>
            <w:r w:rsidRPr="007104AB">
              <w:t>пределение электроэнергии, газа и воды</w:t>
            </w:r>
          </w:p>
        </w:tc>
        <w:tc>
          <w:tcPr>
            <w:tcW w:w="405" w:type="pct"/>
            <w:shd w:val="clear" w:color="auto" w:fill="auto"/>
            <w:noWrap/>
            <w:vAlign w:val="center"/>
          </w:tcPr>
          <w:p w:rsidR="004D0C1F" w:rsidRPr="007104AB" w:rsidRDefault="004D0C1F" w:rsidP="004D0C1F">
            <w:pPr>
              <w:widowControl w:val="0"/>
              <w:jc w:val="center"/>
            </w:pPr>
            <w:r w:rsidRPr="007104AB">
              <w:t>6,5</w:t>
            </w:r>
          </w:p>
        </w:tc>
        <w:tc>
          <w:tcPr>
            <w:tcW w:w="404" w:type="pct"/>
            <w:shd w:val="clear" w:color="auto" w:fill="auto"/>
            <w:noWrap/>
            <w:vAlign w:val="center"/>
          </w:tcPr>
          <w:p w:rsidR="004D0C1F" w:rsidRPr="007104AB" w:rsidRDefault="004D0C1F" w:rsidP="004D0C1F">
            <w:pPr>
              <w:widowControl w:val="0"/>
              <w:jc w:val="center"/>
            </w:pPr>
            <w:r w:rsidRPr="007104AB">
              <w:t>7,7</w:t>
            </w:r>
          </w:p>
        </w:tc>
        <w:tc>
          <w:tcPr>
            <w:tcW w:w="434" w:type="pct"/>
            <w:shd w:val="clear" w:color="auto" w:fill="auto"/>
            <w:noWrap/>
            <w:vAlign w:val="center"/>
          </w:tcPr>
          <w:p w:rsidR="004D0C1F" w:rsidRPr="007104AB" w:rsidRDefault="004D0C1F" w:rsidP="004D0C1F">
            <w:pPr>
              <w:widowControl w:val="0"/>
              <w:jc w:val="center"/>
            </w:pPr>
            <w:r w:rsidRPr="007104AB">
              <w:t>9,2</w:t>
            </w:r>
          </w:p>
        </w:tc>
        <w:tc>
          <w:tcPr>
            <w:tcW w:w="403" w:type="pct"/>
            <w:vAlign w:val="center"/>
          </w:tcPr>
          <w:p w:rsidR="004D0C1F" w:rsidRPr="007104AB" w:rsidRDefault="004D0C1F" w:rsidP="004D0C1F">
            <w:pPr>
              <w:widowControl w:val="0"/>
              <w:jc w:val="center"/>
              <w:rPr>
                <w:color w:val="000000"/>
              </w:rPr>
            </w:pPr>
            <w:r w:rsidRPr="007104AB">
              <w:rPr>
                <w:color w:val="000000"/>
              </w:rPr>
              <w:t>6,4</w:t>
            </w:r>
          </w:p>
        </w:tc>
        <w:tc>
          <w:tcPr>
            <w:tcW w:w="409" w:type="pct"/>
            <w:vAlign w:val="center"/>
          </w:tcPr>
          <w:p w:rsidR="004D0C1F" w:rsidRPr="007104AB" w:rsidRDefault="004D0C1F" w:rsidP="004D0C1F">
            <w:pPr>
              <w:jc w:val="center"/>
              <w:rPr>
                <w:color w:val="000000"/>
              </w:rPr>
            </w:pPr>
            <w:r w:rsidRPr="007104AB">
              <w:rPr>
                <w:color w:val="000000"/>
              </w:rPr>
              <w:t>7,5</w:t>
            </w:r>
          </w:p>
        </w:tc>
        <w:tc>
          <w:tcPr>
            <w:tcW w:w="954" w:type="pct"/>
            <w:vAlign w:val="center"/>
          </w:tcPr>
          <w:p w:rsidR="004D0C1F" w:rsidRPr="007104AB" w:rsidRDefault="004D0C1F" w:rsidP="004D0C1F">
            <w:pPr>
              <w:jc w:val="center"/>
              <w:rPr>
                <w:bCs/>
                <w:color w:val="000000"/>
              </w:rPr>
            </w:pPr>
            <w:r w:rsidRPr="007104AB">
              <w:rPr>
                <w:bCs/>
                <w:color w:val="000000"/>
              </w:rPr>
              <w:t>0,86</w:t>
            </w:r>
          </w:p>
        </w:tc>
      </w:tr>
      <w:tr w:rsidR="004D0C1F" w:rsidRPr="007104AB">
        <w:trPr>
          <w:trHeight w:val="315"/>
        </w:trPr>
        <w:tc>
          <w:tcPr>
            <w:tcW w:w="1991" w:type="pct"/>
            <w:shd w:val="clear" w:color="auto" w:fill="auto"/>
            <w:noWrap/>
            <w:vAlign w:val="center"/>
          </w:tcPr>
          <w:p w:rsidR="004D0C1F" w:rsidRPr="007104AB" w:rsidRDefault="004D0C1F" w:rsidP="004D0C1F">
            <w:pPr>
              <w:widowControl w:val="0"/>
            </w:pPr>
            <w:r w:rsidRPr="007104AB">
              <w:t>РАЗДЕЛ F – Строительство</w:t>
            </w:r>
          </w:p>
        </w:tc>
        <w:tc>
          <w:tcPr>
            <w:tcW w:w="405" w:type="pct"/>
            <w:shd w:val="clear" w:color="auto" w:fill="auto"/>
            <w:noWrap/>
            <w:vAlign w:val="center"/>
          </w:tcPr>
          <w:p w:rsidR="004D0C1F" w:rsidRPr="007104AB" w:rsidRDefault="004D0C1F" w:rsidP="004D0C1F">
            <w:pPr>
              <w:widowControl w:val="0"/>
              <w:jc w:val="center"/>
            </w:pPr>
            <w:r w:rsidRPr="007104AB">
              <w:t>2,5</w:t>
            </w:r>
          </w:p>
        </w:tc>
        <w:tc>
          <w:tcPr>
            <w:tcW w:w="404" w:type="pct"/>
            <w:shd w:val="clear" w:color="auto" w:fill="auto"/>
            <w:noWrap/>
            <w:vAlign w:val="center"/>
          </w:tcPr>
          <w:p w:rsidR="004D0C1F" w:rsidRPr="007104AB" w:rsidRDefault="004D0C1F" w:rsidP="004D0C1F">
            <w:pPr>
              <w:widowControl w:val="0"/>
              <w:jc w:val="center"/>
            </w:pPr>
            <w:r w:rsidRPr="007104AB">
              <w:t>1,0</w:t>
            </w:r>
          </w:p>
        </w:tc>
        <w:tc>
          <w:tcPr>
            <w:tcW w:w="434" w:type="pct"/>
            <w:shd w:val="clear" w:color="auto" w:fill="auto"/>
            <w:noWrap/>
            <w:vAlign w:val="center"/>
          </w:tcPr>
          <w:p w:rsidR="004D0C1F" w:rsidRPr="007104AB" w:rsidRDefault="004D0C1F" w:rsidP="004D0C1F">
            <w:pPr>
              <w:widowControl w:val="0"/>
              <w:jc w:val="center"/>
            </w:pPr>
            <w:r w:rsidRPr="007104AB">
              <w:t>1,1</w:t>
            </w:r>
          </w:p>
        </w:tc>
        <w:tc>
          <w:tcPr>
            <w:tcW w:w="403" w:type="pct"/>
            <w:vAlign w:val="center"/>
          </w:tcPr>
          <w:p w:rsidR="004D0C1F" w:rsidRPr="007104AB" w:rsidRDefault="004D0C1F" w:rsidP="004D0C1F">
            <w:pPr>
              <w:widowControl w:val="0"/>
              <w:jc w:val="center"/>
              <w:rPr>
                <w:color w:val="000000"/>
              </w:rPr>
            </w:pPr>
            <w:r w:rsidRPr="007104AB">
              <w:rPr>
                <w:color w:val="000000"/>
              </w:rPr>
              <w:t>1,1</w:t>
            </w:r>
          </w:p>
        </w:tc>
        <w:tc>
          <w:tcPr>
            <w:tcW w:w="409" w:type="pct"/>
            <w:vAlign w:val="center"/>
          </w:tcPr>
          <w:p w:rsidR="004D0C1F" w:rsidRPr="007104AB" w:rsidRDefault="004D0C1F" w:rsidP="004D0C1F">
            <w:pPr>
              <w:jc w:val="center"/>
              <w:rPr>
                <w:color w:val="000000"/>
              </w:rPr>
            </w:pPr>
            <w:r w:rsidRPr="007104AB">
              <w:rPr>
                <w:color w:val="000000"/>
              </w:rPr>
              <w:t>0,9</w:t>
            </w:r>
          </w:p>
        </w:tc>
        <w:tc>
          <w:tcPr>
            <w:tcW w:w="954" w:type="pct"/>
            <w:vAlign w:val="center"/>
          </w:tcPr>
          <w:p w:rsidR="004D0C1F" w:rsidRPr="007104AB" w:rsidRDefault="004D0C1F" w:rsidP="004D0C1F">
            <w:pPr>
              <w:jc w:val="center"/>
              <w:rPr>
                <w:bCs/>
                <w:color w:val="000000"/>
              </w:rPr>
            </w:pPr>
            <w:r w:rsidRPr="007104AB">
              <w:rPr>
                <w:bCs/>
                <w:color w:val="000000"/>
              </w:rPr>
              <w:t>0,38</w:t>
            </w:r>
          </w:p>
        </w:tc>
      </w:tr>
      <w:tr w:rsidR="004D0C1F" w:rsidRPr="007104AB">
        <w:trPr>
          <w:trHeight w:val="630"/>
        </w:trPr>
        <w:tc>
          <w:tcPr>
            <w:tcW w:w="1991" w:type="pct"/>
            <w:shd w:val="clear" w:color="auto" w:fill="auto"/>
            <w:vAlign w:val="center"/>
          </w:tcPr>
          <w:p w:rsidR="004D0C1F" w:rsidRPr="007104AB" w:rsidRDefault="004D0C1F" w:rsidP="004D0C1F">
            <w:pPr>
              <w:widowControl w:val="0"/>
            </w:pPr>
            <w:r w:rsidRPr="007104AB">
              <w:t>РАЗДЕЛ G – Оптовая и розничная торговля; ремонт автотранспор</w:t>
            </w:r>
            <w:r w:rsidRPr="007104AB">
              <w:t>т</w:t>
            </w:r>
            <w:r w:rsidRPr="007104AB">
              <w:t>ных средств, мотоциклов, быт</w:t>
            </w:r>
            <w:r w:rsidRPr="007104AB">
              <w:t>о</w:t>
            </w:r>
            <w:r w:rsidRPr="007104AB">
              <w:t>вых изделий и предметов личного пользования</w:t>
            </w:r>
          </w:p>
        </w:tc>
        <w:tc>
          <w:tcPr>
            <w:tcW w:w="405" w:type="pct"/>
            <w:shd w:val="clear" w:color="auto" w:fill="auto"/>
            <w:noWrap/>
            <w:vAlign w:val="center"/>
          </w:tcPr>
          <w:p w:rsidR="004D0C1F" w:rsidRPr="007104AB" w:rsidRDefault="004D0C1F" w:rsidP="004D0C1F">
            <w:pPr>
              <w:widowControl w:val="0"/>
              <w:jc w:val="center"/>
            </w:pPr>
            <w:r w:rsidRPr="007104AB">
              <w:t>2,8</w:t>
            </w:r>
          </w:p>
        </w:tc>
        <w:tc>
          <w:tcPr>
            <w:tcW w:w="404" w:type="pct"/>
            <w:shd w:val="clear" w:color="auto" w:fill="auto"/>
            <w:noWrap/>
            <w:vAlign w:val="center"/>
          </w:tcPr>
          <w:p w:rsidR="004D0C1F" w:rsidRPr="007104AB" w:rsidRDefault="004D0C1F" w:rsidP="004D0C1F">
            <w:pPr>
              <w:widowControl w:val="0"/>
              <w:jc w:val="center"/>
            </w:pPr>
            <w:r w:rsidRPr="007104AB">
              <w:t>1,8</w:t>
            </w:r>
          </w:p>
        </w:tc>
        <w:tc>
          <w:tcPr>
            <w:tcW w:w="434" w:type="pct"/>
            <w:shd w:val="clear" w:color="auto" w:fill="auto"/>
            <w:noWrap/>
            <w:vAlign w:val="center"/>
          </w:tcPr>
          <w:p w:rsidR="004D0C1F" w:rsidRPr="007104AB" w:rsidRDefault="004D0C1F" w:rsidP="004D0C1F">
            <w:pPr>
              <w:widowControl w:val="0"/>
              <w:jc w:val="center"/>
            </w:pPr>
            <w:r w:rsidRPr="007104AB">
              <w:t>1,3</w:t>
            </w:r>
          </w:p>
        </w:tc>
        <w:tc>
          <w:tcPr>
            <w:tcW w:w="403" w:type="pct"/>
            <w:vAlign w:val="center"/>
          </w:tcPr>
          <w:p w:rsidR="004D0C1F" w:rsidRPr="007104AB" w:rsidRDefault="004D0C1F" w:rsidP="004D0C1F">
            <w:pPr>
              <w:widowControl w:val="0"/>
              <w:jc w:val="center"/>
              <w:rPr>
                <w:color w:val="000000"/>
              </w:rPr>
            </w:pPr>
            <w:r w:rsidRPr="007104AB">
              <w:rPr>
                <w:color w:val="000000"/>
              </w:rPr>
              <w:t>1,7</w:t>
            </w:r>
          </w:p>
        </w:tc>
        <w:tc>
          <w:tcPr>
            <w:tcW w:w="409" w:type="pct"/>
            <w:vAlign w:val="center"/>
          </w:tcPr>
          <w:p w:rsidR="004D0C1F" w:rsidRPr="007104AB" w:rsidRDefault="004D0C1F" w:rsidP="004D0C1F">
            <w:pPr>
              <w:jc w:val="center"/>
              <w:rPr>
                <w:color w:val="000000"/>
              </w:rPr>
            </w:pPr>
            <w:r w:rsidRPr="007104AB">
              <w:rPr>
                <w:color w:val="000000"/>
              </w:rPr>
              <w:t>1,5</w:t>
            </w:r>
          </w:p>
        </w:tc>
        <w:tc>
          <w:tcPr>
            <w:tcW w:w="954" w:type="pct"/>
            <w:vAlign w:val="center"/>
          </w:tcPr>
          <w:p w:rsidR="004D0C1F" w:rsidRPr="007104AB" w:rsidRDefault="004D0C1F" w:rsidP="004D0C1F">
            <w:pPr>
              <w:jc w:val="center"/>
              <w:rPr>
                <w:bCs/>
                <w:color w:val="000000"/>
              </w:rPr>
            </w:pPr>
            <w:r w:rsidRPr="007104AB">
              <w:rPr>
                <w:bCs/>
                <w:color w:val="000000"/>
              </w:rPr>
              <w:t>0,52</w:t>
            </w:r>
          </w:p>
        </w:tc>
      </w:tr>
      <w:tr w:rsidR="004D0C1F" w:rsidRPr="007104AB">
        <w:trPr>
          <w:trHeight w:val="315"/>
        </w:trPr>
        <w:tc>
          <w:tcPr>
            <w:tcW w:w="1991" w:type="pct"/>
            <w:shd w:val="clear" w:color="auto" w:fill="auto"/>
            <w:noWrap/>
            <w:vAlign w:val="center"/>
          </w:tcPr>
          <w:p w:rsidR="004D0C1F" w:rsidRPr="007104AB" w:rsidRDefault="004D0C1F" w:rsidP="004D0C1F">
            <w:pPr>
              <w:widowControl w:val="0"/>
            </w:pPr>
            <w:r w:rsidRPr="007104AB">
              <w:t>РАЗДЕЛ H – Гостиницы и рест</w:t>
            </w:r>
            <w:r w:rsidRPr="007104AB">
              <w:t>о</w:t>
            </w:r>
            <w:r w:rsidRPr="007104AB">
              <w:t>раны</w:t>
            </w:r>
          </w:p>
        </w:tc>
        <w:tc>
          <w:tcPr>
            <w:tcW w:w="405" w:type="pct"/>
            <w:shd w:val="clear" w:color="auto" w:fill="auto"/>
            <w:noWrap/>
            <w:vAlign w:val="center"/>
          </w:tcPr>
          <w:p w:rsidR="004D0C1F" w:rsidRPr="007104AB" w:rsidRDefault="004D0C1F" w:rsidP="004D0C1F">
            <w:pPr>
              <w:widowControl w:val="0"/>
              <w:jc w:val="center"/>
            </w:pPr>
            <w:r w:rsidRPr="007104AB">
              <w:t>0,0</w:t>
            </w:r>
          </w:p>
        </w:tc>
        <w:tc>
          <w:tcPr>
            <w:tcW w:w="404" w:type="pct"/>
            <w:shd w:val="clear" w:color="auto" w:fill="auto"/>
            <w:noWrap/>
            <w:vAlign w:val="center"/>
          </w:tcPr>
          <w:p w:rsidR="004D0C1F" w:rsidRPr="007104AB" w:rsidRDefault="004D0C1F" w:rsidP="004D0C1F">
            <w:pPr>
              <w:widowControl w:val="0"/>
              <w:jc w:val="center"/>
            </w:pPr>
            <w:r w:rsidRPr="007104AB">
              <w:t>0,2</w:t>
            </w:r>
          </w:p>
        </w:tc>
        <w:tc>
          <w:tcPr>
            <w:tcW w:w="434" w:type="pct"/>
            <w:shd w:val="clear" w:color="auto" w:fill="auto"/>
            <w:noWrap/>
            <w:vAlign w:val="center"/>
          </w:tcPr>
          <w:p w:rsidR="004D0C1F" w:rsidRPr="007104AB" w:rsidRDefault="004D0C1F" w:rsidP="004D0C1F">
            <w:pPr>
              <w:widowControl w:val="0"/>
              <w:jc w:val="center"/>
            </w:pPr>
            <w:r w:rsidRPr="007104AB">
              <w:t>0,4</w:t>
            </w:r>
          </w:p>
        </w:tc>
        <w:tc>
          <w:tcPr>
            <w:tcW w:w="403" w:type="pct"/>
            <w:vAlign w:val="center"/>
          </w:tcPr>
          <w:p w:rsidR="004D0C1F" w:rsidRPr="007104AB" w:rsidRDefault="004D0C1F" w:rsidP="004D0C1F">
            <w:pPr>
              <w:widowControl w:val="0"/>
              <w:jc w:val="center"/>
              <w:rPr>
                <w:color w:val="000000"/>
              </w:rPr>
            </w:pPr>
            <w:r w:rsidRPr="007104AB">
              <w:rPr>
                <w:color w:val="000000"/>
              </w:rPr>
              <w:t>0,1</w:t>
            </w:r>
          </w:p>
        </w:tc>
        <w:tc>
          <w:tcPr>
            <w:tcW w:w="409" w:type="pct"/>
            <w:vAlign w:val="center"/>
          </w:tcPr>
          <w:p w:rsidR="004D0C1F" w:rsidRPr="007104AB" w:rsidRDefault="004D0C1F" w:rsidP="004D0C1F">
            <w:pPr>
              <w:jc w:val="center"/>
              <w:rPr>
                <w:color w:val="000000"/>
              </w:rPr>
            </w:pPr>
            <w:r w:rsidRPr="007104AB">
              <w:rPr>
                <w:color w:val="000000"/>
              </w:rPr>
              <w:t>0,1</w:t>
            </w:r>
          </w:p>
        </w:tc>
        <w:tc>
          <w:tcPr>
            <w:tcW w:w="954" w:type="pct"/>
            <w:vAlign w:val="center"/>
          </w:tcPr>
          <w:p w:rsidR="004D0C1F" w:rsidRPr="007104AB" w:rsidRDefault="004D0C1F" w:rsidP="004D0C1F">
            <w:pPr>
              <w:jc w:val="center"/>
              <w:rPr>
                <w:bCs/>
                <w:color w:val="000000"/>
              </w:rPr>
            </w:pPr>
            <w:r w:rsidRPr="007104AB">
              <w:rPr>
                <w:bCs/>
                <w:color w:val="000000"/>
              </w:rPr>
              <w:t>0,25</w:t>
            </w:r>
          </w:p>
        </w:tc>
      </w:tr>
      <w:tr w:rsidR="004D0C1F" w:rsidRPr="007104AB">
        <w:trPr>
          <w:trHeight w:val="315"/>
        </w:trPr>
        <w:tc>
          <w:tcPr>
            <w:tcW w:w="1991" w:type="pct"/>
            <w:shd w:val="clear" w:color="auto" w:fill="auto"/>
            <w:noWrap/>
            <w:vAlign w:val="center"/>
          </w:tcPr>
          <w:p w:rsidR="004D0C1F" w:rsidRPr="007104AB" w:rsidRDefault="004D0C1F" w:rsidP="004D0C1F">
            <w:pPr>
              <w:widowControl w:val="0"/>
            </w:pPr>
            <w:r w:rsidRPr="007104AB">
              <w:t>РАЗДЕЛ I – Транспорт и связь</w:t>
            </w:r>
          </w:p>
        </w:tc>
        <w:tc>
          <w:tcPr>
            <w:tcW w:w="405" w:type="pct"/>
            <w:shd w:val="clear" w:color="auto" w:fill="auto"/>
            <w:noWrap/>
            <w:vAlign w:val="center"/>
          </w:tcPr>
          <w:p w:rsidR="004D0C1F" w:rsidRPr="007104AB" w:rsidRDefault="004D0C1F" w:rsidP="004D0C1F">
            <w:pPr>
              <w:widowControl w:val="0"/>
              <w:jc w:val="center"/>
            </w:pPr>
            <w:r w:rsidRPr="007104AB">
              <w:t>22,0</w:t>
            </w:r>
          </w:p>
        </w:tc>
        <w:tc>
          <w:tcPr>
            <w:tcW w:w="404" w:type="pct"/>
            <w:shd w:val="clear" w:color="auto" w:fill="auto"/>
            <w:noWrap/>
            <w:vAlign w:val="center"/>
          </w:tcPr>
          <w:p w:rsidR="004D0C1F" w:rsidRPr="007104AB" w:rsidRDefault="004D0C1F" w:rsidP="004D0C1F">
            <w:pPr>
              <w:widowControl w:val="0"/>
              <w:jc w:val="center"/>
            </w:pPr>
            <w:r w:rsidRPr="007104AB">
              <w:t>11,4</w:t>
            </w:r>
          </w:p>
        </w:tc>
        <w:tc>
          <w:tcPr>
            <w:tcW w:w="434" w:type="pct"/>
            <w:shd w:val="clear" w:color="auto" w:fill="auto"/>
            <w:noWrap/>
            <w:vAlign w:val="center"/>
          </w:tcPr>
          <w:p w:rsidR="004D0C1F" w:rsidRPr="007104AB" w:rsidRDefault="004D0C1F" w:rsidP="004D0C1F">
            <w:pPr>
              <w:widowControl w:val="0"/>
              <w:jc w:val="center"/>
            </w:pPr>
            <w:r w:rsidRPr="007104AB">
              <w:t>7,4</w:t>
            </w:r>
          </w:p>
        </w:tc>
        <w:tc>
          <w:tcPr>
            <w:tcW w:w="403" w:type="pct"/>
            <w:vAlign w:val="center"/>
          </w:tcPr>
          <w:p w:rsidR="004D0C1F" w:rsidRPr="007104AB" w:rsidRDefault="004D0C1F" w:rsidP="004D0C1F">
            <w:pPr>
              <w:widowControl w:val="0"/>
              <w:jc w:val="center"/>
              <w:rPr>
                <w:color w:val="000000"/>
              </w:rPr>
            </w:pPr>
            <w:r w:rsidRPr="007104AB">
              <w:rPr>
                <w:color w:val="000000"/>
              </w:rPr>
              <w:t>4,1</w:t>
            </w:r>
          </w:p>
        </w:tc>
        <w:tc>
          <w:tcPr>
            <w:tcW w:w="409" w:type="pct"/>
            <w:vAlign w:val="center"/>
          </w:tcPr>
          <w:p w:rsidR="004D0C1F" w:rsidRPr="007104AB" w:rsidRDefault="004D0C1F" w:rsidP="004D0C1F">
            <w:pPr>
              <w:jc w:val="center"/>
              <w:rPr>
                <w:color w:val="000000"/>
              </w:rPr>
            </w:pPr>
            <w:r w:rsidRPr="007104AB">
              <w:rPr>
                <w:color w:val="000000"/>
              </w:rPr>
              <w:t>4</w:t>
            </w:r>
          </w:p>
        </w:tc>
        <w:tc>
          <w:tcPr>
            <w:tcW w:w="954" w:type="pct"/>
            <w:vAlign w:val="center"/>
          </w:tcPr>
          <w:p w:rsidR="004D0C1F" w:rsidRPr="007104AB" w:rsidRDefault="004D0C1F" w:rsidP="004D0C1F">
            <w:pPr>
              <w:jc w:val="center"/>
              <w:rPr>
                <w:bCs/>
                <w:color w:val="000000"/>
              </w:rPr>
            </w:pPr>
            <w:r w:rsidRPr="007104AB">
              <w:rPr>
                <w:bCs/>
                <w:color w:val="000000"/>
              </w:rPr>
              <w:t>0,16</w:t>
            </w:r>
          </w:p>
        </w:tc>
      </w:tr>
      <w:tr w:rsidR="004D0C1F" w:rsidRPr="007104AB">
        <w:trPr>
          <w:trHeight w:val="315"/>
        </w:trPr>
        <w:tc>
          <w:tcPr>
            <w:tcW w:w="1991" w:type="pct"/>
            <w:shd w:val="clear" w:color="auto" w:fill="auto"/>
            <w:noWrap/>
            <w:vAlign w:val="center"/>
          </w:tcPr>
          <w:p w:rsidR="004D0C1F" w:rsidRPr="007104AB" w:rsidRDefault="004D0C1F" w:rsidP="004D0C1F">
            <w:pPr>
              <w:widowControl w:val="0"/>
            </w:pPr>
            <w:r w:rsidRPr="007104AB">
              <w:t>РАЗДЕЛ J – Финансовая деятел</w:t>
            </w:r>
            <w:r w:rsidRPr="007104AB">
              <w:t>ь</w:t>
            </w:r>
            <w:r w:rsidRPr="007104AB">
              <w:lastRenderedPageBreak/>
              <w:t>ность</w:t>
            </w:r>
          </w:p>
        </w:tc>
        <w:tc>
          <w:tcPr>
            <w:tcW w:w="405" w:type="pct"/>
            <w:shd w:val="clear" w:color="auto" w:fill="auto"/>
            <w:noWrap/>
            <w:vAlign w:val="center"/>
          </w:tcPr>
          <w:p w:rsidR="004D0C1F" w:rsidRPr="007104AB" w:rsidRDefault="004D0C1F" w:rsidP="004D0C1F">
            <w:pPr>
              <w:widowControl w:val="0"/>
              <w:jc w:val="center"/>
            </w:pPr>
            <w:r w:rsidRPr="007104AB">
              <w:lastRenderedPageBreak/>
              <w:t>2,0</w:t>
            </w:r>
          </w:p>
        </w:tc>
        <w:tc>
          <w:tcPr>
            <w:tcW w:w="404" w:type="pct"/>
            <w:shd w:val="clear" w:color="auto" w:fill="auto"/>
            <w:noWrap/>
            <w:vAlign w:val="center"/>
          </w:tcPr>
          <w:p w:rsidR="004D0C1F" w:rsidRPr="007104AB" w:rsidRDefault="004D0C1F" w:rsidP="004D0C1F">
            <w:pPr>
              <w:widowControl w:val="0"/>
              <w:jc w:val="center"/>
            </w:pPr>
            <w:r w:rsidRPr="007104AB">
              <w:t>0,2</w:t>
            </w:r>
          </w:p>
        </w:tc>
        <w:tc>
          <w:tcPr>
            <w:tcW w:w="434" w:type="pct"/>
            <w:shd w:val="clear" w:color="auto" w:fill="auto"/>
            <w:noWrap/>
            <w:vAlign w:val="center"/>
          </w:tcPr>
          <w:p w:rsidR="004D0C1F" w:rsidRPr="007104AB" w:rsidRDefault="004D0C1F" w:rsidP="004D0C1F">
            <w:pPr>
              <w:widowControl w:val="0"/>
              <w:jc w:val="center"/>
            </w:pPr>
            <w:r w:rsidRPr="007104AB">
              <w:t>0,8</w:t>
            </w:r>
          </w:p>
        </w:tc>
        <w:tc>
          <w:tcPr>
            <w:tcW w:w="403" w:type="pct"/>
            <w:vAlign w:val="center"/>
          </w:tcPr>
          <w:p w:rsidR="004D0C1F" w:rsidRPr="007104AB" w:rsidRDefault="004D0C1F" w:rsidP="004D0C1F">
            <w:pPr>
              <w:widowControl w:val="0"/>
              <w:jc w:val="center"/>
              <w:rPr>
                <w:color w:val="000000"/>
              </w:rPr>
            </w:pPr>
            <w:r w:rsidRPr="007104AB">
              <w:rPr>
                <w:color w:val="000000"/>
              </w:rPr>
              <w:t>0,2</w:t>
            </w:r>
          </w:p>
        </w:tc>
        <w:tc>
          <w:tcPr>
            <w:tcW w:w="409" w:type="pct"/>
            <w:vAlign w:val="center"/>
          </w:tcPr>
          <w:p w:rsidR="004D0C1F" w:rsidRPr="007104AB" w:rsidRDefault="004D0C1F" w:rsidP="004D0C1F">
            <w:pPr>
              <w:jc w:val="center"/>
              <w:rPr>
                <w:color w:val="000000"/>
              </w:rPr>
            </w:pPr>
            <w:r w:rsidRPr="007104AB">
              <w:rPr>
                <w:color w:val="000000"/>
              </w:rPr>
              <w:t>0,2</w:t>
            </w:r>
          </w:p>
        </w:tc>
        <w:tc>
          <w:tcPr>
            <w:tcW w:w="954" w:type="pct"/>
            <w:vAlign w:val="center"/>
          </w:tcPr>
          <w:p w:rsidR="004D0C1F" w:rsidRPr="007104AB" w:rsidRDefault="004D0C1F" w:rsidP="004D0C1F">
            <w:pPr>
              <w:jc w:val="center"/>
              <w:rPr>
                <w:bCs/>
                <w:color w:val="000000"/>
              </w:rPr>
            </w:pPr>
            <w:r w:rsidRPr="007104AB">
              <w:rPr>
                <w:bCs/>
                <w:color w:val="000000"/>
              </w:rPr>
              <w:t>0,15</w:t>
            </w:r>
          </w:p>
        </w:tc>
      </w:tr>
      <w:tr w:rsidR="004D0C1F" w:rsidRPr="007104AB">
        <w:trPr>
          <w:trHeight w:val="630"/>
        </w:trPr>
        <w:tc>
          <w:tcPr>
            <w:tcW w:w="1991" w:type="pct"/>
            <w:shd w:val="clear" w:color="auto" w:fill="auto"/>
            <w:vAlign w:val="center"/>
          </w:tcPr>
          <w:p w:rsidR="004D0C1F" w:rsidRPr="007104AB" w:rsidRDefault="004D0C1F" w:rsidP="004D0C1F">
            <w:pPr>
              <w:widowControl w:val="0"/>
            </w:pPr>
            <w:r w:rsidRPr="007104AB">
              <w:lastRenderedPageBreak/>
              <w:t>РАЗДЕЛ K – Операции с недв</w:t>
            </w:r>
            <w:r w:rsidRPr="007104AB">
              <w:t>и</w:t>
            </w:r>
            <w:r w:rsidRPr="007104AB">
              <w:t>жимым имуществом, аренда и предоставление услуг</w:t>
            </w:r>
          </w:p>
        </w:tc>
        <w:tc>
          <w:tcPr>
            <w:tcW w:w="405" w:type="pct"/>
            <w:shd w:val="clear" w:color="auto" w:fill="auto"/>
            <w:noWrap/>
            <w:vAlign w:val="center"/>
          </w:tcPr>
          <w:p w:rsidR="004D0C1F" w:rsidRPr="007104AB" w:rsidRDefault="004D0C1F" w:rsidP="004D0C1F">
            <w:pPr>
              <w:widowControl w:val="0"/>
              <w:jc w:val="center"/>
            </w:pPr>
            <w:r w:rsidRPr="007104AB">
              <w:t>8,1</w:t>
            </w:r>
          </w:p>
        </w:tc>
        <w:tc>
          <w:tcPr>
            <w:tcW w:w="404" w:type="pct"/>
            <w:shd w:val="clear" w:color="auto" w:fill="auto"/>
            <w:noWrap/>
            <w:vAlign w:val="center"/>
          </w:tcPr>
          <w:p w:rsidR="004D0C1F" w:rsidRPr="007104AB" w:rsidRDefault="004D0C1F" w:rsidP="004D0C1F">
            <w:pPr>
              <w:widowControl w:val="0"/>
              <w:jc w:val="center"/>
            </w:pPr>
            <w:r w:rsidRPr="007104AB">
              <w:t>7,8</w:t>
            </w:r>
          </w:p>
        </w:tc>
        <w:tc>
          <w:tcPr>
            <w:tcW w:w="434" w:type="pct"/>
            <w:shd w:val="clear" w:color="auto" w:fill="auto"/>
            <w:noWrap/>
            <w:vAlign w:val="center"/>
          </w:tcPr>
          <w:p w:rsidR="004D0C1F" w:rsidRPr="007104AB" w:rsidRDefault="004D0C1F" w:rsidP="004D0C1F">
            <w:pPr>
              <w:widowControl w:val="0"/>
              <w:jc w:val="center"/>
            </w:pPr>
            <w:r w:rsidRPr="007104AB">
              <w:t>5,4</w:t>
            </w:r>
          </w:p>
        </w:tc>
        <w:tc>
          <w:tcPr>
            <w:tcW w:w="403" w:type="pct"/>
            <w:vAlign w:val="center"/>
          </w:tcPr>
          <w:p w:rsidR="004D0C1F" w:rsidRPr="007104AB" w:rsidRDefault="004D0C1F" w:rsidP="004D0C1F">
            <w:pPr>
              <w:widowControl w:val="0"/>
              <w:jc w:val="center"/>
              <w:rPr>
                <w:color w:val="000000"/>
              </w:rPr>
            </w:pPr>
            <w:r w:rsidRPr="007104AB">
              <w:rPr>
                <w:color w:val="000000"/>
              </w:rPr>
              <w:t>5,7</w:t>
            </w:r>
          </w:p>
        </w:tc>
        <w:tc>
          <w:tcPr>
            <w:tcW w:w="409" w:type="pct"/>
            <w:vAlign w:val="center"/>
          </w:tcPr>
          <w:p w:rsidR="004D0C1F" w:rsidRPr="007104AB" w:rsidRDefault="004D0C1F" w:rsidP="004D0C1F">
            <w:pPr>
              <w:jc w:val="center"/>
              <w:rPr>
                <w:color w:val="000000"/>
              </w:rPr>
            </w:pPr>
            <w:r w:rsidRPr="007104AB">
              <w:rPr>
                <w:color w:val="000000"/>
              </w:rPr>
              <w:t>7,2</w:t>
            </w:r>
          </w:p>
        </w:tc>
        <w:tc>
          <w:tcPr>
            <w:tcW w:w="954" w:type="pct"/>
            <w:vAlign w:val="center"/>
          </w:tcPr>
          <w:p w:rsidR="004D0C1F" w:rsidRPr="007104AB" w:rsidRDefault="004D0C1F" w:rsidP="004D0C1F">
            <w:pPr>
              <w:jc w:val="center"/>
              <w:rPr>
                <w:bCs/>
                <w:color w:val="000000"/>
              </w:rPr>
            </w:pPr>
            <w:r w:rsidRPr="007104AB">
              <w:rPr>
                <w:bCs/>
                <w:color w:val="000000"/>
              </w:rPr>
              <w:t>0,6</w:t>
            </w:r>
          </w:p>
        </w:tc>
      </w:tr>
      <w:tr w:rsidR="004D0C1F" w:rsidRPr="007104AB">
        <w:trPr>
          <w:trHeight w:val="630"/>
        </w:trPr>
        <w:tc>
          <w:tcPr>
            <w:tcW w:w="1991" w:type="pct"/>
            <w:shd w:val="clear" w:color="auto" w:fill="auto"/>
            <w:vAlign w:val="center"/>
          </w:tcPr>
          <w:p w:rsidR="004D0C1F" w:rsidRPr="007104AB" w:rsidRDefault="004D0C1F" w:rsidP="004D0C1F">
            <w:pPr>
              <w:widowControl w:val="0"/>
            </w:pPr>
            <w:r w:rsidRPr="007104AB">
              <w:t>РАЗДЕЛ L – Государственное управление и обеспечение вое</w:t>
            </w:r>
            <w:r w:rsidRPr="007104AB">
              <w:t>н</w:t>
            </w:r>
            <w:r w:rsidRPr="007104AB">
              <w:t>ной безопасности; обязательное социальное обеспечение</w:t>
            </w:r>
          </w:p>
        </w:tc>
        <w:tc>
          <w:tcPr>
            <w:tcW w:w="405" w:type="pct"/>
            <w:shd w:val="clear" w:color="auto" w:fill="auto"/>
            <w:noWrap/>
            <w:vAlign w:val="center"/>
          </w:tcPr>
          <w:p w:rsidR="004D0C1F" w:rsidRPr="007104AB" w:rsidRDefault="004D0C1F" w:rsidP="004D0C1F">
            <w:pPr>
              <w:widowControl w:val="0"/>
              <w:jc w:val="center"/>
            </w:pPr>
            <w:r w:rsidRPr="007104AB">
              <w:t>2,3</w:t>
            </w:r>
          </w:p>
        </w:tc>
        <w:tc>
          <w:tcPr>
            <w:tcW w:w="404" w:type="pct"/>
            <w:shd w:val="clear" w:color="auto" w:fill="auto"/>
            <w:noWrap/>
            <w:vAlign w:val="center"/>
          </w:tcPr>
          <w:p w:rsidR="004D0C1F" w:rsidRPr="007104AB" w:rsidRDefault="004D0C1F" w:rsidP="004D0C1F">
            <w:pPr>
              <w:widowControl w:val="0"/>
              <w:jc w:val="center"/>
            </w:pPr>
            <w:r w:rsidRPr="007104AB">
              <w:t>2,3</w:t>
            </w:r>
          </w:p>
        </w:tc>
        <w:tc>
          <w:tcPr>
            <w:tcW w:w="434" w:type="pct"/>
            <w:shd w:val="clear" w:color="auto" w:fill="auto"/>
            <w:noWrap/>
            <w:vAlign w:val="center"/>
          </w:tcPr>
          <w:p w:rsidR="004D0C1F" w:rsidRPr="007104AB" w:rsidRDefault="004D0C1F" w:rsidP="004D0C1F">
            <w:pPr>
              <w:widowControl w:val="0"/>
              <w:jc w:val="center"/>
            </w:pPr>
            <w:r w:rsidRPr="007104AB">
              <w:t>3,8</w:t>
            </w:r>
          </w:p>
        </w:tc>
        <w:tc>
          <w:tcPr>
            <w:tcW w:w="403" w:type="pct"/>
            <w:vAlign w:val="center"/>
          </w:tcPr>
          <w:p w:rsidR="004D0C1F" w:rsidRPr="007104AB" w:rsidRDefault="004D0C1F" w:rsidP="004D0C1F">
            <w:pPr>
              <w:widowControl w:val="0"/>
              <w:jc w:val="center"/>
              <w:rPr>
                <w:color w:val="000000"/>
              </w:rPr>
            </w:pPr>
            <w:r w:rsidRPr="007104AB">
              <w:rPr>
                <w:color w:val="000000"/>
              </w:rPr>
              <w:t>3,1</w:t>
            </w:r>
          </w:p>
        </w:tc>
        <w:tc>
          <w:tcPr>
            <w:tcW w:w="409" w:type="pct"/>
            <w:vAlign w:val="center"/>
          </w:tcPr>
          <w:p w:rsidR="004D0C1F" w:rsidRPr="007104AB" w:rsidRDefault="004D0C1F" w:rsidP="004D0C1F">
            <w:pPr>
              <w:jc w:val="center"/>
              <w:rPr>
                <w:color w:val="000000"/>
              </w:rPr>
            </w:pPr>
            <w:r w:rsidRPr="007104AB">
              <w:rPr>
                <w:color w:val="000000"/>
              </w:rPr>
              <w:t>4,2</w:t>
            </w:r>
          </w:p>
        </w:tc>
        <w:tc>
          <w:tcPr>
            <w:tcW w:w="954" w:type="pct"/>
            <w:vAlign w:val="center"/>
          </w:tcPr>
          <w:p w:rsidR="004D0C1F" w:rsidRPr="007104AB" w:rsidRDefault="004D0C1F" w:rsidP="004D0C1F">
            <w:pPr>
              <w:jc w:val="center"/>
              <w:rPr>
                <w:bCs/>
                <w:color w:val="000000"/>
              </w:rPr>
            </w:pPr>
            <w:r w:rsidRPr="007104AB">
              <w:rPr>
                <w:bCs/>
                <w:color w:val="000000"/>
              </w:rPr>
              <w:t>2,1</w:t>
            </w:r>
          </w:p>
        </w:tc>
      </w:tr>
      <w:tr w:rsidR="004D0C1F" w:rsidRPr="007104AB">
        <w:trPr>
          <w:trHeight w:val="315"/>
        </w:trPr>
        <w:tc>
          <w:tcPr>
            <w:tcW w:w="1991" w:type="pct"/>
            <w:shd w:val="clear" w:color="auto" w:fill="auto"/>
            <w:vAlign w:val="center"/>
          </w:tcPr>
          <w:p w:rsidR="004D0C1F" w:rsidRPr="007104AB" w:rsidRDefault="004D0C1F" w:rsidP="004D0C1F">
            <w:pPr>
              <w:widowControl w:val="0"/>
            </w:pPr>
            <w:r w:rsidRPr="007104AB">
              <w:t>РАЗДЕЛ M – Образование</w:t>
            </w:r>
          </w:p>
        </w:tc>
        <w:tc>
          <w:tcPr>
            <w:tcW w:w="405" w:type="pct"/>
            <w:shd w:val="clear" w:color="auto" w:fill="auto"/>
            <w:noWrap/>
            <w:vAlign w:val="center"/>
          </w:tcPr>
          <w:p w:rsidR="004D0C1F" w:rsidRPr="007104AB" w:rsidRDefault="004D0C1F" w:rsidP="004D0C1F">
            <w:pPr>
              <w:widowControl w:val="0"/>
              <w:jc w:val="center"/>
            </w:pPr>
            <w:r w:rsidRPr="007104AB">
              <w:t>4,2</w:t>
            </w:r>
          </w:p>
        </w:tc>
        <w:tc>
          <w:tcPr>
            <w:tcW w:w="404" w:type="pct"/>
            <w:shd w:val="clear" w:color="auto" w:fill="auto"/>
            <w:noWrap/>
            <w:vAlign w:val="center"/>
          </w:tcPr>
          <w:p w:rsidR="004D0C1F" w:rsidRPr="007104AB" w:rsidRDefault="004D0C1F" w:rsidP="004D0C1F">
            <w:pPr>
              <w:widowControl w:val="0"/>
              <w:jc w:val="center"/>
            </w:pPr>
            <w:r w:rsidRPr="007104AB">
              <w:t>2,8</w:t>
            </w:r>
          </w:p>
        </w:tc>
        <w:tc>
          <w:tcPr>
            <w:tcW w:w="434" w:type="pct"/>
            <w:shd w:val="clear" w:color="auto" w:fill="auto"/>
            <w:noWrap/>
            <w:vAlign w:val="center"/>
          </w:tcPr>
          <w:p w:rsidR="004D0C1F" w:rsidRPr="007104AB" w:rsidRDefault="004D0C1F" w:rsidP="004D0C1F">
            <w:pPr>
              <w:widowControl w:val="0"/>
              <w:jc w:val="center"/>
            </w:pPr>
            <w:r w:rsidRPr="007104AB">
              <w:t>3,5</w:t>
            </w:r>
          </w:p>
        </w:tc>
        <w:tc>
          <w:tcPr>
            <w:tcW w:w="403" w:type="pct"/>
            <w:vAlign w:val="center"/>
          </w:tcPr>
          <w:p w:rsidR="004D0C1F" w:rsidRPr="007104AB" w:rsidRDefault="004D0C1F" w:rsidP="004D0C1F">
            <w:pPr>
              <w:widowControl w:val="0"/>
              <w:jc w:val="center"/>
              <w:rPr>
                <w:color w:val="000000"/>
              </w:rPr>
            </w:pPr>
            <w:r w:rsidRPr="007104AB">
              <w:rPr>
                <w:color w:val="000000"/>
              </w:rPr>
              <w:t>4,2</w:t>
            </w:r>
          </w:p>
        </w:tc>
        <w:tc>
          <w:tcPr>
            <w:tcW w:w="409" w:type="pct"/>
            <w:vAlign w:val="center"/>
          </w:tcPr>
          <w:p w:rsidR="004D0C1F" w:rsidRPr="007104AB" w:rsidRDefault="004D0C1F" w:rsidP="004D0C1F">
            <w:pPr>
              <w:jc w:val="center"/>
              <w:rPr>
                <w:color w:val="000000"/>
              </w:rPr>
            </w:pPr>
            <w:r w:rsidRPr="007104AB">
              <w:rPr>
                <w:color w:val="000000"/>
              </w:rPr>
              <w:t>2,6</w:t>
            </w:r>
          </w:p>
        </w:tc>
        <w:tc>
          <w:tcPr>
            <w:tcW w:w="954" w:type="pct"/>
            <w:vAlign w:val="center"/>
          </w:tcPr>
          <w:p w:rsidR="004D0C1F" w:rsidRPr="007104AB" w:rsidRDefault="004D0C1F" w:rsidP="004D0C1F">
            <w:pPr>
              <w:jc w:val="center"/>
              <w:rPr>
                <w:bCs/>
                <w:color w:val="000000"/>
              </w:rPr>
            </w:pPr>
            <w:r w:rsidRPr="007104AB">
              <w:rPr>
                <w:bCs/>
                <w:color w:val="000000"/>
              </w:rPr>
              <w:t>1,13</w:t>
            </w:r>
          </w:p>
        </w:tc>
      </w:tr>
      <w:tr w:rsidR="004D0C1F" w:rsidRPr="007104AB">
        <w:trPr>
          <w:trHeight w:val="315"/>
        </w:trPr>
        <w:tc>
          <w:tcPr>
            <w:tcW w:w="1991" w:type="pct"/>
            <w:shd w:val="clear" w:color="auto" w:fill="auto"/>
            <w:vAlign w:val="center"/>
          </w:tcPr>
          <w:p w:rsidR="004D0C1F" w:rsidRPr="007104AB" w:rsidRDefault="004D0C1F" w:rsidP="004D0C1F">
            <w:pPr>
              <w:widowControl w:val="0"/>
            </w:pPr>
            <w:r w:rsidRPr="007104AB">
              <w:t>РАЗДЕЛ N – Здравоохранение и предоставление социальных услуг</w:t>
            </w:r>
          </w:p>
        </w:tc>
        <w:tc>
          <w:tcPr>
            <w:tcW w:w="405" w:type="pct"/>
            <w:shd w:val="clear" w:color="auto" w:fill="auto"/>
            <w:noWrap/>
            <w:vAlign w:val="center"/>
          </w:tcPr>
          <w:p w:rsidR="004D0C1F" w:rsidRPr="007104AB" w:rsidRDefault="004D0C1F" w:rsidP="004D0C1F">
            <w:pPr>
              <w:widowControl w:val="0"/>
              <w:jc w:val="center"/>
            </w:pPr>
            <w:r w:rsidRPr="007104AB">
              <w:t>4,0</w:t>
            </w:r>
          </w:p>
        </w:tc>
        <w:tc>
          <w:tcPr>
            <w:tcW w:w="404" w:type="pct"/>
            <w:shd w:val="clear" w:color="auto" w:fill="auto"/>
            <w:noWrap/>
            <w:vAlign w:val="center"/>
          </w:tcPr>
          <w:p w:rsidR="004D0C1F" w:rsidRPr="007104AB" w:rsidRDefault="004D0C1F" w:rsidP="004D0C1F">
            <w:pPr>
              <w:widowControl w:val="0"/>
              <w:jc w:val="center"/>
            </w:pPr>
            <w:r w:rsidRPr="007104AB">
              <w:t>7,1</w:t>
            </w:r>
          </w:p>
        </w:tc>
        <w:tc>
          <w:tcPr>
            <w:tcW w:w="434" w:type="pct"/>
            <w:shd w:val="clear" w:color="auto" w:fill="auto"/>
            <w:noWrap/>
            <w:vAlign w:val="center"/>
          </w:tcPr>
          <w:p w:rsidR="004D0C1F" w:rsidRPr="007104AB" w:rsidRDefault="004D0C1F" w:rsidP="004D0C1F">
            <w:pPr>
              <w:widowControl w:val="0"/>
              <w:jc w:val="center"/>
            </w:pPr>
            <w:r w:rsidRPr="007104AB">
              <w:t>4,3</w:t>
            </w:r>
          </w:p>
        </w:tc>
        <w:tc>
          <w:tcPr>
            <w:tcW w:w="403" w:type="pct"/>
            <w:vAlign w:val="center"/>
          </w:tcPr>
          <w:p w:rsidR="004D0C1F" w:rsidRPr="007104AB" w:rsidRDefault="004D0C1F" w:rsidP="004D0C1F">
            <w:pPr>
              <w:widowControl w:val="0"/>
              <w:jc w:val="center"/>
              <w:rPr>
                <w:color w:val="000000"/>
              </w:rPr>
            </w:pPr>
            <w:r w:rsidRPr="007104AB">
              <w:rPr>
                <w:color w:val="000000"/>
              </w:rPr>
              <w:t>3,6</w:t>
            </w:r>
          </w:p>
        </w:tc>
        <w:tc>
          <w:tcPr>
            <w:tcW w:w="409" w:type="pct"/>
            <w:vAlign w:val="center"/>
          </w:tcPr>
          <w:p w:rsidR="004D0C1F" w:rsidRPr="007104AB" w:rsidRDefault="004D0C1F" w:rsidP="004D0C1F">
            <w:pPr>
              <w:jc w:val="center"/>
              <w:rPr>
                <w:color w:val="000000"/>
              </w:rPr>
            </w:pPr>
            <w:r w:rsidRPr="007104AB">
              <w:rPr>
                <w:color w:val="000000"/>
              </w:rPr>
              <w:t>3,0</w:t>
            </w:r>
          </w:p>
        </w:tc>
        <w:tc>
          <w:tcPr>
            <w:tcW w:w="954" w:type="pct"/>
            <w:vAlign w:val="center"/>
          </w:tcPr>
          <w:p w:rsidR="004D0C1F" w:rsidRPr="007104AB" w:rsidRDefault="004D0C1F" w:rsidP="004D0C1F">
            <w:pPr>
              <w:jc w:val="center"/>
              <w:rPr>
                <w:bCs/>
                <w:color w:val="000000"/>
              </w:rPr>
            </w:pPr>
            <w:r w:rsidRPr="007104AB">
              <w:rPr>
                <w:bCs/>
                <w:color w:val="000000"/>
              </w:rPr>
              <w:t>1,15</w:t>
            </w:r>
          </w:p>
        </w:tc>
      </w:tr>
      <w:tr w:rsidR="004D0C1F" w:rsidRPr="007104AB">
        <w:trPr>
          <w:trHeight w:val="630"/>
        </w:trPr>
        <w:tc>
          <w:tcPr>
            <w:tcW w:w="1991" w:type="pct"/>
            <w:shd w:val="clear" w:color="auto" w:fill="auto"/>
            <w:vAlign w:val="center"/>
          </w:tcPr>
          <w:p w:rsidR="004D0C1F" w:rsidRPr="007104AB" w:rsidRDefault="004D0C1F" w:rsidP="004D0C1F">
            <w:pPr>
              <w:widowControl w:val="0"/>
            </w:pPr>
            <w:r w:rsidRPr="007104AB">
              <w:t>РАЗДЕЛ O – Предоставление прочих коммунальных, социал</w:t>
            </w:r>
            <w:r w:rsidRPr="007104AB">
              <w:t>ь</w:t>
            </w:r>
            <w:r w:rsidRPr="007104AB">
              <w:t>ных и персональных услуг</w:t>
            </w:r>
          </w:p>
        </w:tc>
        <w:tc>
          <w:tcPr>
            <w:tcW w:w="405" w:type="pct"/>
            <w:shd w:val="clear" w:color="auto" w:fill="auto"/>
            <w:noWrap/>
            <w:vAlign w:val="center"/>
          </w:tcPr>
          <w:p w:rsidR="004D0C1F" w:rsidRPr="007104AB" w:rsidRDefault="004D0C1F" w:rsidP="004D0C1F">
            <w:pPr>
              <w:widowControl w:val="0"/>
              <w:jc w:val="center"/>
            </w:pPr>
            <w:r w:rsidRPr="007104AB">
              <w:t>6,3</w:t>
            </w:r>
          </w:p>
        </w:tc>
        <w:tc>
          <w:tcPr>
            <w:tcW w:w="404" w:type="pct"/>
            <w:shd w:val="clear" w:color="auto" w:fill="auto"/>
            <w:noWrap/>
            <w:vAlign w:val="center"/>
          </w:tcPr>
          <w:p w:rsidR="004D0C1F" w:rsidRPr="007104AB" w:rsidRDefault="004D0C1F" w:rsidP="004D0C1F">
            <w:pPr>
              <w:widowControl w:val="0"/>
              <w:jc w:val="center"/>
            </w:pPr>
            <w:r w:rsidRPr="007104AB">
              <w:t>6,7</w:t>
            </w:r>
          </w:p>
        </w:tc>
        <w:tc>
          <w:tcPr>
            <w:tcW w:w="434" w:type="pct"/>
            <w:shd w:val="clear" w:color="auto" w:fill="auto"/>
            <w:noWrap/>
            <w:vAlign w:val="center"/>
          </w:tcPr>
          <w:p w:rsidR="004D0C1F" w:rsidRPr="007104AB" w:rsidRDefault="004D0C1F" w:rsidP="004D0C1F">
            <w:pPr>
              <w:widowControl w:val="0"/>
              <w:jc w:val="center"/>
            </w:pPr>
            <w:r w:rsidRPr="007104AB">
              <w:t>5,5</w:t>
            </w:r>
          </w:p>
        </w:tc>
        <w:tc>
          <w:tcPr>
            <w:tcW w:w="403" w:type="pct"/>
            <w:vAlign w:val="center"/>
          </w:tcPr>
          <w:p w:rsidR="004D0C1F" w:rsidRPr="007104AB" w:rsidRDefault="004D0C1F" w:rsidP="004D0C1F">
            <w:pPr>
              <w:widowControl w:val="0"/>
              <w:jc w:val="center"/>
              <w:rPr>
                <w:color w:val="000000"/>
              </w:rPr>
            </w:pPr>
            <w:r w:rsidRPr="007104AB">
              <w:rPr>
                <w:color w:val="000000"/>
              </w:rPr>
              <w:t>3</w:t>
            </w:r>
          </w:p>
        </w:tc>
        <w:tc>
          <w:tcPr>
            <w:tcW w:w="409" w:type="pct"/>
            <w:vAlign w:val="center"/>
          </w:tcPr>
          <w:p w:rsidR="004D0C1F" w:rsidRPr="007104AB" w:rsidRDefault="004D0C1F" w:rsidP="004D0C1F">
            <w:pPr>
              <w:jc w:val="center"/>
              <w:rPr>
                <w:color w:val="000000"/>
              </w:rPr>
            </w:pPr>
            <w:r w:rsidRPr="007104AB">
              <w:rPr>
                <w:color w:val="000000"/>
              </w:rPr>
              <w:t>3,1</w:t>
            </w:r>
          </w:p>
        </w:tc>
        <w:tc>
          <w:tcPr>
            <w:tcW w:w="954" w:type="pct"/>
            <w:vAlign w:val="center"/>
          </w:tcPr>
          <w:p w:rsidR="004D0C1F" w:rsidRPr="007104AB" w:rsidRDefault="004D0C1F" w:rsidP="004D0C1F">
            <w:pPr>
              <w:jc w:val="center"/>
              <w:rPr>
                <w:bCs/>
                <w:color w:val="000000"/>
              </w:rPr>
            </w:pPr>
            <w:r w:rsidRPr="007104AB">
              <w:rPr>
                <w:bCs/>
                <w:color w:val="000000"/>
              </w:rPr>
              <w:t>1,15</w:t>
            </w:r>
          </w:p>
        </w:tc>
      </w:tr>
    </w:tbl>
    <w:p w:rsidR="004D0C1F" w:rsidRPr="007104AB" w:rsidRDefault="004D0C1F" w:rsidP="004D0C1F">
      <w:pPr>
        <w:pStyle w:val="24"/>
        <w:rPr>
          <w:color w:val="auto"/>
          <w:sz w:val="16"/>
          <w:szCs w:val="16"/>
        </w:rPr>
      </w:pPr>
    </w:p>
    <w:p w:rsidR="004D0C1F" w:rsidRPr="007104AB" w:rsidRDefault="004D0C1F" w:rsidP="004D0C1F">
      <w:pPr>
        <w:pStyle w:val="24"/>
        <w:rPr>
          <w:color w:val="auto"/>
          <w:sz w:val="26"/>
          <w:szCs w:val="26"/>
        </w:rPr>
      </w:pPr>
      <w:r w:rsidRPr="007104AB">
        <w:rPr>
          <w:color w:val="auto"/>
          <w:sz w:val="26"/>
          <w:szCs w:val="26"/>
        </w:rPr>
        <w:t>Рассчитанный коэффициент концентрации свидетельствует о достаточно в</w:t>
      </w:r>
      <w:r w:rsidRPr="007104AB">
        <w:rPr>
          <w:color w:val="auto"/>
          <w:sz w:val="26"/>
          <w:szCs w:val="26"/>
        </w:rPr>
        <w:t>ы</w:t>
      </w:r>
      <w:r w:rsidRPr="007104AB">
        <w:rPr>
          <w:color w:val="auto"/>
          <w:sz w:val="26"/>
          <w:szCs w:val="26"/>
        </w:rPr>
        <w:t>сокой (по сравнению с уровнем в среднем по России) концентрации инвестиций в основной капитал в следующих секторах экономики региона, по видам экономич</w:t>
      </w:r>
      <w:r w:rsidRPr="007104AB">
        <w:rPr>
          <w:color w:val="auto"/>
          <w:sz w:val="26"/>
          <w:szCs w:val="26"/>
        </w:rPr>
        <w:t>е</w:t>
      </w:r>
      <w:r w:rsidRPr="007104AB">
        <w:rPr>
          <w:color w:val="auto"/>
          <w:sz w:val="26"/>
          <w:szCs w:val="26"/>
        </w:rPr>
        <w:t>ской деятельности: «Сельское хозяйство, охота и лесное хозяйство», «Производс</w:t>
      </w:r>
      <w:r w:rsidRPr="007104AB">
        <w:rPr>
          <w:color w:val="auto"/>
          <w:sz w:val="26"/>
          <w:szCs w:val="26"/>
        </w:rPr>
        <w:t>т</w:t>
      </w:r>
      <w:r w:rsidRPr="007104AB">
        <w:rPr>
          <w:color w:val="auto"/>
          <w:sz w:val="26"/>
          <w:szCs w:val="26"/>
        </w:rPr>
        <w:t>во пищевых продуктов, включая напитки, и табака», «Производство прочих нем</w:t>
      </w:r>
      <w:r w:rsidRPr="007104AB">
        <w:rPr>
          <w:color w:val="auto"/>
          <w:sz w:val="26"/>
          <w:szCs w:val="26"/>
        </w:rPr>
        <w:t>е</w:t>
      </w:r>
      <w:r w:rsidRPr="007104AB">
        <w:rPr>
          <w:color w:val="auto"/>
          <w:sz w:val="26"/>
          <w:szCs w:val="26"/>
        </w:rPr>
        <w:t>таллических минеральных продуктов», «Металлургическое производство и прои</w:t>
      </w:r>
      <w:r w:rsidRPr="007104AB">
        <w:rPr>
          <w:color w:val="auto"/>
          <w:sz w:val="26"/>
          <w:szCs w:val="26"/>
        </w:rPr>
        <w:t>з</w:t>
      </w:r>
      <w:r w:rsidRPr="007104AB">
        <w:rPr>
          <w:color w:val="auto"/>
          <w:sz w:val="26"/>
          <w:szCs w:val="26"/>
        </w:rPr>
        <w:t>водство готовых металлических изделий», «Здравоохранение и предоставление с</w:t>
      </w:r>
      <w:r w:rsidRPr="007104AB">
        <w:rPr>
          <w:color w:val="auto"/>
          <w:sz w:val="26"/>
          <w:szCs w:val="26"/>
        </w:rPr>
        <w:t>о</w:t>
      </w:r>
      <w:r w:rsidRPr="007104AB">
        <w:rPr>
          <w:color w:val="auto"/>
          <w:sz w:val="26"/>
          <w:szCs w:val="26"/>
        </w:rPr>
        <w:t>циальных услуг», «Образование», а также «Государственное управление и обесп</w:t>
      </w:r>
      <w:r w:rsidRPr="007104AB">
        <w:rPr>
          <w:color w:val="auto"/>
          <w:sz w:val="26"/>
          <w:szCs w:val="26"/>
        </w:rPr>
        <w:t>е</w:t>
      </w:r>
      <w:r w:rsidRPr="007104AB">
        <w:rPr>
          <w:color w:val="auto"/>
          <w:sz w:val="26"/>
          <w:szCs w:val="26"/>
        </w:rPr>
        <w:t>чение военной безопасности; обязательное социальное обеспечение». За 2003-2007 годы доля инвестиций, направленных на развитие жилищного строительства, с</w:t>
      </w:r>
      <w:r w:rsidRPr="007104AB">
        <w:rPr>
          <w:color w:val="auto"/>
          <w:sz w:val="26"/>
          <w:szCs w:val="26"/>
        </w:rPr>
        <w:t>о</w:t>
      </w:r>
      <w:r w:rsidRPr="007104AB">
        <w:rPr>
          <w:color w:val="auto"/>
          <w:sz w:val="26"/>
          <w:szCs w:val="26"/>
        </w:rPr>
        <w:t>ставила в среднем 12% общего объема инвестиций в основной капитал.</w:t>
      </w:r>
    </w:p>
    <w:p w:rsidR="004D0C1F" w:rsidRPr="007104AB" w:rsidRDefault="004D0C1F" w:rsidP="004D0C1F">
      <w:pPr>
        <w:pStyle w:val="24"/>
        <w:rPr>
          <w:color w:val="auto"/>
          <w:sz w:val="26"/>
          <w:szCs w:val="26"/>
        </w:rPr>
      </w:pPr>
      <w:r w:rsidRPr="007104AB">
        <w:rPr>
          <w:color w:val="auto"/>
          <w:sz w:val="26"/>
          <w:szCs w:val="26"/>
        </w:rPr>
        <w:t>Технологическая структура инвестиций в основной капитал за период 2003-2007 годы (табл. 2.9) характеризовалась тем, что темп роста затрат на выполнение строительно-монтажных работ опережал темп роста затрат на машины, оборудов</w:t>
      </w:r>
      <w:r w:rsidRPr="007104AB">
        <w:rPr>
          <w:color w:val="auto"/>
          <w:sz w:val="26"/>
          <w:szCs w:val="26"/>
        </w:rPr>
        <w:t>а</w:t>
      </w:r>
      <w:r w:rsidRPr="007104AB">
        <w:rPr>
          <w:color w:val="auto"/>
          <w:sz w:val="26"/>
          <w:szCs w:val="26"/>
        </w:rPr>
        <w:t>ние, транспортные средства. Если исходить из результатов исследований, пров</w:t>
      </w:r>
      <w:r w:rsidRPr="007104AB">
        <w:rPr>
          <w:color w:val="auto"/>
          <w:sz w:val="26"/>
          <w:szCs w:val="26"/>
        </w:rPr>
        <w:t>е</w:t>
      </w:r>
      <w:r w:rsidRPr="007104AB">
        <w:rPr>
          <w:color w:val="auto"/>
          <w:sz w:val="26"/>
          <w:szCs w:val="26"/>
        </w:rPr>
        <w:t>денных Министерством экономического развития Российской Федерации, согласно которым одно вновь созданное рабочее место в строительстве мультиплицирует четыре новых рабочих места в смежных отраслях, то такая тенденция может оц</w:t>
      </w:r>
      <w:r w:rsidRPr="007104AB">
        <w:rPr>
          <w:color w:val="auto"/>
          <w:sz w:val="26"/>
          <w:szCs w:val="26"/>
        </w:rPr>
        <w:t>е</w:t>
      </w:r>
      <w:r w:rsidRPr="007104AB">
        <w:rPr>
          <w:color w:val="auto"/>
          <w:sz w:val="26"/>
          <w:szCs w:val="26"/>
        </w:rPr>
        <w:t xml:space="preserve">ниваться как положительная. </w:t>
      </w:r>
    </w:p>
    <w:p w:rsidR="004D0C1F" w:rsidRPr="007104AB" w:rsidRDefault="004D0C1F" w:rsidP="004D0C1F">
      <w:pPr>
        <w:widowControl w:val="0"/>
        <w:jc w:val="right"/>
      </w:pPr>
      <w:r w:rsidRPr="007104AB">
        <w:t>Таблица 2.9</w:t>
      </w:r>
    </w:p>
    <w:p w:rsidR="004D0C1F" w:rsidRPr="007104AB" w:rsidRDefault="004D0C1F" w:rsidP="004D0C1F">
      <w:pPr>
        <w:widowControl w:val="0"/>
        <w:jc w:val="center"/>
        <w:rPr>
          <w:b/>
        </w:rPr>
      </w:pPr>
      <w:r w:rsidRPr="007104AB">
        <w:rPr>
          <w:b/>
        </w:rPr>
        <w:t xml:space="preserve">Технологическая структура инвестиций в основной капитал </w:t>
      </w:r>
    </w:p>
    <w:p w:rsidR="004D0C1F" w:rsidRPr="007104AB" w:rsidRDefault="004D0C1F" w:rsidP="004D0C1F">
      <w:pPr>
        <w:widowControl w:val="0"/>
        <w:jc w:val="center"/>
      </w:pPr>
      <w:r w:rsidRPr="007104AB">
        <w:rPr>
          <w:b/>
        </w:rPr>
        <w:t>по Белгородской области в 2003-2007 годах</w:t>
      </w:r>
      <w:r w:rsidRPr="007104AB">
        <w:rPr>
          <w:b/>
        </w:rPr>
        <w:br/>
      </w:r>
      <w:r w:rsidRPr="007104AB">
        <w:t>(в % к общему объему инвестиций)</w:t>
      </w:r>
    </w:p>
    <w:p w:rsidR="004D0C1F" w:rsidRPr="007104AB" w:rsidRDefault="004D0C1F" w:rsidP="004D0C1F">
      <w:pPr>
        <w:widowControl w:val="0"/>
        <w:jc w:val="center"/>
        <w:rPr>
          <w:sz w:val="16"/>
          <w:szCs w:val="16"/>
        </w:rPr>
      </w:pPr>
    </w:p>
    <w:tbl>
      <w:tblPr>
        <w:tblW w:w="4897"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280"/>
        <w:gridCol w:w="818"/>
        <w:gridCol w:w="819"/>
        <w:gridCol w:w="819"/>
        <w:gridCol w:w="819"/>
        <w:gridCol w:w="819"/>
      </w:tblGrid>
      <w:tr w:rsidR="004D0C1F" w:rsidRPr="007104AB">
        <w:trPr>
          <w:trHeight w:val="300"/>
        </w:trPr>
        <w:tc>
          <w:tcPr>
            <w:tcW w:w="2816" w:type="pct"/>
            <w:vMerge w:val="restart"/>
            <w:vAlign w:val="center"/>
          </w:tcPr>
          <w:p w:rsidR="004D0C1F" w:rsidRPr="007104AB" w:rsidRDefault="004D0C1F" w:rsidP="004D0C1F">
            <w:pPr>
              <w:widowControl w:val="0"/>
              <w:jc w:val="center"/>
            </w:pPr>
            <w:r w:rsidRPr="007104AB">
              <w:t>Показатели</w:t>
            </w:r>
          </w:p>
        </w:tc>
        <w:tc>
          <w:tcPr>
            <w:tcW w:w="2184" w:type="pct"/>
            <w:gridSpan w:val="5"/>
            <w:vAlign w:val="center"/>
          </w:tcPr>
          <w:p w:rsidR="004D0C1F" w:rsidRPr="007104AB" w:rsidRDefault="004D0C1F" w:rsidP="004D0C1F">
            <w:pPr>
              <w:widowControl w:val="0"/>
              <w:jc w:val="center"/>
            </w:pPr>
            <w:r w:rsidRPr="007104AB">
              <w:t>Годы</w:t>
            </w:r>
          </w:p>
        </w:tc>
      </w:tr>
      <w:tr w:rsidR="004D0C1F" w:rsidRPr="007104AB">
        <w:trPr>
          <w:trHeight w:val="300"/>
        </w:trPr>
        <w:tc>
          <w:tcPr>
            <w:tcW w:w="2816" w:type="pct"/>
            <w:vMerge/>
          </w:tcPr>
          <w:p w:rsidR="004D0C1F" w:rsidRPr="007104AB" w:rsidRDefault="004D0C1F" w:rsidP="004D0C1F">
            <w:pPr>
              <w:widowControl w:val="0"/>
              <w:jc w:val="both"/>
              <w:rPr>
                <w:b/>
              </w:rPr>
            </w:pPr>
          </w:p>
        </w:tc>
        <w:tc>
          <w:tcPr>
            <w:tcW w:w="436" w:type="pct"/>
            <w:vAlign w:val="center"/>
          </w:tcPr>
          <w:p w:rsidR="004D0C1F" w:rsidRPr="007104AB" w:rsidRDefault="004D0C1F" w:rsidP="004D0C1F">
            <w:pPr>
              <w:widowControl w:val="0"/>
              <w:jc w:val="center"/>
            </w:pPr>
            <w:r w:rsidRPr="007104AB">
              <w:t xml:space="preserve">2003 </w:t>
            </w:r>
          </w:p>
        </w:tc>
        <w:tc>
          <w:tcPr>
            <w:tcW w:w="437" w:type="pct"/>
            <w:vAlign w:val="center"/>
          </w:tcPr>
          <w:p w:rsidR="004D0C1F" w:rsidRPr="007104AB" w:rsidRDefault="004D0C1F" w:rsidP="004D0C1F">
            <w:pPr>
              <w:widowControl w:val="0"/>
              <w:jc w:val="center"/>
            </w:pPr>
            <w:r w:rsidRPr="007104AB">
              <w:t xml:space="preserve">2004 </w:t>
            </w:r>
          </w:p>
        </w:tc>
        <w:tc>
          <w:tcPr>
            <w:tcW w:w="437" w:type="pct"/>
            <w:vAlign w:val="center"/>
          </w:tcPr>
          <w:p w:rsidR="004D0C1F" w:rsidRPr="007104AB" w:rsidRDefault="004D0C1F" w:rsidP="004D0C1F">
            <w:pPr>
              <w:widowControl w:val="0"/>
              <w:jc w:val="center"/>
            </w:pPr>
            <w:r w:rsidRPr="007104AB">
              <w:t xml:space="preserve">2005 </w:t>
            </w:r>
          </w:p>
        </w:tc>
        <w:tc>
          <w:tcPr>
            <w:tcW w:w="437" w:type="pct"/>
            <w:vAlign w:val="center"/>
          </w:tcPr>
          <w:p w:rsidR="004D0C1F" w:rsidRPr="007104AB" w:rsidRDefault="004D0C1F" w:rsidP="004D0C1F">
            <w:pPr>
              <w:widowControl w:val="0"/>
              <w:jc w:val="center"/>
            </w:pPr>
            <w:r w:rsidRPr="007104AB">
              <w:t xml:space="preserve">2006 </w:t>
            </w:r>
          </w:p>
        </w:tc>
        <w:tc>
          <w:tcPr>
            <w:tcW w:w="436" w:type="pct"/>
            <w:vAlign w:val="center"/>
          </w:tcPr>
          <w:p w:rsidR="004D0C1F" w:rsidRPr="007104AB" w:rsidRDefault="004D0C1F" w:rsidP="004D0C1F">
            <w:pPr>
              <w:widowControl w:val="0"/>
              <w:jc w:val="center"/>
            </w:pPr>
            <w:r w:rsidRPr="007104AB">
              <w:t xml:space="preserve">2007 </w:t>
            </w:r>
          </w:p>
        </w:tc>
      </w:tr>
      <w:tr w:rsidR="004D0C1F" w:rsidRPr="007104AB" w:rsidTr="00AC753A">
        <w:trPr>
          <w:trHeight w:val="173"/>
        </w:trPr>
        <w:tc>
          <w:tcPr>
            <w:tcW w:w="2816" w:type="pct"/>
            <w:tcBorders>
              <w:bottom w:val="single" w:sz="4" w:space="0" w:color="000000"/>
            </w:tcBorders>
            <w:vAlign w:val="center"/>
          </w:tcPr>
          <w:p w:rsidR="004D0C1F" w:rsidRPr="007104AB" w:rsidRDefault="004D0C1F" w:rsidP="004D0C1F">
            <w:pPr>
              <w:widowControl w:val="0"/>
              <w:jc w:val="both"/>
            </w:pPr>
            <w:r w:rsidRPr="007104AB">
              <w:t xml:space="preserve">Инвестиции в основной капитал </w:t>
            </w:r>
          </w:p>
        </w:tc>
        <w:tc>
          <w:tcPr>
            <w:tcW w:w="436" w:type="pct"/>
            <w:tcBorders>
              <w:bottom w:val="single" w:sz="4" w:space="0" w:color="000000"/>
            </w:tcBorders>
            <w:vAlign w:val="center"/>
          </w:tcPr>
          <w:p w:rsidR="004D0C1F" w:rsidRPr="007104AB" w:rsidRDefault="004D0C1F" w:rsidP="004D0C1F">
            <w:pPr>
              <w:widowControl w:val="0"/>
              <w:jc w:val="center"/>
            </w:pPr>
            <w:r w:rsidRPr="007104AB">
              <w:t>100</w:t>
            </w:r>
          </w:p>
        </w:tc>
        <w:tc>
          <w:tcPr>
            <w:tcW w:w="437" w:type="pct"/>
            <w:tcBorders>
              <w:bottom w:val="single" w:sz="4" w:space="0" w:color="000000"/>
            </w:tcBorders>
            <w:vAlign w:val="center"/>
          </w:tcPr>
          <w:p w:rsidR="004D0C1F" w:rsidRPr="007104AB" w:rsidRDefault="004D0C1F" w:rsidP="004D0C1F">
            <w:pPr>
              <w:widowControl w:val="0"/>
              <w:jc w:val="center"/>
            </w:pPr>
            <w:r w:rsidRPr="007104AB">
              <w:t>100</w:t>
            </w:r>
          </w:p>
        </w:tc>
        <w:tc>
          <w:tcPr>
            <w:tcW w:w="437" w:type="pct"/>
            <w:tcBorders>
              <w:bottom w:val="single" w:sz="4" w:space="0" w:color="000000"/>
            </w:tcBorders>
            <w:vAlign w:val="center"/>
          </w:tcPr>
          <w:p w:rsidR="004D0C1F" w:rsidRPr="007104AB" w:rsidRDefault="004D0C1F" w:rsidP="004D0C1F">
            <w:pPr>
              <w:widowControl w:val="0"/>
              <w:jc w:val="center"/>
            </w:pPr>
            <w:r w:rsidRPr="007104AB">
              <w:t>100</w:t>
            </w:r>
          </w:p>
        </w:tc>
        <w:tc>
          <w:tcPr>
            <w:tcW w:w="437" w:type="pct"/>
            <w:tcBorders>
              <w:bottom w:val="single" w:sz="4" w:space="0" w:color="000000"/>
            </w:tcBorders>
            <w:vAlign w:val="center"/>
          </w:tcPr>
          <w:p w:rsidR="004D0C1F" w:rsidRPr="007104AB" w:rsidRDefault="004D0C1F" w:rsidP="004D0C1F">
            <w:pPr>
              <w:widowControl w:val="0"/>
              <w:jc w:val="center"/>
            </w:pPr>
            <w:r w:rsidRPr="007104AB">
              <w:t>100</w:t>
            </w:r>
          </w:p>
        </w:tc>
        <w:tc>
          <w:tcPr>
            <w:tcW w:w="436" w:type="pct"/>
            <w:tcBorders>
              <w:bottom w:val="single" w:sz="4" w:space="0" w:color="000000"/>
            </w:tcBorders>
            <w:vAlign w:val="center"/>
          </w:tcPr>
          <w:p w:rsidR="004D0C1F" w:rsidRPr="007104AB" w:rsidRDefault="004D0C1F" w:rsidP="004D0C1F">
            <w:pPr>
              <w:widowControl w:val="0"/>
              <w:jc w:val="center"/>
            </w:pPr>
            <w:r w:rsidRPr="007104AB">
              <w:t>100</w:t>
            </w:r>
          </w:p>
        </w:tc>
      </w:tr>
      <w:tr w:rsidR="004D0C1F" w:rsidRPr="007104AB">
        <w:trPr>
          <w:trHeight w:val="273"/>
        </w:trPr>
        <w:tc>
          <w:tcPr>
            <w:tcW w:w="2816" w:type="pct"/>
            <w:tcBorders>
              <w:bottom w:val="nil"/>
            </w:tcBorders>
            <w:vAlign w:val="center"/>
          </w:tcPr>
          <w:p w:rsidR="004D0C1F" w:rsidRPr="007104AB" w:rsidRDefault="004D0C1F" w:rsidP="004D0C1F">
            <w:pPr>
              <w:widowControl w:val="0"/>
              <w:ind w:firstLine="284"/>
              <w:jc w:val="both"/>
            </w:pPr>
            <w:r w:rsidRPr="007104AB">
              <w:t>В том числе:</w:t>
            </w:r>
          </w:p>
        </w:tc>
        <w:tc>
          <w:tcPr>
            <w:tcW w:w="436" w:type="pct"/>
            <w:tcBorders>
              <w:bottom w:val="nil"/>
            </w:tcBorders>
            <w:vAlign w:val="center"/>
          </w:tcPr>
          <w:p w:rsidR="004D0C1F" w:rsidRPr="007104AB" w:rsidRDefault="004D0C1F" w:rsidP="004D0C1F">
            <w:pPr>
              <w:widowControl w:val="0"/>
              <w:jc w:val="center"/>
            </w:pPr>
          </w:p>
        </w:tc>
        <w:tc>
          <w:tcPr>
            <w:tcW w:w="437" w:type="pct"/>
            <w:tcBorders>
              <w:bottom w:val="nil"/>
            </w:tcBorders>
            <w:vAlign w:val="center"/>
          </w:tcPr>
          <w:p w:rsidR="004D0C1F" w:rsidRPr="007104AB" w:rsidRDefault="004D0C1F" w:rsidP="004D0C1F">
            <w:pPr>
              <w:widowControl w:val="0"/>
              <w:jc w:val="center"/>
            </w:pPr>
          </w:p>
        </w:tc>
        <w:tc>
          <w:tcPr>
            <w:tcW w:w="437" w:type="pct"/>
            <w:tcBorders>
              <w:bottom w:val="nil"/>
            </w:tcBorders>
            <w:vAlign w:val="center"/>
          </w:tcPr>
          <w:p w:rsidR="004D0C1F" w:rsidRPr="007104AB" w:rsidRDefault="004D0C1F" w:rsidP="004D0C1F">
            <w:pPr>
              <w:widowControl w:val="0"/>
              <w:jc w:val="center"/>
            </w:pPr>
          </w:p>
        </w:tc>
        <w:tc>
          <w:tcPr>
            <w:tcW w:w="437" w:type="pct"/>
            <w:tcBorders>
              <w:bottom w:val="nil"/>
            </w:tcBorders>
            <w:vAlign w:val="center"/>
          </w:tcPr>
          <w:p w:rsidR="004D0C1F" w:rsidRPr="007104AB" w:rsidRDefault="004D0C1F" w:rsidP="004D0C1F">
            <w:pPr>
              <w:widowControl w:val="0"/>
              <w:jc w:val="center"/>
            </w:pPr>
          </w:p>
        </w:tc>
        <w:tc>
          <w:tcPr>
            <w:tcW w:w="436" w:type="pct"/>
            <w:tcBorders>
              <w:bottom w:val="nil"/>
            </w:tcBorders>
            <w:vAlign w:val="center"/>
          </w:tcPr>
          <w:p w:rsidR="004D0C1F" w:rsidRPr="007104AB" w:rsidRDefault="004D0C1F" w:rsidP="004D0C1F">
            <w:pPr>
              <w:widowControl w:val="0"/>
              <w:jc w:val="center"/>
            </w:pPr>
          </w:p>
        </w:tc>
      </w:tr>
      <w:tr w:rsidR="004D0C1F" w:rsidRPr="007104AB">
        <w:trPr>
          <w:trHeight w:val="287"/>
        </w:trPr>
        <w:tc>
          <w:tcPr>
            <w:tcW w:w="2816" w:type="pct"/>
            <w:tcBorders>
              <w:top w:val="nil"/>
            </w:tcBorders>
            <w:vAlign w:val="center"/>
          </w:tcPr>
          <w:p w:rsidR="004D0C1F" w:rsidRPr="007104AB" w:rsidRDefault="004D0C1F" w:rsidP="00AC753A">
            <w:pPr>
              <w:widowControl w:val="0"/>
              <w:jc w:val="both"/>
            </w:pPr>
            <w:r w:rsidRPr="007104AB">
              <w:t>на строительно-монтажные работы</w:t>
            </w:r>
          </w:p>
        </w:tc>
        <w:tc>
          <w:tcPr>
            <w:tcW w:w="436" w:type="pct"/>
            <w:tcBorders>
              <w:top w:val="nil"/>
            </w:tcBorders>
            <w:vAlign w:val="center"/>
          </w:tcPr>
          <w:p w:rsidR="004D0C1F" w:rsidRPr="007104AB" w:rsidRDefault="004D0C1F" w:rsidP="004D0C1F">
            <w:pPr>
              <w:widowControl w:val="0"/>
              <w:jc w:val="center"/>
            </w:pPr>
            <w:r w:rsidRPr="007104AB">
              <w:t>49,5</w:t>
            </w:r>
          </w:p>
        </w:tc>
        <w:tc>
          <w:tcPr>
            <w:tcW w:w="437" w:type="pct"/>
            <w:tcBorders>
              <w:top w:val="nil"/>
            </w:tcBorders>
            <w:vAlign w:val="center"/>
          </w:tcPr>
          <w:p w:rsidR="004D0C1F" w:rsidRPr="007104AB" w:rsidRDefault="004D0C1F" w:rsidP="004D0C1F">
            <w:pPr>
              <w:widowControl w:val="0"/>
              <w:jc w:val="center"/>
            </w:pPr>
            <w:r w:rsidRPr="007104AB">
              <w:t>44,3</w:t>
            </w:r>
          </w:p>
        </w:tc>
        <w:tc>
          <w:tcPr>
            <w:tcW w:w="437" w:type="pct"/>
            <w:tcBorders>
              <w:top w:val="nil"/>
            </w:tcBorders>
            <w:vAlign w:val="center"/>
          </w:tcPr>
          <w:p w:rsidR="004D0C1F" w:rsidRPr="007104AB" w:rsidRDefault="004D0C1F" w:rsidP="004D0C1F">
            <w:pPr>
              <w:widowControl w:val="0"/>
              <w:jc w:val="center"/>
            </w:pPr>
            <w:r w:rsidRPr="007104AB">
              <w:t>49,3</w:t>
            </w:r>
          </w:p>
        </w:tc>
        <w:tc>
          <w:tcPr>
            <w:tcW w:w="437" w:type="pct"/>
            <w:tcBorders>
              <w:top w:val="nil"/>
            </w:tcBorders>
            <w:vAlign w:val="center"/>
          </w:tcPr>
          <w:p w:rsidR="004D0C1F" w:rsidRPr="007104AB" w:rsidRDefault="004D0C1F" w:rsidP="004D0C1F">
            <w:pPr>
              <w:widowControl w:val="0"/>
              <w:jc w:val="center"/>
            </w:pPr>
            <w:r w:rsidRPr="007104AB">
              <w:t>47,9</w:t>
            </w:r>
          </w:p>
        </w:tc>
        <w:tc>
          <w:tcPr>
            <w:tcW w:w="436" w:type="pct"/>
            <w:tcBorders>
              <w:top w:val="nil"/>
            </w:tcBorders>
            <w:vAlign w:val="center"/>
          </w:tcPr>
          <w:p w:rsidR="004D0C1F" w:rsidRPr="007104AB" w:rsidRDefault="004D0C1F" w:rsidP="004D0C1F">
            <w:pPr>
              <w:widowControl w:val="0"/>
              <w:jc w:val="center"/>
            </w:pPr>
            <w:r w:rsidRPr="007104AB">
              <w:t>57,3</w:t>
            </w:r>
          </w:p>
        </w:tc>
      </w:tr>
      <w:tr w:rsidR="004D0C1F" w:rsidRPr="007104AB">
        <w:trPr>
          <w:trHeight w:val="520"/>
        </w:trPr>
        <w:tc>
          <w:tcPr>
            <w:tcW w:w="2816" w:type="pct"/>
            <w:vAlign w:val="center"/>
          </w:tcPr>
          <w:p w:rsidR="004D0C1F" w:rsidRPr="007104AB" w:rsidRDefault="004D0C1F" w:rsidP="004D0C1F">
            <w:pPr>
              <w:widowControl w:val="0"/>
              <w:ind w:firstLine="284"/>
              <w:jc w:val="both"/>
            </w:pPr>
            <w:r w:rsidRPr="007104AB">
              <w:t>на машины, оборудование, транспортные средства</w:t>
            </w:r>
          </w:p>
        </w:tc>
        <w:tc>
          <w:tcPr>
            <w:tcW w:w="436" w:type="pct"/>
            <w:vAlign w:val="center"/>
          </w:tcPr>
          <w:p w:rsidR="004D0C1F" w:rsidRPr="007104AB" w:rsidRDefault="004D0C1F" w:rsidP="004D0C1F">
            <w:pPr>
              <w:widowControl w:val="0"/>
              <w:jc w:val="center"/>
            </w:pPr>
            <w:r w:rsidRPr="007104AB">
              <w:t>41,1</w:t>
            </w:r>
          </w:p>
        </w:tc>
        <w:tc>
          <w:tcPr>
            <w:tcW w:w="437" w:type="pct"/>
            <w:vAlign w:val="center"/>
          </w:tcPr>
          <w:p w:rsidR="004D0C1F" w:rsidRPr="007104AB" w:rsidRDefault="004D0C1F" w:rsidP="004D0C1F">
            <w:pPr>
              <w:widowControl w:val="0"/>
              <w:jc w:val="center"/>
            </w:pPr>
            <w:r w:rsidRPr="007104AB">
              <w:t>47,9</w:t>
            </w:r>
          </w:p>
        </w:tc>
        <w:tc>
          <w:tcPr>
            <w:tcW w:w="437" w:type="pct"/>
            <w:vAlign w:val="center"/>
          </w:tcPr>
          <w:p w:rsidR="004D0C1F" w:rsidRPr="007104AB" w:rsidRDefault="004D0C1F" w:rsidP="004D0C1F">
            <w:pPr>
              <w:widowControl w:val="0"/>
              <w:jc w:val="center"/>
            </w:pPr>
            <w:r w:rsidRPr="007104AB">
              <w:t>44,5</w:t>
            </w:r>
          </w:p>
        </w:tc>
        <w:tc>
          <w:tcPr>
            <w:tcW w:w="437" w:type="pct"/>
            <w:vAlign w:val="center"/>
          </w:tcPr>
          <w:p w:rsidR="004D0C1F" w:rsidRPr="007104AB" w:rsidRDefault="004D0C1F" w:rsidP="004D0C1F">
            <w:pPr>
              <w:widowControl w:val="0"/>
              <w:jc w:val="center"/>
            </w:pPr>
            <w:r w:rsidRPr="007104AB">
              <w:t>46,4</w:t>
            </w:r>
          </w:p>
        </w:tc>
        <w:tc>
          <w:tcPr>
            <w:tcW w:w="436" w:type="pct"/>
            <w:vAlign w:val="center"/>
          </w:tcPr>
          <w:p w:rsidR="004D0C1F" w:rsidRPr="007104AB" w:rsidRDefault="004D0C1F" w:rsidP="004D0C1F">
            <w:pPr>
              <w:widowControl w:val="0"/>
              <w:jc w:val="center"/>
            </w:pPr>
            <w:r w:rsidRPr="007104AB">
              <w:t>33,1</w:t>
            </w:r>
          </w:p>
        </w:tc>
      </w:tr>
      <w:tr w:rsidR="004D0C1F" w:rsidRPr="007104AB">
        <w:trPr>
          <w:trHeight w:val="275"/>
        </w:trPr>
        <w:tc>
          <w:tcPr>
            <w:tcW w:w="2816" w:type="pct"/>
            <w:vAlign w:val="center"/>
          </w:tcPr>
          <w:p w:rsidR="004D0C1F" w:rsidRPr="007104AB" w:rsidRDefault="004D0C1F" w:rsidP="004D0C1F">
            <w:pPr>
              <w:widowControl w:val="0"/>
              <w:ind w:firstLine="284"/>
              <w:jc w:val="both"/>
            </w:pPr>
            <w:r w:rsidRPr="007104AB">
              <w:t xml:space="preserve">прочие </w:t>
            </w:r>
          </w:p>
        </w:tc>
        <w:tc>
          <w:tcPr>
            <w:tcW w:w="436" w:type="pct"/>
            <w:vAlign w:val="center"/>
          </w:tcPr>
          <w:p w:rsidR="004D0C1F" w:rsidRPr="007104AB" w:rsidRDefault="004D0C1F" w:rsidP="004D0C1F">
            <w:pPr>
              <w:widowControl w:val="0"/>
              <w:jc w:val="center"/>
            </w:pPr>
            <w:r w:rsidRPr="007104AB">
              <w:t>9,4</w:t>
            </w:r>
          </w:p>
        </w:tc>
        <w:tc>
          <w:tcPr>
            <w:tcW w:w="437" w:type="pct"/>
            <w:vAlign w:val="center"/>
          </w:tcPr>
          <w:p w:rsidR="004D0C1F" w:rsidRPr="007104AB" w:rsidRDefault="004D0C1F" w:rsidP="004D0C1F">
            <w:pPr>
              <w:widowControl w:val="0"/>
              <w:jc w:val="center"/>
            </w:pPr>
            <w:r w:rsidRPr="007104AB">
              <w:t>7,8</w:t>
            </w:r>
          </w:p>
        </w:tc>
        <w:tc>
          <w:tcPr>
            <w:tcW w:w="437" w:type="pct"/>
            <w:vAlign w:val="center"/>
          </w:tcPr>
          <w:p w:rsidR="004D0C1F" w:rsidRPr="007104AB" w:rsidRDefault="004D0C1F" w:rsidP="004D0C1F">
            <w:pPr>
              <w:widowControl w:val="0"/>
              <w:jc w:val="center"/>
            </w:pPr>
            <w:r w:rsidRPr="007104AB">
              <w:t>6,2</w:t>
            </w:r>
          </w:p>
        </w:tc>
        <w:tc>
          <w:tcPr>
            <w:tcW w:w="437" w:type="pct"/>
            <w:vAlign w:val="center"/>
          </w:tcPr>
          <w:p w:rsidR="004D0C1F" w:rsidRPr="007104AB" w:rsidRDefault="004D0C1F" w:rsidP="004D0C1F">
            <w:pPr>
              <w:widowControl w:val="0"/>
              <w:jc w:val="center"/>
            </w:pPr>
            <w:r w:rsidRPr="007104AB">
              <w:t>5,7</w:t>
            </w:r>
          </w:p>
        </w:tc>
        <w:tc>
          <w:tcPr>
            <w:tcW w:w="436" w:type="pct"/>
            <w:vAlign w:val="center"/>
          </w:tcPr>
          <w:p w:rsidR="004D0C1F" w:rsidRPr="007104AB" w:rsidRDefault="004D0C1F" w:rsidP="004D0C1F">
            <w:pPr>
              <w:widowControl w:val="0"/>
              <w:jc w:val="center"/>
            </w:pPr>
            <w:r w:rsidRPr="007104AB">
              <w:t>9,6</w:t>
            </w:r>
          </w:p>
        </w:tc>
      </w:tr>
    </w:tbl>
    <w:p w:rsidR="004D0C1F" w:rsidRPr="007104AB" w:rsidRDefault="004D0C1F" w:rsidP="004D0C1F">
      <w:pPr>
        <w:pStyle w:val="24"/>
        <w:rPr>
          <w:color w:val="auto"/>
        </w:rPr>
      </w:pPr>
    </w:p>
    <w:p w:rsidR="004D0C1F" w:rsidRPr="007104AB" w:rsidRDefault="004D0C1F" w:rsidP="004D0C1F">
      <w:pPr>
        <w:pStyle w:val="24"/>
        <w:rPr>
          <w:color w:val="auto"/>
          <w:sz w:val="26"/>
          <w:szCs w:val="26"/>
        </w:rPr>
      </w:pPr>
      <w:r w:rsidRPr="007104AB">
        <w:rPr>
          <w:color w:val="auto"/>
          <w:sz w:val="26"/>
          <w:szCs w:val="26"/>
        </w:rPr>
        <w:t>В области, начиная с 2003 года, прослеживается тенденция активизации и</w:t>
      </w:r>
      <w:r w:rsidRPr="007104AB">
        <w:rPr>
          <w:color w:val="auto"/>
          <w:sz w:val="26"/>
          <w:szCs w:val="26"/>
        </w:rPr>
        <w:t>н</w:t>
      </w:r>
      <w:r w:rsidRPr="007104AB">
        <w:rPr>
          <w:color w:val="auto"/>
          <w:sz w:val="26"/>
          <w:szCs w:val="26"/>
        </w:rPr>
        <w:t>вестиционной деятельности. Общий объем инвестиций в основной капитал за счет всех источников финансирования в 2007 году составил 73,6 млрд рублей и возрос за последние пять лет  в сопоставимых условиях в 3,7 раза, что выше, чем в Це</w:t>
      </w:r>
      <w:r w:rsidRPr="007104AB">
        <w:rPr>
          <w:color w:val="auto"/>
          <w:sz w:val="26"/>
          <w:szCs w:val="26"/>
        </w:rPr>
        <w:t>н</w:t>
      </w:r>
      <w:r w:rsidRPr="007104AB">
        <w:rPr>
          <w:color w:val="auto"/>
          <w:sz w:val="26"/>
          <w:szCs w:val="26"/>
        </w:rPr>
        <w:t xml:space="preserve">тральном федеральном округе (в 1,8 раза), в среднем по России (почти в </w:t>
      </w:r>
      <w:r w:rsidRPr="007104AB">
        <w:rPr>
          <w:color w:val="auto"/>
          <w:sz w:val="26"/>
          <w:szCs w:val="26"/>
        </w:rPr>
        <w:br/>
        <w:t xml:space="preserve">2 раза). В 2007 году объем инвестиций в расчете на душу населения в действующих ценах возрос в 4,8 раза к 2003 году и составил 48,5 тыс. рублей. </w:t>
      </w:r>
    </w:p>
    <w:p w:rsidR="004D0C1F" w:rsidRPr="007104AB" w:rsidRDefault="004D0C1F" w:rsidP="004D0C1F">
      <w:pPr>
        <w:pStyle w:val="24"/>
        <w:jc w:val="center"/>
        <w:rPr>
          <w:color w:val="auto"/>
          <w:sz w:val="16"/>
          <w:szCs w:val="16"/>
        </w:rPr>
      </w:pPr>
    </w:p>
    <w:p w:rsidR="004D0C1F" w:rsidRPr="007104AB" w:rsidRDefault="004D0C1F" w:rsidP="004D0C1F">
      <w:pPr>
        <w:pStyle w:val="24"/>
        <w:jc w:val="right"/>
        <w:rPr>
          <w:color w:val="auto"/>
          <w:sz w:val="24"/>
          <w:szCs w:val="24"/>
        </w:rPr>
      </w:pPr>
      <w:r w:rsidRPr="007104AB">
        <w:rPr>
          <w:color w:val="auto"/>
          <w:sz w:val="24"/>
          <w:szCs w:val="24"/>
        </w:rPr>
        <w:t>(в %; нарастающим итогом; в сопоставимых ценах)</w:t>
      </w:r>
    </w:p>
    <w:p w:rsidR="004D0C1F" w:rsidRPr="007104AB" w:rsidRDefault="00056397" w:rsidP="004D0C1F">
      <w:pPr>
        <w:widowControl w:val="0"/>
        <w:rPr>
          <w:sz w:val="28"/>
          <w:szCs w:val="28"/>
        </w:rPr>
      </w:pPr>
      <w:r>
        <w:rPr>
          <w:noProof/>
          <w:sz w:val="28"/>
          <w:szCs w:val="28"/>
        </w:rPr>
        <w:pict>
          <v:shape id="Text Box 22" o:spid="_x0000_s1033" type="#_x0000_t202" style="position:absolute;margin-left:396.9pt;margin-top:16.9pt;width:126pt;height:36pt;z-index:2515927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" stroked="f">
            <v:textbox>
              <w:txbxContent>
                <w:p w:rsidR="00F23850" w:rsidRPr="00D05656" w:rsidRDefault="00F23850" w:rsidP="004D0C1F">
                  <w:pPr>
                    <w:rPr>
                      <w:rFonts w:ascii="Arial" w:hAnsi="Arial" w:cs="Arial"/>
                      <w:b/>
                      <w:color w:val="FF0000"/>
                      <w:sz w:val="20"/>
                      <w:szCs w:val="20"/>
                    </w:rPr>
                  </w:pPr>
                  <w:r>
                    <w:rPr>
                      <w:rFonts w:ascii="Arial" w:hAnsi="Arial" w:cs="Arial"/>
                      <w:b/>
                      <w:color w:val="FF0000"/>
                      <w:sz w:val="20"/>
                      <w:szCs w:val="20"/>
                    </w:rPr>
                    <w:t xml:space="preserve">Белгородская </w:t>
                  </w:r>
                  <w:r>
                    <w:rPr>
                      <w:rFonts w:ascii="Arial" w:hAnsi="Arial" w:cs="Arial"/>
                      <w:b/>
                      <w:color w:val="FF0000"/>
                      <w:sz w:val="20"/>
                      <w:szCs w:val="20"/>
                    </w:rPr>
                    <w:br/>
                    <w:t>область</w:t>
                  </w:r>
                </w:p>
              </w:txbxContent>
            </v:textbox>
          </v:shape>
        </w:pict>
      </w:r>
      <w:r w:rsidRPr="00056397">
        <w:rPr>
          <w:noProof/>
        </w:rPr>
        <w:pict>
          <v:shape id="Text Box 24" o:spid="_x0000_s1034" type="#_x0000_t202" style="position:absolute;margin-left:403.15pt;margin-top:82pt;width:119.1pt;height:36pt;z-index:2515947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" stroked="f">
            <v:textbox inset="0,,0">
              <w:txbxContent>
                <w:p w:rsidR="00F23850" w:rsidRPr="00D05656" w:rsidRDefault="00F23850" w:rsidP="004D0C1F">
                  <w:pPr>
                    <w:rPr>
                      <w:rFonts w:ascii="Arial" w:hAnsi="Arial" w:cs="Arial"/>
                      <w:b/>
                      <w:color w:val="000080"/>
                      <w:sz w:val="20"/>
                      <w:szCs w:val="20"/>
                    </w:rPr>
                  </w:pPr>
                  <w:r w:rsidRPr="00D05656">
                    <w:rPr>
                      <w:rFonts w:ascii="Arial" w:hAnsi="Arial" w:cs="Arial"/>
                      <w:b/>
                      <w:color w:val="000080"/>
                      <w:sz w:val="20"/>
                      <w:szCs w:val="20"/>
                    </w:rPr>
                    <w:t xml:space="preserve">Российская </w:t>
                  </w:r>
                  <w:r>
                    <w:rPr>
                      <w:rFonts w:ascii="Arial" w:hAnsi="Arial" w:cs="Arial"/>
                      <w:b/>
                      <w:color w:val="000080"/>
                      <w:sz w:val="20"/>
                      <w:szCs w:val="20"/>
                    </w:rPr>
                    <w:br/>
                  </w:r>
                  <w:r w:rsidRPr="00D05656">
                    <w:rPr>
                      <w:rFonts w:ascii="Arial" w:hAnsi="Arial" w:cs="Arial"/>
                      <w:b/>
                      <w:color w:val="000080"/>
                      <w:sz w:val="20"/>
                      <w:szCs w:val="20"/>
                    </w:rPr>
                    <w:t>Федерация</w:t>
                  </w:r>
                </w:p>
              </w:txbxContent>
            </v:textbox>
          </v:shape>
        </w:pict>
      </w:r>
      <w:r w:rsidRPr="00056397">
        <w:rPr>
          <w:noProof/>
        </w:rPr>
        <w:pict>
          <v:shape id="Text Box 23" o:spid="_x0000_s1035" type="#_x0000_t202" style="position:absolute;margin-left:396pt;margin-top:118.4pt;width:126pt;height:54pt;z-index:2515937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" stroked="f">
            <v:textbox>
              <w:txbxContent>
                <w:p w:rsidR="00F23850" w:rsidRDefault="00F23850" w:rsidP="004D0C1F">
                  <w:pPr>
                    <w:rPr>
                      <w:rFonts w:ascii="Arial" w:hAnsi="Arial" w:cs="Arial"/>
                      <w:b/>
                      <w:color w:val="008000"/>
                      <w:sz w:val="20"/>
                      <w:szCs w:val="20"/>
                    </w:rPr>
                  </w:pPr>
                  <w:r w:rsidRPr="000A6DC0">
                    <w:rPr>
                      <w:rFonts w:ascii="Arial" w:hAnsi="Arial" w:cs="Arial"/>
                      <w:b/>
                      <w:color w:val="008000"/>
                      <w:sz w:val="20"/>
                      <w:szCs w:val="20"/>
                    </w:rPr>
                    <w:t xml:space="preserve">Центральный </w:t>
                  </w:r>
                  <w:r>
                    <w:rPr>
                      <w:rFonts w:ascii="Arial" w:hAnsi="Arial" w:cs="Arial"/>
                      <w:b/>
                      <w:color w:val="008000"/>
                      <w:sz w:val="20"/>
                      <w:szCs w:val="20"/>
                    </w:rPr>
                    <w:br/>
                  </w:r>
                  <w:r w:rsidRPr="000A6DC0">
                    <w:rPr>
                      <w:rFonts w:ascii="Arial" w:hAnsi="Arial" w:cs="Arial"/>
                      <w:b/>
                      <w:color w:val="008000"/>
                      <w:sz w:val="20"/>
                      <w:szCs w:val="20"/>
                    </w:rPr>
                    <w:t xml:space="preserve">федеральный </w:t>
                  </w:r>
                </w:p>
                <w:p w:rsidR="00F23850" w:rsidRPr="000A6DC0" w:rsidRDefault="00F23850" w:rsidP="004D0C1F">
                  <w:pPr>
                    <w:rPr>
                      <w:rFonts w:ascii="Arial" w:hAnsi="Arial" w:cs="Arial"/>
                      <w:b/>
                      <w:color w:val="008000"/>
                      <w:sz w:val="20"/>
                      <w:szCs w:val="20"/>
                    </w:rPr>
                  </w:pPr>
                  <w:r w:rsidRPr="000A6DC0">
                    <w:rPr>
                      <w:rFonts w:ascii="Arial" w:hAnsi="Arial" w:cs="Arial"/>
                      <w:b/>
                      <w:color w:val="008000"/>
                      <w:sz w:val="20"/>
                      <w:szCs w:val="20"/>
                    </w:rPr>
                    <w:t>округ</w:t>
                  </w:r>
                </w:p>
              </w:txbxContent>
            </v:textbox>
          </v:shape>
        </w:pict>
      </w:r>
      <w:r w:rsidR="00B15508">
        <w:rPr>
          <w:noProof/>
          <w:sz w:val="28"/>
          <w:szCs w:val="28"/>
        </w:rPr>
        <w:drawing>
          <wp:inline distT="0" distB="0" distL="0" distR="0">
            <wp:extent cx="5379720" cy="2814320"/>
            <wp:effectExtent l="0" t="0" r="0" b="0"/>
            <wp:docPr id="17" name="Объект 1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4D0C1F" w:rsidRPr="007104AB" w:rsidRDefault="004D0C1F" w:rsidP="004D0C1F">
      <w:pPr>
        <w:widowControl w:val="0"/>
        <w:jc w:val="center"/>
      </w:pPr>
      <w:r w:rsidRPr="007104AB">
        <w:rPr>
          <w:i/>
        </w:rPr>
        <w:t>Рис. 2.12.</w:t>
      </w:r>
      <w:r w:rsidRPr="007104AB">
        <w:t xml:space="preserve"> Динамика инвестиционной активности в регионе в 2003-2007 годах</w:t>
      </w:r>
    </w:p>
    <w:p w:rsidR="004D0C1F" w:rsidRPr="007104AB" w:rsidRDefault="004D0C1F" w:rsidP="004D0C1F">
      <w:pPr>
        <w:pStyle w:val="24"/>
        <w:rPr>
          <w:color w:val="auto"/>
          <w:sz w:val="26"/>
          <w:szCs w:val="26"/>
        </w:rPr>
      </w:pPr>
    </w:p>
    <w:p w:rsidR="004D0C1F" w:rsidRPr="007104AB" w:rsidRDefault="004D0C1F" w:rsidP="004D0C1F">
      <w:pPr>
        <w:pStyle w:val="24"/>
        <w:rPr>
          <w:iCs/>
          <w:color w:val="auto"/>
          <w:sz w:val="26"/>
          <w:szCs w:val="26"/>
        </w:rPr>
      </w:pPr>
      <w:r w:rsidRPr="007104AB">
        <w:rPr>
          <w:color w:val="auto"/>
          <w:sz w:val="26"/>
          <w:szCs w:val="26"/>
        </w:rPr>
        <w:t>За последние годы в области реализованы уникальные крупномасштабные инвестиционные проекты. Введены в эксплуатацию стан «350» и шестиручьевая машина непрерывного литья заготовок в ОАО «Оскольский электрометаллургич</w:t>
      </w:r>
      <w:r w:rsidRPr="007104AB">
        <w:rPr>
          <w:color w:val="auto"/>
          <w:sz w:val="26"/>
          <w:szCs w:val="26"/>
        </w:rPr>
        <w:t>е</w:t>
      </w:r>
      <w:r w:rsidRPr="007104AB">
        <w:rPr>
          <w:color w:val="auto"/>
          <w:sz w:val="26"/>
          <w:szCs w:val="26"/>
        </w:rPr>
        <w:t>ский комбинат», первая и вторая очереди цеха горячебрикетированного железа  в ОАО «Лебединский ГОК», первая мощность четвертой секции обогатительной фабрики в ОАО «Стойленский ГОК». Реализуется инвестиционный проект стро</w:t>
      </w:r>
      <w:r w:rsidRPr="007104AB">
        <w:rPr>
          <w:color w:val="auto"/>
          <w:sz w:val="26"/>
          <w:szCs w:val="26"/>
        </w:rPr>
        <w:t>и</w:t>
      </w:r>
      <w:r w:rsidRPr="007104AB">
        <w:rPr>
          <w:color w:val="auto"/>
          <w:sz w:val="26"/>
          <w:szCs w:val="26"/>
        </w:rPr>
        <w:t>тельства подземного Яковлевского рудника мощностью 3 млн тонн богатой желе</w:t>
      </w:r>
      <w:r w:rsidRPr="007104AB">
        <w:rPr>
          <w:color w:val="auto"/>
          <w:sz w:val="26"/>
          <w:szCs w:val="26"/>
        </w:rPr>
        <w:t>з</w:t>
      </w:r>
      <w:r w:rsidRPr="007104AB">
        <w:rPr>
          <w:color w:val="auto"/>
          <w:sz w:val="26"/>
          <w:szCs w:val="26"/>
        </w:rPr>
        <w:t xml:space="preserve">ной руды в год. В агропромышленном комплексе сдан в эксплуатацию целый ряд объектов, которые возведены в рамках выполнения областных целевых программ развития птицеводства, свиноводства и молочного животноводства и реализации приоритетного национального проекта «Развитие АПК». </w:t>
      </w:r>
      <w:r w:rsidRPr="007104AB">
        <w:rPr>
          <w:color w:val="auto"/>
          <w:spacing w:val="-1"/>
          <w:sz w:val="26"/>
          <w:szCs w:val="26"/>
        </w:rPr>
        <w:t xml:space="preserve">Введены новые мощности в топливно-энергетическом комплексе: </w:t>
      </w:r>
      <w:r w:rsidRPr="007104AB">
        <w:rPr>
          <w:iCs/>
          <w:color w:val="auto"/>
          <w:sz w:val="26"/>
          <w:szCs w:val="26"/>
        </w:rPr>
        <w:t>на базе Белгородской ТЭЦ осуществлен ввод в действие двух современных газотурбинных энергоблоков, а также первая очередь подстанции «Фрунзенская» и подстанция «Донец», что имеет важное стр</w:t>
      </w:r>
      <w:r w:rsidRPr="007104AB">
        <w:rPr>
          <w:iCs/>
          <w:color w:val="auto"/>
          <w:sz w:val="26"/>
          <w:szCs w:val="26"/>
        </w:rPr>
        <w:t>а</w:t>
      </w:r>
      <w:r w:rsidRPr="007104AB">
        <w:rPr>
          <w:iCs/>
          <w:color w:val="auto"/>
          <w:sz w:val="26"/>
          <w:szCs w:val="26"/>
        </w:rPr>
        <w:t>тегическое значение для повышения надежности электро- и теплоснабжения фун</w:t>
      </w:r>
      <w:r w:rsidRPr="007104AB">
        <w:rPr>
          <w:iCs/>
          <w:color w:val="auto"/>
          <w:sz w:val="26"/>
          <w:szCs w:val="26"/>
        </w:rPr>
        <w:t>к</w:t>
      </w:r>
      <w:r w:rsidRPr="007104AB">
        <w:rPr>
          <w:iCs/>
          <w:color w:val="auto"/>
          <w:sz w:val="26"/>
          <w:szCs w:val="26"/>
        </w:rPr>
        <w:t>ционирования экономики и социальной сферы.</w:t>
      </w:r>
    </w:p>
    <w:p w:rsidR="004D0C1F" w:rsidRPr="007104AB" w:rsidRDefault="004D0C1F" w:rsidP="004D0C1F">
      <w:pPr>
        <w:pStyle w:val="a3"/>
        <w:spacing w:after="0"/>
        <w:ind w:firstLine="709"/>
        <w:jc w:val="both"/>
        <w:rPr>
          <w:spacing w:val="3"/>
          <w:sz w:val="26"/>
          <w:szCs w:val="26"/>
        </w:rPr>
      </w:pPr>
      <w:r w:rsidRPr="007104AB">
        <w:rPr>
          <w:sz w:val="26"/>
          <w:szCs w:val="26"/>
        </w:rPr>
        <w:t>Ежегодно вводятся школы, детские дошкольные учреждения, учреждения здравоохранения, культуры и спорта. В 2003-2007 годах построено общеобразов</w:t>
      </w:r>
      <w:r w:rsidRPr="007104AB">
        <w:rPr>
          <w:sz w:val="26"/>
          <w:szCs w:val="26"/>
        </w:rPr>
        <w:t>а</w:t>
      </w:r>
      <w:r w:rsidRPr="007104AB">
        <w:rPr>
          <w:sz w:val="26"/>
          <w:szCs w:val="26"/>
        </w:rPr>
        <w:t xml:space="preserve">тельных учреждений на 6252 ученических места, </w:t>
      </w:r>
      <w:r w:rsidRPr="007104AB">
        <w:rPr>
          <w:spacing w:val="1"/>
          <w:sz w:val="26"/>
          <w:szCs w:val="26"/>
        </w:rPr>
        <w:t>перинатальный центр при обл</w:t>
      </w:r>
      <w:r w:rsidRPr="007104AB">
        <w:rPr>
          <w:spacing w:val="1"/>
          <w:sz w:val="26"/>
          <w:szCs w:val="26"/>
        </w:rPr>
        <w:t>а</w:t>
      </w:r>
      <w:r w:rsidRPr="007104AB">
        <w:rPr>
          <w:spacing w:val="1"/>
          <w:sz w:val="26"/>
          <w:szCs w:val="26"/>
        </w:rPr>
        <w:t>стной клинической больнице, 1-й пусковой комплекс хирургического корпуса о</w:t>
      </w:r>
      <w:r w:rsidRPr="007104AB">
        <w:rPr>
          <w:spacing w:val="1"/>
          <w:sz w:val="26"/>
          <w:szCs w:val="26"/>
        </w:rPr>
        <w:t>б</w:t>
      </w:r>
      <w:r w:rsidRPr="007104AB">
        <w:rPr>
          <w:spacing w:val="1"/>
          <w:sz w:val="26"/>
          <w:szCs w:val="26"/>
        </w:rPr>
        <w:t>ластного противотуберкулезного диспансера, учебно-лабораторное здание межд</w:t>
      </w:r>
      <w:r w:rsidRPr="007104AB">
        <w:rPr>
          <w:spacing w:val="1"/>
          <w:sz w:val="26"/>
          <w:szCs w:val="26"/>
        </w:rPr>
        <w:t>у</w:t>
      </w:r>
      <w:r w:rsidRPr="007104AB">
        <w:rPr>
          <w:spacing w:val="1"/>
          <w:sz w:val="26"/>
          <w:szCs w:val="26"/>
        </w:rPr>
        <w:t xml:space="preserve">народного и фармацевтического факультетов и учебно-спортивный комплекс </w:t>
      </w:r>
      <w:r w:rsidRPr="007104AB">
        <w:rPr>
          <w:spacing w:val="1"/>
          <w:sz w:val="26"/>
          <w:szCs w:val="26"/>
        </w:rPr>
        <w:lastRenderedPageBreak/>
        <w:t>Светланы Хоркиной Белгородского государственного университета, художестве</w:t>
      </w:r>
      <w:r w:rsidRPr="007104AB">
        <w:rPr>
          <w:spacing w:val="1"/>
          <w:sz w:val="26"/>
          <w:szCs w:val="26"/>
        </w:rPr>
        <w:t>н</w:t>
      </w:r>
      <w:r w:rsidRPr="007104AB">
        <w:rPr>
          <w:spacing w:val="1"/>
          <w:sz w:val="26"/>
          <w:szCs w:val="26"/>
        </w:rPr>
        <w:t xml:space="preserve">ная галерея в г. Белгороде, крупные торговые центры и другие объекты. </w:t>
      </w:r>
      <w:r w:rsidRPr="007104AB">
        <w:rPr>
          <w:sz w:val="26"/>
          <w:szCs w:val="26"/>
        </w:rPr>
        <w:t xml:space="preserve"> В области высокими темпами продолжались масштабное дорожное строительство и благоу</w:t>
      </w:r>
      <w:r w:rsidRPr="007104AB">
        <w:rPr>
          <w:sz w:val="26"/>
          <w:szCs w:val="26"/>
        </w:rPr>
        <w:t>с</w:t>
      </w:r>
      <w:r w:rsidRPr="007104AB">
        <w:rPr>
          <w:sz w:val="26"/>
          <w:szCs w:val="26"/>
        </w:rPr>
        <w:t xml:space="preserve">тройство, что </w:t>
      </w:r>
      <w:r w:rsidRPr="007104AB">
        <w:rPr>
          <w:spacing w:val="1"/>
          <w:sz w:val="26"/>
          <w:szCs w:val="26"/>
        </w:rPr>
        <w:t xml:space="preserve">в корне изменяет быт жителей, делая его более комфортным,  </w:t>
      </w:r>
      <w:r w:rsidRPr="007104AB">
        <w:rPr>
          <w:spacing w:val="3"/>
          <w:sz w:val="26"/>
          <w:szCs w:val="26"/>
        </w:rPr>
        <w:t>цив</w:t>
      </w:r>
      <w:r w:rsidRPr="007104AB">
        <w:rPr>
          <w:spacing w:val="3"/>
          <w:sz w:val="26"/>
          <w:szCs w:val="26"/>
        </w:rPr>
        <w:t>и</w:t>
      </w:r>
      <w:r w:rsidRPr="007104AB">
        <w:rPr>
          <w:spacing w:val="3"/>
          <w:sz w:val="26"/>
          <w:szCs w:val="26"/>
        </w:rPr>
        <w:t xml:space="preserve">лизованным. </w:t>
      </w:r>
      <w:r w:rsidRPr="007104AB">
        <w:rPr>
          <w:spacing w:val="1"/>
          <w:sz w:val="26"/>
          <w:szCs w:val="26"/>
        </w:rPr>
        <w:t>Р</w:t>
      </w:r>
      <w:r w:rsidRPr="007104AB">
        <w:rPr>
          <w:sz w:val="26"/>
          <w:szCs w:val="26"/>
        </w:rPr>
        <w:t>еализуется областной проект «Социальное обустройство сельских территорий Белгородской области».</w:t>
      </w:r>
    </w:p>
    <w:p w:rsidR="004D0C1F" w:rsidRPr="007104AB" w:rsidRDefault="004D0C1F" w:rsidP="004D0C1F">
      <w:pPr>
        <w:pStyle w:val="24"/>
        <w:rPr>
          <w:color w:val="auto"/>
          <w:sz w:val="26"/>
          <w:szCs w:val="26"/>
        </w:rPr>
      </w:pPr>
      <w:r w:rsidRPr="007104AB">
        <w:rPr>
          <w:color w:val="auto"/>
          <w:sz w:val="26"/>
          <w:szCs w:val="26"/>
        </w:rPr>
        <w:t xml:space="preserve"> Комплексная оценка инвестиционного потенциала региона позволяет сд</w:t>
      </w:r>
      <w:r w:rsidRPr="007104AB">
        <w:rPr>
          <w:color w:val="auto"/>
          <w:sz w:val="26"/>
          <w:szCs w:val="26"/>
        </w:rPr>
        <w:t>е</w:t>
      </w:r>
      <w:r w:rsidRPr="007104AB">
        <w:rPr>
          <w:color w:val="auto"/>
          <w:sz w:val="26"/>
          <w:szCs w:val="26"/>
        </w:rPr>
        <w:t>лать вывод о благоприятной тенденции увеличения концентрации инве</w:t>
      </w:r>
      <w:r w:rsidR="00A600D5" w:rsidRPr="007104AB">
        <w:rPr>
          <w:color w:val="auto"/>
          <w:sz w:val="26"/>
          <w:szCs w:val="26"/>
        </w:rPr>
        <w:t xml:space="preserve">стиций в социально </w:t>
      </w:r>
      <w:r w:rsidRPr="007104AB">
        <w:rPr>
          <w:color w:val="auto"/>
          <w:sz w:val="26"/>
          <w:szCs w:val="26"/>
        </w:rPr>
        <w:t>ориентированных секторах экономики региона, а также выявлена те</w:t>
      </w:r>
      <w:r w:rsidRPr="007104AB">
        <w:rPr>
          <w:color w:val="auto"/>
          <w:sz w:val="26"/>
          <w:szCs w:val="26"/>
        </w:rPr>
        <w:t>н</w:t>
      </w:r>
      <w:r w:rsidRPr="007104AB">
        <w:rPr>
          <w:color w:val="auto"/>
          <w:sz w:val="26"/>
          <w:szCs w:val="26"/>
        </w:rPr>
        <w:t>денция высокой концентрации инвестиций в приоритетных сегментах производс</w:t>
      </w:r>
      <w:r w:rsidRPr="007104AB">
        <w:rPr>
          <w:color w:val="auto"/>
          <w:sz w:val="26"/>
          <w:szCs w:val="26"/>
        </w:rPr>
        <w:t>т</w:t>
      </w:r>
      <w:r w:rsidRPr="007104AB">
        <w:rPr>
          <w:color w:val="auto"/>
          <w:sz w:val="26"/>
          <w:szCs w:val="26"/>
        </w:rPr>
        <w:t>венного сектора, отмеченных в производственном потенциале и являющихся для региона «точками роста» экономики.</w:t>
      </w:r>
    </w:p>
    <w:p w:rsidR="004D0C1F" w:rsidRPr="007104AB" w:rsidRDefault="004D0C1F" w:rsidP="004D0C1F">
      <w:pPr>
        <w:widowControl w:val="0"/>
        <w:jc w:val="both"/>
        <w:rPr>
          <w:sz w:val="26"/>
          <w:szCs w:val="26"/>
        </w:rPr>
      </w:pPr>
    </w:p>
    <w:p w:rsidR="004D0C1F" w:rsidRPr="007104AB" w:rsidRDefault="004D0C1F" w:rsidP="004D0C1F">
      <w:pPr>
        <w:pStyle w:val="ab"/>
        <w:widowControl w:val="0"/>
        <w:spacing w:before="0" w:beforeAutospacing="0" w:after="0" w:afterAutospacing="0"/>
        <w:jc w:val="center"/>
        <w:outlineLvl w:val="0"/>
        <w:rPr>
          <w:b/>
          <w:i/>
          <w:sz w:val="26"/>
          <w:szCs w:val="26"/>
        </w:rPr>
      </w:pPr>
      <w:r w:rsidRPr="007104AB">
        <w:rPr>
          <w:b/>
          <w:i/>
          <w:sz w:val="26"/>
          <w:szCs w:val="26"/>
        </w:rPr>
        <w:t>2.1.5. Инновационный потенциал</w:t>
      </w:r>
    </w:p>
    <w:p w:rsidR="004D0C1F" w:rsidRPr="007104AB" w:rsidRDefault="004D0C1F" w:rsidP="004D0C1F">
      <w:pPr>
        <w:pStyle w:val="ab"/>
        <w:widowControl w:val="0"/>
        <w:spacing w:before="0" w:beforeAutospacing="0" w:after="0" w:afterAutospacing="0"/>
        <w:ind w:firstLine="709"/>
        <w:jc w:val="center"/>
        <w:rPr>
          <w:b/>
          <w:sz w:val="26"/>
          <w:szCs w:val="26"/>
        </w:rPr>
      </w:pPr>
    </w:p>
    <w:p w:rsidR="004D0C1F" w:rsidRPr="007104AB" w:rsidRDefault="004D0C1F" w:rsidP="004D0C1F">
      <w:pPr>
        <w:pStyle w:val="24"/>
        <w:rPr>
          <w:color w:val="auto"/>
          <w:sz w:val="26"/>
          <w:szCs w:val="26"/>
        </w:rPr>
      </w:pPr>
      <w:r w:rsidRPr="007104AB">
        <w:rPr>
          <w:color w:val="auto"/>
          <w:sz w:val="26"/>
          <w:szCs w:val="26"/>
        </w:rPr>
        <w:t xml:space="preserve">Инновационный потенциал характеризует возможности для осуществления инновационной деятельности в регионе. </w:t>
      </w:r>
    </w:p>
    <w:p w:rsidR="004D0C1F" w:rsidRPr="007104AB" w:rsidRDefault="004D0C1F" w:rsidP="004D0C1F">
      <w:pPr>
        <w:pStyle w:val="24"/>
        <w:rPr>
          <w:color w:val="auto"/>
          <w:sz w:val="26"/>
          <w:szCs w:val="26"/>
        </w:rPr>
      </w:pPr>
      <w:r w:rsidRPr="007104AB">
        <w:rPr>
          <w:color w:val="auto"/>
          <w:sz w:val="26"/>
          <w:szCs w:val="26"/>
        </w:rPr>
        <w:t xml:space="preserve">Организационную структуру </w:t>
      </w:r>
      <w:r w:rsidRPr="007104AB">
        <w:rPr>
          <w:b/>
          <w:color w:val="auto"/>
          <w:sz w:val="26"/>
          <w:szCs w:val="26"/>
        </w:rPr>
        <w:t>науки</w:t>
      </w:r>
      <w:r w:rsidRPr="007104AB">
        <w:rPr>
          <w:color w:val="auto"/>
          <w:sz w:val="26"/>
          <w:szCs w:val="26"/>
        </w:rPr>
        <w:t xml:space="preserve"> представляют самостоятельные орган</w:t>
      </w:r>
      <w:r w:rsidRPr="007104AB">
        <w:rPr>
          <w:color w:val="auto"/>
          <w:sz w:val="26"/>
          <w:szCs w:val="26"/>
        </w:rPr>
        <w:t>и</w:t>
      </w:r>
      <w:r w:rsidRPr="007104AB">
        <w:rPr>
          <w:color w:val="auto"/>
          <w:sz w:val="26"/>
          <w:szCs w:val="26"/>
        </w:rPr>
        <w:t>зации, выполняющие исследования и разработки, а также соответствующие по</w:t>
      </w:r>
      <w:r w:rsidRPr="007104AB">
        <w:rPr>
          <w:color w:val="auto"/>
          <w:sz w:val="26"/>
          <w:szCs w:val="26"/>
        </w:rPr>
        <w:t>д</w:t>
      </w:r>
      <w:r w:rsidRPr="007104AB">
        <w:rPr>
          <w:color w:val="auto"/>
          <w:sz w:val="26"/>
          <w:szCs w:val="26"/>
        </w:rPr>
        <w:t>разделения высших учебных заведений, организаций промышленного производс</w:t>
      </w:r>
      <w:r w:rsidRPr="007104AB">
        <w:rPr>
          <w:color w:val="auto"/>
          <w:sz w:val="26"/>
          <w:szCs w:val="26"/>
        </w:rPr>
        <w:t>т</w:t>
      </w:r>
      <w:r w:rsidRPr="007104AB">
        <w:rPr>
          <w:color w:val="auto"/>
          <w:sz w:val="26"/>
          <w:szCs w:val="26"/>
        </w:rPr>
        <w:t>ва и организаций других видов деятельности. Исследовательские процессы в о</w:t>
      </w:r>
      <w:r w:rsidRPr="007104AB">
        <w:rPr>
          <w:color w:val="auto"/>
          <w:sz w:val="26"/>
          <w:szCs w:val="26"/>
        </w:rPr>
        <w:t>б</w:t>
      </w:r>
      <w:r w:rsidRPr="007104AB">
        <w:rPr>
          <w:color w:val="auto"/>
          <w:sz w:val="26"/>
          <w:szCs w:val="26"/>
        </w:rPr>
        <w:t xml:space="preserve">ласти активно развиваются, о чем свидетельствует тенденция к увеличению числа организаций, выполнявших исследования и разработки (в 2007 году по сравнению с 2006 годом их количество увеличилось на 6 организаций). </w:t>
      </w:r>
    </w:p>
    <w:p w:rsidR="004D0C1F" w:rsidRPr="007104AB" w:rsidRDefault="004D0C1F" w:rsidP="004D0C1F">
      <w:pPr>
        <w:pStyle w:val="24"/>
        <w:rPr>
          <w:color w:val="auto"/>
          <w:sz w:val="26"/>
          <w:szCs w:val="26"/>
        </w:rPr>
      </w:pPr>
      <w:r w:rsidRPr="007104AB">
        <w:rPr>
          <w:color w:val="auto"/>
          <w:sz w:val="26"/>
          <w:szCs w:val="26"/>
        </w:rPr>
        <w:t>Сложившиеся экономические условия при притоке финансовых средств об</w:t>
      </w:r>
      <w:r w:rsidRPr="007104AB">
        <w:rPr>
          <w:color w:val="auto"/>
          <w:sz w:val="26"/>
          <w:szCs w:val="26"/>
        </w:rPr>
        <w:t>у</w:t>
      </w:r>
      <w:r w:rsidRPr="007104AB">
        <w:rPr>
          <w:color w:val="auto"/>
          <w:sz w:val="26"/>
          <w:szCs w:val="26"/>
        </w:rPr>
        <w:t>словили тенденцию постепенного увеличения численности персонала в организ</w:t>
      </w:r>
      <w:r w:rsidRPr="007104AB">
        <w:rPr>
          <w:color w:val="auto"/>
          <w:sz w:val="26"/>
          <w:szCs w:val="26"/>
        </w:rPr>
        <w:t>а</w:t>
      </w:r>
      <w:r w:rsidRPr="007104AB">
        <w:rPr>
          <w:color w:val="auto"/>
          <w:sz w:val="26"/>
          <w:szCs w:val="26"/>
        </w:rPr>
        <w:t>циях науки (рис. 2.13). В 2007 году количество занятых исследованиями и разр</w:t>
      </w:r>
      <w:r w:rsidRPr="007104AB">
        <w:rPr>
          <w:color w:val="auto"/>
          <w:sz w:val="26"/>
          <w:szCs w:val="26"/>
        </w:rPr>
        <w:t>а</w:t>
      </w:r>
      <w:r w:rsidRPr="007104AB">
        <w:rPr>
          <w:color w:val="auto"/>
          <w:sz w:val="26"/>
          <w:szCs w:val="26"/>
        </w:rPr>
        <w:t>ботками составило 1314 по сравнению с 1297 в 2006 г. Доминирующая роль в о</w:t>
      </w:r>
      <w:r w:rsidRPr="007104AB">
        <w:rPr>
          <w:color w:val="auto"/>
          <w:sz w:val="26"/>
          <w:szCs w:val="26"/>
        </w:rPr>
        <w:t>р</w:t>
      </w:r>
      <w:r w:rsidRPr="007104AB">
        <w:rPr>
          <w:color w:val="auto"/>
          <w:sz w:val="26"/>
          <w:szCs w:val="26"/>
        </w:rPr>
        <w:t>ганизационной структуре науки по-прежнему принадлежит научно-исследовательским организациям, выполнявшим исследования и разработки – их удельный вес в 2007 году составил 37 процентов. На долю промышленных пре</w:t>
      </w:r>
      <w:r w:rsidRPr="007104AB">
        <w:rPr>
          <w:color w:val="auto"/>
          <w:sz w:val="26"/>
          <w:szCs w:val="26"/>
        </w:rPr>
        <w:t>д</w:t>
      </w:r>
      <w:r w:rsidRPr="007104AB">
        <w:rPr>
          <w:color w:val="auto"/>
          <w:sz w:val="26"/>
          <w:szCs w:val="26"/>
        </w:rPr>
        <w:t>приятий, а именно они доминируют в структуре исследований и разработок в стр</w:t>
      </w:r>
      <w:r w:rsidRPr="007104AB">
        <w:rPr>
          <w:color w:val="auto"/>
          <w:sz w:val="26"/>
          <w:szCs w:val="26"/>
        </w:rPr>
        <w:t>а</w:t>
      </w:r>
      <w:r w:rsidRPr="007104AB">
        <w:rPr>
          <w:color w:val="auto"/>
          <w:sz w:val="26"/>
          <w:szCs w:val="26"/>
        </w:rPr>
        <w:t xml:space="preserve">нах с развитой рыночной экономикой, приходилось всего 3,7%.  </w:t>
      </w:r>
    </w:p>
    <w:p w:rsidR="004D0C1F" w:rsidRPr="007104AB" w:rsidRDefault="00B15508" w:rsidP="008E378F">
      <w:pPr>
        <w:pStyle w:val="ab"/>
        <w:widowControl w:val="0"/>
        <w:spacing w:before="0" w:beforeAutospacing="0" w:after="0" w:afterAutospacing="0"/>
        <w:jc w:val="center"/>
        <w:rPr>
          <w:sz w:val="28"/>
          <w:szCs w:val="28"/>
        </w:rPr>
      </w:pPr>
      <w:r>
        <w:rPr>
          <w:noProof/>
        </w:rPr>
        <w:drawing>
          <wp:inline distT="0" distB="0" distL="0" distR="0">
            <wp:extent cx="4690745" cy="251777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90745" cy="2517775"/>
                    </a:xfrm>
                    <a:prstGeom prst="rect">
                      <a:avLst/>
                    </a:prstGeom>
                    <a:noFill/>
                    <a:ln>
                      <a:noFill/>
                    </a:ln>
                  </pic:spPr>
                </pic:pic>
              </a:graphicData>
            </a:graphic>
          </wp:inline>
        </w:drawing>
      </w:r>
    </w:p>
    <w:p w:rsidR="008802CC" w:rsidRPr="007104AB" w:rsidRDefault="004D0C1F" w:rsidP="004D0C1F">
      <w:pPr>
        <w:pStyle w:val="ab"/>
        <w:widowControl w:val="0"/>
        <w:spacing w:before="0" w:beforeAutospacing="0" w:after="0" w:afterAutospacing="0"/>
        <w:jc w:val="center"/>
      </w:pPr>
      <w:r w:rsidRPr="007104AB">
        <w:rPr>
          <w:i/>
        </w:rPr>
        <w:t>Рис. 2.13.</w:t>
      </w:r>
      <w:r w:rsidRPr="007104AB">
        <w:t xml:space="preserve"> Численность персонала, занятого исследованиями </w:t>
      </w:r>
    </w:p>
    <w:p w:rsidR="004D0C1F" w:rsidRPr="007104AB" w:rsidRDefault="004D0C1F" w:rsidP="004D0C1F">
      <w:pPr>
        <w:pStyle w:val="ab"/>
        <w:widowControl w:val="0"/>
        <w:spacing w:before="0" w:beforeAutospacing="0" w:after="0" w:afterAutospacing="0"/>
        <w:jc w:val="center"/>
      </w:pPr>
      <w:r w:rsidRPr="007104AB">
        <w:t>и разработками Белгородской области</w:t>
      </w:r>
    </w:p>
    <w:p w:rsidR="004D0C1F" w:rsidRPr="007104AB" w:rsidRDefault="004D0C1F" w:rsidP="004D0C1F">
      <w:pPr>
        <w:pStyle w:val="24"/>
        <w:rPr>
          <w:color w:val="auto"/>
          <w:sz w:val="26"/>
          <w:szCs w:val="26"/>
        </w:rPr>
      </w:pPr>
    </w:p>
    <w:p w:rsidR="004D0C1F" w:rsidRPr="007104AB" w:rsidRDefault="004D0C1F" w:rsidP="004D0C1F">
      <w:pPr>
        <w:pStyle w:val="24"/>
        <w:rPr>
          <w:color w:val="auto"/>
          <w:sz w:val="26"/>
          <w:szCs w:val="26"/>
        </w:rPr>
      </w:pPr>
      <w:r w:rsidRPr="007104AB">
        <w:rPr>
          <w:color w:val="auto"/>
          <w:sz w:val="26"/>
          <w:szCs w:val="26"/>
        </w:rPr>
        <w:t>Ведущее место в сфере исследований и разработок в 2007 году занимал г</w:t>
      </w:r>
      <w:r w:rsidRPr="007104AB">
        <w:rPr>
          <w:color w:val="auto"/>
          <w:sz w:val="26"/>
          <w:szCs w:val="26"/>
        </w:rPr>
        <w:t>о</w:t>
      </w:r>
      <w:r w:rsidRPr="007104AB">
        <w:rPr>
          <w:color w:val="auto"/>
          <w:sz w:val="26"/>
          <w:szCs w:val="26"/>
        </w:rPr>
        <w:t>сударственный сектор</w:t>
      </w:r>
      <w:r w:rsidRPr="007104AB">
        <w:rPr>
          <w:b/>
          <w:color w:val="auto"/>
          <w:sz w:val="26"/>
          <w:szCs w:val="26"/>
        </w:rPr>
        <w:t>.</w:t>
      </w:r>
      <w:r w:rsidRPr="007104AB">
        <w:rPr>
          <w:color w:val="auto"/>
          <w:sz w:val="26"/>
          <w:szCs w:val="26"/>
        </w:rPr>
        <w:t xml:space="preserve"> Сектору высшего образования принадлежало соответстве</w:t>
      </w:r>
      <w:r w:rsidRPr="007104AB">
        <w:rPr>
          <w:color w:val="auto"/>
          <w:sz w:val="26"/>
          <w:szCs w:val="26"/>
        </w:rPr>
        <w:t>н</w:t>
      </w:r>
      <w:r w:rsidRPr="007104AB">
        <w:rPr>
          <w:color w:val="auto"/>
          <w:sz w:val="26"/>
          <w:szCs w:val="26"/>
        </w:rPr>
        <w:t>но только 15% организаций и 11% работников, в то время как в развитых странах именно в нем сосредоточена фундаментальная наука.</w:t>
      </w:r>
    </w:p>
    <w:p w:rsidR="004D0C1F" w:rsidRPr="007104AB" w:rsidRDefault="004D0C1F" w:rsidP="004D0C1F">
      <w:pPr>
        <w:pStyle w:val="24"/>
        <w:rPr>
          <w:color w:val="auto"/>
          <w:sz w:val="26"/>
          <w:szCs w:val="26"/>
        </w:rPr>
      </w:pPr>
      <w:r w:rsidRPr="007104AB">
        <w:rPr>
          <w:color w:val="auto"/>
          <w:sz w:val="26"/>
          <w:szCs w:val="26"/>
        </w:rPr>
        <w:t xml:space="preserve">В настоящее время в Белгородской области </w:t>
      </w:r>
      <w:r w:rsidR="008B7580" w:rsidRPr="007104AB">
        <w:rPr>
          <w:color w:val="auto"/>
          <w:sz w:val="26"/>
          <w:szCs w:val="26"/>
        </w:rPr>
        <w:t>9 высших учебных заведений (</w:t>
      </w:r>
      <w:r w:rsidRPr="007104AB">
        <w:rPr>
          <w:color w:val="auto"/>
          <w:sz w:val="26"/>
          <w:szCs w:val="26"/>
        </w:rPr>
        <w:t xml:space="preserve">6 государственных и </w:t>
      </w:r>
      <w:r w:rsidR="008B7580" w:rsidRPr="007104AB">
        <w:rPr>
          <w:color w:val="auto"/>
          <w:sz w:val="26"/>
          <w:szCs w:val="26"/>
        </w:rPr>
        <w:t>3</w:t>
      </w:r>
      <w:r w:rsidRPr="007104AB">
        <w:rPr>
          <w:color w:val="auto"/>
          <w:sz w:val="26"/>
          <w:szCs w:val="26"/>
        </w:rPr>
        <w:t xml:space="preserve"> негосударственных) </w:t>
      </w:r>
      <w:r w:rsidR="008B7580" w:rsidRPr="007104AB">
        <w:rPr>
          <w:color w:val="auto"/>
          <w:sz w:val="26"/>
          <w:szCs w:val="26"/>
        </w:rPr>
        <w:t xml:space="preserve">и филиалы </w:t>
      </w:r>
      <w:r w:rsidRPr="007104AB">
        <w:rPr>
          <w:color w:val="auto"/>
          <w:sz w:val="26"/>
          <w:szCs w:val="26"/>
        </w:rPr>
        <w:t xml:space="preserve">занимаются </w:t>
      </w:r>
      <w:r w:rsidRPr="007104AB">
        <w:rPr>
          <w:b/>
          <w:color w:val="auto"/>
          <w:sz w:val="26"/>
          <w:szCs w:val="26"/>
        </w:rPr>
        <w:t>подготовкой специалистов</w:t>
      </w:r>
      <w:r w:rsidRPr="007104AB">
        <w:rPr>
          <w:color w:val="auto"/>
          <w:sz w:val="26"/>
          <w:szCs w:val="26"/>
        </w:rPr>
        <w:t>. Крупнейшими среди государственных вузов являются Белгоро</w:t>
      </w:r>
      <w:r w:rsidRPr="007104AB">
        <w:rPr>
          <w:color w:val="auto"/>
          <w:sz w:val="26"/>
          <w:szCs w:val="26"/>
        </w:rPr>
        <w:t>д</w:t>
      </w:r>
      <w:r w:rsidRPr="007104AB">
        <w:rPr>
          <w:color w:val="auto"/>
          <w:sz w:val="26"/>
          <w:szCs w:val="26"/>
        </w:rPr>
        <w:t>ский государственный университет, Белгородский государственный технологич</w:t>
      </w:r>
      <w:r w:rsidRPr="007104AB">
        <w:rPr>
          <w:color w:val="auto"/>
          <w:sz w:val="26"/>
          <w:szCs w:val="26"/>
        </w:rPr>
        <w:t>е</w:t>
      </w:r>
      <w:r w:rsidRPr="007104AB">
        <w:rPr>
          <w:color w:val="auto"/>
          <w:sz w:val="26"/>
          <w:szCs w:val="26"/>
        </w:rPr>
        <w:t>ский университет им. В.Г. Шухова, Белгородский университет потребительской кооперации, Белгородская государственная сельскохозяйственная академия. Два вуза области осуществляют подготовку по 18 направлениям магистратуры.</w:t>
      </w:r>
    </w:p>
    <w:p w:rsidR="004D0C1F" w:rsidRPr="007104AB" w:rsidRDefault="004D0C1F" w:rsidP="008E378F">
      <w:pPr>
        <w:pStyle w:val="24"/>
        <w:rPr>
          <w:color w:val="auto"/>
          <w:sz w:val="26"/>
          <w:szCs w:val="26"/>
        </w:rPr>
      </w:pPr>
      <w:r w:rsidRPr="007104AB">
        <w:rPr>
          <w:color w:val="auto"/>
          <w:sz w:val="26"/>
          <w:szCs w:val="26"/>
        </w:rPr>
        <w:t>Число студентов, обучающихся в государственных высших учебных завед</w:t>
      </w:r>
      <w:r w:rsidRPr="007104AB">
        <w:rPr>
          <w:color w:val="auto"/>
          <w:sz w:val="26"/>
          <w:szCs w:val="26"/>
        </w:rPr>
        <w:t>е</w:t>
      </w:r>
      <w:r w:rsidRPr="007104AB">
        <w:rPr>
          <w:color w:val="auto"/>
          <w:sz w:val="26"/>
          <w:szCs w:val="26"/>
        </w:rPr>
        <w:t>ниях, в 2007/2008 учебном году выросло на 3144 человек и составило 71700 чел</w:t>
      </w:r>
      <w:r w:rsidRPr="007104AB">
        <w:rPr>
          <w:color w:val="auto"/>
          <w:sz w:val="26"/>
          <w:szCs w:val="26"/>
        </w:rPr>
        <w:t>о</w:t>
      </w:r>
      <w:r w:rsidRPr="007104AB">
        <w:rPr>
          <w:color w:val="auto"/>
          <w:sz w:val="26"/>
          <w:szCs w:val="26"/>
        </w:rPr>
        <w:t>век. В негосударственных высших учебных заведениях обучалось  8500 человек (рис. 2.14).</w:t>
      </w:r>
    </w:p>
    <w:p w:rsidR="004D0C1F" w:rsidRPr="007104AB" w:rsidRDefault="00B15508" w:rsidP="008E378F">
      <w:pPr>
        <w:pStyle w:val="ab"/>
        <w:widowControl w:val="0"/>
        <w:spacing w:before="0" w:beforeAutospacing="0" w:after="0" w:afterAutospacing="0"/>
        <w:jc w:val="center"/>
        <w:rPr>
          <w:sz w:val="28"/>
          <w:szCs w:val="28"/>
        </w:rPr>
      </w:pPr>
      <w:r>
        <w:rPr>
          <w:noProof/>
        </w:rPr>
        <w:drawing>
          <wp:inline distT="0" distB="0" distL="0" distR="0">
            <wp:extent cx="5415280" cy="2434590"/>
            <wp:effectExtent l="0" t="0" r="0" b="381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15280" cy="2434590"/>
                    </a:xfrm>
                    <a:prstGeom prst="rect">
                      <a:avLst/>
                    </a:prstGeom>
                    <a:noFill/>
                    <a:ln>
                      <a:noFill/>
                    </a:ln>
                  </pic:spPr>
                </pic:pic>
              </a:graphicData>
            </a:graphic>
          </wp:inline>
        </w:drawing>
      </w:r>
    </w:p>
    <w:p w:rsidR="004D0C1F" w:rsidRPr="007104AB" w:rsidRDefault="004D0C1F" w:rsidP="008E378F">
      <w:pPr>
        <w:widowControl w:val="0"/>
        <w:jc w:val="center"/>
      </w:pPr>
      <w:r w:rsidRPr="007104AB">
        <w:rPr>
          <w:i/>
        </w:rPr>
        <w:t>Рис. 2.14.</w:t>
      </w:r>
      <w:r w:rsidRPr="007104AB">
        <w:t xml:space="preserve"> Динамика численности студентов государственных </w:t>
      </w:r>
      <w:r w:rsidRPr="007104AB">
        <w:br/>
        <w:t>и негосударственных высших учебных заведений</w:t>
      </w:r>
    </w:p>
    <w:p w:rsidR="00105444" w:rsidRPr="007104AB" w:rsidRDefault="00105444" w:rsidP="008E378F">
      <w:pPr>
        <w:widowControl w:val="0"/>
        <w:jc w:val="center"/>
      </w:pPr>
    </w:p>
    <w:p w:rsidR="004D0C1F" w:rsidRPr="007104AB" w:rsidRDefault="004D0C1F" w:rsidP="004D0C1F">
      <w:pPr>
        <w:pStyle w:val="24"/>
        <w:rPr>
          <w:color w:val="auto"/>
          <w:sz w:val="26"/>
          <w:szCs w:val="26"/>
        </w:rPr>
      </w:pPr>
      <w:r w:rsidRPr="007104AB">
        <w:rPr>
          <w:color w:val="auto"/>
          <w:sz w:val="26"/>
          <w:szCs w:val="26"/>
        </w:rPr>
        <w:t xml:space="preserve">Необходимо отметить работу </w:t>
      </w:r>
      <w:r w:rsidRPr="007104AB">
        <w:rPr>
          <w:b/>
          <w:color w:val="auto"/>
          <w:sz w:val="26"/>
          <w:szCs w:val="26"/>
        </w:rPr>
        <w:t xml:space="preserve">вузовской аспирантуры </w:t>
      </w:r>
      <w:r w:rsidRPr="007104AB">
        <w:rPr>
          <w:color w:val="auto"/>
          <w:sz w:val="26"/>
          <w:szCs w:val="26"/>
        </w:rPr>
        <w:t>Белгородской обла</w:t>
      </w:r>
      <w:r w:rsidRPr="007104AB">
        <w:rPr>
          <w:color w:val="auto"/>
          <w:sz w:val="26"/>
          <w:szCs w:val="26"/>
        </w:rPr>
        <w:t>с</w:t>
      </w:r>
      <w:r w:rsidRPr="007104AB">
        <w:rPr>
          <w:color w:val="auto"/>
          <w:sz w:val="26"/>
          <w:szCs w:val="26"/>
        </w:rPr>
        <w:t>ти, где в 2007 году обучалось 1186 человек (рис. 2.15).</w:t>
      </w:r>
    </w:p>
    <w:p w:rsidR="004D0C1F" w:rsidRPr="007104AB" w:rsidRDefault="00B15508" w:rsidP="004D0C1F">
      <w:pPr>
        <w:widowControl w:val="0"/>
        <w:jc w:val="center"/>
        <w:rPr>
          <w:sz w:val="28"/>
          <w:szCs w:val="28"/>
        </w:rPr>
      </w:pPr>
      <w:r>
        <w:rPr>
          <w:noProof/>
        </w:rPr>
        <w:drawing>
          <wp:inline distT="0" distB="0" distL="0" distR="0">
            <wp:extent cx="4690745" cy="251777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90745" cy="2517775"/>
                    </a:xfrm>
                    <a:prstGeom prst="rect">
                      <a:avLst/>
                    </a:prstGeom>
                    <a:noFill/>
                    <a:ln>
                      <a:noFill/>
                    </a:ln>
                  </pic:spPr>
                </pic:pic>
              </a:graphicData>
            </a:graphic>
          </wp:inline>
        </w:drawing>
      </w:r>
    </w:p>
    <w:p w:rsidR="004D0C1F" w:rsidRPr="007104AB" w:rsidRDefault="004D0C1F" w:rsidP="004D0C1F">
      <w:pPr>
        <w:widowControl w:val="0"/>
        <w:jc w:val="center"/>
        <w:outlineLvl w:val="0"/>
      </w:pPr>
      <w:r w:rsidRPr="007104AB">
        <w:rPr>
          <w:i/>
        </w:rPr>
        <w:t>Рис. 2.15.</w:t>
      </w:r>
      <w:r w:rsidRPr="007104AB">
        <w:t xml:space="preserve"> Динами</w:t>
      </w:r>
      <w:r w:rsidR="006D7EE2" w:rsidRPr="007104AB">
        <w:t>ка численности аспирантов в 2003</w:t>
      </w:r>
      <w:r w:rsidRPr="007104AB">
        <w:t>-2007 гг. Белгородской области</w:t>
      </w:r>
    </w:p>
    <w:p w:rsidR="004D0C1F" w:rsidRPr="007104AB" w:rsidRDefault="004D0C1F" w:rsidP="004D0C1F">
      <w:pPr>
        <w:widowControl w:val="0"/>
        <w:ind w:firstLine="720"/>
        <w:jc w:val="both"/>
        <w:rPr>
          <w:sz w:val="26"/>
          <w:szCs w:val="26"/>
        </w:rPr>
      </w:pPr>
    </w:p>
    <w:p w:rsidR="004D0C1F" w:rsidRPr="007104AB" w:rsidRDefault="004D0C1F" w:rsidP="004D0C1F">
      <w:pPr>
        <w:widowControl w:val="0"/>
        <w:ind w:firstLine="720"/>
        <w:jc w:val="both"/>
        <w:rPr>
          <w:sz w:val="26"/>
          <w:szCs w:val="26"/>
        </w:rPr>
      </w:pPr>
      <w:r w:rsidRPr="007104AB">
        <w:rPr>
          <w:sz w:val="26"/>
          <w:szCs w:val="26"/>
        </w:rPr>
        <w:t>В соответствии с увеличением контингента (объема учебной нагрузки) пр</w:t>
      </w:r>
      <w:r w:rsidRPr="007104AB">
        <w:rPr>
          <w:sz w:val="26"/>
          <w:szCs w:val="26"/>
        </w:rPr>
        <w:t>о</w:t>
      </w:r>
      <w:r w:rsidRPr="007104AB">
        <w:rPr>
          <w:sz w:val="26"/>
          <w:szCs w:val="26"/>
        </w:rPr>
        <w:t xml:space="preserve">исходит возрастание </w:t>
      </w:r>
      <w:r w:rsidRPr="007104AB">
        <w:rPr>
          <w:b/>
          <w:sz w:val="26"/>
          <w:szCs w:val="26"/>
        </w:rPr>
        <w:t>численности профессорско-преподавательского персонала</w:t>
      </w:r>
      <w:r w:rsidRPr="007104AB">
        <w:rPr>
          <w:sz w:val="26"/>
          <w:szCs w:val="26"/>
        </w:rPr>
        <w:t xml:space="preserve"> в вузах</w:t>
      </w:r>
      <w:r w:rsidRPr="007104AB">
        <w:rPr>
          <w:b/>
          <w:sz w:val="26"/>
          <w:szCs w:val="26"/>
        </w:rPr>
        <w:t>.</w:t>
      </w:r>
    </w:p>
    <w:p w:rsidR="004D0C1F" w:rsidRPr="007104AB" w:rsidRDefault="004D0C1F" w:rsidP="004D0C1F">
      <w:pPr>
        <w:pStyle w:val="24"/>
        <w:rPr>
          <w:color w:val="auto"/>
          <w:sz w:val="26"/>
          <w:szCs w:val="26"/>
        </w:rPr>
      </w:pPr>
      <w:r w:rsidRPr="007104AB">
        <w:rPr>
          <w:color w:val="auto"/>
          <w:sz w:val="26"/>
          <w:szCs w:val="26"/>
        </w:rPr>
        <w:t>Важнейшей характеристикой уровня развития научной сферы является об</w:t>
      </w:r>
      <w:r w:rsidRPr="007104AB">
        <w:rPr>
          <w:color w:val="auto"/>
          <w:sz w:val="26"/>
          <w:szCs w:val="26"/>
        </w:rPr>
        <w:t>ъ</w:t>
      </w:r>
      <w:r w:rsidRPr="007104AB">
        <w:rPr>
          <w:color w:val="auto"/>
          <w:sz w:val="26"/>
          <w:szCs w:val="26"/>
        </w:rPr>
        <w:t xml:space="preserve">ем </w:t>
      </w:r>
      <w:r w:rsidRPr="007104AB">
        <w:rPr>
          <w:b/>
          <w:color w:val="auto"/>
          <w:sz w:val="26"/>
          <w:szCs w:val="26"/>
        </w:rPr>
        <w:t>внутренних затрат на исследования и разработки</w:t>
      </w:r>
      <w:r w:rsidRPr="007104AB">
        <w:rPr>
          <w:color w:val="auto"/>
          <w:sz w:val="26"/>
          <w:szCs w:val="26"/>
        </w:rPr>
        <w:t>, который в 2007 году с</w:t>
      </w:r>
      <w:r w:rsidRPr="007104AB">
        <w:rPr>
          <w:color w:val="auto"/>
          <w:sz w:val="26"/>
          <w:szCs w:val="26"/>
        </w:rPr>
        <w:t>о</w:t>
      </w:r>
      <w:r w:rsidRPr="007104AB">
        <w:rPr>
          <w:color w:val="auto"/>
          <w:sz w:val="26"/>
          <w:szCs w:val="26"/>
        </w:rPr>
        <w:t xml:space="preserve">ставил 413,5 млн. рублей и увеличился по сравнению с 2003 годом </w:t>
      </w:r>
      <w:r w:rsidR="002879D9" w:rsidRPr="007104AB">
        <w:rPr>
          <w:color w:val="auto"/>
          <w:sz w:val="26"/>
          <w:szCs w:val="26"/>
        </w:rPr>
        <w:t xml:space="preserve">по оценке </w:t>
      </w:r>
      <w:r w:rsidRPr="007104AB">
        <w:rPr>
          <w:color w:val="auto"/>
          <w:sz w:val="26"/>
          <w:szCs w:val="26"/>
        </w:rPr>
        <w:t>в 2,7 раза.В то же время доля этих затрат в валовом региональном продукте в 2007 году составила всего 0,2% и осталась на уровне 2006 года.</w:t>
      </w:r>
    </w:p>
    <w:p w:rsidR="004D0C1F" w:rsidRPr="007104AB" w:rsidRDefault="004D0C1F" w:rsidP="004D0C1F">
      <w:pPr>
        <w:pStyle w:val="24"/>
        <w:rPr>
          <w:color w:val="auto"/>
          <w:sz w:val="26"/>
          <w:szCs w:val="26"/>
        </w:rPr>
      </w:pPr>
      <w:r w:rsidRPr="007104AB">
        <w:rPr>
          <w:color w:val="auto"/>
          <w:sz w:val="26"/>
          <w:szCs w:val="26"/>
        </w:rPr>
        <w:t xml:space="preserve">Определенные сдвиги произошли в составе источников финансирования внутренних затрат на исследования и разработки (рис. 2.16). </w:t>
      </w:r>
    </w:p>
    <w:p w:rsidR="004D0C1F" w:rsidRPr="007104AB" w:rsidRDefault="00B15508" w:rsidP="004D0C1F">
      <w:pPr>
        <w:pStyle w:val="ab"/>
        <w:widowControl w:val="0"/>
        <w:spacing w:before="0" w:beforeAutospacing="0" w:after="0" w:afterAutospacing="0"/>
        <w:jc w:val="center"/>
        <w:rPr>
          <w:color w:val="FF0000"/>
          <w:sz w:val="28"/>
          <w:szCs w:val="28"/>
        </w:rPr>
      </w:pPr>
      <w:r>
        <w:rPr>
          <w:noProof/>
          <w:color w:val="FF0000"/>
        </w:rPr>
        <w:drawing>
          <wp:inline distT="0" distB="0" distL="0" distR="0">
            <wp:extent cx="5557520" cy="2339340"/>
            <wp:effectExtent l="0" t="0" r="5080" b="381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57520" cy="2339340"/>
                    </a:xfrm>
                    <a:prstGeom prst="rect">
                      <a:avLst/>
                    </a:prstGeom>
                    <a:solidFill>
                      <a:srgbClr val="FFFFFF"/>
                    </a:solidFill>
                    <a:ln>
                      <a:noFill/>
                    </a:ln>
                  </pic:spPr>
                </pic:pic>
              </a:graphicData>
            </a:graphic>
          </wp:inline>
        </w:drawing>
      </w:r>
    </w:p>
    <w:p w:rsidR="004D0C1F" w:rsidRPr="007104AB" w:rsidRDefault="004D0C1F" w:rsidP="004D0C1F">
      <w:pPr>
        <w:pStyle w:val="ab"/>
        <w:widowControl w:val="0"/>
        <w:spacing w:before="0" w:beforeAutospacing="0" w:after="0" w:afterAutospacing="0"/>
        <w:jc w:val="center"/>
      </w:pPr>
      <w:r w:rsidRPr="007104AB">
        <w:rPr>
          <w:i/>
        </w:rPr>
        <w:t>Рис. 2.16.</w:t>
      </w:r>
      <w:r w:rsidRPr="007104AB">
        <w:t xml:space="preserve"> Источники финансирования внутренних затрат на исследования </w:t>
      </w:r>
      <w:r w:rsidRPr="007104AB">
        <w:br/>
        <w:t>и разработки по Белгородской области в 2007 году, %</w:t>
      </w:r>
    </w:p>
    <w:p w:rsidR="004D0C1F" w:rsidRPr="007104AB" w:rsidRDefault="004D0C1F" w:rsidP="004D0C1F">
      <w:pPr>
        <w:pStyle w:val="ab"/>
        <w:widowControl w:val="0"/>
        <w:spacing w:before="0" w:beforeAutospacing="0" w:after="0" w:afterAutospacing="0"/>
        <w:jc w:val="center"/>
        <w:rPr>
          <w:sz w:val="26"/>
          <w:szCs w:val="26"/>
        </w:rPr>
      </w:pPr>
    </w:p>
    <w:p w:rsidR="004D0C1F" w:rsidRPr="007104AB" w:rsidRDefault="004D0C1F" w:rsidP="004D0C1F">
      <w:pPr>
        <w:pStyle w:val="24"/>
        <w:rPr>
          <w:color w:val="auto"/>
          <w:sz w:val="26"/>
          <w:szCs w:val="26"/>
        </w:rPr>
      </w:pPr>
      <w:r w:rsidRPr="007104AB">
        <w:rPr>
          <w:color w:val="auto"/>
          <w:sz w:val="26"/>
          <w:szCs w:val="26"/>
        </w:rPr>
        <w:t>Повышение научно-технического потенциала невозможно без постоянного притока инвестиций. Если в 2003 году доля совокупных средств бюджета с учетом средств организаций государственного сектора в общем объеме затрат на исслед</w:t>
      </w:r>
      <w:r w:rsidRPr="007104AB">
        <w:rPr>
          <w:color w:val="auto"/>
          <w:sz w:val="26"/>
          <w:szCs w:val="26"/>
        </w:rPr>
        <w:t>о</w:t>
      </w:r>
      <w:r w:rsidRPr="007104AB">
        <w:rPr>
          <w:color w:val="auto"/>
          <w:sz w:val="26"/>
          <w:szCs w:val="26"/>
        </w:rPr>
        <w:t>вания и разработки составляла 37,4%, то  в 2007 году доля средств бюджета сниз</w:t>
      </w:r>
      <w:r w:rsidRPr="007104AB">
        <w:rPr>
          <w:color w:val="auto"/>
          <w:sz w:val="26"/>
          <w:szCs w:val="26"/>
        </w:rPr>
        <w:t>и</w:t>
      </w:r>
      <w:r w:rsidRPr="007104AB">
        <w:rPr>
          <w:color w:val="auto"/>
          <w:sz w:val="26"/>
          <w:szCs w:val="26"/>
        </w:rPr>
        <w:t>лась до 20,1 процента.  При этом основным источником финансирования в после</w:t>
      </w:r>
      <w:r w:rsidRPr="007104AB">
        <w:rPr>
          <w:color w:val="auto"/>
          <w:sz w:val="26"/>
          <w:szCs w:val="26"/>
        </w:rPr>
        <w:t>д</w:t>
      </w:r>
      <w:r w:rsidRPr="007104AB">
        <w:rPr>
          <w:color w:val="auto"/>
          <w:sz w:val="26"/>
          <w:szCs w:val="26"/>
        </w:rPr>
        <w:t>ние годы стали средства предпринимательского сектора и собственные средства научных организаций, которые в 2007 году составили 78,4 % от всех затрат (табл. 2.10).</w:t>
      </w:r>
    </w:p>
    <w:p w:rsidR="004D0C1F" w:rsidRDefault="004D0C1F" w:rsidP="004D0C1F">
      <w:pPr>
        <w:pStyle w:val="ab"/>
        <w:widowControl w:val="0"/>
        <w:spacing w:before="0" w:beforeAutospacing="0" w:after="0" w:afterAutospacing="0"/>
        <w:ind w:firstLine="708"/>
        <w:jc w:val="right"/>
      </w:pPr>
      <w:r w:rsidRPr="007104AB">
        <w:t>Таблица 2.10</w:t>
      </w:r>
    </w:p>
    <w:p w:rsidR="005F1F8E" w:rsidRPr="007104AB" w:rsidRDefault="005F1F8E" w:rsidP="004D0C1F">
      <w:pPr>
        <w:pStyle w:val="ab"/>
        <w:widowControl w:val="0"/>
        <w:spacing w:before="0" w:beforeAutospacing="0" w:after="0" w:afterAutospacing="0"/>
        <w:ind w:firstLine="708"/>
        <w:jc w:val="right"/>
      </w:pPr>
    </w:p>
    <w:p w:rsidR="004D0C1F" w:rsidRPr="007104AB" w:rsidRDefault="004D0C1F" w:rsidP="004D0C1F">
      <w:pPr>
        <w:pStyle w:val="ab"/>
        <w:widowControl w:val="0"/>
        <w:spacing w:before="0" w:beforeAutospacing="0" w:after="0" w:afterAutospacing="0"/>
        <w:jc w:val="center"/>
      </w:pPr>
      <w:r w:rsidRPr="007104AB">
        <w:rPr>
          <w:b/>
        </w:rPr>
        <w:t xml:space="preserve">Внутренние затраты на исследования и разработки по источникам </w:t>
      </w:r>
      <w:r w:rsidRPr="007104AB">
        <w:rPr>
          <w:b/>
        </w:rPr>
        <w:br/>
        <w:t xml:space="preserve">финансирования Белгородской области, </w:t>
      </w:r>
      <w:r w:rsidRPr="007104AB">
        <w:t>млн руб.</w:t>
      </w:r>
    </w:p>
    <w:p w:rsidR="004D0C1F" w:rsidRPr="007104AB" w:rsidRDefault="004D0C1F" w:rsidP="004D0C1F">
      <w:pPr>
        <w:pStyle w:val="ab"/>
        <w:widowControl w:val="0"/>
        <w:spacing w:before="0" w:beforeAutospacing="0" w:after="0" w:afterAutospacing="0"/>
        <w:jc w:val="center"/>
        <w:rPr>
          <w:b/>
          <w:color w:val="FF0000"/>
        </w:rPr>
      </w:pPr>
    </w:p>
    <w:tbl>
      <w:tblPr>
        <w:tblW w:w="7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193"/>
        <w:gridCol w:w="1064"/>
        <w:gridCol w:w="1064"/>
        <w:gridCol w:w="1064"/>
        <w:gridCol w:w="1064"/>
        <w:gridCol w:w="757"/>
      </w:tblGrid>
      <w:tr w:rsidR="004D0C1F" w:rsidRPr="007104AB" w:rsidTr="005F1F8E">
        <w:trPr>
          <w:tblHeader/>
          <w:jc w:val="center"/>
        </w:trPr>
        <w:tc>
          <w:tcPr>
            <w:tcW w:w="2193" w:type="dxa"/>
            <w:vMerge w:val="restart"/>
            <w:tcBorders>
              <w:top w:val="single" w:sz="4" w:space="0" w:color="auto"/>
              <w:left w:val="single" w:sz="4" w:space="0" w:color="auto"/>
              <w:right w:val="single" w:sz="4" w:space="0" w:color="auto"/>
            </w:tcBorders>
            <w:vAlign w:val="center"/>
          </w:tcPr>
          <w:p w:rsidR="004D0C1F" w:rsidRPr="007104AB" w:rsidRDefault="004D0C1F" w:rsidP="004D0C1F">
            <w:pPr>
              <w:pStyle w:val="ab"/>
              <w:widowControl w:val="0"/>
              <w:spacing w:before="0" w:beforeAutospacing="0" w:after="0" w:afterAutospacing="0"/>
              <w:jc w:val="center"/>
              <w:rPr>
                <w:b/>
                <w:sz w:val="20"/>
                <w:szCs w:val="20"/>
              </w:rPr>
            </w:pPr>
          </w:p>
        </w:tc>
        <w:tc>
          <w:tcPr>
            <w:tcW w:w="5013" w:type="dxa"/>
            <w:gridSpan w:val="5"/>
            <w:tcBorders>
              <w:top w:val="single" w:sz="4" w:space="0" w:color="auto"/>
              <w:left w:val="single" w:sz="4" w:space="0" w:color="auto"/>
              <w:bottom w:val="single" w:sz="4" w:space="0" w:color="auto"/>
              <w:right w:val="single" w:sz="4" w:space="0" w:color="auto"/>
            </w:tcBorders>
          </w:tcPr>
          <w:p w:rsidR="004D0C1F" w:rsidRPr="007104AB" w:rsidRDefault="004D0C1F" w:rsidP="004D0C1F">
            <w:pPr>
              <w:pStyle w:val="ab"/>
              <w:widowControl w:val="0"/>
              <w:spacing w:before="0" w:beforeAutospacing="0" w:after="0" w:afterAutospacing="0"/>
              <w:jc w:val="center"/>
              <w:rPr>
                <w:sz w:val="20"/>
                <w:szCs w:val="20"/>
              </w:rPr>
            </w:pPr>
            <w:r w:rsidRPr="007104AB">
              <w:rPr>
                <w:sz w:val="20"/>
                <w:szCs w:val="20"/>
              </w:rPr>
              <w:t>Годы</w:t>
            </w:r>
          </w:p>
        </w:tc>
      </w:tr>
      <w:tr w:rsidR="004D0C1F" w:rsidRPr="007104AB" w:rsidTr="005F1F8E">
        <w:trPr>
          <w:tblHeader/>
          <w:jc w:val="center"/>
        </w:trPr>
        <w:tc>
          <w:tcPr>
            <w:tcW w:w="2193" w:type="dxa"/>
            <w:vMerge/>
            <w:tcBorders>
              <w:left w:val="single" w:sz="4" w:space="0" w:color="auto"/>
              <w:bottom w:val="single" w:sz="4" w:space="0" w:color="auto"/>
              <w:right w:val="single" w:sz="4" w:space="0" w:color="auto"/>
            </w:tcBorders>
          </w:tcPr>
          <w:p w:rsidR="004D0C1F" w:rsidRPr="007104AB" w:rsidRDefault="004D0C1F" w:rsidP="004D0C1F">
            <w:pPr>
              <w:pStyle w:val="ab"/>
              <w:widowControl w:val="0"/>
              <w:spacing w:before="0" w:beforeAutospacing="0" w:after="0" w:afterAutospacing="0"/>
              <w:jc w:val="both"/>
              <w:rPr>
                <w:b/>
                <w:sz w:val="20"/>
                <w:szCs w:val="20"/>
              </w:rPr>
            </w:pPr>
          </w:p>
        </w:tc>
        <w:tc>
          <w:tcPr>
            <w:tcW w:w="1064" w:type="dxa"/>
            <w:tcBorders>
              <w:top w:val="single" w:sz="4" w:space="0" w:color="auto"/>
              <w:left w:val="single" w:sz="4" w:space="0" w:color="auto"/>
              <w:bottom w:val="single" w:sz="4" w:space="0" w:color="auto"/>
              <w:right w:val="single" w:sz="4" w:space="0" w:color="auto"/>
            </w:tcBorders>
          </w:tcPr>
          <w:p w:rsidR="004D0C1F" w:rsidRPr="007104AB" w:rsidRDefault="004D0C1F" w:rsidP="004D0C1F">
            <w:pPr>
              <w:pStyle w:val="ab"/>
              <w:widowControl w:val="0"/>
              <w:spacing w:before="0" w:beforeAutospacing="0" w:after="0" w:afterAutospacing="0"/>
              <w:jc w:val="center"/>
              <w:rPr>
                <w:sz w:val="20"/>
                <w:szCs w:val="20"/>
              </w:rPr>
            </w:pPr>
            <w:r w:rsidRPr="007104AB">
              <w:rPr>
                <w:sz w:val="20"/>
                <w:szCs w:val="20"/>
              </w:rPr>
              <w:t>2003</w:t>
            </w:r>
          </w:p>
        </w:tc>
        <w:tc>
          <w:tcPr>
            <w:tcW w:w="1064" w:type="dxa"/>
            <w:tcBorders>
              <w:top w:val="single" w:sz="4" w:space="0" w:color="auto"/>
              <w:left w:val="single" w:sz="4" w:space="0" w:color="auto"/>
              <w:bottom w:val="single" w:sz="4" w:space="0" w:color="auto"/>
              <w:right w:val="single" w:sz="4" w:space="0" w:color="auto"/>
            </w:tcBorders>
          </w:tcPr>
          <w:p w:rsidR="004D0C1F" w:rsidRPr="007104AB" w:rsidRDefault="004D0C1F" w:rsidP="004D0C1F">
            <w:pPr>
              <w:pStyle w:val="ab"/>
              <w:widowControl w:val="0"/>
              <w:spacing w:before="0" w:beforeAutospacing="0" w:after="0" w:afterAutospacing="0"/>
              <w:jc w:val="center"/>
              <w:rPr>
                <w:sz w:val="20"/>
                <w:szCs w:val="20"/>
              </w:rPr>
            </w:pPr>
            <w:r w:rsidRPr="007104AB">
              <w:rPr>
                <w:sz w:val="20"/>
                <w:szCs w:val="20"/>
              </w:rPr>
              <w:t>2004</w:t>
            </w:r>
          </w:p>
        </w:tc>
        <w:tc>
          <w:tcPr>
            <w:tcW w:w="1064" w:type="dxa"/>
            <w:tcBorders>
              <w:top w:val="single" w:sz="4" w:space="0" w:color="auto"/>
              <w:left w:val="single" w:sz="4" w:space="0" w:color="auto"/>
              <w:bottom w:val="single" w:sz="4" w:space="0" w:color="auto"/>
              <w:right w:val="single" w:sz="4" w:space="0" w:color="auto"/>
            </w:tcBorders>
          </w:tcPr>
          <w:p w:rsidR="004D0C1F" w:rsidRPr="007104AB" w:rsidRDefault="004D0C1F" w:rsidP="004D0C1F">
            <w:pPr>
              <w:pStyle w:val="ab"/>
              <w:widowControl w:val="0"/>
              <w:spacing w:before="0" w:beforeAutospacing="0" w:after="0" w:afterAutospacing="0"/>
              <w:jc w:val="center"/>
              <w:rPr>
                <w:sz w:val="20"/>
                <w:szCs w:val="20"/>
              </w:rPr>
            </w:pPr>
            <w:r w:rsidRPr="007104AB">
              <w:rPr>
                <w:sz w:val="20"/>
                <w:szCs w:val="20"/>
              </w:rPr>
              <w:t>2005</w:t>
            </w:r>
          </w:p>
        </w:tc>
        <w:tc>
          <w:tcPr>
            <w:tcW w:w="1064" w:type="dxa"/>
            <w:tcBorders>
              <w:top w:val="single" w:sz="4" w:space="0" w:color="auto"/>
              <w:left w:val="single" w:sz="4" w:space="0" w:color="auto"/>
              <w:bottom w:val="single" w:sz="4" w:space="0" w:color="auto"/>
              <w:right w:val="single" w:sz="4" w:space="0" w:color="auto"/>
            </w:tcBorders>
          </w:tcPr>
          <w:p w:rsidR="004D0C1F" w:rsidRPr="007104AB" w:rsidRDefault="004D0C1F" w:rsidP="004D0C1F">
            <w:pPr>
              <w:pStyle w:val="ab"/>
              <w:widowControl w:val="0"/>
              <w:spacing w:before="0" w:beforeAutospacing="0" w:after="0" w:afterAutospacing="0"/>
              <w:jc w:val="center"/>
              <w:rPr>
                <w:sz w:val="20"/>
                <w:szCs w:val="20"/>
              </w:rPr>
            </w:pPr>
            <w:r w:rsidRPr="007104AB">
              <w:rPr>
                <w:sz w:val="20"/>
                <w:szCs w:val="20"/>
              </w:rPr>
              <w:t>2006</w:t>
            </w:r>
          </w:p>
        </w:tc>
        <w:tc>
          <w:tcPr>
            <w:tcW w:w="757" w:type="dxa"/>
            <w:tcBorders>
              <w:top w:val="single" w:sz="4" w:space="0" w:color="auto"/>
              <w:left w:val="single" w:sz="4" w:space="0" w:color="auto"/>
              <w:bottom w:val="single" w:sz="4" w:space="0" w:color="auto"/>
              <w:right w:val="single" w:sz="4" w:space="0" w:color="auto"/>
            </w:tcBorders>
          </w:tcPr>
          <w:p w:rsidR="004D0C1F" w:rsidRPr="007104AB" w:rsidRDefault="004D0C1F" w:rsidP="004D0C1F">
            <w:pPr>
              <w:pStyle w:val="ab"/>
              <w:widowControl w:val="0"/>
              <w:spacing w:before="0" w:beforeAutospacing="0" w:after="0" w:afterAutospacing="0"/>
              <w:jc w:val="center"/>
              <w:rPr>
                <w:sz w:val="20"/>
                <w:szCs w:val="20"/>
              </w:rPr>
            </w:pPr>
            <w:r w:rsidRPr="007104AB">
              <w:rPr>
                <w:sz w:val="20"/>
                <w:szCs w:val="20"/>
              </w:rPr>
              <w:t>2007</w:t>
            </w:r>
          </w:p>
        </w:tc>
      </w:tr>
      <w:tr w:rsidR="004D0C1F" w:rsidRPr="007104AB">
        <w:trPr>
          <w:jc w:val="center"/>
        </w:trPr>
        <w:tc>
          <w:tcPr>
            <w:tcW w:w="2193" w:type="dxa"/>
            <w:tcBorders>
              <w:top w:val="single" w:sz="4" w:space="0" w:color="auto"/>
              <w:left w:val="single" w:sz="4" w:space="0" w:color="auto"/>
              <w:bottom w:val="nil"/>
              <w:right w:val="single" w:sz="4" w:space="0" w:color="auto"/>
            </w:tcBorders>
          </w:tcPr>
          <w:p w:rsidR="004D0C1F" w:rsidRPr="007104AB" w:rsidRDefault="004D0C1F" w:rsidP="004D0C1F">
            <w:pPr>
              <w:pStyle w:val="ab"/>
              <w:widowControl w:val="0"/>
              <w:spacing w:before="0" w:beforeAutospacing="0" w:after="0" w:afterAutospacing="0"/>
              <w:rPr>
                <w:sz w:val="20"/>
                <w:szCs w:val="20"/>
              </w:rPr>
            </w:pPr>
            <w:r w:rsidRPr="007104AB">
              <w:rPr>
                <w:sz w:val="20"/>
                <w:szCs w:val="20"/>
              </w:rPr>
              <w:t>Все затраты</w:t>
            </w:r>
          </w:p>
          <w:p w:rsidR="004D0C1F" w:rsidRPr="007104AB" w:rsidRDefault="004D0C1F" w:rsidP="004D0C1F">
            <w:pPr>
              <w:pStyle w:val="ab"/>
              <w:widowControl w:val="0"/>
              <w:spacing w:before="0" w:beforeAutospacing="0" w:after="0" w:afterAutospacing="0"/>
              <w:rPr>
                <w:sz w:val="20"/>
                <w:szCs w:val="20"/>
              </w:rPr>
            </w:pPr>
            <w:r w:rsidRPr="007104AB">
              <w:rPr>
                <w:sz w:val="20"/>
                <w:szCs w:val="20"/>
              </w:rPr>
              <w:t xml:space="preserve">В том числе </w:t>
            </w:r>
            <w:r w:rsidRPr="007104AB">
              <w:rPr>
                <w:sz w:val="20"/>
                <w:szCs w:val="20"/>
              </w:rPr>
              <w:br/>
              <w:t>по источникам фина</w:t>
            </w:r>
            <w:r w:rsidRPr="007104AB">
              <w:rPr>
                <w:sz w:val="20"/>
                <w:szCs w:val="20"/>
              </w:rPr>
              <w:t>н</w:t>
            </w:r>
            <w:r w:rsidRPr="007104AB">
              <w:rPr>
                <w:sz w:val="20"/>
                <w:szCs w:val="20"/>
              </w:rPr>
              <w:t>сирования:</w:t>
            </w:r>
          </w:p>
        </w:tc>
        <w:tc>
          <w:tcPr>
            <w:tcW w:w="1064" w:type="dxa"/>
            <w:tcBorders>
              <w:top w:val="single" w:sz="4" w:space="0" w:color="auto"/>
              <w:left w:val="single" w:sz="4" w:space="0" w:color="auto"/>
              <w:bottom w:val="nil"/>
              <w:right w:val="single" w:sz="4" w:space="0" w:color="auto"/>
            </w:tcBorders>
            <w:vAlign w:val="bottom"/>
          </w:tcPr>
          <w:p w:rsidR="004D0C1F" w:rsidRPr="007104AB" w:rsidRDefault="004D0C1F" w:rsidP="004D0C1F">
            <w:pPr>
              <w:pStyle w:val="ab"/>
              <w:widowControl w:val="0"/>
              <w:spacing w:before="0" w:beforeAutospacing="0" w:after="0" w:afterAutospacing="0"/>
              <w:jc w:val="center"/>
              <w:rPr>
                <w:sz w:val="20"/>
                <w:szCs w:val="20"/>
              </w:rPr>
            </w:pPr>
            <w:r w:rsidRPr="007104AB">
              <w:rPr>
                <w:sz w:val="20"/>
                <w:szCs w:val="20"/>
              </w:rPr>
              <w:t>155,8</w:t>
            </w:r>
          </w:p>
        </w:tc>
        <w:tc>
          <w:tcPr>
            <w:tcW w:w="1064" w:type="dxa"/>
            <w:tcBorders>
              <w:top w:val="single" w:sz="4" w:space="0" w:color="auto"/>
              <w:left w:val="single" w:sz="4" w:space="0" w:color="auto"/>
              <w:bottom w:val="nil"/>
              <w:right w:val="single" w:sz="4" w:space="0" w:color="auto"/>
            </w:tcBorders>
            <w:vAlign w:val="bottom"/>
          </w:tcPr>
          <w:p w:rsidR="004D0C1F" w:rsidRPr="007104AB" w:rsidRDefault="004D0C1F" w:rsidP="004D0C1F">
            <w:pPr>
              <w:pStyle w:val="ab"/>
              <w:widowControl w:val="0"/>
              <w:spacing w:before="0" w:beforeAutospacing="0" w:after="0" w:afterAutospacing="0"/>
              <w:jc w:val="center"/>
              <w:rPr>
                <w:sz w:val="20"/>
                <w:szCs w:val="20"/>
              </w:rPr>
            </w:pPr>
            <w:r w:rsidRPr="007104AB">
              <w:rPr>
                <w:sz w:val="20"/>
                <w:szCs w:val="20"/>
              </w:rPr>
              <w:t>183,2</w:t>
            </w:r>
          </w:p>
        </w:tc>
        <w:tc>
          <w:tcPr>
            <w:tcW w:w="1064" w:type="dxa"/>
            <w:tcBorders>
              <w:top w:val="single" w:sz="4" w:space="0" w:color="auto"/>
              <w:left w:val="single" w:sz="4" w:space="0" w:color="auto"/>
              <w:bottom w:val="nil"/>
              <w:right w:val="single" w:sz="4" w:space="0" w:color="auto"/>
            </w:tcBorders>
            <w:vAlign w:val="bottom"/>
          </w:tcPr>
          <w:p w:rsidR="004D0C1F" w:rsidRPr="007104AB" w:rsidRDefault="004D0C1F" w:rsidP="004D0C1F">
            <w:pPr>
              <w:pStyle w:val="ab"/>
              <w:widowControl w:val="0"/>
              <w:spacing w:before="0" w:beforeAutospacing="0" w:after="0" w:afterAutospacing="0"/>
              <w:jc w:val="center"/>
              <w:rPr>
                <w:sz w:val="20"/>
                <w:szCs w:val="20"/>
              </w:rPr>
            </w:pPr>
            <w:r w:rsidRPr="007104AB">
              <w:rPr>
                <w:sz w:val="20"/>
                <w:szCs w:val="20"/>
              </w:rPr>
              <w:t>245,0</w:t>
            </w:r>
          </w:p>
        </w:tc>
        <w:tc>
          <w:tcPr>
            <w:tcW w:w="1064" w:type="dxa"/>
            <w:tcBorders>
              <w:top w:val="single" w:sz="4" w:space="0" w:color="auto"/>
              <w:left w:val="single" w:sz="4" w:space="0" w:color="auto"/>
              <w:bottom w:val="nil"/>
              <w:right w:val="single" w:sz="4" w:space="0" w:color="auto"/>
            </w:tcBorders>
            <w:vAlign w:val="bottom"/>
          </w:tcPr>
          <w:p w:rsidR="004D0C1F" w:rsidRPr="007104AB" w:rsidRDefault="004D0C1F" w:rsidP="004D0C1F">
            <w:pPr>
              <w:pStyle w:val="ab"/>
              <w:widowControl w:val="0"/>
              <w:spacing w:before="0" w:beforeAutospacing="0" w:after="0" w:afterAutospacing="0"/>
              <w:jc w:val="center"/>
              <w:rPr>
                <w:sz w:val="20"/>
                <w:szCs w:val="20"/>
              </w:rPr>
            </w:pPr>
            <w:r w:rsidRPr="007104AB">
              <w:rPr>
                <w:sz w:val="20"/>
                <w:szCs w:val="20"/>
              </w:rPr>
              <w:t>333,8</w:t>
            </w:r>
          </w:p>
        </w:tc>
        <w:tc>
          <w:tcPr>
            <w:tcW w:w="757" w:type="dxa"/>
            <w:tcBorders>
              <w:top w:val="single" w:sz="4" w:space="0" w:color="auto"/>
              <w:left w:val="single" w:sz="4" w:space="0" w:color="auto"/>
              <w:bottom w:val="nil"/>
              <w:right w:val="single" w:sz="4" w:space="0" w:color="auto"/>
            </w:tcBorders>
            <w:vAlign w:val="bottom"/>
          </w:tcPr>
          <w:p w:rsidR="004D0C1F" w:rsidRPr="007104AB" w:rsidRDefault="004D0C1F" w:rsidP="004D0C1F">
            <w:pPr>
              <w:pStyle w:val="ab"/>
              <w:widowControl w:val="0"/>
              <w:spacing w:before="0" w:beforeAutospacing="0" w:after="0" w:afterAutospacing="0"/>
              <w:jc w:val="center"/>
              <w:rPr>
                <w:sz w:val="20"/>
                <w:szCs w:val="20"/>
              </w:rPr>
            </w:pPr>
            <w:r w:rsidRPr="007104AB">
              <w:rPr>
                <w:sz w:val="20"/>
                <w:szCs w:val="20"/>
              </w:rPr>
              <w:t>413,5</w:t>
            </w:r>
          </w:p>
        </w:tc>
      </w:tr>
      <w:tr w:rsidR="004D0C1F" w:rsidRPr="007104AB">
        <w:trPr>
          <w:jc w:val="center"/>
        </w:trPr>
        <w:tc>
          <w:tcPr>
            <w:tcW w:w="2193" w:type="dxa"/>
            <w:tcBorders>
              <w:top w:val="nil"/>
              <w:left w:val="single" w:sz="4" w:space="0" w:color="auto"/>
              <w:bottom w:val="single" w:sz="4" w:space="0" w:color="auto"/>
              <w:right w:val="single" w:sz="4" w:space="0" w:color="auto"/>
            </w:tcBorders>
          </w:tcPr>
          <w:p w:rsidR="004D0C1F" w:rsidRPr="007104AB" w:rsidRDefault="004D0C1F" w:rsidP="004D0C1F">
            <w:pPr>
              <w:pStyle w:val="ab"/>
              <w:widowControl w:val="0"/>
              <w:spacing w:before="0" w:beforeAutospacing="0" w:after="0" w:afterAutospacing="0"/>
              <w:ind w:firstLine="179"/>
              <w:rPr>
                <w:sz w:val="20"/>
                <w:szCs w:val="20"/>
              </w:rPr>
            </w:pPr>
            <w:r w:rsidRPr="007104AB">
              <w:rPr>
                <w:sz w:val="20"/>
                <w:szCs w:val="20"/>
              </w:rPr>
              <w:t>средства бюджета</w:t>
            </w:r>
          </w:p>
        </w:tc>
        <w:tc>
          <w:tcPr>
            <w:tcW w:w="1064" w:type="dxa"/>
            <w:tcBorders>
              <w:top w:val="nil"/>
              <w:left w:val="single" w:sz="4" w:space="0" w:color="auto"/>
              <w:bottom w:val="single" w:sz="4" w:space="0" w:color="auto"/>
              <w:right w:val="single" w:sz="4" w:space="0" w:color="auto"/>
            </w:tcBorders>
            <w:vAlign w:val="bottom"/>
          </w:tcPr>
          <w:p w:rsidR="004D0C1F" w:rsidRPr="007104AB" w:rsidRDefault="004D0C1F" w:rsidP="004D0C1F">
            <w:pPr>
              <w:pStyle w:val="ab"/>
              <w:widowControl w:val="0"/>
              <w:spacing w:before="0" w:beforeAutospacing="0" w:after="0" w:afterAutospacing="0"/>
              <w:jc w:val="center"/>
              <w:rPr>
                <w:sz w:val="20"/>
                <w:szCs w:val="20"/>
              </w:rPr>
            </w:pPr>
            <w:r w:rsidRPr="007104AB">
              <w:rPr>
                <w:sz w:val="20"/>
                <w:szCs w:val="20"/>
              </w:rPr>
              <w:t>58,4</w:t>
            </w:r>
          </w:p>
        </w:tc>
        <w:tc>
          <w:tcPr>
            <w:tcW w:w="1064" w:type="dxa"/>
            <w:tcBorders>
              <w:top w:val="nil"/>
              <w:left w:val="single" w:sz="4" w:space="0" w:color="auto"/>
              <w:bottom w:val="single" w:sz="4" w:space="0" w:color="auto"/>
              <w:right w:val="single" w:sz="4" w:space="0" w:color="auto"/>
            </w:tcBorders>
            <w:vAlign w:val="bottom"/>
          </w:tcPr>
          <w:p w:rsidR="004D0C1F" w:rsidRPr="007104AB" w:rsidRDefault="004D0C1F" w:rsidP="004D0C1F">
            <w:pPr>
              <w:pStyle w:val="ab"/>
              <w:widowControl w:val="0"/>
              <w:spacing w:before="0" w:beforeAutospacing="0" w:after="0" w:afterAutospacing="0"/>
              <w:jc w:val="center"/>
              <w:rPr>
                <w:sz w:val="20"/>
                <w:szCs w:val="20"/>
              </w:rPr>
            </w:pPr>
            <w:r w:rsidRPr="007104AB">
              <w:rPr>
                <w:sz w:val="20"/>
                <w:szCs w:val="20"/>
              </w:rPr>
              <w:t>65,2</w:t>
            </w:r>
          </w:p>
        </w:tc>
        <w:tc>
          <w:tcPr>
            <w:tcW w:w="1064" w:type="dxa"/>
            <w:tcBorders>
              <w:top w:val="nil"/>
              <w:left w:val="single" w:sz="4" w:space="0" w:color="auto"/>
              <w:bottom w:val="single" w:sz="4" w:space="0" w:color="auto"/>
              <w:right w:val="single" w:sz="4" w:space="0" w:color="auto"/>
            </w:tcBorders>
            <w:vAlign w:val="bottom"/>
          </w:tcPr>
          <w:p w:rsidR="004D0C1F" w:rsidRPr="007104AB" w:rsidRDefault="004D0C1F" w:rsidP="004D0C1F">
            <w:pPr>
              <w:pStyle w:val="ab"/>
              <w:widowControl w:val="0"/>
              <w:spacing w:before="0" w:beforeAutospacing="0" w:after="0" w:afterAutospacing="0"/>
              <w:jc w:val="center"/>
              <w:rPr>
                <w:sz w:val="20"/>
                <w:szCs w:val="20"/>
              </w:rPr>
            </w:pPr>
            <w:r w:rsidRPr="007104AB">
              <w:rPr>
                <w:sz w:val="20"/>
                <w:szCs w:val="20"/>
              </w:rPr>
              <w:t>69,4</w:t>
            </w:r>
          </w:p>
        </w:tc>
        <w:tc>
          <w:tcPr>
            <w:tcW w:w="1064" w:type="dxa"/>
            <w:tcBorders>
              <w:top w:val="nil"/>
              <w:left w:val="single" w:sz="4" w:space="0" w:color="auto"/>
              <w:bottom w:val="single" w:sz="4" w:space="0" w:color="auto"/>
              <w:right w:val="single" w:sz="4" w:space="0" w:color="auto"/>
            </w:tcBorders>
            <w:vAlign w:val="bottom"/>
          </w:tcPr>
          <w:p w:rsidR="004D0C1F" w:rsidRPr="007104AB" w:rsidRDefault="004D0C1F" w:rsidP="004D0C1F">
            <w:pPr>
              <w:pStyle w:val="ab"/>
              <w:widowControl w:val="0"/>
              <w:spacing w:before="0" w:beforeAutospacing="0" w:after="0" w:afterAutospacing="0"/>
              <w:jc w:val="center"/>
              <w:rPr>
                <w:sz w:val="20"/>
                <w:szCs w:val="20"/>
              </w:rPr>
            </w:pPr>
            <w:r w:rsidRPr="007104AB">
              <w:rPr>
                <w:sz w:val="20"/>
                <w:szCs w:val="20"/>
              </w:rPr>
              <w:t>79,2</w:t>
            </w:r>
          </w:p>
        </w:tc>
        <w:tc>
          <w:tcPr>
            <w:tcW w:w="757" w:type="dxa"/>
            <w:tcBorders>
              <w:top w:val="nil"/>
              <w:left w:val="single" w:sz="4" w:space="0" w:color="auto"/>
              <w:bottom w:val="single" w:sz="4" w:space="0" w:color="auto"/>
              <w:right w:val="single" w:sz="4" w:space="0" w:color="auto"/>
            </w:tcBorders>
            <w:vAlign w:val="bottom"/>
          </w:tcPr>
          <w:p w:rsidR="004D0C1F" w:rsidRPr="007104AB" w:rsidRDefault="004D0C1F" w:rsidP="004D0C1F">
            <w:pPr>
              <w:pStyle w:val="ab"/>
              <w:widowControl w:val="0"/>
              <w:spacing w:before="0" w:beforeAutospacing="0" w:after="0" w:afterAutospacing="0"/>
              <w:jc w:val="center"/>
              <w:rPr>
                <w:sz w:val="20"/>
                <w:szCs w:val="20"/>
              </w:rPr>
            </w:pPr>
            <w:r w:rsidRPr="007104AB">
              <w:rPr>
                <w:sz w:val="20"/>
                <w:szCs w:val="20"/>
              </w:rPr>
              <w:t>83,2</w:t>
            </w:r>
          </w:p>
        </w:tc>
      </w:tr>
      <w:tr w:rsidR="004D0C1F" w:rsidRPr="007104AB">
        <w:trPr>
          <w:jc w:val="center"/>
        </w:trPr>
        <w:tc>
          <w:tcPr>
            <w:tcW w:w="2193" w:type="dxa"/>
            <w:tcBorders>
              <w:top w:val="single" w:sz="4" w:space="0" w:color="auto"/>
              <w:left w:val="single" w:sz="4" w:space="0" w:color="auto"/>
              <w:bottom w:val="single" w:sz="4" w:space="0" w:color="auto"/>
              <w:right w:val="single" w:sz="4" w:space="0" w:color="auto"/>
            </w:tcBorders>
          </w:tcPr>
          <w:p w:rsidR="004D0C1F" w:rsidRPr="007104AB" w:rsidRDefault="004D0C1F" w:rsidP="004D0C1F">
            <w:pPr>
              <w:pStyle w:val="ab"/>
              <w:widowControl w:val="0"/>
              <w:spacing w:before="0" w:beforeAutospacing="0" w:after="0" w:afterAutospacing="0"/>
              <w:ind w:firstLine="179"/>
              <w:rPr>
                <w:sz w:val="20"/>
                <w:szCs w:val="20"/>
              </w:rPr>
            </w:pPr>
            <w:r w:rsidRPr="007104AB">
              <w:rPr>
                <w:sz w:val="20"/>
                <w:szCs w:val="20"/>
              </w:rPr>
              <w:t>средства внебю</w:t>
            </w:r>
            <w:r w:rsidRPr="007104AB">
              <w:rPr>
                <w:sz w:val="20"/>
                <w:szCs w:val="20"/>
              </w:rPr>
              <w:t>д</w:t>
            </w:r>
            <w:r w:rsidRPr="007104AB">
              <w:rPr>
                <w:sz w:val="20"/>
                <w:szCs w:val="20"/>
              </w:rPr>
              <w:t>жетных фондов</w:t>
            </w:r>
          </w:p>
        </w:tc>
        <w:tc>
          <w:tcPr>
            <w:tcW w:w="1064" w:type="dxa"/>
            <w:tcBorders>
              <w:top w:val="single" w:sz="4" w:space="0" w:color="auto"/>
              <w:left w:val="single" w:sz="4" w:space="0" w:color="auto"/>
              <w:bottom w:val="single" w:sz="4" w:space="0" w:color="auto"/>
              <w:right w:val="single" w:sz="4" w:space="0" w:color="auto"/>
            </w:tcBorders>
            <w:vAlign w:val="bottom"/>
          </w:tcPr>
          <w:p w:rsidR="004D0C1F" w:rsidRPr="007104AB" w:rsidRDefault="004D0C1F" w:rsidP="004D0C1F">
            <w:pPr>
              <w:pStyle w:val="ab"/>
              <w:widowControl w:val="0"/>
              <w:spacing w:before="0" w:beforeAutospacing="0" w:after="0" w:afterAutospacing="0"/>
              <w:jc w:val="center"/>
              <w:rPr>
                <w:sz w:val="20"/>
                <w:szCs w:val="20"/>
              </w:rPr>
            </w:pPr>
            <w:r w:rsidRPr="007104AB">
              <w:rPr>
                <w:sz w:val="20"/>
                <w:szCs w:val="20"/>
              </w:rPr>
              <w:t>–</w:t>
            </w:r>
          </w:p>
        </w:tc>
        <w:tc>
          <w:tcPr>
            <w:tcW w:w="1064" w:type="dxa"/>
            <w:tcBorders>
              <w:top w:val="single" w:sz="4" w:space="0" w:color="auto"/>
              <w:left w:val="single" w:sz="4" w:space="0" w:color="auto"/>
              <w:bottom w:val="single" w:sz="4" w:space="0" w:color="auto"/>
              <w:right w:val="single" w:sz="4" w:space="0" w:color="auto"/>
            </w:tcBorders>
            <w:vAlign w:val="bottom"/>
          </w:tcPr>
          <w:p w:rsidR="004D0C1F" w:rsidRPr="007104AB" w:rsidRDefault="004D0C1F" w:rsidP="004D0C1F">
            <w:pPr>
              <w:pStyle w:val="ab"/>
              <w:widowControl w:val="0"/>
              <w:spacing w:before="0" w:beforeAutospacing="0" w:after="0" w:afterAutospacing="0"/>
              <w:jc w:val="center"/>
              <w:rPr>
                <w:sz w:val="20"/>
                <w:szCs w:val="20"/>
              </w:rPr>
            </w:pPr>
            <w:r w:rsidRPr="007104AB">
              <w:rPr>
                <w:sz w:val="20"/>
                <w:szCs w:val="20"/>
              </w:rPr>
              <w:t>–</w:t>
            </w:r>
          </w:p>
        </w:tc>
        <w:tc>
          <w:tcPr>
            <w:tcW w:w="1064" w:type="dxa"/>
            <w:tcBorders>
              <w:top w:val="single" w:sz="4" w:space="0" w:color="auto"/>
              <w:left w:val="single" w:sz="4" w:space="0" w:color="auto"/>
              <w:bottom w:val="single" w:sz="4" w:space="0" w:color="auto"/>
              <w:right w:val="single" w:sz="4" w:space="0" w:color="auto"/>
            </w:tcBorders>
            <w:vAlign w:val="bottom"/>
          </w:tcPr>
          <w:p w:rsidR="004D0C1F" w:rsidRPr="007104AB" w:rsidRDefault="004D0C1F" w:rsidP="004D0C1F">
            <w:pPr>
              <w:pStyle w:val="ab"/>
              <w:widowControl w:val="0"/>
              <w:spacing w:before="0" w:beforeAutospacing="0" w:after="0" w:afterAutospacing="0"/>
              <w:jc w:val="center"/>
              <w:rPr>
                <w:sz w:val="20"/>
                <w:szCs w:val="20"/>
              </w:rPr>
            </w:pPr>
            <w:r w:rsidRPr="007104AB">
              <w:rPr>
                <w:sz w:val="20"/>
                <w:szCs w:val="20"/>
              </w:rPr>
              <w:t>0,2</w:t>
            </w:r>
          </w:p>
        </w:tc>
        <w:tc>
          <w:tcPr>
            <w:tcW w:w="1064" w:type="dxa"/>
            <w:tcBorders>
              <w:top w:val="single" w:sz="4" w:space="0" w:color="auto"/>
              <w:left w:val="single" w:sz="4" w:space="0" w:color="auto"/>
              <w:bottom w:val="single" w:sz="4" w:space="0" w:color="auto"/>
              <w:right w:val="single" w:sz="4" w:space="0" w:color="auto"/>
            </w:tcBorders>
            <w:vAlign w:val="bottom"/>
          </w:tcPr>
          <w:p w:rsidR="004D0C1F" w:rsidRPr="007104AB" w:rsidRDefault="004D0C1F" w:rsidP="004D0C1F">
            <w:pPr>
              <w:pStyle w:val="ab"/>
              <w:widowControl w:val="0"/>
              <w:spacing w:before="0" w:beforeAutospacing="0" w:after="0" w:afterAutospacing="0"/>
              <w:jc w:val="center"/>
              <w:rPr>
                <w:sz w:val="20"/>
                <w:szCs w:val="20"/>
              </w:rPr>
            </w:pPr>
            <w:r w:rsidRPr="007104AB">
              <w:rPr>
                <w:sz w:val="20"/>
                <w:szCs w:val="20"/>
              </w:rPr>
              <w:t>–</w:t>
            </w:r>
          </w:p>
        </w:tc>
        <w:tc>
          <w:tcPr>
            <w:tcW w:w="757" w:type="dxa"/>
            <w:tcBorders>
              <w:top w:val="single" w:sz="4" w:space="0" w:color="auto"/>
              <w:left w:val="single" w:sz="4" w:space="0" w:color="auto"/>
              <w:bottom w:val="single" w:sz="4" w:space="0" w:color="auto"/>
              <w:right w:val="single" w:sz="4" w:space="0" w:color="auto"/>
            </w:tcBorders>
            <w:vAlign w:val="bottom"/>
          </w:tcPr>
          <w:p w:rsidR="004D0C1F" w:rsidRPr="007104AB" w:rsidRDefault="004D0C1F" w:rsidP="004D0C1F">
            <w:pPr>
              <w:pStyle w:val="ab"/>
              <w:widowControl w:val="0"/>
              <w:spacing w:before="0" w:beforeAutospacing="0" w:after="0" w:afterAutospacing="0"/>
              <w:jc w:val="center"/>
              <w:rPr>
                <w:sz w:val="20"/>
                <w:szCs w:val="20"/>
              </w:rPr>
            </w:pPr>
            <w:r w:rsidRPr="007104AB">
              <w:rPr>
                <w:sz w:val="20"/>
                <w:szCs w:val="20"/>
              </w:rPr>
              <w:t>2,6</w:t>
            </w:r>
          </w:p>
        </w:tc>
      </w:tr>
      <w:tr w:rsidR="004D0C1F" w:rsidRPr="007104AB">
        <w:trPr>
          <w:jc w:val="center"/>
        </w:trPr>
        <w:tc>
          <w:tcPr>
            <w:tcW w:w="2193" w:type="dxa"/>
            <w:tcBorders>
              <w:top w:val="single" w:sz="4" w:space="0" w:color="auto"/>
              <w:left w:val="single" w:sz="4" w:space="0" w:color="auto"/>
              <w:bottom w:val="single" w:sz="4" w:space="0" w:color="auto"/>
              <w:right w:val="single" w:sz="4" w:space="0" w:color="auto"/>
            </w:tcBorders>
          </w:tcPr>
          <w:p w:rsidR="004D0C1F" w:rsidRPr="007104AB" w:rsidRDefault="004D0C1F" w:rsidP="004D0C1F">
            <w:pPr>
              <w:pStyle w:val="ab"/>
              <w:widowControl w:val="0"/>
              <w:spacing w:before="0" w:beforeAutospacing="0" w:after="0" w:afterAutospacing="0"/>
              <w:ind w:firstLine="179"/>
              <w:rPr>
                <w:sz w:val="20"/>
                <w:szCs w:val="20"/>
              </w:rPr>
            </w:pPr>
            <w:r w:rsidRPr="007104AB">
              <w:rPr>
                <w:sz w:val="20"/>
                <w:szCs w:val="20"/>
              </w:rPr>
              <w:t>средства организ</w:t>
            </w:r>
            <w:r w:rsidRPr="007104AB">
              <w:rPr>
                <w:sz w:val="20"/>
                <w:szCs w:val="20"/>
              </w:rPr>
              <w:t>а</w:t>
            </w:r>
            <w:r w:rsidRPr="007104AB">
              <w:rPr>
                <w:sz w:val="20"/>
                <w:szCs w:val="20"/>
              </w:rPr>
              <w:t>ций предпринимател</w:t>
            </w:r>
            <w:r w:rsidRPr="007104AB">
              <w:rPr>
                <w:sz w:val="20"/>
                <w:szCs w:val="20"/>
              </w:rPr>
              <w:t>ь</w:t>
            </w:r>
            <w:r w:rsidRPr="007104AB">
              <w:rPr>
                <w:sz w:val="20"/>
                <w:szCs w:val="20"/>
              </w:rPr>
              <w:t>ского сектора</w:t>
            </w:r>
          </w:p>
        </w:tc>
        <w:tc>
          <w:tcPr>
            <w:tcW w:w="1064" w:type="dxa"/>
            <w:tcBorders>
              <w:top w:val="single" w:sz="4" w:space="0" w:color="auto"/>
              <w:left w:val="single" w:sz="4" w:space="0" w:color="auto"/>
              <w:bottom w:val="single" w:sz="4" w:space="0" w:color="auto"/>
              <w:right w:val="single" w:sz="4" w:space="0" w:color="auto"/>
            </w:tcBorders>
            <w:vAlign w:val="bottom"/>
          </w:tcPr>
          <w:p w:rsidR="004D0C1F" w:rsidRPr="007104AB" w:rsidRDefault="004D0C1F" w:rsidP="004D0C1F">
            <w:pPr>
              <w:pStyle w:val="ab"/>
              <w:widowControl w:val="0"/>
              <w:spacing w:before="0" w:beforeAutospacing="0" w:after="0" w:afterAutospacing="0"/>
              <w:jc w:val="center"/>
              <w:rPr>
                <w:sz w:val="20"/>
                <w:szCs w:val="20"/>
                <w:lang w:val="en-US"/>
              </w:rPr>
            </w:pPr>
            <w:r w:rsidRPr="007104AB">
              <w:rPr>
                <w:sz w:val="20"/>
                <w:szCs w:val="20"/>
                <w:lang w:val="en-US"/>
              </w:rPr>
              <w:t>44,5</w:t>
            </w:r>
          </w:p>
        </w:tc>
        <w:tc>
          <w:tcPr>
            <w:tcW w:w="1064" w:type="dxa"/>
            <w:tcBorders>
              <w:top w:val="single" w:sz="4" w:space="0" w:color="auto"/>
              <w:left w:val="single" w:sz="4" w:space="0" w:color="auto"/>
              <w:bottom w:val="single" w:sz="4" w:space="0" w:color="auto"/>
              <w:right w:val="single" w:sz="4" w:space="0" w:color="auto"/>
            </w:tcBorders>
            <w:vAlign w:val="bottom"/>
          </w:tcPr>
          <w:p w:rsidR="004D0C1F" w:rsidRPr="007104AB" w:rsidRDefault="004D0C1F" w:rsidP="004D0C1F">
            <w:pPr>
              <w:pStyle w:val="ab"/>
              <w:widowControl w:val="0"/>
              <w:spacing w:before="0" w:beforeAutospacing="0" w:after="0" w:afterAutospacing="0"/>
              <w:jc w:val="center"/>
              <w:rPr>
                <w:sz w:val="20"/>
                <w:szCs w:val="20"/>
                <w:lang w:val="en-US"/>
              </w:rPr>
            </w:pPr>
            <w:r w:rsidRPr="007104AB">
              <w:rPr>
                <w:sz w:val="20"/>
                <w:szCs w:val="20"/>
                <w:lang w:val="en-US"/>
              </w:rPr>
              <w:t>55,3</w:t>
            </w:r>
          </w:p>
        </w:tc>
        <w:tc>
          <w:tcPr>
            <w:tcW w:w="1064" w:type="dxa"/>
            <w:tcBorders>
              <w:top w:val="single" w:sz="4" w:space="0" w:color="auto"/>
              <w:left w:val="single" w:sz="4" w:space="0" w:color="auto"/>
              <w:bottom w:val="single" w:sz="4" w:space="0" w:color="auto"/>
              <w:right w:val="single" w:sz="4" w:space="0" w:color="auto"/>
            </w:tcBorders>
            <w:vAlign w:val="bottom"/>
          </w:tcPr>
          <w:p w:rsidR="004D0C1F" w:rsidRPr="007104AB" w:rsidRDefault="004D0C1F" w:rsidP="004D0C1F">
            <w:pPr>
              <w:pStyle w:val="ab"/>
              <w:widowControl w:val="0"/>
              <w:spacing w:before="0" w:beforeAutospacing="0" w:after="0" w:afterAutospacing="0"/>
              <w:jc w:val="center"/>
              <w:rPr>
                <w:sz w:val="20"/>
                <w:szCs w:val="20"/>
                <w:lang w:val="en-US"/>
              </w:rPr>
            </w:pPr>
            <w:r w:rsidRPr="007104AB">
              <w:rPr>
                <w:sz w:val="20"/>
                <w:szCs w:val="20"/>
                <w:lang w:val="en-US"/>
              </w:rPr>
              <w:t>87,5</w:t>
            </w:r>
          </w:p>
        </w:tc>
        <w:tc>
          <w:tcPr>
            <w:tcW w:w="1064" w:type="dxa"/>
            <w:tcBorders>
              <w:top w:val="single" w:sz="4" w:space="0" w:color="auto"/>
              <w:left w:val="single" w:sz="4" w:space="0" w:color="auto"/>
              <w:bottom w:val="single" w:sz="4" w:space="0" w:color="auto"/>
              <w:right w:val="single" w:sz="4" w:space="0" w:color="auto"/>
            </w:tcBorders>
            <w:vAlign w:val="bottom"/>
          </w:tcPr>
          <w:p w:rsidR="004D0C1F" w:rsidRPr="007104AB" w:rsidRDefault="004D0C1F" w:rsidP="004D0C1F">
            <w:pPr>
              <w:pStyle w:val="ab"/>
              <w:widowControl w:val="0"/>
              <w:spacing w:before="0" w:beforeAutospacing="0" w:after="0" w:afterAutospacing="0"/>
              <w:jc w:val="center"/>
              <w:rPr>
                <w:sz w:val="20"/>
                <w:szCs w:val="20"/>
                <w:lang w:val="en-US"/>
              </w:rPr>
            </w:pPr>
            <w:r w:rsidRPr="007104AB">
              <w:rPr>
                <w:sz w:val="20"/>
                <w:szCs w:val="20"/>
                <w:lang w:val="en-US"/>
              </w:rPr>
              <w:t>124,1</w:t>
            </w:r>
          </w:p>
        </w:tc>
        <w:tc>
          <w:tcPr>
            <w:tcW w:w="757" w:type="dxa"/>
            <w:tcBorders>
              <w:top w:val="single" w:sz="4" w:space="0" w:color="auto"/>
              <w:left w:val="single" w:sz="4" w:space="0" w:color="auto"/>
              <w:bottom w:val="single" w:sz="4" w:space="0" w:color="auto"/>
              <w:right w:val="single" w:sz="4" w:space="0" w:color="auto"/>
            </w:tcBorders>
            <w:vAlign w:val="bottom"/>
          </w:tcPr>
          <w:p w:rsidR="004D0C1F" w:rsidRPr="007104AB" w:rsidRDefault="004D0C1F" w:rsidP="004D0C1F">
            <w:pPr>
              <w:pStyle w:val="ab"/>
              <w:widowControl w:val="0"/>
              <w:spacing w:before="0" w:beforeAutospacing="0" w:after="0" w:afterAutospacing="0"/>
              <w:jc w:val="center"/>
              <w:rPr>
                <w:sz w:val="20"/>
                <w:szCs w:val="20"/>
                <w:lang w:val="en-US"/>
              </w:rPr>
            </w:pPr>
            <w:r w:rsidRPr="007104AB">
              <w:rPr>
                <w:sz w:val="20"/>
                <w:szCs w:val="20"/>
                <w:lang w:val="en-US"/>
              </w:rPr>
              <w:t>127,3</w:t>
            </w:r>
          </w:p>
        </w:tc>
      </w:tr>
      <w:tr w:rsidR="004D0C1F" w:rsidRPr="007104AB">
        <w:trPr>
          <w:jc w:val="center"/>
        </w:trPr>
        <w:tc>
          <w:tcPr>
            <w:tcW w:w="2193" w:type="dxa"/>
            <w:tcBorders>
              <w:top w:val="single" w:sz="4" w:space="0" w:color="auto"/>
              <w:left w:val="single" w:sz="4" w:space="0" w:color="auto"/>
              <w:bottom w:val="single" w:sz="4" w:space="0" w:color="auto"/>
              <w:right w:val="single" w:sz="4" w:space="0" w:color="auto"/>
            </w:tcBorders>
          </w:tcPr>
          <w:p w:rsidR="004D0C1F" w:rsidRPr="007104AB" w:rsidRDefault="004D0C1F" w:rsidP="004D0C1F">
            <w:pPr>
              <w:pStyle w:val="ab"/>
              <w:widowControl w:val="0"/>
              <w:spacing w:before="0" w:beforeAutospacing="0" w:after="0" w:afterAutospacing="0"/>
              <w:ind w:firstLine="179"/>
              <w:rPr>
                <w:sz w:val="20"/>
                <w:szCs w:val="20"/>
              </w:rPr>
            </w:pPr>
            <w:r w:rsidRPr="007104AB">
              <w:rPr>
                <w:sz w:val="20"/>
                <w:szCs w:val="20"/>
              </w:rPr>
              <w:lastRenderedPageBreak/>
              <w:t>средства высших учебных заведений</w:t>
            </w:r>
          </w:p>
        </w:tc>
        <w:tc>
          <w:tcPr>
            <w:tcW w:w="1064" w:type="dxa"/>
            <w:tcBorders>
              <w:top w:val="single" w:sz="4" w:space="0" w:color="auto"/>
              <w:left w:val="single" w:sz="4" w:space="0" w:color="auto"/>
              <w:bottom w:val="single" w:sz="4" w:space="0" w:color="auto"/>
              <w:right w:val="single" w:sz="4" w:space="0" w:color="auto"/>
            </w:tcBorders>
            <w:vAlign w:val="bottom"/>
          </w:tcPr>
          <w:p w:rsidR="004D0C1F" w:rsidRPr="007104AB" w:rsidRDefault="004D0C1F" w:rsidP="004D0C1F">
            <w:pPr>
              <w:pStyle w:val="ab"/>
              <w:widowControl w:val="0"/>
              <w:spacing w:before="0" w:beforeAutospacing="0" w:after="0" w:afterAutospacing="0"/>
              <w:jc w:val="center"/>
              <w:rPr>
                <w:sz w:val="20"/>
                <w:szCs w:val="20"/>
                <w:lang w:val="en-US"/>
              </w:rPr>
            </w:pPr>
            <w:r w:rsidRPr="007104AB">
              <w:rPr>
                <w:sz w:val="20"/>
                <w:szCs w:val="20"/>
                <w:lang w:val="en-US"/>
              </w:rPr>
              <w:t>0,0</w:t>
            </w:r>
          </w:p>
        </w:tc>
        <w:tc>
          <w:tcPr>
            <w:tcW w:w="1064" w:type="dxa"/>
            <w:tcBorders>
              <w:top w:val="single" w:sz="4" w:space="0" w:color="auto"/>
              <w:left w:val="single" w:sz="4" w:space="0" w:color="auto"/>
              <w:bottom w:val="single" w:sz="4" w:space="0" w:color="auto"/>
              <w:right w:val="single" w:sz="4" w:space="0" w:color="auto"/>
            </w:tcBorders>
            <w:vAlign w:val="bottom"/>
          </w:tcPr>
          <w:p w:rsidR="004D0C1F" w:rsidRPr="007104AB" w:rsidRDefault="004D0C1F" w:rsidP="004D0C1F">
            <w:pPr>
              <w:pStyle w:val="ab"/>
              <w:widowControl w:val="0"/>
              <w:spacing w:before="0" w:beforeAutospacing="0" w:after="0" w:afterAutospacing="0"/>
              <w:jc w:val="center"/>
              <w:rPr>
                <w:sz w:val="20"/>
                <w:szCs w:val="20"/>
                <w:lang w:val="en-US"/>
              </w:rPr>
            </w:pPr>
            <w:r w:rsidRPr="007104AB">
              <w:rPr>
                <w:sz w:val="20"/>
                <w:szCs w:val="20"/>
                <w:lang w:val="en-US"/>
              </w:rPr>
              <w:t>0,4</w:t>
            </w:r>
          </w:p>
        </w:tc>
        <w:tc>
          <w:tcPr>
            <w:tcW w:w="1064" w:type="dxa"/>
            <w:tcBorders>
              <w:top w:val="single" w:sz="4" w:space="0" w:color="auto"/>
              <w:left w:val="single" w:sz="4" w:space="0" w:color="auto"/>
              <w:bottom w:val="single" w:sz="4" w:space="0" w:color="auto"/>
              <w:right w:val="single" w:sz="4" w:space="0" w:color="auto"/>
            </w:tcBorders>
            <w:vAlign w:val="bottom"/>
          </w:tcPr>
          <w:p w:rsidR="004D0C1F" w:rsidRPr="007104AB" w:rsidRDefault="004D0C1F" w:rsidP="004D0C1F">
            <w:pPr>
              <w:pStyle w:val="ab"/>
              <w:widowControl w:val="0"/>
              <w:spacing w:before="0" w:beforeAutospacing="0" w:after="0" w:afterAutospacing="0"/>
              <w:jc w:val="center"/>
              <w:rPr>
                <w:sz w:val="20"/>
                <w:szCs w:val="20"/>
              </w:rPr>
            </w:pPr>
            <w:r w:rsidRPr="007104AB">
              <w:rPr>
                <w:sz w:val="20"/>
                <w:szCs w:val="20"/>
              </w:rPr>
              <w:t>–</w:t>
            </w:r>
          </w:p>
        </w:tc>
        <w:tc>
          <w:tcPr>
            <w:tcW w:w="1064" w:type="dxa"/>
            <w:tcBorders>
              <w:top w:val="single" w:sz="4" w:space="0" w:color="auto"/>
              <w:left w:val="single" w:sz="4" w:space="0" w:color="auto"/>
              <w:bottom w:val="single" w:sz="4" w:space="0" w:color="auto"/>
              <w:right w:val="single" w:sz="4" w:space="0" w:color="auto"/>
            </w:tcBorders>
            <w:vAlign w:val="bottom"/>
          </w:tcPr>
          <w:p w:rsidR="004D0C1F" w:rsidRPr="007104AB" w:rsidRDefault="004D0C1F" w:rsidP="004D0C1F">
            <w:pPr>
              <w:pStyle w:val="ab"/>
              <w:widowControl w:val="0"/>
              <w:spacing w:before="0" w:beforeAutospacing="0" w:after="0" w:afterAutospacing="0"/>
              <w:jc w:val="center"/>
              <w:rPr>
                <w:sz w:val="20"/>
                <w:szCs w:val="20"/>
              </w:rPr>
            </w:pPr>
            <w:r w:rsidRPr="007104AB">
              <w:rPr>
                <w:sz w:val="20"/>
                <w:szCs w:val="20"/>
              </w:rPr>
              <w:t>–</w:t>
            </w:r>
          </w:p>
        </w:tc>
        <w:tc>
          <w:tcPr>
            <w:tcW w:w="757" w:type="dxa"/>
            <w:tcBorders>
              <w:top w:val="single" w:sz="4" w:space="0" w:color="auto"/>
              <w:left w:val="single" w:sz="4" w:space="0" w:color="auto"/>
              <w:bottom w:val="single" w:sz="4" w:space="0" w:color="auto"/>
              <w:right w:val="single" w:sz="4" w:space="0" w:color="auto"/>
            </w:tcBorders>
            <w:vAlign w:val="bottom"/>
          </w:tcPr>
          <w:p w:rsidR="004D0C1F" w:rsidRPr="007104AB" w:rsidRDefault="004D0C1F" w:rsidP="004D0C1F">
            <w:pPr>
              <w:pStyle w:val="ab"/>
              <w:widowControl w:val="0"/>
              <w:spacing w:before="0" w:beforeAutospacing="0" w:after="0" w:afterAutospacing="0"/>
              <w:jc w:val="center"/>
              <w:rPr>
                <w:sz w:val="20"/>
                <w:szCs w:val="20"/>
              </w:rPr>
            </w:pPr>
            <w:r w:rsidRPr="007104AB">
              <w:rPr>
                <w:sz w:val="20"/>
                <w:szCs w:val="20"/>
              </w:rPr>
              <w:t>–</w:t>
            </w:r>
          </w:p>
        </w:tc>
      </w:tr>
      <w:tr w:rsidR="004D0C1F" w:rsidRPr="007104AB">
        <w:trPr>
          <w:jc w:val="center"/>
        </w:trPr>
        <w:tc>
          <w:tcPr>
            <w:tcW w:w="2193" w:type="dxa"/>
            <w:tcBorders>
              <w:top w:val="single" w:sz="4" w:space="0" w:color="auto"/>
              <w:left w:val="single" w:sz="4" w:space="0" w:color="auto"/>
              <w:bottom w:val="single" w:sz="4" w:space="0" w:color="auto"/>
              <w:right w:val="single" w:sz="4" w:space="0" w:color="auto"/>
            </w:tcBorders>
          </w:tcPr>
          <w:p w:rsidR="004D0C1F" w:rsidRPr="007104AB" w:rsidRDefault="004D0C1F" w:rsidP="004D0C1F">
            <w:pPr>
              <w:pStyle w:val="ab"/>
              <w:widowControl w:val="0"/>
              <w:spacing w:before="0" w:beforeAutospacing="0" w:after="0" w:afterAutospacing="0"/>
              <w:ind w:firstLine="179"/>
              <w:rPr>
                <w:sz w:val="20"/>
                <w:szCs w:val="20"/>
              </w:rPr>
            </w:pPr>
            <w:r w:rsidRPr="007104AB">
              <w:rPr>
                <w:sz w:val="20"/>
                <w:szCs w:val="20"/>
              </w:rPr>
              <w:t>средства иностра</w:t>
            </w:r>
            <w:r w:rsidRPr="007104AB">
              <w:rPr>
                <w:sz w:val="20"/>
                <w:szCs w:val="20"/>
              </w:rPr>
              <w:t>н</w:t>
            </w:r>
            <w:r w:rsidRPr="007104AB">
              <w:rPr>
                <w:sz w:val="20"/>
                <w:szCs w:val="20"/>
              </w:rPr>
              <w:t>ных источников</w:t>
            </w:r>
          </w:p>
        </w:tc>
        <w:tc>
          <w:tcPr>
            <w:tcW w:w="1064" w:type="dxa"/>
            <w:tcBorders>
              <w:top w:val="single" w:sz="4" w:space="0" w:color="auto"/>
              <w:left w:val="single" w:sz="4" w:space="0" w:color="auto"/>
              <w:bottom w:val="single" w:sz="4" w:space="0" w:color="auto"/>
              <w:right w:val="single" w:sz="4" w:space="0" w:color="auto"/>
            </w:tcBorders>
            <w:vAlign w:val="bottom"/>
          </w:tcPr>
          <w:p w:rsidR="004D0C1F" w:rsidRPr="007104AB" w:rsidRDefault="004D0C1F" w:rsidP="004D0C1F">
            <w:pPr>
              <w:pStyle w:val="ab"/>
              <w:widowControl w:val="0"/>
              <w:spacing w:before="0" w:beforeAutospacing="0" w:after="0" w:afterAutospacing="0"/>
              <w:jc w:val="center"/>
              <w:rPr>
                <w:sz w:val="20"/>
                <w:szCs w:val="20"/>
                <w:lang w:val="en-US"/>
              </w:rPr>
            </w:pPr>
            <w:r w:rsidRPr="007104AB">
              <w:rPr>
                <w:sz w:val="20"/>
                <w:szCs w:val="20"/>
                <w:lang w:val="en-US"/>
              </w:rPr>
              <w:t>0,7</w:t>
            </w:r>
          </w:p>
        </w:tc>
        <w:tc>
          <w:tcPr>
            <w:tcW w:w="1064" w:type="dxa"/>
            <w:tcBorders>
              <w:top w:val="single" w:sz="4" w:space="0" w:color="auto"/>
              <w:left w:val="single" w:sz="4" w:space="0" w:color="auto"/>
              <w:bottom w:val="single" w:sz="4" w:space="0" w:color="auto"/>
              <w:right w:val="single" w:sz="4" w:space="0" w:color="auto"/>
            </w:tcBorders>
            <w:vAlign w:val="bottom"/>
          </w:tcPr>
          <w:p w:rsidR="004D0C1F" w:rsidRPr="007104AB" w:rsidRDefault="004D0C1F" w:rsidP="004D0C1F">
            <w:pPr>
              <w:pStyle w:val="ab"/>
              <w:widowControl w:val="0"/>
              <w:spacing w:before="0" w:beforeAutospacing="0" w:after="0" w:afterAutospacing="0"/>
              <w:jc w:val="center"/>
              <w:rPr>
                <w:sz w:val="20"/>
                <w:szCs w:val="20"/>
                <w:lang w:val="en-US"/>
              </w:rPr>
            </w:pPr>
            <w:r w:rsidRPr="007104AB">
              <w:rPr>
                <w:sz w:val="20"/>
                <w:szCs w:val="20"/>
                <w:lang w:val="en-US"/>
              </w:rPr>
              <w:t>0,9</w:t>
            </w:r>
          </w:p>
        </w:tc>
        <w:tc>
          <w:tcPr>
            <w:tcW w:w="1064" w:type="dxa"/>
            <w:tcBorders>
              <w:top w:val="single" w:sz="4" w:space="0" w:color="auto"/>
              <w:left w:val="single" w:sz="4" w:space="0" w:color="auto"/>
              <w:bottom w:val="single" w:sz="4" w:space="0" w:color="auto"/>
              <w:right w:val="single" w:sz="4" w:space="0" w:color="auto"/>
            </w:tcBorders>
            <w:vAlign w:val="bottom"/>
          </w:tcPr>
          <w:p w:rsidR="004D0C1F" w:rsidRPr="007104AB" w:rsidRDefault="004D0C1F" w:rsidP="004D0C1F">
            <w:pPr>
              <w:pStyle w:val="ab"/>
              <w:widowControl w:val="0"/>
              <w:spacing w:before="0" w:beforeAutospacing="0" w:after="0" w:afterAutospacing="0"/>
              <w:jc w:val="center"/>
              <w:rPr>
                <w:sz w:val="20"/>
                <w:szCs w:val="20"/>
                <w:lang w:val="en-US"/>
              </w:rPr>
            </w:pPr>
            <w:r w:rsidRPr="007104AB">
              <w:rPr>
                <w:sz w:val="20"/>
                <w:szCs w:val="20"/>
                <w:lang w:val="en-US"/>
              </w:rPr>
              <w:t>1,3</w:t>
            </w:r>
          </w:p>
        </w:tc>
        <w:tc>
          <w:tcPr>
            <w:tcW w:w="1064" w:type="dxa"/>
            <w:tcBorders>
              <w:top w:val="single" w:sz="4" w:space="0" w:color="auto"/>
              <w:left w:val="single" w:sz="4" w:space="0" w:color="auto"/>
              <w:bottom w:val="single" w:sz="4" w:space="0" w:color="auto"/>
              <w:right w:val="single" w:sz="4" w:space="0" w:color="auto"/>
            </w:tcBorders>
            <w:vAlign w:val="bottom"/>
          </w:tcPr>
          <w:p w:rsidR="004D0C1F" w:rsidRPr="007104AB" w:rsidRDefault="004D0C1F" w:rsidP="004D0C1F">
            <w:pPr>
              <w:pStyle w:val="ab"/>
              <w:widowControl w:val="0"/>
              <w:spacing w:before="0" w:beforeAutospacing="0" w:after="0" w:afterAutospacing="0"/>
              <w:jc w:val="center"/>
              <w:rPr>
                <w:sz w:val="20"/>
                <w:szCs w:val="20"/>
                <w:lang w:val="en-US"/>
              </w:rPr>
            </w:pPr>
            <w:r w:rsidRPr="007104AB">
              <w:rPr>
                <w:sz w:val="20"/>
                <w:szCs w:val="20"/>
                <w:lang w:val="en-US"/>
              </w:rPr>
              <w:t>2,3</w:t>
            </w:r>
          </w:p>
        </w:tc>
        <w:tc>
          <w:tcPr>
            <w:tcW w:w="757" w:type="dxa"/>
            <w:tcBorders>
              <w:top w:val="single" w:sz="4" w:space="0" w:color="auto"/>
              <w:left w:val="single" w:sz="4" w:space="0" w:color="auto"/>
              <w:bottom w:val="single" w:sz="4" w:space="0" w:color="auto"/>
              <w:right w:val="single" w:sz="4" w:space="0" w:color="auto"/>
            </w:tcBorders>
            <w:vAlign w:val="bottom"/>
          </w:tcPr>
          <w:p w:rsidR="004D0C1F" w:rsidRPr="007104AB" w:rsidRDefault="004D0C1F" w:rsidP="004D0C1F">
            <w:pPr>
              <w:pStyle w:val="ab"/>
              <w:widowControl w:val="0"/>
              <w:spacing w:before="0" w:beforeAutospacing="0" w:after="0" w:afterAutospacing="0"/>
              <w:jc w:val="center"/>
              <w:rPr>
                <w:sz w:val="20"/>
                <w:szCs w:val="20"/>
                <w:lang w:val="en-US"/>
              </w:rPr>
            </w:pPr>
            <w:r w:rsidRPr="007104AB">
              <w:rPr>
                <w:sz w:val="20"/>
                <w:szCs w:val="20"/>
                <w:lang w:val="en-US"/>
              </w:rPr>
              <w:t>3,5</w:t>
            </w:r>
          </w:p>
        </w:tc>
      </w:tr>
      <w:tr w:rsidR="004D0C1F" w:rsidRPr="007104AB">
        <w:trPr>
          <w:jc w:val="center"/>
        </w:trPr>
        <w:tc>
          <w:tcPr>
            <w:tcW w:w="2193" w:type="dxa"/>
            <w:tcBorders>
              <w:top w:val="single" w:sz="4" w:space="0" w:color="auto"/>
              <w:left w:val="single" w:sz="4" w:space="0" w:color="auto"/>
              <w:bottom w:val="single" w:sz="4" w:space="0" w:color="auto"/>
              <w:right w:val="single" w:sz="4" w:space="0" w:color="auto"/>
            </w:tcBorders>
          </w:tcPr>
          <w:p w:rsidR="004D0C1F" w:rsidRPr="007104AB" w:rsidRDefault="004D0C1F" w:rsidP="004D0C1F">
            <w:pPr>
              <w:pStyle w:val="ab"/>
              <w:widowControl w:val="0"/>
              <w:spacing w:before="0" w:beforeAutospacing="0" w:after="0" w:afterAutospacing="0"/>
              <w:ind w:firstLine="179"/>
              <w:rPr>
                <w:sz w:val="20"/>
                <w:szCs w:val="20"/>
              </w:rPr>
            </w:pPr>
            <w:r w:rsidRPr="007104AB">
              <w:rPr>
                <w:sz w:val="20"/>
                <w:szCs w:val="20"/>
              </w:rPr>
              <w:t>собственные средс</w:t>
            </w:r>
            <w:r w:rsidRPr="007104AB">
              <w:rPr>
                <w:sz w:val="20"/>
                <w:szCs w:val="20"/>
              </w:rPr>
              <w:t>т</w:t>
            </w:r>
            <w:r w:rsidRPr="007104AB">
              <w:rPr>
                <w:sz w:val="20"/>
                <w:szCs w:val="20"/>
              </w:rPr>
              <w:t>ва научных организ</w:t>
            </w:r>
            <w:r w:rsidRPr="007104AB">
              <w:rPr>
                <w:sz w:val="20"/>
                <w:szCs w:val="20"/>
              </w:rPr>
              <w:t>а</w:t>
            </w:r>
            <w:r w:rsidRPr="007104AB">
              <w:rPr>
                <w:sz w:val="20"/>
                <w:szCs w:val="20"/>
              </w:rPr>
              <w:t>ций</w:t>
            </w:r>
          </w:p>
        </w:tc>
        <w:tc>
          <w:tcPr>
            <w:tcW w:w="1064" w:type="dxa"/>
            <w:tcBorders>
              <w:top w:val="single" w:sz="4" w:space="0" w:color="auto"/>
              <w:left w:val="single" w:sz="4" w:space="0" w:color="auto"/>
              <w:bottom w:val="single" w:sz="4" w:space="0" w:color="auto"/>
              <w:right w:val="single" w:sz="4" w:space="0" w:color="auto"/>
            </w:tcBorders>
            <w:vAlign w:val="bottom"/>
          </w:tcPr>
          <w:p w:rsidR="004D0C1F" w:rsidRPr="007104AB" w:rsidRDefault="004D0C1F" w:rsidP="004D0C1F">
            <w:pPr>
              <w:pStyle w:val="ab"/>
              <w:widowControl w:val="0"/>
              <w:spacing w:before="0" w:beforeAutospacing="0" w:after="0" w:afterAutospacing="0"/>
              <w:jc w:val="center"/>
              <w:rPr>
                <w:sz w:val="20"/>
                <w:szCs w:val="20"/>
                <w:lang w:val="en-US"/>
              </w:rPr>
            </w:pPr>
            <w:r w:rsidRPr="007104AB">
              <w:rPr>
                <w:sz w:val="20"/>
                <w:szCs w:val="20"/>
                <w:lang w:val="en-US"/>
              </w:rPr>
              <w:t>52,2</w:t>
            </w:r>
          </w:p>
        </w:tc>
        <w:tc>
          <w:tcPr>
            <w:tcW w:w="1064" w:type="dxa"/>
            <w:tcBorders>
              <w:top w:val="single" w:sz="4" w:space="0" w:color="auto"/>
              <w:left w:val="single" w:sz="4" w:space="0" w:color="auto"/>
              <w:bottom w:val="single" w:sz="4" w:space="0" w:color="auto"/>
              <w:right w:val="single" w:sz="4" w:space="0" w:color="auto"/>
            </w:tcBorders>
            <w:vAlign w:val="bottom"/>
          </w:tcPr>
          <w:p w:rsidR="004D0C1F" w:rsidRPr="007104AB" w:rsidRDefault="004D0C1F" w:rsidP="004D0C1F">
            <w:pPr>
              <w:pStyle w:val="ab"/>
              <w:widowControl w:val="0"/>
              <w:spacing w:before="0" w:beforeAutospacing="0" w:after="0" w:afterAutospacing="0"/>
              <w:jc w:val="center"/>
              <w:rPr>
                <w:sz w:val="20"/>
                <w:szCs w:val="20"/>
                <w:lang w:val="en-US"/>
              </w:rPr>
            </w:pPr>
            <w:r w:rsidRPr="007104AB">
              <w:rPr>
                <w:sz w:val="20"/>
                <w:szCs w:val="20"/>
                <w:lang w:val="en-US"/>
              </w:rPr>
              <w:t>61,4</w:t>
            </w:r>
          </w:p>
        </w:tc>
        <w:tc>
          <w:tcPr>
            <w:tcW w:w="1064" w:type="dxa"/>
            <w:tcBorders>
              <w:top w:val="single" w:sz="4" w:space="0" w:color="auto"/>
              <w:left w:val="single" w:sz="4" w:space="0" w:color="auto"/>
              <w:bottom w:val="single" w:sz="4" w:space="0" w:color="auto"/>
              <w:right w:val="single" w:sz="4" w:space="0" w:color="auto"/>
            </w:tcBorders>
            <w:vAlign w:val="bottom"/>
          </w:tcPr>
          <w:p w:rsidR="004D0C1F" w:rsidRPr="007104AB" w:rsidRDefault="004D0C1F" w:rsidP="004D0C1F">
            <w:pPr>
              <w:pStyle w:val="ab"/>
              <w:widowControl w:val="0"/>
              <w:spacing w:before="0" w:beforeAutospacing="0" w:after="0" w:afterAutospacing="0"/>
              <w:jc w:val="center"/>
              <w:rPr>
                <w:sz w:val="20"/>
                <w:szCs w:val="20"/>
                <w:lang w:val="en-US"/>
              </w:rPr>
            </w:pPr>
            <w:r w:rsidRPr="007104AB">
              <w:rPr>
                <w:sz w:val="20"/>
                <w:szCs w:val="20"/>
                <w:lang w:val="en-US"/>
              </w:rPr>
              <w:t>86,6</w:t>
            </w:r>
          </w:p>
        </w:tc>
        <w:tc>
          <w:tcPr>
            <w:tcW w:w="1064" w:type="dxa"/>
            <w:tcBorders>
              <w:top w:val="single" w:sz="4" w:space="0" w:color="auto"/>
              <w:left w:val="single" w:sz="4" w:space="0" w:color="auto"/>
              <w:bottom w:val="single" w:sz="4" w:space="0" w:color="auto"/>
              <w:right w:val="single" w:sz="4" w:space="0" w:color="auto"/>
            </w:tcBorders>
            <w:vAlign w:val="bottom"/>
          </w:tcPr>
          <w:p w:rsidR="004D0C1F" w:rsidRPr="007104AB" w:rsidRDefault="004D0C1F" w:rsidP="004D0C1F">
            <w:pPr>
              <w:pStyle w:val="ab"/>
              <w:widowControl w:val="0"/>
              <w:spacing w:before="0" w:beforeAutospacing="0" w:after="0" w:afterAutospacing="0"/>
              <w:jc w:val="center"/>
              <w:rPr>
                <w:sz w:val="20"/>
                <w:szCs w:val="20"/>
                <w:lang w:val="en-US"/>
              </w:rPr>
            </w:pPr>
            <w:r w:rsidRPr="007104AB">
              <w:rPr>
                <w:sz w:val="20"/>
                <w:szCs w:val="20"/>
                <w:lang w:val="en-US"/>
              </w:rPr>
              <w:t>128,2</w:t>
            </w:r>
          </w:p>
        </w:tc>
        <w:tc>
          <w:tcPr>
            <w:tcW w:w="757" w:type="dxa"/>
            <w:tcBorders>
              <w:top w:val="single" w:sz="4" w:space="0" w:color="auto"/>
              <w:left w:val="single" w:sz="4" w:space="0" w:color="auto"/>
              <w:bottom w:val="single" w:sz="4" w:space="0" w:color="auto"/>
              <w:right w:val="single" w:sz="4" w:space="0" w:color="auto"/>
            </w:tcBorders>
            <w:vAlign w:val="bottom"/>
          </w:tcPr>
          <w:p w:rsidR="004D0C1F" w:rsidRPr="007104AB" w:rsidRDefault="004D0C1F" w:rsidP="004D0C1F">
            <w:pPr>
              <w:pStyle w:val="ab"/>
              <w:widowControl w:val="0"/>
              <w:spacing w:before="0" w:beforeAutospacing="0" w:after="0" w:afterAutospacing="0"/>
              <w:jc w:val="center"/>
              <w:rPr>
                <w:sz w:val="20"/>
                <w:szCs w:val="20"/>
                <w:lang w:val="en-US"/>
              </w:rPr>
            </w:pPr>
            <w:r w:rsidRPr="007104AB">
              <w:rPr>
                <w:sz w:val="20"/>
                <w:szCs w:val="20"/>
                <w:lang w:val="en-US"/>
              </w:rPr>
              <w:t>196,9</w:t>
            </w:r>
          </w:p>
        </w:tc>
      </w:tr>
    </w:tbl>
    <w:p w:rsidR="004D0C1F" w:rsidRPr="007104AB" w:rsidRDefault="004D0C1F" w:rsidP="004D0C1F">
      <w:pPr>
        <w:pStyle w:val="24"/>
      </w:pPr>
    </w:p>
    <w:p w:rsidR="004D0C1F" w:rsidRPr="007104AB" w:rsidRDefault="004D0C1F" w:rsidP="004D0C1F">
      <w:pPr>
        <w:pStyle w:val="24"/>
        <w:rPr>
          <w:color w:val="auto"/>
          <w:sz w:val="26"/>
          <w:szCs w:val="26"/>
        </w:rPr>
      </w:pPr>
      <w:r w:rsidRPr="007104AB">
        <w:rPr>
          <w:b/>
          <w:color w:val="auto"/>
          <w:sz w:val="26"/>
          <w:szCs w:val="26"/>
        </w:rPr>
        <w:t>Объем отгруженной инновационной продукции</w:t>
      </w:r>
      <w:r w:rsidRPr="007104AB">
        <w:rPr>
          <w:color w:val="auto"/>
          <w:sz w:val="26"/>
          <w:szCs w:val="26"/>
        </w:rPr>
        <w:t>организаций добывающих и обрабатывающих производств в 2007 году составил 12692 млн рублей, что в 7,7 раза больше выпуска предыдущего года. Основную долю в 2007 году составляет вновь внедренная или подвергшаяся значительным технологическим изменениям продукция (68,6%).</w:t>
      </w:r>
    </w:p>
    <w:p w:rsidR="004D0C1F" w:rsidRPr="007104AB" w:rsidRDefault="004D0C1F" w:rsidP="004D0C1F">
      <w:pPr>
        <w:pStyle w:val="24"/>
        <w:rPr>
          <w:color w:val="auto"/>
          <w:sz w:val="26"/>
          <w:szCs w:val="26"/>
        </w:rPr>
      </w:pPr>
      <w:r w:rsidRPr="007104AB">
        <w:rPr>
          <w:b/>
          <w:color w:val="auto"/>
          <w:sz w:val="26"/>
          <w:szCs w:val="26"/>
        </w:rPr>
        <w:t>Затраты на технологические инновации</w:t>
      </w:r>
      <w:r w:rsidRPr="007104AB">
        <w:rPr>
          <w:color w:val="auto"/>
          <w:sz w:val="26"/>
          <w:szCs w:val="26"/>
        </w:rPr>
        <w:t xml:space="preserve"> в промышленном производстве в 2007 году составили 747,3 млн рублей, что больше на 13,1 млн руб., чем в 2006 г</w:t>
      </w:r>
      <w:r w:rsidRPr="007104AB">
        <w:rPr>
          <w:color w:val="auto"/>
          <w:sz w:val="26"/>
          <w:szCs w:val="26"/>
        </w:rPr>
        <w:t>о</w:t>
      </w:r>
      <w:r w:rsidRPr="007104AB">
        <w:rPr>
          <w:color w:val="auto"/>
          <w:sz w:val="26"/>
          <w:szCs w:val="26"/>
        </w:rPr>
        <w:t xml:space="preserve">ду (рис. 2.17). </w:t>
      </w:r>
    </w:p>
    <w:p w:rsidR="004D0C1F" w:rsidRPr="007104AB" w:rsidRDefault="00B15508" w:rsidP="004D0C1F">
      <w:pPr>
        <w:widowControl w:val="0"/>
        <w:tabs>
          <w:tab w:val="left" w:pos="709"/>
          <w:tab w:val="left" w:pos="1276"/>
        </w:tabs>
        <w:jc w:val="center"/>
        <w:rPr>
          <w:b/>
          <w:sz w:val="28"/>
          <w:szCs w:val="28"/>
        </w:rPr>
      </w:pPr>
      <w:r>
        <w:rPr>
          <w:noProof/>
        </w:rPr>
        <w:drawing>
          <wp:inline distT="0" distB="0" distL="0" distR="0">
            <wp:extent cx="5842635" cy="3479165"/>
            <wp:effectExtent l="0" t="0" r="5715" b="6985"/>
            <wp:docPr id="22" name="Рисунок 22" descr="image037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age037 copy"/>
                    <pic:cNvPicPr>
                      <a:picLocks noChangeAspect="1" noChangeArrowheads="1"/>
                    </pic:cNvPicPr>
                  </pic:nvPicPr>
                  <pic:blipFill>
                    <a:blip r:embed="rId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42635" cy="3479165"/>
                    </a:xfrm>
                    <a:prstGeom prst="rect">
                      <a:avLst/>
                    </a:prstGeom>
                    <a:noFill/>
                    <a:ln>
                      <a:noFill/>
                    </a:ln>
                  </pic:spPr>
                </pic:pic>
              </a:graphicData>
            </a:graphic>
          </wp:inline>
        </w:drawing>
      </w:r>
    </w:p>
    <w:p w:rsidR="004D0C1F" w:rsidRPr="007104AB" w:rsidRDefault="004D0C1F" w:rsidP="004D0C1F">
      <w:pPr>
        <w:widowControl w:val="0"/>
        <w:tabs>
          <w:tab w:val="left" w:pos="709"/>
          <w:tab w:val="left" w:pos="1276"/>
        </w:tabs>
        <w:jc w:val="center"/>
      </w:pPr>
      <w:r w:rsidRPr="007104AB">
        <w:rPr>
          <w:i/>
        </w:rPr>
        <w:t xml:space="preserve">Рис. 2.17. </w:t>
      </w:r>
      <w:r w:rsidRPr="007104AB">
        <w:t xml:space="preserve">Затраты на технологические инновации </w:t>
      </w:r>
    </w:p>
    <w:p w:rsidR="004D0C1F" w:rsidRPr="007104AB" w:rsidRDefault="004D0C1F" w:rsidP="004D0C1F">
      <w:pPr>
        <w:widowControl w:val="0"/>
        <w:tabs>
          <w:tab w:val="left" w:pos="709"/>
          <w:tab w:val="left" w:pos="1276"/>
        </w:tabs>
        <w:jc w:val="center"/>
      </w:pPr>
      <w:r w:rsidRPr="007104AB">
        <w:t>в промышленном производстве Белгородской области, млн рублей</w:t>
      </w:r>
    </w:p>
    <w:p w:rsidR="004D0C1F" w:rsidRPr="007104AB" w:rsidRDefault="004D0C1F" w:rsidP="004D0C1F">
      <w:pPr>
        <w:pStyle w:val="24"/>
        <w:rPr>
          <w:color w:val="auto"/>
          <w:sz w:val="26"/>
          <w:szCs w:val="26"/>
        </w:rPr>
      </w:pPr>
    </w:p>
    <w:p w:rsidR="004D0C1F" w:rsidRPr="007104AB" w:rsidRDefault="004D0C1F" w:rsidP="004D0C1F">
      <w:pPr>
        <w:pStyle w:val="24"/>
        <w:rPr>
          <w:color w:val="auto"/>
          <w:sz w:val="26"/>
          <w:szCs w:val="26"/>
        </w:rPr>
      </w:pPr>
      <w:r w:rsidRPr="007104AB">
        <w:rPr>
          <w:color w:val="auto"/>
          <w:sz w:val="26"/>
          <w:szCs w:val="26"/>
        </w:rPr>
        <w:t>В 2007 году основные инновации были сосредоточены в организациях доб</w:t>
      </w:r>
      <w:r w:rsidRPr="007104AB">
        <w:rPr>
          <w:color w:val="auto"/>
          <w:sz w:val="26"/>
          <w:szCs w:val="26"/>
        </w:rPr>
        <w:t>ы</w:t>
      </w:r>
      <w:r w:rsidRPr="007104AB">
        <w:rPr>
          <w:color w:val="auto"/>
          <w:sz w:val="26"/>
          <w:szCs w:val="26"/>
        </w:rPr>
        <w:t>вающих производств (45,8%), в производстве пищевых продуктов (17,4%), в м</w:t>
      </w:r>
      <w:r w:rsidRPr="007104AB">
        <w:rPr>
          <w:color w:val="auto"/>
          <w:sz w:val="26"/>
          <w:szCs w:val="26"/>
        </w:rPr>
        <w:t>е</w:t>
      </w:r>
      <w:r w:rsidRPr="007104AB">
        <w:rPr>
          <w:color w:val="auto"/>
          <w:sz w:val="26"/>
          <w:szCs w:val="26"/>
        </w:rPr>
        <w:t>таллургическом производстве и производстве готовых металлических изделий (14,6%). Значительную долю занимает химическое производство (7%) и произво</w:t>
      </w:r>
      <w:r w:rsidRPr="007104AB">
        <w:rPr>
          <w:color w:val="auto"/>
          <w:sz w:val="26"/>
          <w:szCs w:val="26"/>
        </w:rPr>
        <w:t>д</w:t>
      </w:r>
      <w:r w:rsidRPr="007104AB">
        <w:rPr>
          <w:color w:val="auto"/>
          <w:sz w:val="26"/>
          <w:szCs w:val="26"/>
        </w:rPr>
        <w:t>ство электрооборудования, электронного и оптического оборудования (6,1%).</w:t>
      </w:r>
    </w:p>
    <w:p w:rsidR="004D0C1F" w:rsidRPr="007104AB" w:rsidRDefault="004D0C1F" w:rsidP="004D0C1F">
      <w:pPr>
        <w:pStyle w:val="24"/>
        <w:rPr>
          <w:color w:val="auto"/>
          <w:sz w:val="26"/>
          <w:szCs w:val="26"/>
        </w:rPr>
      </w:pPr>
      <w:r w:rsidRPr="007104AB">
        <w:rPr>
          <w:color w:val="auto"/>
          <w:sz w:val="26"/>
          <w:szCs w:val="26"/>
        </w:rPr>
        <w:t>В то же время в области сохраняются негативные тенденции, создающие у</w:t>
      </w:r>
      <w:r w:rsidRPr="007104AB">
        <w:rPr>
          <w:color w:val="auto"/>
          <w:sz w:val="26"/>
          <w:szCs w:val="26"/>
        </w:rPr>
        <w:t>г</w:t>
      </w:r>
      <w:r w:rsidRPr="007104AB">
        <w:rPr>
          <w:color w:val="auto"/>
          <w:sz w:val="26"/>
          <w:szCs w:val="26"/>
        </w:rPr>
        <w:t>розу эффективному инновационному развитию, такие, как ограниченный платеж</w:t>
      </w:r>
      <w:r w:rsidRPr="007104AB">
        <w:rPr>
          <w:color w:val="auto"/>
          <w:sz w:val="26"/>
          <w:szCs w:val="26"/>
        </w:rPr>
        <w:t>е</w:t>
      </w:r>
      <w:r w:rsidRPr="007104AB">
        <w:rPr>
          <w:color w:val="auto"/>
          <w:sz w:val="26"/>
          <w:szCs w:val="26"/>
        </w:rPr>
        <w:t>способный спрос на внутреннем рынке на передовые технологии и нововведения, неразвитость специальных финансовых механизмов поддержки отдельных элеме</w:t>
      </w:r>
      <w:r w:rsidRPr="007104AB">
        <w:rPr>
          <w:color w:val="auto"/>
          <w:sz w:val="26"/>
          <w:szCs w:val="26"/>
        </w:rPr>
        <w:t>н</w:t>
      </w:r>
      <w:r w:rsidRPr="007104AB">
        <w:rPr>
          <w:color w:val="auto"/>
          <w:sz w:val="26"/>
          <w:szCs w:val="26"/>
        </w:rPr>
        <w:t>тов инновационной инфраструктуры, инновационного предпринимательства и с</w:t>
      </w:r>
      <w:r w:rsidRPr="007104AB">
        <w:rPr>
          <w:color w:val="auto"/>
          <w:sz w:val="26"/>
          <w:szCs w:val="26"/>
        </w:rPr>
        <w:t>а</w:t>
      </w:r>
      <w:r w:rsidRPr="007104AB">
        <w:rPr>
          <w:color w:val="auto"/>
          <w:sz w:val="26"/>
          <w:szCs w:val="26"/>
        </w:rPr>
        <w:t xml:space="preserve">мостоятельных инновационных проектов, низкая информационная прозрачность </w:t>
      </w:r>
      <w:r w:rsidRPr="007104AB">
        <w:rPr>
          <w:color w:val="auto"/>
          <w:sz w:val="26"/>
          <w:szCs w:val="26"/>
        </w:rPr>
        <w:lastRenderedPageBreak/>
        <w:t>инновационной сферы, низкая инновационная активность ведущих  предприятий области, недостаточный уровень развития малого инновационного предприним</w:t>
      </w:r>
      <w:r w:rsidRPr="007104AB">
        <w:rPr>
          <w:color w:val="auto"/>
          <w:sz w:val="26"/>
          <w:szCs w:val="26"/>
        </w:rPr>
        <w:t>а</w:t>
      </w:r>
      <w:r w:rsidRPr="007104AB">
        <w:rPr>
          <w:color w:val="auto"/>
          <w:sz w:val="26"/>
          <w:szCs w:val="26"/>
        </w:rPr>
        <w:t>тельства, недостаток  профессиональных инновационных менеджеров, недостато</w:t>
      </w:r>
      <w:r w:rsidRPr="007104AB">
        <w:rPr>
          <w:color w:val="auto"/>
          <w:sz w:val="26"/>
          <w:szCs w:val="26"/>
        </w:rPr>
        <w:t>ч</w:t>
      </w:r>
      <w:r w:rsidRPr="007104AB">
        <w:rPr>
          <w:color w:val="auto"/>
          <w:sz w:val="26"/>
          <w:szCs w:val="26"/>
        </w:rPr>
        <w:t>ный уровень развития  материально-технической базы научных организаций, ст</w:t>
      </w:r>
      <w:r w:rsidRPr="007104AB">
        <w:rPr>
          <w:color w:val="auto"/>
          <w:sz w:val="26"/>
          <w:szCs w:val="26"/>
        </w:rPr>
        <w:t>а</w:t>
      </w:r>
      <w:r w:rsidRPr="007104AB">
        <w:rPr>
          <w:color w:val="auto"/>
          <w:sz w:val="26"/>
          <w:szCs w:val="26"/>
        </w:rPr>
        <w:t>рение научных кадров.</w:t>
      </w:r>
    </w:p>
    <w:p w:rsidR="004D0C1F" w:rsidRPr="007104AB" w:rsidRDefault="004D0C1F" w:rsidP="004D0C1F">
      <w:pPr>
        <w:pStyle w:val="24"/>
        <w:rPr>
          <w:color w:val="auto"/>
          <w:sz w:val="26"/>
          <w:szCs w:val="26"/>
        </w:rPr>
      </w:pPr>
      <w:r w:rsidRPr="007104AB">
        <w:rPr>
          <w:color w:val="auto"/>
          <w:sz w:val="26"/>
          <w:szCs w:val="26"/>
        </w:rPr>
        <w:t>В рамках работы над стратегией было проведено анкетирование руководит</w:t>
      </w:r>
      <w:r w:rsidRPr="007104AB">
        <w:rPr>
          <w:color w:val="auto"/>
          <w:sz w:val="26"/>
          <w:szCs w:val="26"/>
        </w:rPr>
        <w:t>е</w:t>
      </w:r>
      <w:r w:rsidRPr="007104AB">
        <w:rPr>
          <w:color w:val="auto"/>
          <w:sz w:val="26"/>
          <w:szCs w:val="26"/>
        </w:rPr>
        <w:t>лей предприятий с целью выявления факторов, препятствующих развитию иннов</w:t>
      </w:r>
      <w:r w:rsidRPr="007104AB">
        <w:rPr>
          <w:color w:val="auto"/>
          <w:sz w:val="26"/>
          <w:szCs w:val="26"/>
        </w:rPr>
        <w:t>а</w:t>
      </w:r>
      <w:r w:rsidRPr="007104AB">
        <w:rPr>
          <w:color w:val="auto"/>
          <w:sz w:val="26"/>
          <w:szCs w:val="26"/>
        </w:rPr>
        <w:t>ций на предприятиях области (рис. 2.18).</w:t>
      </w:r>
    </w:p>
    <w:p w:rsidR="004D0C1F" w:rsidRPr="007104AB" w:rsidRDefault="004D0C1F" w:rsidP="004D0C1F">
      <w:pPr>
        <w:pStyle w:val="24"/>
        <w:rPr>
          <w:color w:val="auto"/>
        </w:rPr>
      </w:pPr>
    </w:p>
    <w:p w:rsidR="004D0C1F" w:rsidRPr="007104AB" w:rsidRDefault="004D0C1F" w:rsidP="004D0C1F">
      <w:pPr>
        <w:widowControl w:val="0"/>
        <w:jc w:val="center"/>
        <w:rPr>
          <w:bCs/>
          <w:iCs/>
          <w:sz w:val="28"/>
          <w:szCs w:val="28"/>
        </w:rPr>
      </w:pPr>
      <w:r w:rsidRPr="007104AB">
        <w:rPr>
          <w:sz w:val="28"/>
          <w:szCs w:val="28"/>
        </w:rPr>
        <w:object w:dxaOrig="7219" w:dyaOrig="541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360.85pt;height:270.4pt" o:ole="">
            <v:imagedata r:id="rId52" o:title=""/>
          </v:shape>
          <o:OLEObject Type="Embed" ProgID="PowerPoint.Slide.8" ShapeID="_x0000_i1027" DrawAspect="Content" ObjectID="_1532345861" r:id="rId53"/>
        </w:object>
      </w:r>
    </w:p>
    <w:p w:rsidR="004D0C1F" w:rsidRPr="007104AB" w:rsidRDefault="004D0C1F" w:rsidP="004D0C1F">
      <w:pPr>
        <w:widowControl w:val="0"/>
        <w:jc w:val="center"/>
        <w:rPr>
          <w:bCs/>
          <w:iCs/>
        </w:rPr>
      </w:pPr>
    </w:p>
    <w:p w:rsidR="004D0C1F" w:rsidRPr="007104AB" w:rsidRDefault="004D0C1F" w:rsidP="004D0C1F">
      <w:pPr>
        <w:widowControl w:val="0"/>
        <w:jc w:val="center"/>
        <w:rPr>
          <w:bCs/>
          <w:iCs/>
        </w:rPr>
      </w:pPr>
      <w:r w:rsidRPr="007104AB">
        <w:rPr>
          <w:bCs/>
          <w:i/>
          <w:iCs/>
        </w:rPr>
        <w:t>Рис. 2.18.</w:t>
      </w:r>
      <w:r w:rsidRPr="007104AB">
        <w:rPr>
          <w:bCs/>
          <w:iCs/>
        </w:rPr>
        <w:t xml:space="preserve"> Факторы, препятствующие развитию инноваций на предприятиях</w:t>
      </w:r>
    </w:p>
    <w:p w:rsidR="004D0C1F" w:rsidRPr="007104AB" w:rsidRDefault="004D0C1F" w:rsidP="004D0C1F">
      <w:pPr>
        <w:pStyle w:val="24"/>
        <w:rPr>
          <w:color w:val="auto"/>
          <w:sz w:val="26"/>
          <w:szCs w:val="26"/>
        </w:rPr>
      </w:pPr>
      <w:r w:rsidRPr="007104AB">
        <w:rPr>
          <w:color w:val="auto"/>
          <w:sz w:val="26"/>
          <w:szCs w:val="26"/>
        </w:rPr>
        <w:t>Для развития инновационного потенциала области и на его основе достиж</w:t>
      </w:r>
      <w:r w:rsidRPr="007104AB">
        <w:rPr>
          <w:color w:val="auto"/>
          <w:sz w:val="26"/>
          <w:szCs w:val="26"/>
        </w:rPr>
        <w:t>е</w:t>
      </w:r>
      <w:r w:rsidRPr="007104AB">
        <w:rPr>
          <w:color w:val="auto"/>
          <w:sz w:val="26"/>
          <w:szCs w:val="26"/>
        </w:rPr>
        <w:t>ния нового качества роста экономики необходима реализация правительством о</w:t>
      </w:r>
      <w:r w:rsidRPr="007104AB">
        <w:rPr>
          <w:color w:val="auto"/>
          <w:sz w:val="26"/>
          <w:szCs w:val="26"/>
        </w:rPr>
        <w:t>б</w:t>
      </w:r>
      <w:r w:rsidRPr="007104AB">
        <w:rPr>
          <w:color w:val="auto"/>
          <w:sz w:val="26"/>
          <w:szCs w:val="26"/>
        </w:rPr>
        <w:t>ласти политики, направленной на  стимулирование инновационной деятельности организаций области и предусматривающей оказание государственной поддержки в процессе создания и освоения инноваций, содействие вовлечению интеллект</w:t>
      </w:r>
      <w:r w:rsidRPr="007104AB">
        <w:rPr>
          <w:color w:val="auto"/>
          <w:sz w:val="26"/>
          <w:szCs w:val="26"/>
        </w:rPr>
        <w:t>у</w:t>
      </w:r>
      <w:r w:rsidRPr="007104AB">
        <w:rPr>
          <w:color w:val="auto"/>
          <w:sz w:val="26"/>
          <w:szCs w:val="26"/>
        </w:rPr>
        <w:t xml:space="preserve">альной собственности в хозяйственный оборот. </w:t>
      </w:r>
    </w:p>
    <w:p w:rsidR="00AC753A" w:rsidRDefault="00AC753A" w:rsidP="004D0C1F">
      <w:pPr>
        <w:widowControl w:val="0"/>
        <w:jc w:val="center"/>
        <w:rPr>
          <w:b/>
          <w:i/>
          <w:sz w:val="26"/>
          <w:szCs w:val="26"/>
        </w:rPr>
      </w:pPr>
    </w:p>
    <w:p w:rsidR="004D0C1F" w:rsidRPr="007104AB" w:rsidRDefault="004D0C1F" w:rsidP="004D0C1F">
      <w:pPr>
        <w:widowControl w:val="0"/>
        <w:jc w:val="center"/>
        <w:rPr>
          <w:b/>
          <w:i/>
          <w:sz w:val="26"/>
          <w:szCs w:val="26"/>
        </w:rPr>
      </w:pPr>
      <w:r w:rsidRPr="007104AB">
        <w:rPr>
          <w:b/>
          <w:i/>
          <w:sz w:val="26"/>
          <w:szCs w:val="26"/>
        </w:rPr>
        <w:t>2.1.6. Туристско-рекреационный потенциал</w:t>
      </w:r>
    </w:p>
    <w:p w:rsidR="004D0C1F" w:rsidRPr="00E52891" w:rsidRDefault="004D0C1F" w:rsidP="004D0C1F">
      <w:pPr>
        <w:pStyle w:val="24"/>
        <w:rPr>
          <w:color w:val="auto"/>
          <w:sz w:val="16"/>
          <w:szCs w:val="16"/>
        </w:rPr>
      </w:pPr>
    </w:p>
    <w:p w:rsidR="004D0C1F" w:rsidRPr="007104AB" w:rsidRDefault="004D0C1F" w:rsidP="004D0C1F">
      <w:pPr>
        <w:pStyle w:val="24"/>
        <w:rPr>
          <w:color w:val="auto"/>
          <w:sz w:val="26"/>
          <w:szCs w:val="26"/>
        </w:rPr>
      </w:pPr>
      <w:r w:rsidRPr="007104AB">
        <w:rPr>
          <w:color w:val="auto"/>
          <w:sz w:val="26"/>
          <w:szCs w:val="26"/>
        </w:rPr>
        <w:t>Белгородская область имеет значительный потенциал для развития внутре</w:t>
      </w:r>
      <w:r w:rsidRPr="007104AB">
        <w:rPr>
          <w:color w:val="auto"/>
          <w:sz w:val="26"/>
          <w:szCs w:val="26"/>
        </w:rPr>
        <w:t>н</w:t>
      </w:r>
      <w:r w:rsidRPr="007104AB">
        <w:rPr>
          <w:color w:val="auto"/>
          <w:sz w:val="26"/>
          <w:szCs w:val="26"/>
        </w:rPr>
        <w:t>него и въездного туризма. Область является приграничной, имеет развитую сист</w:t>
      </w:r>
      <w:r w:rsidRPr="007104AB">
        <w:rPr>
          <w:color w:val="auto"/>
          <w:sz w:val="26"/>
          <w:szCs w:val="26"/>
        </w:rPr>
        <w:t>е</w:t>
      </w:r>
      <w:r w:rsidRPr="007104AB">
        <w:rPr>
          <w:color w:val="auto"/>
          <w:sz w:val="26"/>
          <w:szCs w:val="26"/>
        </w:rPr>
        <w:t>му транспортного сообщения, связи и телекоммуникаций,  международный аэр</w:t>
      </w:r>
      <w:r w:rsidRPr="007104AB">
        <w:rPr>
          <w:color w:val="auto"/>
          <w:sz w:val="26"/>
          <w:szCs w:val="26"/>
        </w:rPr>
        <w:t>о</w:t>
      </w:r>
      <w:r w:rsidRPr="007104AB">
        <w:rPr>
          <w:color w:val="auto"/>
          <w:sz w:val="26"/>
          <w:szCs w:val="26"/>
        </w:rPr>
        <w:t>порт, располагает значительными туристско-рекреационными ресурсами (культу</w:t>
      </w:r>
      <w:r w:rsidRPr="007104AB">
        <w:rPr>
          <w:color w:val="auto"/>
          <w:sz w:val="26"/>
          <w:szCs w:val="26"/>
        </w:rPr>
        <w:t>р</w:t>
      </w:r>
      <w:r w:rsidRPr="007104AB">
        <w:rPr>
          <w:color w:val="auto"/>
          <w:sz w:val="26"/>
          <w:szCs w:val="26"/>
        </w:rPr>
        <w:t>но-историческими, военно-историческими, историко-этнографическими, аграрно-туристскими и другими).</w:t>
      </w:r>
    </w:p>
    <w:p w:rsidR="004D0C1F" w:rsidRPr="007104AB" w:rsidRDefault="004D0C1F" w:rsidP="004D0C1F">
      <w:pPr>
        <w:pStyle w:val="24"/>
        <w:rPr>
          <w:color w:val="auto"/>
          <w:sz w:val="26"/>
          <w:szCs w:val="26"/>
        </w:rPr>
      </w:pPr>
      <w:r w:rsidRPr="007104AB">
        <w:rPr>
          <w:color w:val="auto"/>
          <w:sz w:val="26"/>
          <w:szCs w:val="26"/>
        </w:rPr>
        <w:t>В Белгородской области насчитывается 2121 объект культурного на</w:t>
      </w:r>
      <w:r w:rsidR="00BB4370" w:rsidRPr="007104AB">
        <w:rPr>
          <w:color w:val="auto"/>
          <w:sz w:val="26"/>
          <w:szCs w:val="26"/>
        </w:rPr>
        <w:t>следия, находящийся под государственной охраной.С</w:t>
      </w:r>
      <w:r w:rsidRPr="007104AB">
        <w:rPr>
          <w:color w:val="auto"/>
          <w:sz w:val="26"/>
          <w:szCs w:val="26"/>
        </w:rPr>
        <w:t>реди них памятники археологии (Хотмыжское, Крапивенское городища, Холковское городище с подземным мон</w:t>
      </w:r>
      <w:r w:rsidRPr="007104AB">
        <w:rPr>
          <w:color w:val="auto"/>
          <w:sz w:val="26"/>
          <w:szCs w:val="26"/>
        </w:rPr>
        <w:t>а</w:t>
      </w:r>
      <w:r w:rsidRPr="007104AB">
        <w:rPr>
          <w:color w:val="auto"/>
          <w:sz w:val="26"/>
          <w:szCs w:val="26"/>
        </w:rPr>
        <w:t>стырем, пещерами и другие), памятники архитектуры и градостроительства (См</w:t>
      </w:r>
      <w:r w:rsidRPr="007104AB">
        <w:rPr>
          <w:color w:val="auto"/>
          <w:sz w:val="26"/>
          <w:szCs w:val="26"/>
        </w:rPr>
        <w:t>о</w:t>
      </w:r>
      <w:r w:rsidRPr="007104AB">
        <w:rPr>
          <w:color w:val="auto"/>
          <w:sz w:val="26"/>
          <w:szCs w:val="26"/>
        </w:rPr>
        <w:t>ленский, Успенско-Николаевский, Преображенский соборы, Покровская, Миха</w:t>
      </w:r>
      <w:r w:rsidRPr="007104AB">
        <w:rPr>
          <w:color w:val="auto"/>
          <w:sz w:val="26"/>
          <w:szCs w:val="26"/>
        </w:rPr>
        <w:t>и</w:t>
      </w:r>
      <w:r w:rsidRPr="007104AB">
        <w:rPr>
          <w:color w:val="auto"/>
          <w:sz w:val="26"/>
          <w:szCs w:val="26"/>
        </w:rPr>
        <w:lastRenderedPageBreak/>
        <w:t>лоарханрельская, Троицкая, Крестовоздвиженская церкви, дом купца Селиванова, Бирючанские торговые ряды и другие), памятники истории, искусства (в том числе садово-паркового). Большую часть памятников истории на территории области с</w:t>
      </w:r>
      <w:r w:rsidRPr="007104AB">
        <w:rPr>
          <w:color w:val="auto"/>
          <w:sz w:val="26"/>
          <w:szCs w:val="26"/>
        </w:rPr>
        <w:t>о</w:t>
      </w:r>
      <w:r w:rsidRPr="007104AB">
        <w:rPr>
          <w:color w:val="auto"/>
          <w:sz w:val="26"/>
          <w:szCs w:val="26"/>
        </w:rPr>
        <w:t>ставляют памятники воинской славы и воинские захоронения. Среди них мемор</w:t>
      </w:r>
      <w:r w:rsidRPr="007104AB">
        <w:rPr>
          <w:color w:val="auto"/>
          <w:sz w:val="26"/>
          <w:szCs w:val="26"/>
        </w:rPr>
        <w:t>и</w:t>
      </w:r>
      <w:r w:rsidRPr="007104AB">
        <w:rPr>
          <w:color w:val="auto"/>
          <w:sz w:val="26"/>
          <w:szCs w:val="26"/>
        </w:rPr>
        <w:t xml:space="preserve">альный комплекс «Курская Дуга», государственный военно-исторический музей-заповедник «Прохоровское поле», Белгородский государственный историко-художественный музей-диорама «Курская битва. Белгородское направление». </w:t>
      </w:r>
    </w:p>
    <w:p w:rsidR="004D0C1F" w:rsidRPr="007104AB" w:rsidRDefault="004D0C1F" w:rsidP="004D0C1F">
      <w:pPr>
        <w:pStyle w:val="24"/>
        <w:rPr>
          <w:color w:val="auto"/>
          <w:sz w:val="26"/>
          <w:szCs w:val="26"/>
        </w:rPr>
      </w:pPr>
      <w:r w:rsidRPr="007104AB">
        <w:rPr>
          <w:color w:val="auto"/>
          <w:sz w:val="26"/>
          <w:szCs w:val="26"/>
        </w:rPr>
        <w:t>Наиболее известными памятниками садово-паркового искусства яв</w:t>
      </w:r>
      <w:r w:rsidR="00BB4370" w:rsidRPr="007104AB">
        <w:rPr>
          <w:color w:val="auto"/>
          <w:sz w:val="26"/>
          <w:szCs w:val="26"/>
        </w:rPr>
        <w:t xml:space="preserve">ляются:  усадьба Юсуповых с </w:t>
      </w:r>
      <w:r w:rsidRPr="007104AB">
        <w:rPr>
          <w:color w:val="auto"/>
          <w:sz w:val="26"/>
          <w:szCs w:val="26"/>
        </w:rPr>
        <w:t xml:space="preserve">сохранившимся главным домом, крупнейшим на территории области парком с системой каскадных прудов середины </w:t>
      </w:r>
      <w:r w:rsidRPr="007104AB">
        <w:rPr>
          <w:color w:val="auto"/>
          <w:sz w:val="26"/>
          <w:szCs w:val="26"/>
          <w:lang w:val="en-US"/>
        </w:rPr>
        <w:t>XIX</w:t>
      </w:r>
      <w:r w:rsidRPr="007104AB">
        <w:rPr>
          <w:color w:val="auto"/>
          <w:sz w:val="26"/>
          <w:szCs w:val="26"/>
        </w:rPr>
        <w:t xml:space="preserve"> века в Ракитянском районе, усадьба Станкевичей «Удеровка» с парком первой половины </w:t>
      </w:r>
      <w:r w:rsidRPr="007104AB">
        <w:rPr>
          <w:color w:val="auto"/>
          <w:sz w:val="26"/>
          <w:szCs w:val="26"/>
          <w:lang w:val="en-US"/>
        </w:rPr>
        <w:t>XIX</w:t>
      </w:r>
      <w:r w:rsidRPr="007104AB">
        <w:rPr>
          <w:color w:val="auto"/>
          <w:sz w:val="26"/>
          <w:szCs w:val="26"/>
        </w:rPr>
        <w:t xml:space="preserve"> века в Алексеевском районе, хутор «Градовский» в Волоконовском районе, слобода Хо</w:t>
      </w:r>
      <w:r w:rsidRPr="007104AB">
        <w:rPr>
          <w:color w:val="auto"/>
          <w:sz w:val="26"/>
          <w:szCs w:val="26"/>
        </w:rPr>
        <w:t>р</w:t>
      </w:r>
      <w:r w:rsidRPr="007104AB">
        <w:rPr>
          <w:color w:val="auto"/>
          <w:sz w:val="26"/>
          <w:szCs w:val="26"/>
        </w:rPr>
        <w:t xml:space="preserve">ватов «Головчино» с парком середины </w:t>
      </w:r>
      <w:r w:rsidRPr="007104AB">
        <w:rPr>
          <w:color w:val="auto"/>
          <w:sz w:val="26"/>
          <w:szCs w:val="26"/>
          <w:lang w:val="en-US"/>
        </w:rPr>
        <w:t>XIX</w:t>
      </w:r>
      <w:r w:rsidRPr="007104AB">
        <w:rPr>
          <w:color w:val="auto"/>
          <w:sz w:val="26"/>
          <w:szCs w:val="26"/>
        </w:rPr>
        <w:t xml:space="preserve"> века в Грайворонском районе, усадьба «Богословка» с парком середины </w:t>
      </w:r>
      <w:r w:rsidRPr="007104AB">
        <w:rPr>
          <w:color w:val="auto"/>
          <w:sz w:val="26"/>
          <w:szCs w:val="26"/>
          <w:lang w:val="en-US"/>
        </w:rPr>
        <w:t>XIX</w:t>
      </w:r>
      <w:r w:rsidRPr="007104AB">
        <w:rPr>
          <w:color w:val="auto"/>
          <w:sz w:val="26"/>
          <w:szCs w:val="26"/>
        </w:rPr>
        <w:t xml:space="preserve"> века, усадьба «Архангельская» с парком конца  </w:t>
      </w:r>
      <w:r w:rsidRPr="007104AB">
        <w:rPr>
          <w:color w:val="auto"/>
          <w:sz w:val="26"/>
          <w:szCs w:val="26"/>
          <w:lang w:val="en-US"/>
        </w:rPr>
        <w:t>XIX</w:t>
      </w:r>
      <w:r w:rsidRPr="007104AB">
        <w:rPr>
          <w:color w:val="auto"/>
          <w:sz w:val="26"/>
          <w:szCs w:val="26"/>
        </w:rPr>
        <w:t xml:space="preserve"> века в Губкинском районе, усадьба Волконских с липовой аллеей, пл</w:t>
      </w:r>
      <w:r w:rsidRPr="007104AB">
        <w:rPr>
          <w:color w:val="auto"/>
          <w:sz w:val="26"/>
          <w:szCs w:val="26"/>
        </w:rPr>
        <w:t>о</w:t>
      </w:r>
      <w:r w:rsidRPr="007104AB">
        <w:rPr>
          <w:color w:val="auto"/>
          <w:sz w:val="26"/>
          <w:szCs w:val="26"/>
        </w:rPr>
        <w:t>довым садом в Яковлевском районе и другие. На территории области расположен государственный природный заповедник «Белогорье», который объединяет пять заповедных участков, присоединенных в разное время, общей площадью 2131 га, среди них заповедные участки «Ямская степь», «Стенки изгорья», «Лес на Ворс</w:t>
      </w:r>
      <w:r w:rsidRPr="007104AB">
        <w:rPr>
          <w:color w:val="auto"/>
          <w:sz w:val="26"/>
          <w:szCs w:val="26"/>
        </w:rPr>
        <w:t>к</w:t>
      </w:r>
      <w:r w:rsidRPr="007104AB">
        <w:rPr>
          <w:color w:val="auto"/>
          <w:sz w:val="26"/>
          <w:szCs w:val="26"/>
        </w:rPr>
        <w:t xml:space="preserve">ле». </w:t>
      </w:r>
    </w:p>
    <w:p w:rsidR="004D0C1F" w:rsidRPr="007104AB" w:rsidRDefault="004D0C1F" w:rsidP="004D0C1F">
      <w:pPr>
        <w:pStyle w:val="24"/>
        <w:rPr>
          <w:color w:val="auto"/>
          <w:sz w:val="26"/>
          <w:szCs w:val="26"/>
        </w:rPr>
      </w:pPr>
      <w:r w:rsidRPr="007104AB">
        <w:rPr>
          <w:color w:val="auto"/>
          <w:sz w:val="26"/>
          <w:szCs w:val="26"/>
          <w:lang w:bidi="he-IL"/>
        </w:rPr>
        <w:t>Природно-климатические факторы стали предпосылками к созданию лече</w:t>
      </w:r>
      <w:r w:rsidRPr="007104AB">
        <w:rPr>
          <w:color w:val="auto"/>
          <w:sz w:val="26"/>
          <w:szCs w:val="26"/>
          <w:lang w:bidi="he-IL"/>
        </w:rPr>
        <w:t>б</w:t>
      </w:r>
      <w:r w:rsidRPr="007104AB">
        <w:rPr>
          <w:color w:val="auto"/>
          <w:sz w:val="26"/>
          <w:szCs w:val="26"/>
          <w:lang w:bidi="he-IL"/>
        </w:rPr>
        <w:t>но-оздоровительных центров, таких как санатории «Красиво» (Борисовский район, современный санаторий с высоким уровнем сервиса в живописном месте)</w:t>
      </w:r>
      <w:r w:rsidRPr="007104AB">
        <w:rPr>
          <w:color w:val="auto"/>
          <w:sz w:val="26"/>
          <w:szCs w:val="26"/>
        </w:rPr>
        <w:t xml:space="preserve"> и «Ду</w:t>
      </w:r>
      <w:r w:rsidRPr="007104AB">
        <w:rPr>
          <w:color w:val="auto"/>
          <w:sz w:val="26"/>
          <w:szCs w:val="26"/>
        </w:rPr>
        <w:t>б</w:t>
      </w:r>
      <w:r w:rsidRPr="007104AB">
        <w:rPr>
          <w:color w:val="auto"/>
          <w:sz w:val="26"/>
          <w:szCs w:val="26"/>
        </w:rPr>
        <w:t>равушка» (Корочанский район, единственный санаторий в России, где выводят из организма человека радионуклиды). Санатории «Красная Поляна» на берегу реки Оскол в Валуйском районе, «Первое Мая» в Шебекинском районе на берегу реки Нежеголь в сосновом бору специализируются на заболеваниях нервной системы, органов кровообращения</w:t>
      </w:r>
      <w:r w:rsidR="00BB4370" w:rsidRPr="007104AB">
        <w:rPr>
          <w:color w:val="auto"/>
          <w:sz w:val="26"/>
          <w:szCs w:val="26"/>
        </w:rPr>
        <w:t>, опорно-двигательного аппарата</w:t>
      </w:r>
      <w:r w:rsidRPr="007104AB">
        <w:rPr>
          <w:color w:val="auto"/>
          <w:sz w:val="26"/>
          <w:szCs w:val="26"/>
        </w:rPr>
        <w:t xml:space="preserve"> с помощью климатол</w:t>
      </w:r>
      <w:r w:rsidRPr="007104AB">
        <w:rPr>
          <w:color w:val="auto"/>
          <w:sz w:val="26"/>
          <w:szCs w:val="26"/>
        </w:rPr>
        <w:t>е</w:t>
      </w:r>
      <w:r w:rsidRPr="007104AB">
        <w:rPr>
          <w:color w:val="auto"/>
          <w:sz w:val="26"/>
          <w:szCs w:val="26"/>
        </w:rPr>
        <w:t>чения, водолечения, глинолечения. Область располагает развитой сетью учрежд</w:t>
      </w:r>
      <w:r w:rsidRPr="007104AB">
        <w:rPr>
          <w:color w:val="auto"/>
          <w:sz w:val="26"/>
          <w:szCs w:val="26"/>
        </w:rPr>
        <w:t>е</w:t>
      </w:r>
      <w:r w:rsidRPr="007104AB">
        <w:rPr>
          <w:color w:val="auto"/>
          <w:sz w:val="26"/>
          <w:szCs w:val="26"/>
        </w:rPr>
        <w:t>ний культуры, физической культуры и спорта.</w:t>
      </w:r>
    </w:p>
    <w:p w:rsidR="004D0C1F" w:rsidRPr="007104AB" w:rsidRDefault="004D0C1F" w:rsidP="004D0C1F">
      <w:pPr>
        <w:pStyle w:val="24"/>
        <w:rPr>
          <w:color w:val="auto"/>
          <w:sz w:val="26"/>
          <w:szCs w:val="26"/>
        </w:rPr>
      </w:pPr>
      <w:r w:rsidRPr="007104AB">
        <w:rPr>
          <w:color w:val="auto"/>
          <w:sz w:val="26"/>
          <w:szCs w:val="26"/>
        </w:rPr>
        <w:t>Видами туристской деятельности, получившими наибольшее развитие в Бе</w:t>
      </w:r>
      <w:r w:rsidRPr="007104AB">
        <w:rPr>
          <w:color w:val="auto"/>
          <w:sz w:val="26"/>
          <w:szCs w:val="26"/>
        </w:rPr>
        <w:t>л</w:t>
      </w:r>
      <w:r w:rsidRPr="007104AB">
        <w:rPr>
          <w:color w:val="auto"/>
          <w:sz w:val="26"/>
          <w:szCs w:val="26"/>
        </w:rPr>
        <w:t xml:space="preserve">городской области, являются: </w:t>
      </w:r>
      <w:r w:rsidRPr="007104AB">
        <w:rPr>
          <w:iCs/>
          <w:color w:val="auto"/>
          <w:sz w:val="26"/>
          <w:szCs w:val="26"/>
        </w:rPr>
        <w:t>историко-культурный туризм</w:t>
      </w:r>
      <w:r w:rsidRPr="007104AB">
        <w:rPr>
          <w:color w:val="auto"/>
          <w:sz w:val="26"/>
          <w:szCs w:val="26"/>
        </w:rPr>
        <w:t>, основанный на эк</w:t>
      </w:r>
      <w:r w:rsidRPr="007104AB">
        <w:rPr>
          <w:color w:val="auto"/>
          <w:sz w:val="26"/>
          <w:szCs w:val="26"/>
        </w:rPr>
        <w:t>с</w:t>
      </w:r>
      <w:r w:rsidRPr="007104AB">
        <w:rPr>
          <w:color w:val="auto"/>
          <w:sz w:val="26"/>
          <w:szCs w:val="26"/>
        </w:rPr>
        <w:t xml:space="preserve">курсионном интересе к памятникам истории и культуры на территории области, </w:t>
      </w:r>
      <w:r w:rsidRPr="007104AB">
        <w:rPr>
          <w:iCs/>
          <w:color w:val="auto"/>
          <w:sz w:val="26"/>
          <w:szCs w:val="26"/>
        </w:rPr>
        <w:t>деловой туризм</w:t>
      </w:r>
      <w:r w:rsidRPr="007104AB">
        <w:rPr>
          <w:color w:val="auto"/>
          <w:sz w:val="26"/>
          <w:szCs w:val="26"/>
        </w:rPr>
        <w:t>, связанный с функционированием на территории предприятий а</w:t>
      </w:r>
      <w:r w:rsidRPr="007104AB">
        <w:rPr>
          <w:color w:val="auto"/>
          <w:sz w:val="26"/>
          <w:szCs w:val="26"/>
        </w:rPr>
        <w:t>г</w:t>
      </w:r>
      <w:r w:rsidRPr="007104AB">
        <w:rPr>
          <w:color w:val="auto"/>
          <w:sz w:val="26"/>
          <w:szCs w:val="26"/>
        </w:rPr>
        <w:t xml:space="preserve">ропромышленного комплекса, энергетики и других, </w:t>
      </w:r>
      <w:r w:rsidRPr="007104AB">
        <w:rPr>
          <w:iCs/>
          <w:color w:val="auto"/>
          <w:sz w:val="26"/>
          <w:szCs w:val="26"/>
        </w:rPr>
        <w:t>рекреационный отдых в сан</w:t>
      </w:r>
      <w:r w:rsidRPr="007104AB">
        <w:rPr>
          <w:iCs/>
          <w:color w:val="auto"/>
          <w:sz w:val="26"/>
          <w:szCs w:val="26"/>
        </w:rPr>
        <w:t>а</w:t>
      </w:r>
      <w:r w:rsidRPr="007104AB">
        <w:rPr>
          <w:iCs/>
          <w:color w:val="auto"/>
          <w:sz w:val="26"/>
          <w:szCs w:val="26"/>
        </w:rPr>
        <w:t>ториях и на базах отдыха</w:t>
      </w:r>
      <w:r w:rsidRPr="007104AB">
        <w:rPr>
          <w:color w:val="auto"/>
          <w:sz w:val="26"/>
          <w:szCs w:val="26"/>
        </w:rPr>
        <w:t>.</w:t>
      </w:r>
    </w:p>
    <w:p w:rsidR="004D0C1F" w:rsidRPr="007104AB" w:rsidRDefault="004D0C1F" w:rsidP="004D0C1F">
      <w:pPr>
        <w:pStyle w:val="24"/>
        <w:ind w:firstLine="0"/>
        <w:jc w:val="right"/>
        <w:rPr>
          <w:color w:val="auto"/>
          <w:sz w:val="24"/>
          <w:szCs w:val="24"/>
        </w:rPr>
      </w:pPr>
      <w:r w:rsidRPr="007104AB">
        <w:rPr>
          <w:color w:val="auto"/>
          <w:sz w:val="24"/>
          <w:szCs w:val="24"/>
        </w:rPr>
        <w:t>Таблица 2.11</w:t>
      </w:r>
    </w:p>
    <w:p w:rsidR="004D0C1F" w:rsidRPr="007104AB" w:rsidRDefault="004D0C1F" w:rsidP="004D0C1F">
      <w:pPr>
        <w:pStyle w:val="24"/>
        <w:ind w:firstLine="0"/>
        <w:jc w:val="center"/>
        <w:rPr>
          <w:b/>
          <w:color w:val="auto"/>
          <w:sz w:val="24"/>
          <w:szCs w:val="24"/>
        </w:rPr>
      </w:pPr>
      <w:r w:rsidRPr="007104AB">
        <w:rPr>
          <w:b/>
          <w:color w:val="auto"/>
          <w:sz w:val="24"/>
          <w:szCs w:val="24"/>
        </w:rPr>
        <w:t>Основные показатели развития туризма в Белгородской области</w:t>
      </w:r>
    </w:p>
    <w:p w:rsidR="004D0C1F" w:rsidRPr="007104AB" w:rsidRDefault="004D0C1F" w:rsidP="004D0C1F">
      <w:pPr>
        <w:pStyle w:val="24"/>
        <w:ind w:firstLine="0"/>
        <w:jc w:val="center"/>
        <w:rPr>
          <w:b/>
          <w:color w:val="auto"/>
          <w:sz w:val="24"/>
          <w:szCs w:val="24"/>
        </w:rPr>
      </w:pPr>
      <w:r w:rsidRPr="007104AB">
        <w:rPr>
          <w:b/>
          <w:color w:val="auto"/>
          <w:sz w:val="24"/>
          <w:szCs w:val="24"/>
        </w:rPr>
        <w:t>в 2003-2007 годах</w:t>
      </w:r>
    </w:p>
    <w:p w:rsidR="004D0C1F" w:rsidRPr="007104AB" w:rsidRDefault="004D0C1F" w:rsidP="004D0C1F">
      <w:pPr>
        <w:pStyle w:val="24"/>
        <w:ind w:firstLine="0"/>
        <w:jc w:val="center"/>
        <w:rPr>
          <w:color w:val="auto"/>
          <w:sz w:val="16"/>
          <w:szCs w:val="16"/>
        </w:rPr>
      </w:pPr>
    </w:p>
    <w:tbl>
      <w:tblPr>
        <w:tblW w:w="95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148"/>
        <w:gridCol w:w="890"/>
        <w:gridCol w:w="888"/>
        <w:gridCol w:w="890"/>
        <w:gridCol w:w="890"/>
        <w:gridCol w:w="890"/>
      </w:tblGrid>
      <w:tr w:rsidR="004D0C1F" w:rsidRPr="007104AB">
        <w:trPr>
          <w:tblHeader/>
          <w:jc w:val="center"/>
        </w:trPr>
        <w:tc>
          <w:tcPr>
            <w:tcW w:w="5148" w:type="dxa"/>
            <w:vMerge w:val="restart"/>
            <w:vAlign w:val="center"/>
          </w:tcPr>
          <w:p w:rsidR="004D0C1F" w:rsidRPr="007104AB" w:rsidRDefault="004D0C1F" w:rsidP="004D0C1F">
            <w:pPr>
              <w:jc w:val="center"/>
              <w:rPr>
                <w:sz w:val="22"/>
                <w:szCs w:val="22"/>
              </w:rPr>
            </w:pPr>
            <w:r w:rsidRPr="007104AB">
              <w:rPr>
                <w:sz w:val="22"/>
                <w:szCs w:val="22"/>
              </w:rPr>
              <w:t>Показатели</w:t>
            </w:r>
          </w:p>
        </w:tc>
        <w:tc>
          <w:tcPr>
            <w:tcW w:w="4448" w:type="dxa"/>
            <w:gridSpan w:val="5"/>
            <w:vAlign w:val="center"/>
          </w:tcPr>
          <w:p w:rsidR="004D0C1F" w:rsidRPr="007104AB" w:rsidRDefault="004D0C1F" w:rsidP="004D0C1F">
            <w:pPr>
              <w:jc w:val="center"/>
              <w:rPr>
                <w:sz w:val="22"/>
                <w:szCs w:val="22"/>
              </w:rPr>
            </w:pPr>
            <w:r w:rsidRPr="007104AB">
              <w:rPr>
                <w:sz w:val="22"/>
                <w:szCs w:val="22"/>
              </w:rPr>
              <w:t>Годы</w:t>
            </w:r>
          </w:p>
        </w:tc>
      </w:tr>
      <w:tr w:rsidR="004D0C1F" w:rsidRPr="007104AB">
        <w:trPr>
          <w:tblHeader/>
          <w:jc w:val="center"/>
        </w:trPr>
        <w:tc>
          <w:tcPr>
            <w:tcW w:w="5148" w:type="dxa"/>
            <w:vMerge/>
            <w:vAlign w:val="center"/>
          </w:tcPr>
          <w:p w:rsidR="004D0C1F" w:rsidRPr="007104AB" w:rsidRDefault="004D0C1F" w:rsidP="004D0C1F">
            <w:pPr>
              <w:jc w:val="center"/>
              <w:rPr>
                <w:sz w:val="22"/>
                <w:szCs w:val="22"/>
              </w:rPr>
            </w:pPr>
          </w:p>
        </w:tc>
        <w:tc>
          <w:tcPr>
            <w:tcW w:w="890" w:type="dxa"/>
            <w:vAlign w:val="center"/>
          </w:tcPr>
          <w:p w:rsidR="004D0C1F" w:rsidRPr="007104AB" w:rsidRDefault="004D0C1F" w:rsidP="004D0C1F">
            <w:pPr>
              <w:jc w:val="center"/>
              <w:rPr>
                <w:sz w:val="22"/>
                <w:szCs w:val="22"/>
              </w:rPr>
            </w:pPr>
            <w:r w:rsidRPr="007104AB">
              <w:rPr>
                <w:sz w:val="22"/>
                <w:szCs w:val="22"/>
              </w:rPr>
              <w:t xml:space="preserve">2003 </w:t>
            </w:r>
          </w:p>
        </w:tc>
        <w:tc>
          <w:tcPr>
            <w:tcW w:w="888" w:type="dxa"/>
            <w:vAlign w:val="center"/>
          </w:tcPr>
          <w:p w:rsidR="004D0C1F" w:rsidRPr="007104AB" w:rsidRDefault="004D0C1F" w:rsidP="004D0C1F">
            <w:pPr>
              <w:jc w:val="center"/>
              <w:rPr>
                <w:sz w:val="22"/>
                <w:szCs w:val="22"/>
              </w:rPr>
            </w:pPr>
            <w:r w:rsidRPr="007104AB">
              <w:rPr>
                <w:sz w:val="22"/>
                <w:szCs w:val="22"/>
              </w:rPr>
              <w:t xml:space="preserve">2004 </w:t>
            </w:r>
          </w:p>
        </w:tc>
        <w:tc>
          <w:tcPr>
            <w:tcW w:w="890" w:type="dxa"/>
            <w:vAlign w:val="center"/>
          </w:tcPr>
          <w:p w:rsidR="004D0C1F" w:rsidRPr="007104AB" w:rsidRDefault="004D0C1F" w:rsidP="004D0C1F">
            <w:pPr>
              <w:jc w:val="center"/>
              <w:rPr>
                <w:sz w:val="22"/>
                <w:szCs w:val="22"/>
              </w:rPr>
            </w:pPr>
            <w:r w:rsidRPr="007104AB">
              <w:rPr>
                <w:sz w:val="22"/>
                <w:szCs w:val="22"/>
              </w:rPr>
              <w:t xml:space="preserve">2005 </w:t>
            </w:r>
          </w:p>
        </w:tc>
        <w:tc>
          <w:tcPr>
            <w:tcW w:w="890" w:type="dxa"/>
            <w:vAlign w:val="center"/>
          </w:tcPr>
          <w:p w:rsidR="004D0C1F" w:rsidRPr="007104AB" w:rsidRDefault="004D0C1F" w:rsidP="004D0C1F">
            <w:pPr>
              <w:jc w:val="center"/>
              <w:rPr>
                <w:sz w:val="22"/>
                <w:szCs w:val="22"/>
              </w:rPr>
            </w:pPr>
            <w:r w:rsidRPr="007104AB">
              <w:rPr>
                <w:sz w:val="22"/>
                <w:szCs w:val="22"/>
              </w:rPr>
              <w:t xml:space="preserve">2006 </w:t>
            </w:r>
          </w:p>
        </w:tc>
        <w:tc>
          <w:tcPr>
            <w:tcW w:w="890" w:type="dxa"/>
            <w:vAlign w:val="center"/>
          </w:tcPr>
          <w:p w:rsidR="004D0C1F" w:rsidRPr="007104AB" w:rsidRDefault="004D0C1F" w:rsidP="004D0C1F">
            <w:pPr>
              <w:jc w:val="center"/>
              <w:rPr>
                <w:sz w:val="22"/>
                <w:szCs w:val="22"/>
              </w:rPr>
            </w:pPr>
            <w:r w:rsidRPr="007104AB">
              <w:rPr>
                <w:sz w:val="22"/>
                <w:szCs w:val="22"/>
              </w:rPr>
              <w:t xml:space="preserve">2007 </w:t>
            </w:r>
          </w:p>
        </w:tc>
      </w:tr>
      <w:tr w:rsidR="004D0C1F" w:rsidRPr="007104AB">
        <w:trPr>
          <w:jc w:val="center"/>
        </w:trPr>
        <w:tc>
          <w:tcPr>
            <w:tcW w:w="5148" w:type="dxa"/>
          </w:tcPr>
          <w:p w:rsidR="004D0C1F" w:rsidRPr="007104AB" w:rsidRDefault="004D0C1F" w:rsidP="004D0C1F">
            <w:pPr>
              <w:jc w:val="both"/>
              <w:rPr>
                <w:sz w:val="22"/>
                <w:szCs w:val="22"/>
              </w:rPr>
            </w:pPr>
            <w:r w:rsidRPr="007104AB">
              <w:rPr>
                <w:sz w:val="22"/>
                <w:szCs w:val="22"/>
              </w:rPr>
              <w:t>Число санаторно-курортных организаций и орган</w:t>
            </w:r>
            <w:r w:rsidRPr="007104AB">
              <w:rPr>
                <w:sz w:val="22"/>
                <w:szCs w:val="22"/>
              </w:rPr>
              <w:t>и</w:t>
            </w:r>
            <w:r w:rsidRPr="007104AB">
              <w:rPr>
                <w:sz w:val="22"/>
                <w:szCs w:val="22"/>
              </w:rPr>
              <w:t>заций отдыха, ед.</w:t>
            </w:r>
          </w:p>
        </w:tc>
        <w:tc>
          <w:tcPr>
            <w:tcW w:w="890" w:type="dxa"/>
            <w:vAlign w:val="bottom"/>
          </w:tcPr>
          <w:p w:rsidR="004D0C1F" w:rsidRPr="007104AB" w:rsidRDefault="004D0C1F" w:rsidP="004D0C1F">
            <w:pPr>
              <w:jc w:val="center"/>
              <w:rPr>
                <w:sz w:val="22"/>
                <w:szCs w:val="22"/>
              </w:rPr>
            </w:pPr>
            <w:r w:rsidRPr="007104AB">
              <w:rPr>
                <w:sz w:val="22"/>
                <w:szCs w:val="22"/>
              </w:rPr>
              <w:t>27</w:t>
            </w:r>
          </w:p>
        </w:tc>
        <w:tc>
          <w:tcPr>
            <w:tcW w:w="888" w:type="dxa"/>
            <w:vAlign w:val="bottom"/>
          </w:tcPr>
          <w:p w:rsidR="004D0C1F" w:rsidRPr="007104AB" w:rsidRDefault="004D0C1F" w:rsidP="004D0C1F">
            <w:pPr>
              <w:jc w:val="center"/>
              <w:rPr>
                <w:sz w:val="22"/>
                <w:szCs w:val="22"/>
              </w:rPr>
            </w:pPr>
            <w:r w:rsidRPr="007104AB">
              <w:rPr>
                <w:sz w:val="22"/>
                <w:szCs w:val="22"/>
              </w:rPr>
              <w:t>26</w:t>
            </w:r>
          </w:p>
        </w:tc>
        <w:tc>
          <w:tcPr>
            <w:tcW w:w="890" w:type="dxa"/>
            <w:vAlign w:val="bottom"/>
          </w:tcPr>
          <w:p w:rsidR="004D0C1F" w:rsidRPr="007104AB" w:rsidRDefault="004D0C1F" w:rsidP="004D0C1F">
            <w:pPr>
              <w:jc w:val="center"/>
              <w:rPr>
                <w:sz w:val="22"/>
                <w:szCs w:val="22"/>
              </w:rPr>
            </w:pPr>
            <w:r w:rsidRPr="007104AB">
              <w:rPr>
                <w:sz w:val="22"/>
                <w:szCs w:val="22"/>
              </w:rPr>
              <w:t>25</w:t>
            </w:r>
          </w:p>
        </w:tc>
        <w:tc>
          <w:tcPr>
            <w:tcW w:w="890" w:type="dxa"/>
            <w:vAlign w:val="bottom"/>
          </w:tcPr>
          <w:p w:rsidR="004D0C1F" w:rsidRPr="007104AB" w:rsidRDefault="004D0C1F" w:rsidP="004D0C1F">
            <w:pPr>
              <w:jc w:val="center"/>
              <w:rPr>
                <w:sz w:val="22"/>
                <w:szCs w:val="22"/>
              </w:rPr>
            </w:pPr>
            <w:r w:rsidRPr="007104AB">
              <w:rPr>
                <w:sz w:val="22"/>
                <w:szCs w:val="22"/>
              </w:rPr>
              <w:t>25</w:t>
            </w:r>
          </w:p>
        </w:tc>
        <w:tc>
          <w:tcPr>
            <w:tcW w:w="890" w:type="dxa"/>
            <w:vAlign w:val="bottom"/>
          </w:tcPr>
          <w:p w:rsidR="004D0C1F" w:rsidRPr="007104AB" w:rsidRDefault="004D0C1F" w:rsidP="004D0C1F">
            <w:pPr>
              <w:jc w:val="center"/>
              <w:rPr>
                <w:sz w:val="22"/>
                <w:szCs w:val="22"/>
              </w:rPr>
            </w:pPr>
            <w:r w:rsidRPr="007104AB">
              <w:rPr>
                <w:sz w:val="22"/>
                <w:szCs w:val="22"/>
              </w:rPr>
              <w:t>25</w:t>
            </w:r>
          </w:p>
        </w:tc>
      </w:tr>
      <w:tr w:rsidR="004D0C1F" w:rsidRPr="007104AB">
        <w:trPr>
          <w:jc w:val="center"/>
        </w:trPr>
        <w:tc>
          <w:tcPr>
            <w:tcW w:w="5148" w:type="dxa"/>
          </w:tcPr>
          <w:p w:rsidR="004D0C1F" w:rsidRPr="007104AB" w:rsidRDefault="004D0C1F" w:rsidP="004D0C1F">
            <w:pPr>
              <w:jc w:val="both"/>
              <w:rPr>
                <w:sz w:val="22"/>
                <w:szCs w:val="22"/>
              </w:rPr>
            </w:pPr>
            <w:r w:rsidRPr="007104AB">
              <w:rPr>
                <w:sz w:val="22"/>
                <w:szCs w:val="22"/>
              </w:rPr>
              <w:t>Численность лиц, размещенных в санаторно-курортных организациях и организациях отдыха, тыс. человек</w:t>
            </w:r>
          </w:p>
        </w:tc>
        <w:tc>
          <w:tcPr>
            <w:tcW w:w="890" w:type="dxa"/>
            <w:vAlign w:val="bottom"/>
          </w:tcPr>
          <w:p w:rsidR="004D0C1F" w:rsidRPr="007104AB" w:rsidRDefault="004D0C1F" w:rsidP="004D0C1F">
            <w:pPr>
              <w:jc w:val="center"/>
              <w:rPr>
                <w:sz w:val="22"/>
                <w:szCs w:val="22"/>
              </w:rPr>
            </w:pPr>
            <w:r w:rsidRPr="007104AB">
              <w:rPr>
                <w:sz w:val="22"/>
                <w:szCs w:val="22"/>
              </w:rPr>
              <w:t>45,3</w:t>
            </w:r>
          </w:p>
        </w:tc>
        <w:tc>
          <w:tcPr>
            <w:tcW w:w="888" w:type="dxa"/>
            <w:vAlign w:val="bottom"/>
          </w:tcPr>
          <w:p w:rsidR="004D0C1F" w:rsidRPr="007104AB" w:rsidRDefault="004D0C1F" w:rsidP="004D0C1F">
            <w:pPr>
              <w:jc w:val="center"/>
              <w:rPr>
                <w:sz w:val="22"/>
                <w:szCs w:val="22"/>
              </w:rPr>
            </w:pPr>
            <w:r w:rsidRPr="007104AB">
              <w:rPr>
                <w:sz w:val="22"/>
                <w:szCs w:val="22"/>
              </w:rPr>
              <w:t>69,4</w:t>
            </w:r>
          </w:p>
        </w:tc>
        <w:tc>
          <w:tcPr>
            <w:tcW w:w="890" w:type="dxa"/>
            <w:vAlign w:val="bottom"/>
          </w:tcPr>
          <w:p w:rsidR="004D0C1F" w:rsidRPr="007104AB" w:rsidRDefault="004D0C1F" w:rsidP="004D0C1F">
            <w:pPr>
              <w:jc w:val="center"/>
              <w:rPr>
                <w:sz w:val="22"/>
                <w:szCs w:val="22"/>
              </w:rPr>
            </w:pPr>
            <w:r w:rsidRPr="007104AB">
              <w:rPr>
                <w:sz w:val="22"/>
                <w:szCs w:val="22"/>
              </w:rPr>
              <w:t>73,1</w:t>
            </w:r>
          </w:p>
        </w:tc>
        <w:tc>
          <w:tcPr>
            <w:tcW w:w="890" w:type="dxa"/>
            <w:vAlign w:val="bottom"/>
          </w:tcPr>
          <w:p w:rsidR="004D0C1F" w:rsidRPr="007104AB" w:rsidRDefault="004D0C1F" w:rsidP="004D0C1F">
            <w:pPr>
              <w:jc w:val="center"/>
              <w:rPr>
                <w:sz w:val="22"/>
                <w:szCs w:val="22"/>
              </w:rPr>
            </w:pPr>
            <w:r w:rsidRPr="007104AB">
              <w:rPr>
                <w:sz w:val="22"/>
                <w:szCs w:val="22"/>
              </w:rPr>
              <w:t>85</w:t>
            </w:r>
          </w:p>
        </w:tc>
        <w:tc>
          <w:tcPr>
            <w:tcW w:w="890" w:type="dxa"/>
            <w:vAlign w:val="bottom"/>
          </w:tcPr>
          <w:p w:rsidR="004D0C1F" w:rsidRPr="007104AB" w:rsidRDefault="004D0C1F" w:rsidP="004D0C1F">
            <w:pPr>
              <w:jc w:val="center"/>
              <w:rPr>
                <w:sz w:val="22"/>
                <w:szCs w:val="22"/>
              </w:rPr>
            </w:pPr>
            <w:r w:rsidRPr="007104AB">
              <w:rPr>
                <w:sz w:val="22"/>
                <w:szCs w:val="22"/>
              </w:rPr>
              <w:t>83,1</w:t>
            </w:r>
          </w:p>
        </w:tc>
      </w:tr>
      <w:tr w:rsidR="004D0C1F" w:rsidRPr="007104AB">
        <w:trPr>
          <w:jc w:val="center"/>
        </w:trPr>
        <w:tc>
          <w:tcPr>
            <w:tcW w:w="5148" w:type="dxa"/>
          </w:tcPr>
          <w:p w:rsidR="004D0C1F" w:rsidRPr="007104AB" w:rsidRDefault="004D0C1F" w:rsidP="004D0C1F">
            <w:pPr>
              <w:jc w:val="both"/>
              <w:rPr>
                <w:sz w:val="22"/>
                <w:szCs w:val="22"/>
              </w:rPr>
            </w:pPr>
            <w:r w:rsidRPr="007104AB">
              <w:rPr>
                <w:sz w:val="22"/>
                <w:szCs w:val="22"/>
              </w:rPr>
              <w:t>Число детских оздоровительных учреждений, ед.</w:t>
            </w:r>
          </w:p>
        </w:tc>
        <w:tc>
          <w:tcPr>
            <w:tcW w:w="890" w:type="dxa"/>
            <w:vAlign w:val="bottom"/>
          </w:tcPr>
          <w:p w:rsidR="004D0C1F" w:rsidRPr="007104AB" w:rsidRDefault="004D0C1F" w:rsidP="004D0C1F">
            <w:pPr>
              <w:jc w:val="center"/>
              <w:rPr>
                <w:sz w:val="22"/>
                <w:szCs w:val="22"/>
              </w:rPr>
            </w:pPr>
            <w:r w:rsidRPr="007104AB">
              <w:rPr>
                <w:sz w:val="22"/>
                <w:szCs w:val="22"/>
              </w:rPr>
              <w:t>1008</w:t>
            </w:r>
          </w:p>
        </w:tc>
        <w:tc>
          <w:tcPr>
            <w:tcW w:w="888" w:type="dxa"/>
            <w:vAlign w:val="bottom"/>
          </w:tcPr>
          <w:p w:rsidR="004D0C1F" w:rsidRPr="007104AB" w:rsidRDefault="004D0C1F" w:rsidP="004D0C1F">
            <w:pPr>
              <w:jc w:val="center"/>
              <w:rPr>
                <w:sz w:val="22"/>
                <w:szCs w:val="22"/>
              </w:rPr>
            </w:pPr>
            <w:r w:rsidRPr="007104AB">
              <w:rPr>
                <w:sz w:val="22"/>
                <w:szCs w:val="22"/>
              </w:rPr>
              <w:t>1045</w:t>
            </w:r>
          </w:p>
        </w:tc>
        <w:tc>
          <w:tcPr>
            <w:tcW w:w="890" w:type="dxa"/>
            <w:vAlign w:val="bottom"/>
          </w:tcPr>
          <w:p w:rsidR="004D0C1F" w:rsidRPr="007104AB" w:rsidRDefault="004D0C1F" w:rsidP="004D0C1F">
            <w:pPr>
              <w:jc w:val="center"/>
              <w:rPr>
                <w:sz w:val="22"/>
                <w:szCs w:val="22"/>
              </w:rPr>
            </w:pPr>
            <w:r w:rsidRPr="007104AB">
              <w:rPr>
                <w:sz w:val="22"/>
                <w:szCs w:val="22"/>
              </w:rPr>
              <w:t>996</w:t>
            </w:r>
          </w:p>
        </w:tc>
        <w:tc>
          <w:tcPr>
            <w:tcW w:w="890" w:type="dxa"/>
            <w:vAlign w:val="bottom"/>
          </w:tcPr>
          <w:p w:rsidR="004D0C1F" w:rsidRPr="007104AB" w:rsidRDefault="004D0C1F" w:rsidP="004D0C1F">
            <w:pPr>
              <w:jc w:val="center"/>
              <w:rPr>
                <w:sz w:val="22"/>
                <w:szCs w:val="22"/>
              </w:rPr>
            </w:pPr>
            <w:r w:rsidRPr="007104AB">
              <w:rPr>
                <w:sz w:val="22"/>
                <w:szCs w:val="22"/>
              </w:rPr>
              <w:t>980</w:t>
            </w:r>
          </w:p>
        </w:tc>
        <w:tc>
          <w:tcPr>
            <w:tcW w:w="890" w:type="dxa"/>
            <w:vAlign w:val="bottom"/>
          </w:tcPr>
          <w:p w:rsidR="004D0C1F" w:rsidRPr="007104AB" w:rsidRDefault="004D0C1F" w:rsidP="004D0C1F">
            <w:pPr>
              <w:jc w:val="center"/>
              <w:rPr>
                <w:sz w:val="22"/>
                <w:szCs w:val="22"/>
              </w:rPr>
            </w:pPr>
            <w:r w:rsidRPr="007104AB">
              <w:rPr>
                <w:sz w:val="22"/>
                <w:szCs w:val="22"/>
              </w:rPr>
              <w:t>986</w:t>
            </w:r>
          </w:p>
        </w:tc>
      </w:tr>
      <w:tr w:rsidR="004D0C1F" w:rsidRPr="007104AB">
        <w:trPr>
          <w:jc w:val="center"/>
        </w:trPr>
        <w:tc>
          <w:tcPr>
            <w:tcW w:w="5148" w:type="dxa"/>
          </w:tcPr>
          <w:p w:rsidR="004D0C1F" w:rsidRPr="007104AB" w:rsidRDefault="004D0C1F" w:rsidP="004D0C1F">
            <w:pPr>
              <w:jc w:val="both"/>
              <w:rPr>
                <w:sz w:val="22"/>
                <w:szCs w:val="22"/>
              </w:rPr>
            </w:pPr>
            <w:r w:rsidRPr="007104AB">
              <w:rPr>
                <w:sz w:val="22"/>
                <w:szCs w:val="22"/>
              </w:rPr>
              <w:t>Численность детей, отдохнувших в них за лето, тыс. человек</w:t>
            </w:r>
          </w:p>
        </w:tc>
        <w:tc>
          <w:tcPr>
            <w:tcW w:w="890" w:type="dxa"/>
            <w:vAlign w:val="bottom"/>
          </w:tcPr>
          <w:p w:rsidR="004D0C1F" w:rsidRPr="007104AB" w:rsidRDefault="004D0C1F" w:rsidP="004D0C1F">
            <w:pPr>
              <w:jc w:val="center"/>
              <w:rPr>
                <w:sz w:val="22"/>
                <w:szCs w:val="22"/>
              </w:rPr>
            </w:pPr>
            <w:r w:rsidRPr="007104AB">
              <w:rPr>
                <w:sz w:val="22"/>
                <w:szCs w:val="22"/>
              </w:rPr>
              <w:t>93,5</w:t>
            </w:r>
          </w:p>
        </w:tc>
        <w:tc>
          <w:tcPr>
            <w:tcW w:w="888" w:type="dxa"/>
            <w:vAlign w:val="bottom"/>
          </w:tcPr>
          <w:p w:rsidR="004D0C1F" w:rsidRPr="007104AB" w:rsidRDefault="004D0C1F" w:rsidP="004D0C1F">
            <w:pPr>
              <w:jc w:val="center"/>
              <w:rPr>
                <w:sz w:val="22"/>
                <w:szCs w:val="22"/>
              </w:rPr>
            </w:pPr>
            <w:r w:rsidRPr="007104AB">
              <w:rPr>
                <w:sz w:val="22"/>
                <w:szCs w:val="22"/>
              </w:rPr>
              <w:t>92,3</w:t>
            </w:r>
          </w:p>
        </w:tc>
        <w:tc>
          <w:tcPr>
            <w:tcW w:w="890" w:type="dxa"/>
            <w:vAlign w:val="bottom"/>
          </w:tcPr>
          <w:p w:rsidR="004D0C1F" w:rsidRPr="007104AB" w:rsidRDefault="004D0C1F" w:rsidP="004D0C1F">
            <w:pPr>
              <w:jc w:val="center"/>
              <w:rPr>
                <w:sz w:val="22"/>
                <w:szCs w:val="22"/>
              </w:rPr>
            </w:pPr>
            <w:r w:rsidRPr="007104AB">
              <w:rPr>
                <w:sz w:val="22"/>
                <w:szCs w:val="22"/>
              </w:rPr>
              <w:t>92</w:t>
            </w:r>
          </w:p>
        </w:tc>
        <w:tc>
          <w:tcPr>
            <w:tcW w:w="890" w:type="dxa"/>
            <w:vAlign w:val="bottom"/>
          </w:tcPr>
          <w:p w:rsidR="004D0C1F" w:rsidRPr="007104AB" w:rsidRDefault="004D0C1F" w:rsidP="004D0C1F">
            <w:pPr>
              <w:jc w:val="center"/>
              <w:rPr>
                <w:sz w:val="22"/>
                <w:szCs w:val="22"/>
              </w:rPr>
            </w:pPr>
            <w:r w:rsidRPr="007104AB">
              <w:rPr>
                <w:sz w:val="22"/>
                <w:szCs w:val="22"/>
              </w:rPr>
              <w:t>86,1</w:t>
            </w:r>
          </w:p>
        </w:tc>
        <w:tc>
          <w:tcPr>
            <w:tcW w:w="890" w:type="dxa"/>
            <w:vAlign w:val="bottom"/>
          </w:tcPr>
          <w:p w:rsidR="004D0C1F" w:rsidRPr="007104AB" w:rsidRDefault="004D0C1F" w:rsidP="004D0C1F">
            <w:pPr>
              <w:jc w:val="center"/>
              <w:rPr>
                <w:sz w:val="22"/>
                <w:szCs w:val="22"/>
              </w:rPr>
            </w:pPr>
            <w:r w:rsidRPr="007104AB">
              <w:rPr>
                <w:sz w:val="22"/>
                <w:szCs w:val="22"/>
              </w:rPr>
              <w:t>84,7</w:t>
            </w:r>
          </w:p>
        </w:tc>
      </w:tr>
      <w:tr w:rsidR="004D0C1F" w:rsidRPr="007104AB">
        <w:trPr>
          <w:jc w:val="center"/>
        </w:trPr>
        <w:tc>
          <w:tcPr>
            <w:tcW w:w="5148" w:type="dxa"/>
          </w:tcPr>
          <w:p w:rsidR="004D0C1F" w:rsidRPr="007104AB" w:rsidRDefault="004D0C1F" w:rsidP="004D0C1F">
            <w:pPr>
              <w:jc w:val="both"/>
              <w:rPr>
                <w:sz w:val="22"/>
                <w:szCs w:val="22"/>
              </w:rPr>
            </w:pPr>
            <w:r w:rsidRPr="007104AB">
              <w:rPr>
                <w:sz w:val="22"/>
                <w:szCs w:val="22"/>
              </w:rPr>
              <w:lastRenderedPageBreak/>
              <w:t>Число гостиниц и аналогичных средств размещ</w:t>
            </w:r>
            <w:r w:rsidRPr="007104AB">
              <w:rPr>
                <w:sz w:val="22"/>
                <w:szCs w:val="22"/>
              </w:rPr>
              <w:t>е</w:t>
            </w:r>
            <w:r w:rsidRPr="007104AB">
              <w:rPr>
                <w:sz w:val="22"/>
                <w:szCs w:val="22"/>
              </w:rPr>
              <w:t>ния, ед.</w:t>
            </w:r>
          </w:p>
        </w:tc>
        <w:tc>
          <w:tcPr>
            <w:tcW w:w="890" w:type="dxa"/>
            <w:vAlign w:val="bottom"/>
          </w:tcPr>
          <w:p w:rsidR="004D0C1F" w:rsidRPr="007104AB" w:rsidRDefault="004D0C1F" w:rsidP="004D0C1F">
            <w:pPr>
              <w:jc w:val="center"/>
              <w:rPr>
                <w:sz w:val="22"/>
                <w:szCs w:val="22"/>
              </w:rPr>
            </w:pPr>
            <w:r w:rsidRPr="007104AB">
              <w:rPr>
                <w:sz w:val="22"/>
                <w:szCs w:val="22"/>
              </w:rPr>
              <w:t>35</w:t>
            </w:r>
          </w:p>
        </w:tc>
        <w:tc>
          <w:tcPr>
            <w:tcW w:w="888" w:type="dxa"/>
            <w:vAlign w:val="bottom"/>
          </w:tcPr>
          <w:p w:rsidR="004D0C1F" w:rsidRPr="007104AB" w:rsidRDefault="004D0C1F" w:rsidP="004D0C1F">
            <w:pPr>
              <w:jc w:val="center"/>
              <w:rPr>
                <w:sz w:val="22"/>
                <w:szCs w:val="22"/>
              </w:rPr>
            </w:pPr>
            <w:r w:rsidRPr="007104AB">
              <w:rPr>
                <w:sz w:val="22"/>
                <w:szCs w:val="22"/>
              </w:rPr>
              <w:t>37</w:t>
            </w:r>
          </w:p>
        </w:tc>
        <w:tc>
          <w:tcPr>
            <w:tcW w:w="890" w:type="dxa"/>
            <w:vAlign w:val="bottom"/>
          </w:tcPr>
          <w:p w:rsidR="004D0C1F" w:rsidRPr="007104AB" w:rsidRDefault="004D0C1F" w:rsidP="004D0C1F">
            <w:pPr>
              <w:jc w:val="center"/>
              <w:rPr>
                <w:sz w:val="22"/>
                <w:szCs w:val="22"/>
              </w:rPr>
            </w:pPr>
            <w:r w:rsidRPr="007104AB">
              <w:rPr>
                <w:sz w:val="22"/>
                <w:szCs w:val="22"/>
              </w:rPr>
              <w:t>38</w:t>
            </w:r>
          </w:p>
        </w:tc>
        <w:tc>
          <w:tcPr>
            <w:tcW w:w="890" w:type="dxa"/>
            <w:vAlign w:val="bottom"/>
          </w:tcPr>
          <w:p w:rsidR="004D0C1F" w:rsidRPr="007104AB" w:rsidRDefault="004D0C1F" w:rsidP="004D0C1F">
            <w:pPr>
              <w:jc w:val="center"/>
              <w:rPr>
                <w:sz w:val="22"/>
                <w:szCs w:val="22"/>
              </w:rPr>
            </w:pPr>
            <w:r w:rsidRPr="007104AB">
              <w:rPr>
                <w:sz w:val="22"/>
                <w:szCs w:val="22"/>
              </w:rPr>
              <w:t>39</w:t>
            </w:r>
          </w:p>
        </w:tc>
        <w:tc>
          <w:tcPr>
            <w:tcW w:w="890" w:type="dxa"/>
            <w:vAlign w:val="bottom"/>
          </w:tcPr>
          <w:p w:rsidR="004D0C1F" w:rsidRPr="007104AB" w:rsidRDefault="004D0C1F" w:rsidP="004D0C1F">
            <w:pPr>
              <w:jc w:val="center"/>
              <w:rPr>
                <w:sz w:val="22"/>
                <w:szCs w:val="22"/>
              </w:rPr>
            </w:pPr>
            <w:r w:rsidRPr="007104AB">
              <w:rPr>
                <w:sz w:val="22"/>
                <w:szCs w:val="22"/>
              </w:rPr>
              <w:t>38</w:t>
            </w:r>
          </w:p>
        </w:tc>
      </w:tr>
      <w:tr w:rsidR="004D0C1F" w:rsidRPr="007104AB">
        <w:trPr>
          <w:jc w:val="center"/>
        </w:trPr>
        <w:tc>
          <w:tcPr>
            <w:tcW w:w="5148" w:type="dxa"/>
          </w:tcPr>
          <w:p w:rsidR="004D0C1F" w:rsidRPr="007104AB" w:rsidRDefault="004D0C1F" w:rsidP="004D0C1F">
            <w:pPr>
              <w:jc w:val="both"/>
              <w:rPr>
                <w:sz w:val="22"/>
                <w:szCs w:val="22"/>
              </w:rPr>
            </w:pPr>
            <w:r w:rsidRPr="007104AB">
              <w:rPr>
                <w:sz w:val="22"/>
                <w:szCs w:val="22"/>
              </w:rPr>
              <w:t>Численность лиц, размещенных в гостиницах и аналогичных средствах размещения, тыс. человек</w:t>
            </w:r>
          </w:p>
        </w:tc>
        <w:tc>
          <w:tcPr>
            <w:tcW w:w="890" w:type="dxa"/>
            <w:vAlign w:val="bottom"/>
          </w:tcPr>
          <w:p w:rsidR="004D0C1F" w:rsidRPr="007104AB" w:rsidRDefault="004D0C1F" w:rsidP="004D0C1F">
            <w:pPr>
              <w:jc w:val="center"/>
              <w:rPr>
                <w:sz w:val="22"/>
                <w:szCs w:val="22"/>
              </w:rPr>
            </w:pPr>
            <w:r w:rsidRPr="007104AB">
              <w:rPr>
                <w:sz w:val="22"/>
                <w:szCs w:val="22"/>
              </w:rPr>
              <w:t>112,9</w:t>
            </w:r>
          </w:p>
        </w:tc>
        <w:tc>
          <w:tcPr>
            <w:tcW w:w="888" w:type="dxa"/>
            <w:vAlign w:val="bottom"/>
          </w:tcPr>
          <w:p w:rsidR="004D0C1F" w:rsidRPr="007104AB" w:rsidRDefault="004D0C1F" w:rsidP="004D0C1F">
            <w:pPr>
              <w:jc w:val="center"/>
              <w:rPr>
                <w:sz w:val="22"/>
                <w:szCs w:val="22"/>
              </w:rPr>
            </w:pPr>
            <w:r w:rsidRPr="007104AB">
              <w:rPr>
                <w:sz w:val="22"/>
                <w:szCs w:val="22"/>
              </w:rPr>
              <w:t>98,6</w:t>
            </w:r>
          </w:p>
        </w:tc>
        <w:tc>
          <w:tcPr>
            <w:tcW w:w="890" w:type="dxa"/>
            <w:vAlign w:val="bottom"/>
          </w:tcPr>
          <w:p w:rsidR="004D0C1F" w:rsidRPr="007104AB" w:rsidRDefault="004D0C1F" w:rsidP="004D0C1F">
            <w:pPr>
              <w:jc w:val="center"/>
              <w:rPr>
                <w:sz w:val="22"/>
                <w:szCs w:val="22"/>
              </w:rPr>
            </w:pPr>
            <w:r w:rsidRPr="007104AB">
              <w:rPr>
                <w:sz w:val="22"/>
                <w:szCs w:val="22"/>
              </w:rPr>
              <w:t>101,6</w:t>
            </w:r>
          </w:p>
        </w:tc>
        <w:tc>
          <w:tcPr>
            <w:tcW w:w="890" w:type="dxa"/>
            <w:vAlign w:val="bottom"/>
          </w:tcPr>
          <w:p w:rsidR="004D0C1F" w:rsidRPr="007104AB" w:rsidRDefault="004D0C1F" w:rsidP="004D0C1F">
            <w:pPr>
              <w:jc w:val="center"/>
              <w:rPr>
                <w:sz w:val="22"/>
                <w:szCs w:val="22"/>
              </w:rPr>
            </w:pPr>
            <w:r w:rsidRPr="007104AB">
              <w:rPr>
                <w:sz w:val="22"/>
                <w:szCs w:val="22"/>
              </w:rPr>
              <w:t>116,3</w:t>
            </w:r>
          </w:p>
        </w:tc>
        <w:tc>
          <w:tcPr>
            <w:tcW w:w="890" w:type="dxa"/>
            <w:vAlign w:val="bottom"/>
          </w:tcPr>
          <w:p w:rsidR="004D0C1F" w:rsidRPr="007104AB" w:rsidRDefault="004D0C1F" w:rsidP="004D0C1F">
            <w:pPr>
              <w:jc w:val="center"/>
              <w:rPr>
                <w:sz w:val="22"/>
                <w:szCs w:val="22"/>
              </w:rPr>
            </w:pPr>
            <w:r w:rsidRPr="007104AB">
              <w:rPr>
                <w:sz w:val="22"/>
                <w:szCs w:val="22"/>
              </w:rPr>
              <w:t>125,1</w:t>
            </w:r>
          </w:p>
        </w:tc>
      </w:tr>
      <w:tr w:rsidR="004D0C1F" w:rsidRPr="007104AB">
        <w:trPr>
          <w:jc w:val="center"/>
        </w:trPr>
        <w:tc>
          <w:tcPr>
            <w:tcW w:w="5148" w:type="dxa"/>
          </w:tcPr>
          <w:p w:rsidR="004D0C1F" w:rsidRPr="007104AB" w:rsidRDefault="004D0C1F" w:rsidP="004D0C1F">
            <w:pPr>
              <w:jc w:val="both"/>
              <w:rPr>
                <w:sz w:val="22"/>
                <w:szCs w:val="22"/>
              </w:rPr>
            </w:pPr>
            <w:r w:rsidRPr="007104AB">
              <w:rPr>
                <w:sz w:val="22"/>
                <w:szCs w:val="22"/>
              </w:rPr>
              <w:t>Число туристических фирм (на конец года), ед.</w:t>
            </w:r>
          </w:p>
        </w:tc>
        <w:tc>
          <w:tcPr>
            <w:tcW w:w="890" w:type="dxa"/>
            <w:vAlign w:val="bottom"/>
          </w:tcPr>
          <w:p w:rsidR="004D0C1F" w:rsidRPr="007104AB" w:rsidRDefault="004D0C1F" w:rsidP="004D0C1F">
            <w:pPr>
              <w:jc w:val="center"/>
              <w:rPr>
                <w:sz w:val="22"/>
                <w:szCs w:val="22"/>
              </w:rPr>
            </w:pPr>
            <w:r w:rsidRPr="007104AB">
              <w:rPr>
                <w:sz w:val="22"/>
                <w:szCs w:val="22"/>
              </w:rPr>
              <w:t>-*</w:t>
            </w:r>
          </w:p>
        </w:tc>
        <w:tc>
          <w:tcPr>
            <w:tcW w:w="888" w:type="dxa"/>
            <w:vAlign w:val="bottom"/>
          </w:tcPr>
          <w:p w:rsidR="004D0C1F" w:rsidRPr="007104AB" w:rsidRDefault="004D0C1F" w:rsidP="004D0C1F">
            <w:pPr>
              <w:jc w:val="center"/>
              <w:rPr>
                <w:sz w:val="22"/>
                <w:szCs w:val="22"/>
              </w:rPr>
            </w:pPr>
            <w:r w:rsidRPr="007104AB">
              <w:rPr>
                <w:sz w:val="22"/>
                <w:szCs w:val="22"/>
              </w:rPr>
              <w:t>31</w:t>
            </w:r>
          </w:p>
        </w:tc>
        <w:tc>
          <w:tcPr>
            <w:tcW w:w="890" w:type="dxa"/>
            <w:vAlign w:val="bottom"/>
          </w:tcPr>
          <w:p w:rsidR="004D0C1F" w:rsidRPr="007104AB" w:rsidRDefault="004D0C1F" w:rsidP="004D0C1F">
            <w:pPr>
              <w:jc w:val="center"/>
              <w:rPr>
                <w:sz w:val="22"/>
                <w:szCs w:val="22"/>
              </w:rPr>
            </w:pPr>
            <w:r w:rsidRPr="007104AB">
              <w:rPr>
                <w:sz w:val="22"/>
                <w:szCs w:val="22"/>
              </w:rPr>
              <w:t>44</w:t>
            </w:r>
          </w:p>
        </w:tc>
        <w:tc>
          <w:tcPr>
            <w:tcW w:w="890" w:type="dxa"/>
            <w:vAlign w:val="bottom"/>
          </w:tcPr>
          <w:p w:rsidR="004D0C1F" w:rsidRPr="007104AB" w:rsidRDefault="004D0C1F" w:rsidP="004D0C1F">
            <w:pPr>
              <w:jc w:val="center"/>
              <w:rPr>
                <w:sz w:val="22"/>
                <w:szCs w:val="22"/>
              </w:rPr>
            </w:pPr>
            <w:r w:rsidRPr="007104AB">
              <w:rPr>
                <w:sz w:val="22"/>
                <w:szCs w:val="22"/>
              </w:rPr>
              <w:t>57</w:t>
            </w:r>
          </w:p>
        </w:tc>
        <w:tc>
          <w:tcPr>
            <w:tcW w:w="890" w:type="dxa"/>
            <w:vAlign w:val="bottom"/>
          </w:tcPr>
          <w:p w:rsidR="004D0C1F" w:rsidRPr="007104AB" w:rsidRDefault="004D0C1F" w:rsidP="004D0C1F">
            <w:pPr>
              <w:jc w:val="center"/>
              <w:rPr>
                <w:sz w:val="22"/>
                <w:szCs w:val="22"/>
              </w:rPr>
            </w:pPr>
            <w:r w:rsidRPr="007104AB">
              <w:rPr>
                <w:sz w:val="22"/>
                <w:szCs w:val="22"/>
              </w:rPr>
              <w:t>69</w:t>
            </w:r>
          </w:p>
        </w:tc>
      </w:tr>
      <w:tr w:rsidR="004D0C1F" w:rsidRPr="007104AB">
        <w:trPr>
          <w:jc w:val="center"/>
        </w:trPr>
        <w:tc>
          <w:tcPr>
            <w:tcW w:w="5148" w:type="dxa"/>
            <w:vAlign w:val="center"/>
          </w:tcPr>
          <w:p w:rsidR="004D0C1F" w:rsidRPr="007104AB" w:rsidRDefault="004D0C1F" w:rsidP="004D0C1F">
            <w:pPr>
              <w:jc w:val="both"/>
              <w:rPr>
                <w:sz w:val="22"/>
                <w:szCs w:val="22"/>
              </w:rPr>
            </w:pPr>
            <w:r w:rsidRPr="007104AB">
              <w:rPr>
                <w:sz w:val="22"/>
                <w:szCs w:val="22"/>
              </w:rPr>
              <w:t xml:space="preserve">Общий объем услуг гостиниц и аналогичных средств размещения, культуры, физкультуры и спорта, туристских и санаторно-оздоровительных услуг, млн рублей, в т.ч.: </w:t>
            </w:r>
          </w:p>
        </w:tc>
        <w:tc>
          <w:tcPr>
            <w:tcW w:w="890" w:type="dxa"/>
            <w:vAlign w:val="bottom"/>
          </w:tcPr>
          <w:p w:rsidR="004D0C1F" w:rsidRPr="007104AB" w:rsidRDefault="004D0C1F" w:rsidP="004D0C1F">
            <w:pPr>
              <w:spacing w:after="200"/>
              <w:jc w:val="center"/>
              <w:rPr>
                <w:sz w:val="22"/>
                <w:szCs w:val="22"/>
              </w:rPr>
            </w:pPr>
            <w:r w:rsidRPr="007104AB">
              <w:rPr>
                <w:sz w:val="22"/>
                <w:szCs w:val="22"/>
              </w:rPr>
              <w:t>312,3</w:t>
            </w:r>
          </w:p>
        </w:tc>
        <w:tc>
          <w:tcPr>
            <w:tcW w:w="888" w:type="dxa"/>
            <w:vAlign w:val="bottom"/>
          </w:tcPr>
          <w:p w:rsidR="004D0C1F" w:rsidRPr="007104AB" w:rsidRDefault="004D0C1F" w:rsidP="004D0C1F">
            <w:pPr>
              <w:spacing w:after="200"/>
              <w:jc w:val="center"/>
              <w:rPr>
                <w:sz w:val="22"/>
                <w:szCs w:val="22"/>
              </w:rPr>
            </w:pPr>
            <w:r w:rsidRPr="007104AB">
              <w:rPr>
                <w:sz w:val="22"/>
                <w:szCs w:val="22"/>
              </w:rPr>
              <w:t>387,1</w:t>
            </w:r>
          </w:p>
        </w:tc>
        <w:tc>
          <w:tcPr>
            <w:tcW w:w="890" w:type="dxa"/>
            <w:vAlign w:val="bottom"/>
          </w:tcPr>
          <w:p w:rsidR="004D0C1F" w:rsidRPr="007104AB" w:rsidRDefault="004D0C1F" w:rsidP="004D0C1F">
            <w:pPr>
              <w:spacing w:after="200"/>
              <w:jc w:val="center"/>
              <w:rPr>
                <w:sz w:val="22"/>
                <w:szCs w:val="22"/>
              </w:rPr>
            </w:pPr>
            <w:r w:rsidRPr="007104AB">
              <w:rPr>
                <w:sz w:val="22"/>
                <w:szCs w:val="22"/>
              </w:rPr>
              <w:t>453,9</w:t>
            </w:r>
          </w:p>
        </w:tc>
        <w:tc>
          <w:tcPr>
            <w:tcW w:w="890" w:type="dxa"/>
            <w:vAlign w:val="bottom"/>
          </w:tcPr>
          <w:p w:rsidR="004D0C1F" w:rsidRPr="007104AB" w:rsidRDefault="004D0C1F" w:rsidP="004D0C1F">
            <w:pPr>
              <w:spacing w:after="200"/>
              <w:jc w:val="center"/>
              <w:rPr>
                <w:sz w:val="22"/>
                <w:szCs w:val="22"/>
              </w:rPr>
            </w:pPr>
            <w:r w:rsidRPr="007104AB">
              <w:rPr>
                <w:sz w:val="22"/>
                <w:szCs w:val="22"/>
              </w:rPr>
              <w:t>784,2</w:t>
            </w:r>
          </w:p>
        </w:tc>
        <w:tc>
          <w:tcPr>
            <w:tcW w:w="890" w:type="dxa"/>
            <w:vAlign w:val="bottom"/>
          </w:tcPr>
          <w:p w:rsidR="004D0C1F" w:rsidRPr="007104AB" w:rsidRDefault="004D0C1F" w:rsidP="004D0C1F">
            <w:pPr>
              <w:spacing w:after="200"/>
              <w:jc w:val="center"/>
              <w:rPr>
                <w:sz w:val="22"/>
                <w:szCs w:val="22"/>
              </w:rPr>
            </w:pPr>
            <w:r w:rsidRPr="007104AB">
              <w:rPr>
                <w:sz w:val="22"/>
                <w:szCs w:val="22"/>
              </w:rPr>
              <w:t>1028,3</w:t>
            </w:r>
          </w:p>
        </w:tc>
      </w:tr>
      <w:tr w:rsidR="004D0C1F" w:rsidRPr="007104AB">
        <w:trPr>
          <w:jc w:val="center"/>
        </w:trPr>
        <w:tc>
          <w:tcPr>
            <w:tcW w:w="5148" w:type="dxa"/>
            <w:vAlign w:val="center"/>
          </w:tcPr>
          <w:p w:rsidR="004D0C1F" w:rsidRPr="007104AB" w:rsidRDefault="004D0C1F" w:rsidP="004D0C1F">
            <w:pPr>
              <w:ind w:firstLine="284"/>
              <w:rPr>
                <w:sz w:val="22"/>
                <w:szCs w:val="22"/>
              </w:rPr>
            </w:pPr>
            <w:r w:rsidRPr="007104AB">
              <w:rPr>
                <w:sz w:val="22"/>
                <w:szCs w:val="22"/>
              </w:rPr>
              <w:t>гостиниц и аналогичных средств размещения</w:t>
            </w:r>
          </w:p>
        </w:tc>
        <w:tc>
          <w:tcPr>
            <w:tcW w:w="890" w:type="dxa"/>
            <w:vAlign w:val="bottom"/>
          </w:tcPr>
          <w:p w:rsidR="004D0C1F" w:rsidRPr="007104AB" w:rsidRDefault="004D0C1F" w:rsidP="004D0C1F">
            <w:pPr>
              <w:jc w:val="center"/>
              <w:rPr>
                <w:sz w:val="22"/>
                <w:szCs w:val="22"/>
              </w:rPr>
            </w:pPr>
            <w:r w:rsidRPr="007104AB">
              <w:rPr>
                <w:sz w:val="22"/>
                <w:szCs w:val="22"/>
              </w:rPr>
              <w:t>85,9</w:t>
            </w:r>
          </w:p>
        </w:tc>
        <w:tc>
          <w:tcPr>
            <w:tcW w:w="888" w:type="dxa"/>
            <w:vAlign w:val="bottom"/>
          </w:tcPr>
          <w:p w:rsidR="004D0C1F" w:rsidRPr="007104AB" w:rsidRDefault="004D0C1F" w:rsidP="004D0C1F">
            <w:pPr>
              <w:jc w:val="center"/>
              <w:rPr>
                <w:sz w:val="22"/>
                <w:szCs w:val="22"/>
              </w:rPr>
            </w:pPr>
            <w:r w:rsidRPr="007104AB">
              <w:rPr>
                <w:sz w:val="22"/>
                <w:szCs w:val="22"/>
              </w:rPr>
              <w:t>122,9</w:t>
            </w:r>
          </w:p>
        </w:tc>
        <w:tc>
          <w:tcPr>
            <w:tcW w:w="890" w:type="dxa"/>
            <w:vAlign w:val="bottom"/>
          </w:tcPr>
          <w:p w:rsidR="004D0C1F" w:rsidRPr="007104AB" w:rsidRDefault="004D0C1F" w:rsidP="004D0C1F">
            <w:pPr>
              <w:jc w:val="center"/>
              <w:rPr>
                <w:sz w:val="22"/>
                <w:szCs w:val="22"/>
              </w:rPr>
            </w:pPr>
            <w:r w:rsidRPr="007104AB">
              <w:rPr>
                <w:sz w:val="22"/>
                <w:szCs w:val="22"/>
              </w:rPr>
              <w:t>115,2</w:t>
            </w:r>
          </w:p>
        </w:tc>
        <w:tc>
          <w:tcPr>
            <w:tcW w:w="890" w:type="dxa"/>
            <w:vAlign w:val="bottom"/>
          </w:tcPr>
          <w:p w:rsidR="004D0C1F" w:rsidRPr="007104AB" w:rsidRDefault="004D0C1F" w:rsidP="004D0C1F">
            <w:pPr>
              <w:jc w:val="center"/>
              <w:rPr>
                <w:sz w:val="22"/>
                <w:szCs w:val="22"/>
              </w:rPr>
            </w:pPr>
            <w:r w:rsidRPr="007104AB">
              <w:rPr>
                <w:sz w:val="22"/>
                <w:szCs w:val="22"/>
              </w:rPr>
              <w:t>250,5</w:t>
            </w:r>
          </w:p>
        </w:tc>
        <w:tc>
          <w:tcPr>
            <w:tcW w:w="890" w:type="dxa"/>
            <w:vAlign w:val="bottom"/>
          </w:tcPr>
          <w:p w:rsidR="004D0C1F" w:rsidRPr="007104AB" w:rsidRDefault="004D0C1F" w:rsidP="004D0C1F">
            <w:pPr>
              <w:jc w:val="center"/>
              <w:rPr>
                <w:sz w:val="22"/>
                <w:szCs w:val="22"/>
              </w:rPr>
            </w:pPr>
            <w:r w:rsidRPr="007104AB">
              <w:rPr>
                <w:sz w:val="22"/>
                <w:szCs w:val="22"/>
              </w:rPr>
              <w:t>369,3</w:t>
            </w:r>
          </w:p>
        </w:tc>
      </w:tr>
      <w:tr w:rsidR="004D0C1F" w:rsidRPr="007104AB">
        <w:trPr>
          <w:jc w:val="center"/>
        </w:trPr>
        <w:tc>
          <w:tcPr>
            <w:tcW w:w="5148" w:type="dxa"/>
          </w:tcPr>
          <w:p w:rsidR="004D0C1F" w:rsidRPr="007104AB" w:rsidRDefault="004D0C1F" w:rsidP="004D0C1F">
            <w:pPr>
              <w:ind w:firstLine="284"/>
              <w:rPr>
                <w:sz w:val="22"/>
                <w:szCs w:val="22"/>
              </w:rPr>
            </w:pPr>
            <w:r w:rsidRPr="007104AB">
              <w:rPr>
                <w:sz w:val="22"/>
                <w:szCs w:val="22"/>
              </w:rPr>
              <w:t>культуры</w:t>
            </w:r>
          </w:p>
        </w:tc>
        <w:tc>
          <w:tcPr>
            <w:tcW w:w="890" w:type="dxa"/>
            <w:vAlign w:val="bottom"/>
          </w:tcPr>
          <w:p w:rsidR="004D0C1F" w:rsidRPr="007104AB" w:rsidRDefault="004D0C1F" w:rsidP="004D0C1F">
            <w:pPr>
              <w:jc w:val="center"/>
              <w:rPr>
                <w:sz w:val="22"/>
                <w:szCs w:val="22"/>
              </w:rPr>
            </w:pPr>
            <w:r w:rsidRPr="007104AB">
              <w:rPr>
                <w:sz w:val="22"/>
                <w:szCs w:val="22"/>
              </w:rPr>
              <w:t>91,2</w:t>
            </w:r>
          </w:p>
        </w:tc>
        <w:tc>
          <w:tcPr>
            <w:tcW w:w="888" w:type="dxa"/>
            <w:vAlign w:val="bottom"/>
          </w:tcPr>
          <w:p w:rsidR="004D0C1F" w:rsidRPr="007104AB" w:rsidRDefault="004D0C1F" w:rsidP="004D0C1F">
            <w:pPr>
              <w:jc w:val="center"/>
              <w:rPr>
                <w:sz w:val="22"/>
                <w:szCs w:val="22"/>
              </w:rPr>
            </w:pPr>
            <w:r w:rsidRPr="007104AB">
              <w:rPr>
                <w:sz w:val="22"/>
                <w:szCs w:val="22"/>
              </w:rPr>
              <w:t>94,1</w:t>
            </w:r>
          </w:p>
        </w:tc>
        <w:tc>
          <w:tcPr>
            <w:tcW w:w="890" w:type="dxa"/>
            <w:vAlign w:val="bottom"/>
          </w:tcPr>
          <w:p w:rsidR="004D0C1F" w:rsidRPr="007104AB" w:rsidRDefault="004D0C1F" w:rsidP="004D0C1F">
            <w:pPr>
              <w:jc w:val="center"/>
              <w:rPr>
                <w:sz w:val="22"/>
                <w:szCs w:val="22"/>
              </w:rPr>
            </w:pPr>
            <w:r w:rsidRPr="007104AB">
              <w:rPr>
                <w:sz w:val="22"/>
                <w:szCs w:val="22"/>
              </w:rPr>
              <w:t>97,5</w:t>
            </w:r>
          </w:p>
        </w:tc>
        <w:tc>
          <w:tcPr>
            <w:tcW w:w="890" w:type="dxa"/>
            <w:vAlign w:val="bottom"/>
          </w:tcPr>
          <w:p w:rsidR="004D0C1F" w:rsidRPr="007104AB" w:rsidRDefault="004D0C1F" w:rsidP="004D0C1F">
            <w:pPr>
              <w:jc w:val="center"/>
              <w:rPr>
                <w:sz w:val="22"/>
                <w:szCs w:val="22"/>
              </w:rPr>
            </w:pPr>
            <w:r w:rsidRPr="007104AB">
              <w:rPr>
                <w:sz w:val="22"/>
                <w:szCs w:val="22"/>
              </w:rPr>
              <w:t>133,6</w:t>
            </w:r>
          </w:p>
        </w:tc>
        <w:tc>
          <w:tcPr>
            <w:tcW w:w="890" w:type="dxa"/>
            <w:vAlign w:val="bottom"/>
          </w:tcPr>
          <w:p w:rsidR="004D0C1F" w:rsidRPr="007104AB" w:rsidRDefault="004D0C1F" w:rsidP="004D0C1F">
            <w:pPr>
              <w:jc w:val="center"/>
              <w:rPr>
                <w:sz w:val="22"/>
                <w:szCs w:val="22"/>
              </w:rPr>
            </w:pPr>
            <w:r w:rsidRPr="007104AB">
              <w:rPr>
                <w:sz w:val="22"/>
                <w:szCs w:val="22"/>
              </w:rPr>
              <w:t>162,4</w:t>
            </w:r>
          </w:p>
        </w:tc>
      </w:tr>
      <w:tr w:rsidR="004D0C1F" w:rsidRPr="007104AB">
        <w:trPr>
          <w:jc w:val="center"/>
        </w:trPr>
        <w:tc>
          <w:tcPr>
            <w:tcW w:w="5148" w:type="dxa"/>
          </w:tcPr>
          <w:p w:rsidR="004D0C1F" w:rsidRPr="007104AB" w:rsidRDefault="004D0C1F" w:rsidP="004D0C1F">
            <w:pPr>
              <w:ind w:firstLine="284"/>
              <w:rPr>
                <w:sz w:val="22"/>
                <w:szCs w:val="22"/>
              </w:rPr>
            </w:pPr>
            <w:r w:rsidRPr="007104AB">
              <w:rPr>
                <w:sz w:val="22"/>
                <w:szCs w:val="22"/>
              </w:rPr>
              <w:t>туристские</w:t>
            </w:r>
          </w:p>
        </w:tc>
        <w:tc>
          <w:tcPr>
            <w:tcW w:w="890" w:type="dxa"/>
            <w:vAlign w:val="bottom"/>
          </w:tcPr>
          <w:p w:rsidR="004D0C1F" w:rsidRPr="007104AB" w:rsidRDefault="004D0C1F" w:rsidP="004D0C1F">
            <w:pPr>
              <w:jc w:val="center"/>
              <w:rPr>
                <w:sz w:val="22"/>
                <w:szCs w:val="22"/>
              </w:rPr>
            </w:pPr>
            <w:r w:rsidRPr="007104AB">
              <w:rPr>
                <w:sz w:val="22"/>
                <w:szCs w:val="22"/>
              </w:rPr>
              <w:t>34,6</w:t>
            </w:r>
          </w:p>
        </w:tc>
        <w:tc>
          <w:tcPr>
            <w:tcW w:w="888" w:type="dxa"/>
            <w:vAlign w:val="bottom"/>
          </w:tcPr>
          <w:p w:rsidR="004D0C1F" w:rsidRPr="007104AB" w:rsidRDefault="004D0C1F" w:rsidP="004D0C1F">
            <w:pPr>
              <w:jc w:val="center"/>
              <w:rPr>
                <w:sz w:val="22"/>
                <w:szCs w:val="22"/>
              </w:rPr>
            </w:pPr>
            <w:r w:rsidRPr="007104AB">
              <w:rPr>
                <w:sz w:val="22"/>
                <w:szCs w:val="22"/>
              </w:rPr>
              <w:t>59,3</w:t>
            </w:r>
          </w:p>
        </w:tc>
        <w:tc>
          <w:tcPr>
            <w:tcW w:w="890" w:type="dxa"/>
            <w:vAlign w:val="bottom"/>
          </w:tcPr>
          <w:p w:rsidR="004D0C1F" w:rsidRPr="007104AB" w:rsidRDefault="004D0C1F" w:rsidP="004D0C1F">
            <w:pPr>
              <w:jc w:val="center"/>
              <w:rPr>
                <w:sz w:val="22"/>
                <w:szCs w:val="22"/>
              </w:rPr>
            </w:pPr>
            <w:r w:rsidRPr="007104AB">
              <w:rPr>
                <w:sz w:val="22"/>
                <w:szCs w:val="22"/>
              </w:rPr>
              <w:t>69,8</w:t>
            </w:r>
          </w:p>
        </w:tc>
        <w:tc>
          <w:tcPr>
            <w:tcW w:w="890" w:type="dxa"/>
            <w:vAlign w:val="bottom"/>
          </w:tcPr>
          <w:p w:rsidR="004D0C1F" w:rsidRPr="007104AB" w:rsidRDefault="004D0C1F" w:rsidP="004D0C1F">
            <w:pPr>
              <w:jc w:val="center"/>
              <w:rPr>
                <w:sz w:val="22"/>
                <w:szCs w:val="22"/>
              </w:rPr>
            </w:pPr>
            <w:r w:rsidRPr="007104AB">
              <w:rPr>
                <w:sz w:val="22"/>
                <w:szCs w:val="22"/>
              </w:rPr>
              <w:t>148</w:t>
            </w:r>
          </w:p>
        </w:tc>
        <w:tc>
          <w:tcPr>
            <w:tcW w:w="890" w:type="dxa"/>
            <w:vAlign w:val="bottom"/>
          </w:tcPr>
          <w:p w:rsidR="004D0C1F" w:rsidRPr="007104AB" w:rsidRDefault="004D0C1F" w:rsidP="004D0C1F">
            <w:pPr>
              <w:jc w:val="center"/>
              <w:rPr>
                <w:sz w:val="22"/>
                <w:szCs w:val="22"/>
              </w:rPr>
            </w:pPr>
            <w:r w:rsidRPr="007104AB">
              <w:rPr>
                <w:sz w:val="22"/>
                <w:szCs w:val="22"/>
              </w:rPr>
              <w:t>128,8</w:t>
            </w:r>
          </w:p>
        </w:tc>
      </w:tr>
      <w:tr w:rsidR="004D0C1F" w:rsidRPr="007104AB">
        <w:trPr>
          <w:jc w:val="center"/>
        </w:trPr>
        <w:tc>
          <w:tcPr>
            <w:tcW w:w="5148" w:type="dxa"/>
          </w:tcPr>
          <w:p w:rsidR="004D0C1F" w:rsidRPr="007104AB" w:rsidRDefault="004D0C1F" w:rsidP="004D0C1F">
            <w:pPr>
              <w:ind w:firstLine="284"/>
              <w:rPr>
                <w:sz w:val="22"/>
                <w:szCs w:val="22"/>
              </w:rPr>
            </w:pPr>
            <w:r w:rsidRPr="007104AB">
              <w:rPr>
                <w:sz w:val="22"/>
                <w:szCs w:val="22"/>
              </w:rPr>
              <w:t>физической культуры и спорта</w:t>
            </w:r>
          </w:p>
        </w:tc>
        <w:tc>
          <w:tcPr>
            <w:tcW w:w="890" w:type="dxa"/>
            <w:vAlign w:val="bottom"/>
          </w:tcPr>
          <w:p w:rsidR="004D0C1F" w:rsidRPr="007104AB" w:rsidRDefault="004D0C1F" w:rsidP="004D0C1F">
            <w:pPr>
              <w:jc w:val="center"/>
              <w:rPr>
                <w:sz w:val="22"/>
                <w:szCs w:val="22"/>
              </w:rPr>
            </w:pPr>
            <w:r w:rsidRPr="007104AB">
              <w:rPr>
                <w:sz w:val="22"/>
                <w:szCs w:val="22"/>
              </w:rPr>
              <w:t>17,7</w:t>
            </w:r>
          </w:p>
        </w:tc>
        <w:tc>
          <w:tcPr>
            <w:tcW w:w="888" w:type="dxa"/>
            <w:vAlign w:val="bottom"/>
          </w:tcPr>
          <w:p w:rsidR="004D0C1F" w:rsidRPr="007104AB" w:rsidRDefault="004D0C1F" w:rsidP="004D0C1F">
            <w:pPr>
              <w:jc w:val="center"/>
              <w:rPr>
                <w:sz w:val="22"/>
                <w:szCs w:val="22"/>
              </w:rPr>
            </w:pPr>
            <w:r w:rsidRPr="007104AB">
              <w:rPr>
                <w:sz w:val="22"/>
                <w:szCs w:val="22"/>
              </w:rPr>
              <w:t>23,5</w:t>
            </w:r>
          </w:p>
        </w:tc>
        <w:tc>
          <w:tcPr>
            <w:tcW w:w="890" w:type="dxa"/>
            <w:vAlign w:val="bottom"/>
          </w:tcPr>
          <w:p w:rsidR="004D0C1F" w:rsidRPr="007104AB" w:rsidRDefault="004D0C1F" w:rsidP="004D0C1F">
            <w:pPr>
              <w:jc w:val="center"/>
              <w:rPr>
                <w:sz w:val="22"/>
                <w:szCs w:val="22"/>
              </w:rPr>
            </w:pPr>
            <w:r w:rsidRPr="007104AB">
              <w:rPr>
                <w:sz w:val="22"/>
                <w:szCs w:val="22"/>
              </w:rPr>
              <w:t>34,9</w:t>
            </w:r>
          </w:p>
        </w:tc>
        <w:tc>
          <w:tcPr>
            <w:tcW w:w="890" w:type="dxa"/>
            <w:vAlign w:val="bottom"/>
          </w:tcPr>
          <w:p w:rsidR="004D0C1F" w:rsidRPr="007104AB" w:rsidRDefault="004D0C1F" w:rsidP="004D0C1F">
            <w:pPr>
              <w:jc w:val="center"/>
              <w:rPr>
                <w:sz w:val="22"/>
                <w:szCs w:val="22"/>
              </w:rPr>
            </w:pPr>
            <w:r w:rsidRPr="007104AB">
              <w:rPr>
                <w:sz w:val="22"/>
                <w:szCs w:val="22"/>
              </w:rPr>
              <w:t>44</w:t>
            </w:r>
          </w:p>
        </w:tc>
        <w:tc>
          <w:tcPr>
            <w:tcW w:w="890" w:type="dxa"/>
            <w:vAlign w:val="bottom"/>
          </w:tcPr>
          <w:p w:rsidR="004D0C1F" w:rsidRPr="007104AB" w:rsidRDefault="004D0C1F" w:rsidP="004D0C1F">
            <w:pPr>
              <w:jc w:val="center"/>
              <w:rPr>
                <w:sz w:val="22"/>
                <w:szCs w:val="22"/>
              </w:rPr>
            </w:pPr>
            <w:r w:rsidRPr="007104AB">
              <w:rPr>
                <w:sz w:val="22"/>
                <w:szCs w:val="22"/>
              </w:rPr>
              <w:t>60,6</w:t>
            </w:r>
          </w:p>
        </w:tc>
      </w:tr>
      <w:tr w:rsidR="004D0C1F" w:rsidRPr="007104AB">
        <w:trPr>
          <w:jc w:val="center"/>
        </w:trPr>
        <w:tc>
          <w:tcPr>
            <w:tcW w:w="5148" w:type="dxa"/>
          </w:tcPr>
          <w:p w:rsidR="004D0C1F" w:rsidRPr="007104AB" w:rsidRDefault="004D0C1F" w:rsidP="004D0C1F">
            <w:pPr>
              <w:ind w:firstLine="284"/>
              <w:rPr>
                <w:sz w:val="22"/>
                <w:szCs w:val="22"/>
              </w:rPr>
            </w:pPr>
            <w:r w:rsidRPr="007104AB">
              <w:rPr>
                <w:sz w:val="22"/>
                <w:szCs w:val="22"/>
              </w:rPr>
              <w:t>санаторно-оздоровительные</w:t>
            </w:r>
          </w:p>
        </w:tc>
        <w:tc>
          <w:tcPr>
            <w:tcW w:w="890" w:type="dxa"/>
            <w:vAlign w:val="bottom"/>
          </w:tcPr>
          <w:p w:rsidR="004D0C1F" w:rsidRPr="007104AB" w:rsidRDefault="004D0C1F" w:rsidP="004D0C1F">
            <w:pPr>
              <w:jc w:val="center"/>
              <w:rPr>
                <w:sz w:val="22"/>
                <w:szCs w:val="22"/>
              </w:rPr>
            </w:pPr>
            <w:r w:rsidRPr="007104AB">
              <w:rPr>
                <w:sz w:val="22"/>
                <w:szCs w:val="22"/>
              </w:rPr>
              <w:t>82,9</w:t>
            </w:r>
          </w:p>
        </w:tc>
        <w:tc>
          <w:tcPr>
            <w:tcW w:w="888" w:type="dxa"/>
            <w:vAlign w:val="bottom"/>
          </w:tcPr>
          <w:p w:rsidR="004D0C1F" w:rsidRPr="007104AB" w:rsidRDefault="004D0C1F" w:rsidP="004D0C1F">
            <w:pPr>
              <w:jc w:val="center"/>
              <w:rPr>
                <w:sz w:val="22"/>
                <w:szCs w:val="22"/>
              </w:rPr>
            </w:pPr>
            <w:r w:rsidRPr="007104AB">
              <w:rPr>
                <w:sz w:val="22"/>
                <w:szCs w:val="22"/>
              </w:rPr>
              <w:t>87,3</w:t>
            </w:r>
          </w:p>
        </w:tc>
        <w:tc>
          <w:tcPr>
            <w:tcW w:w="890" w:type="dxa"/>
            <w:vAlign w:val="bottom"/>
          </w:tcPr>
          <w:p w:rsidR="004D0C1F" w:rsidRPr="007104AB" w:rsidRDefault="004D0C1F" w:rsidP="004D0C1F">
            <w:pPr>
              <w:jc w:val="center"/>
              <w:rPr>
                <w:sz w:val="22"/>
                <w:szCs w:val="22"/>
              </w:rPr>
            </w:pPr>
            <w:r w:rsidRPr="007104AB">
              <w:rPr>
                <w:sz w:val="22"/>
                <w:szCs w:val="22"/>
              </w:rPr>
              <w:t>136,5</w:t>
            </w:r>
          </w:p>
        </w:tc>
        <w:tc>
          <w:tcPr>
            <w:tcW w:w="890" w:type="dxa"/>
            <w:vAlign w:val="bottom"/>
          </w:tcPr>
          <w:p w:rsidR="004D0C1F" w:rsidRPr="007104AB" w:rsidRDefault="004D0C1F" w:rsidP="004D0C1F">
            <w:pPr>
              <w:jc w:val="center"/>
              <w:rPr>
                <w:sz w:val="22"/>
                <w:szCs w:val="22"/>
              </w:rPr>
            </w:pPr>
            <w:r w:rsidRPr="007104AB">
              <w:rPr>
                <w:sz w:val="22"/>
                <w:szCs w:val="22"/>
              </w:rPr>
              <w:t>208,1</w:t>
            </w:r>
          </w:p>
        </w:tc>
        <w:tc>
          <w:tcPr>
            <w:tcW w:w="890" w:type="dxa"/>
            <w:vAlign w:val="bottom"/>
          </w:tcPr>
          <w:p w:rsidR="004D0C1F" w:rsidRPr="007104AB" w:rsidRDefault="004D0C1F" w:rsidP="004D0C1F">
            <w:pPr>
              <w:jc w:val="center"/>
              <w:rPr>
                <w:sz w:val="22"/>
                <w:szCs w:val="22"/>
              </w:rPr>
            </w:pPr>
            <w:r w:rsidRPr="007104AB">
              <w:rPr>
                <w:sz w:val="22"/>
                <w:szCs w:val="22"/>
              </w:rPr>
              <w:t>307,2</w:t>
            </w:r>
          </w:p>
        </w:tc>
      </w:tr>
    </w:tbl>
    <w:p w:rsidR="004D0C1F" w:rsidRPr="007104AB" w:rsidRDefault="004D0C1F" w:rsidP="004D0C1F">
      <w:pPr>
        <w:pStyle w:val="24"/>
        <w:jc w:val="left"/>
        <w:rPr>
          <w:color w:val="auto"/>
          <w:sz w:val="20"/>
          <w:szCs w:val="20"/>
          <w:lang w:bidi="he-IL"/>
        </w:rPr>
      </w:pPr>
    </w:p>
    <w:p w:rsidR="004D0C1F" w:rsidRPr="007104AB" w:rsidRDefault="004D0C1F" w:rsidP="004D0C1F">
      <w:pPr>
        <w:pStyle w:val="24"/>
        <w:jc w:val="left"/>
        <w:rPr>
          <w:color w:val="auto"/>
          <w:sz w:val="20"/>
          <w:szCs w:val="20"/>
          <w:lang w:bidi="he-IL"/>
        </w:rPr>
      </w:pPr>
      <w:r w:rsidRPr="007104AB">
        <w:rPr>
          <w:color w:val="auto"/>
          <w:sz w:val="20"/>
          <w:szCs w:val="20"/>
          <w:lang w:bidi="he-IL"/>
        </w:rPr>
        <w:t>* До 2004 г</w:t>
      </w:r>
      <w:r w:rsidR="00BB4370" w:rsidRPr="007104AB">
        <w:rPr>
          <w:color w:val="auto"/>
          <w:sz w:val="20"/>
          <w:szCs w:val="20"/>
          <w:lang w:bidi="he-IL"/>
        </w:rPr>
        <w:t>. с</w:t>
      </w:r>
      <w:r w:rsidRPr="007104AB">
        <w:rPr>
          <w:color w:val="auto"/>
          <w:sz w:val="20"/>
          <w:szCs w:val="20"/>
          <w:lang w:bidi="he-IL"/>
        </w:rPr>
        <w:t>татистическое наблюдение проводилось 1 раз в 2 года.</w:t>
      </w:r>
    </w:p>
    <w:p w:rsidR="004D0C1F" w:rsidRPr="007104AB" w:rsidRDefault="004D0C1F" w:rsidP="004D0C1F">
      <w:pPr>
        <w:pStyle w:val="24"/>
        <w:ind w:firstLine="720"/>
        <w:rPr>
          <w:color w:val="auto"/>
          <w:sz w:val="26"/>
          <w:szCs w:val="26"/>
          <w:lang w:bidi="he-IL"/>
        </w:rPr>
      </w:pPr>
    </w:p>
    <w:p w:rsidR="004D0C1F" w:rsidRPr="007104AB" w:rsidRDefault="004D0C1F" w:rsidP="004D0C1F">
      <w:pPr>
        <w:pStyle w:val="24"/>
        <w:ind w:firstLine="720"/>
        <w:rPr>
          <w:color w:val="auto"/>
          <w:sz w:val="26"/>
          <w:szCs w:val="26"/>
          <w:lang w:bidi="he-IL"/>
        </w:rPr>
      </w:pPr>
      <w:r w:rsidRPr="007104AB">
        <w:rPr>
          <w:color w:val="auto"/>
          <w:sz w:val="26"/>
          <w:szCs w:val="26"/>
          <w:lang w:bidi="he-IL"/>
        </w:rPr>
        <w:t>О развитии  туризма и рекреации в области свидетельствует увеличение  2007 году по сравнению с 2003 годом численности лиц, размещенных в санаторно-курортных организациях и организациях отдыха в 1,8 раза, общего объема по т</w:t>
      </w:r>
      <w:r w:rsidRPr="007104AB">
        <w:rPr>
          <w:color w:val="auto"/>
          <w:sz w:val="26"/>
          <w:szCs w:val="26"/>
          <w:lang w:bidi="he-IL"/>
        </w:rPr>
        <w:t>а</w:t>
      </w:r>
      <w:r w:rsidRPr="007104AB">
        <w:rPr>
          <w:color w:val="auto"/>
          <w:sz w:val="26"/>
          <w:szCs w:val="26"/>
          <w:lang w:bidi="he-IL"/>
        </w:rPr>
        <w:t xml:space="preserve">ким видам услуг, как </w:t>
      </w:r>
      <w:r w:rsidRPr="007104AB">
        <w:rPr>
          <w:color w:val="auto"/>
          <w:sz w:val="26"/>
          <w:szCs w:val="26"/>
        </w:rPr>
        <w:t>услуги гостиниц и аналогичных средств размещения, культ</w:t>
      </w:r>
      <w:r w:rsidRPr="007104AB">
        <w:rPr>
          <w:color w:val="auto"/>
          <w:sz w:val="26"/>
          <w:szCs w:val="26"/>
        </w:rPr>
        <w:t>у</w:t>
      </w:r>
      <w:r w:rsidRPr="007104AB">
        <w:rPr>
          <w:color w:val="auto"/>
          <w:sz w:val="26"/>
          <w:szCs w:val="26"/>
        </w:rPr>
        <w:t>ры, физкультуры и спорта, туристские и санаторно-оздоровительные услуги</w:t>
      </w:r>
      <w:r w:rsidRPr="007104AB">
        <w:rPr>
          <w:color w:val="auto"/>
          <w:sz w:val="26"/>
          <w:szCs w:val="26"/>
          <w:lang w:bidi="he-IL"/>
        </w:rPr>
        <w:t xml:space="preserve"> – в 3,3 раза, увеличение числа туристических фирм в 2,2 раза.  Число гостиниц и анал</w:t>
      </w:r>
      <w:r w:rsidRPr="007104AB">
        <w:rPr>
          <w:color w:val="auto"/>
          <w:sz w:val="26"/>
          <w:szCs w:val="26"/>
          <w:lang w:bidi="he-IL"/>
        </w:rPr>
        <w:t>о</w:t>
      </w:r>
      <w:r w:rsidRPr="007104AB">
        <w:rPr>
          <w:color w:val="auto"/>
          <w:sz w:val="26"/>
          <w:szCs w:val="26"/>
          <w:lang w:bidi="he-IL"/>
        </w:rPr>
        <w:t xml:space="preserve">гичных средств размещения и численность размещенных в них лиц выросли на 8,6% и 10,8% соответственно. </w:t>
      </w:r>
      <w:r w:rsidRPr="007104AB">
        <w:rPr>
          <w:color w:val="auto"/>
          <w:sz w:val="26"/>
          <w:szCs w:val="26"/>
        </w:rPr>
        <w:t>Увеличивается количество предприятий обществе</w:t>
      </w:r>
      <w:r w:rsidRPr="007104AB">
        <w:rPr>
          <w:color w:val="auto"/>
          <w:sz w:val="26"/>
          <w:szCs w:val="26"/>
        </w:rPr>
        <w:t>н</w:t>
      </w:r>
      <w:r w:rsidRPr="007104AB">
        <w:rPr>
          <w:color w:val="auto"/>
          <w:sz w:val="26"/>
          <w:szCs w:val="26"/>
        </w:rPr>
        <w:t xml:space="preserve">ного питания. </w:t>
      </w:r>
    </w:p>
    <w:p w:rsidR="004D0C1F" w:rsidRPr="007104AB" w:rsidRDefault="004D0C1F" w:rsidP="004D0C1F">
      <w:pPr>
        <w:pStyle w:val="24"/>
        <w:ind w:firstLine="720"/>
        <w:rPr>
          <w:color w:val="auto"/>
          <w:sz w:val="26"/>
          <w:szCs w:val="26"/>
          <w:lang w:bidi="he-IL"/>
        </w:rPr>
      </w:pPr>
      <w:r w:rsidRPr="007104AB">
        <w:rPr>
          <w:color w:val="auto"/>
          <w:sz w:val="26"/>
          <w:szCs w:val="26"/>
          <w:lang w:bidi="he-IL"/>
        </w:rPr>
        <w:t>Всего в санаторно-курортных организациях и детских оздоровительных у</w:t>
      </w:r>
      <w:r w:rsidRPr="007104AB">
        <w:rPr>
          <w:color w:val="auto"/>
          <w:sz w:val="26"/>
          <w:szCs w:val="26"/>
          <w:lang w:bidi="he-IL"/>
        </w:rPr>
        <w:t>ч</w:t>
      </w:r>
      <w:r w:rsidRPr="007104AB">
        <w:rPr>
          <w:color w:val="auto"/>
          <w:sz w:val="26"/>
          <w:szCs w:val="26"/>
          <w:lang w:bidi="he-IL"/>
        </w:rPr>
        <w:t>реждениях в 2007 году отдохнуло 167,8 тыс. человек, что составляет 11,1% общей численности населения области.</w:t>
      </w:r>
    </w:p>
    <w:p w:rsidR="004D0C1F" w:rsidRPr="007104AB" w:rsidRDefault="004D0C1F" w:rsidP="004D0C1F">
      <w:pPr>
        <w:pStyle w:val="24"/>
        <w:ind w:firstLine="720"/>
        <w:rPr>
          <w:color w:val="auto"/>
          <w:sz w:val="26"/>
          <w:szCs w:val="26"/>
        </w:rPr>
      </w:pPr>
      <w:r w:rsidRPr="007104AB">
        <w:rPr>
          <w:color w:val="auto"/>
          <w:sz w:val="26"/>
          <w:szCs w:val="26"/>
        </w:rPr>
        <w:t>За 2006 год коллективными средствами размещения области с целью пров</w:t>
      </w:r>
      <w:r w:rsidRPr="007104AB">
        <w:rPr>
          <w:color w:val="auto"/>
          <w:sz w:val="26"/>
          <w:szCs w:val="26"/>
        </w:rPr>
        <w:t>е</w:t>
      </w:r>
      <w:r w:rsidRPr="007104AB">
        <w:rPr>
          <w:color w:val="auto"/>
          <w:sz w:val="26"/>
          <w:szCs w:val="26"/>
        </w:rPr>
        <w:t>дения досуга и отдыха воспользовались 16,5 тыс. российских посетителей из др</w:t>
      </w:r>
      <w:r w:rsidRPr="007104AB">
        <w:rPr>
          <w:color w:val="auto"/>
          <w:sz w:val="26"/>
          <w:szCs w:val="26"/>
        </w:rPr>
        <w:t>у</w:t>
      </w:r>
      <w:r w:rsidRPr="007104AB">
        <w:rPr>
          <w:color w:val="auto"/>
          <w:sz w:val="26"/>
          <w:szCs w:val="26"/>
        </w:rPr>
        <w:t>гих регионов России. По данным ОВИР, в 2006 году область в качестве туристов  посетили 0,4 тыс. иностранных граждан.</w:t>
      </w:r>
      <w:r w:rsidRPr="007104AB">
        <w:rPr>
          <w:color w:val="auto"/>
          <w:sz w:val="26"/>
          <w:szCs w:val="26"/>
          <w:lang w:bidi="he-IL"/>
        </w:rPr>
        <w:t xml:space="preserve">В то же время удельный вес добавленной стоимости по виду экономической деятельности «Гостиницы и рестораны» в структуре ВРП области в 2006 году составил всего лишь 0,5процента. </w:t>
      </w:r>
      <w:r w:rsidRPr="007104AB">
        <w:rPr>
          <w:color w:val="auto"/>
          <w:sz w:val="26"/>
          <w:szCs w:val="26"/>
        </w:rPr>
        <w:t>Несмотря на значительные туристско-рекреационные ресурсы, существующая инфраструкту</w:t>
      </w:r>
      <w:r w:rsidRPr="007104AB">
        <w:rPr>
          <w:color w:val="auto"/>
          <w:sz w:val="26"/>
          <w:szCs w:val="26"/>
        </w:rPr>
        <w:t>р</w:t>
      </w:r>
      <w:r w:rsidRPr="007104AB">
        <w:rPr>
          <w:color w:val="auto"/>
          <w:sz w:val="26"/>
          <w:szCs w:val="26"/>
        </w:rPr>
        <w:t>ная база не отвечает требованиям современного туризма. Состояние материальной базы туризма в области, характеризующейся высокой степенью физического и м</w:t>
      </w:r>
      <w:r w:rsidRPr="007104AB">
        <w:rPr>
          <w:color w:val="auto"/>
          <w:sz w:val="26"/>
          <w:szCs w:val="26"/>
        </w:rPr>
        <w:t>о</w:t>
      </w:r>
      <w:r w:rsidRPr="007104AB">
        <w:rPr>
          <w:color w:val="auto"/>
          <w:sz w:val="26"/>
          <w:szCs w:val="26"/>
        </w:rPr>
        <w:t>рального износа, не обеспечивает в достаточной степени удов</w:t>
      </w:r>
      <w:r w:rsidR="00D80597" w:rsidRPr="007104AB">
        <w:rPr>
          <w:color w:val="auto"/>
          <w:sz w:val="26"/>
          <w:szCs w:val="26"/>
        </w:rPr>
        <w:t>летворения</w:t>
      </w:r>
      <w:r w:rsidRPr="007104AB">
        <w:rPr>
          <w:color w:val="auto"/>
          <w:sz w:val="26"/>
          <w:szCs w:val="26"/>
        </w:rPr>
        <w:t xml:space="preserve"> потре</w:t>
      </w:r>
      <w:r w:rsidRPr="007104AB">
        <w:rPr>
          <w:color w:val="auto"/>
          <w:sz w:val="26"/>
          <w:szCs w:val="26"/>
        </w:rPr>
        <w:t>б</w:t>
      </w:r>
      <w:r w:rsidRPr="007104AB">
        <w:rPr>
          <w:color w:val="auto"/>
          <w:sz w:val="26"/>
          <w:szCs w:val="26"/>
        </w:rPr>
        <w:t>ностей населения и гостей региона в туристских услугах, а также возможности приема иностранных туристов на уровне современных международных стандартов обслуживания. До 60 процентов основных фондов региональных гостиничных и специализированных средств размещения нуждаются в реконструкции и модерн</w:t>
      </w:r>
      <w:r w:rsidRPr="007104AB">
        <w:rPr>
          <w:color w:val="auto"/>
          <w:sz w:val="26"/>
          <w:szCs w:val="26"/>
        </w:rPr>
        <w:t>и</w:t>
      </w:r>
      <w:r w:rsidRPr="007104AB">
        <w:rPr>
          <w:color w:val="auto"/>
          <w:sz w:val="26"/>
          <w:szCs w:val="26"/>
        </w:rPr>
        <w:t>зации.</w:t>
      </w:r>
    </w:p>
    <w:p w:rsidR="004D0C1F" w:rsidRPr="007104AB" w:rsidRDefault="004D0C1F" w:rsidP="004D0C1F">
      <w:pPr>
        <w:pStyle w:val="24"/>
        <w:ind w:firstLine="720"/>
        <w:rPr>
          <w:color w:val="auto"/>
          <w:sz w:val="26"/>
          <w:szCs w:val="26"/>
        </w:rPr>
      </w:pPr>
      <w:r w:rsidRPr="007104AB">
        <w:rPr>
          <w:color w:val="auto"/>
          <w:sz w:val="26"/>
          <w:szCs w:val="26"/>
        </w:rPr>
        <w:t>При том, что в Белгородской области четыре вуза (Белгородский государс</w:t>
      </w:r>
      <w:r w:rsidRPr="007104AB">
        <w:rPr>
          <w:color w:val="auto"/>
          <w:sz w:val="26"/>
          <w:szCs w:val="26"/>
        </w:rPr>
        <w:t>т</w:t>
      </w:r>
      <w:r w:rsidRPr="007104AB">
        <w:rPr>
          <w:color w:val="auto"/>
          <w:sz w:val="26"/>
          <w:szCs w:val="26"/>
        </w:rPr>
        <w:t>венный университет, Белгородский университет потребительской кооперации, Бе</w:t>
      </w:r>
      <w:r w:rsidRPr="007104AB">
        <w:rPr>
          <w:color w:val="auto"/>
          <w:sz w:val="26"/>
          <w:szCs w:val="26"/>
        </w:rPr>
        <w:t>л</w:t>
      </w:r>
      <w:r w:rsidRPr="007104AB">
        <w:rPr>
          <w:color w:val="auto"/>
          <w:sz w:val="26"/>
          <w:szCs w:val="26"/>
        </w:rPr>
        <w:t>городский государственный технологический университет  им. В.Г. Шухова, Бе</w:t>
      </w:r>
      <w:r w:rsidRPr="007104AB">
        <w:rPr>
          <w:color w:val="auto"/>
          <w:sz w:val="26"/>
          <w:szCs w:val="26"/>
        </w:rPr>
        <w:t>л</w:t>
      </w:r>
      <w:r w:rsidRPr="007104AB">
        <w:rPr>
          <w:color w:val="auto"/>
          <w:sz w:val="26"/>
          <w:szCs w:val="26"/>
        </w:rPr>
        <w:t xml:space="preserve">городский государственный институт культуры) ведут подготовку специалистов в сфере туристской деятельности по разным направлениям, в туристской индустрии </w:t>
      </w:r>
      <w:r w:rsidRPr="007104AB">
        <w:rPr>
          <w:color w:val="auto"/>
          <w:sz w:val="26"/>
          <w:szCs w:val="26"/>
        </w:rPr>
        <w:lastRenderedPageBreak/>
        <w:t>ощущается острый дефицит высококвалифицированных маркетологов, менедж</w:t>
      </w:r>
      <w:r w:rsidRPr="007104AB">
        <w:rPr>
          <w:color w:val="auto"/>
          <w:sz w:val="26"/>
          <w:szCs w:val="26"/>
        </w:rPr>
        <w:t>е</w:t>
      </w:r>
      <w:r w:rsidRPr="007104AB">
        <w:rPr>
          <w:color w:val="auto"/>
          <w:sz w:val="26"/>
          <w:szCs w:val="26"/>
        </w:rPr>
        <w:t>ров, обеспечивающих организацию обслуживания в гостиницах и туркомплексах, общественном питании, обслуживающего персонала со знанием иностранных яз</w:t>
      </w:r>
      <w:r w:rsidRPr="007104AB">
        <w:rPr>
          <w:color w:val="auto"/>
          <w:sz w:val="26"/>
          <w:szCs w:val="26"/>
        </w:rPr>
        <w:t>ы</w:t>
      </w:r>
      <w:r w:rsidRPr="007104AB">
        <w:rPr>
          <w:color w:val="auto"/>
          <w:sz w:val="26"/>
          <w:szCs w:val="26"/>
        </w:rPr>
        <w:t>ков, квалифицированных гидов и экскурсоводов.</w:t>
      </w:r>
    </w:p>
    <w:p w:rsidR="004D0C1F" w:rsidRPr="007104AB" w:rsidRDefault="004D0C1F" w:rsidP="004D0C1F">
      <w:pPr>
        <w:pStyle w:val="24"/>
        <w:ind w:firstLine="720"/>
        <w:rPr>
          <w:color w:val="auto"/>
          <w:sz w:val="26"/>
          <w:szCs w:val="26"/>
        </w:rPr>
      </w:pPr>
      <w:r w:rsidRPr="007104AB">
        <w:rPr>
          <w:color w:val="auto"/>
          <w:sz w:val="26"/>
          <w:szCs w:val="26"/>
        </w:rPr>
        <w:t>На территории Белгородской области недостаточная конкуренция среди предприятий средств размещения, что определяет медленный рост качества пр</w:t>
      </w:r>
      <w:r w:rsidRPr="007104AB">
        <w:rPr>
          <w:color w:val="auto"/>
          <w:sz w:val="26"/>
          <w:szCs w:val="26"/>
        </w:rPr>
        <w:t>е</w:t>
      </w:r>
      <w:r w:rsidRPr="007104AB">
        <w:rPr>
          <w:color w:val="auto"/>
          <w:sz w:val="26"/>
          <w:szCs w:val="26"/>
        </w:rPr>
        <w:t>доставляемых услуг. В области отсутствуют информационная система поддержки в туризме, система продвижения туристского продукта Белгородской области, не достаточно развиты связи между предприятиями индустрии туризма и поддерж</w:t>
      </w:r>
      <w:r w:rsidRPr="007104AB">
        <w:rPr>
          <w:color w:val="auto"/>
          <w:sz w:val="26"/>
          <w:szCs w:val="26"/>
        </w:rPr>
        <w:t>и</w:t>
      </w:r>
      <w:r w:rsidRPr="007104AB">
        <w:rPr>
          <w:color w:val="auto"/>
          <w:sz w:val="26"/>
          <w:szCs w:val="26"/>
        </w:rPr>
        <w:t>вающими секторами, слабая диверсификация туристского рынка и новых турпр</w:t>
      </w:r>
      <w:r w:rsidRPr="007104AB">
        <w:rPr>
          <w:color w:val="auto"/>
          <w:sz w:val="26"/>
          <w:szCs w:val="26"/>
        </w:rPr>
        <w:t>о</w:t>
      </w:r>
      <w:r w:rsidRPr="007104AB">
        <w:rPr>
          <w:color w:val="auto"/>
          <w:sz w:val="26"/>
          <w:szCs w:val="26"/>
        </w:rPr>
        <w:t xml:space="preserve">дуктов, не развит внутрирегиональный туризм. </w:t>
      </w:r>
    </w:p>
    <w:p w:rsidR="004D0C1F" w:rsidRPr="007104AB" w:rsidRDefault="004D0C1F" w:rsidP="004D0C1F">
      <w:pPr>
        <w:pStyle w:val="a4"/>
        <w:spacing w:after="0"/>
        <w:ind w:left="0" w:firstLine="720"/>
        <w:jc w:val="both"/>
        <w:rPr>
          <w:sz w:val="26"/>
          <w:szCs w:val="26"/>
        </w:rPr>
      </w:pPr>
      <w:r w:rsidRPr="007104AB">
        <w:rPr>
          <w:sz w:val="26"/>
          <w:szCs w:val="26"/>
        </w:rPr>
        <w:t>В связи с этим в области начата реализация мер по развитию туристско-рекреационного потенциала. В 2007 году правительством области утвержден п</w:t>
      </w:r>
      <w:r w:rsidRPr="007104AB">
        <w:rPr>
          <w:sz w:val="26"/>
          <w:szCs w:val="26"/>
        </w:rPr>
        <w:t>и</w:t>
      </w:r>
      <w:r w:rsidRPr="007104AB">
        <w:rPr>
          <w:sz w:val="26"/>
          <w:szCs w:val="26"/>
        </w:rPr>
        <w:t>лотный проект областной программы «Развитие сельского туризма на территории муниципальных районов «Белгородский район», «Город Валуйки и Валуйский район» и «Грайворонский район» на 2007-2010 годы», предусматривающий созд</w:t>
      </w:r>
      <w:r w:rsidRPr="007104AB">
        <w:rPr>
          <w:sz w:val="26"/>
          <w:szCs w:val="26"/>
        </w:rPr>
        <w:t>а</w:t>
      </w:r>
      <w:r w:rsidRPr="007104AB">
        <w:rPr>
          <w:sz w:val="26"/>
          <w:szCs w:val="26"/>
        </w:rPr>
        <w:t>ние условий для удовлетворения потребностей жителей Белгородской области в активном и полноценном отдыхе, способствующем укреплению здоровья, прио</w:t>
      </w:r>
      <w:r w:rsidRPr="007104AB">
        <w:rPr>
          <w:sz w:val="26"/>
          <w:szCs w:val="26"/>
        </w:rPr>
        <w:t>б</w:t>
      </w:r>
      <w:r w:rsidRPr="007104AB">
        <w:rPr>
          <w:sz w:val="26"/>
          <w:szCs w:val="26"/>
        </w:rPr>
        <w:t>щению к культурным, историческим ценностям и укладу жизни сельских посел</w:t>
      </w:r>
      <w:r w:rsidRPr="007104AB">
        <w:rPr>
          <w:sz w:val="26"/>
          <w:szCs w:val="26"/>
        </w:rPr>
        <w:t>е</w:t>
      </w:r>
      <w:r w:rsidRPr="007104AB">
        <w:rPr>
          <w:sz w:val="26"/>
          <w:szCs w:val="26"/>
        </w:rPr>
        <w:t>ний. Областная программа развития сельского туризма предусматривает создание необходимых  условий для приоритетного развития въездного и внутреннего т</w:t>
      </w:r>
      <w:r w:rsidRPr="007104AB">
        <w:rPr>
          <w:sz w:val="26"/>
          <w:szCs w:val="26"/>
        </w:rPr>
        <w:t>у</w:t>
      </w:r>
      <w:r w:rsidRPr="007104AB">
        <w:rPr>
          <w:sz w:val="26"/>
          <w:szCs w:val="26"/>
        </w:rPr>
        <w:t xml:space="preserve">ризма, стимулирование малого предпринимательства в данной сфере и развитие смежных отраслей экономики, обслуживающих сферу туризма, совершенствование инфраструктуры туротрасли. </w:t>
      </w:r>
    </w:p>
    <w:p w:rsidR="004D0C1F" w:rsidRPr="007104AB" w:rsidRDefault="004D0C1F" w:rsidP="004D0C1F">
      <w:pPr>
        <w:pStyle w:val="a4"/>
        <w:spacing w:after="0"/>
        <w:ind w:left="0" w:firstLine="720"/>
        <w:jc w:val="both"/>
        <w:rPr>
          <w:sz w:val="26"/>
          <w:szCs w:val="26"/>
        </w:rPr>
      </w:pPr>
      <w:r w:rsidRPr="007104AB">
        <w:rPr>
          <w:sz w:val="26"/>
          <w:szCs w:val="26"/>
        </w:rPr>
        <w:t>Анализ современного состояния индустрии туризма области показал, что, несмотря на высокий потенциал в развитии внутреннего и въездного туризма, влияние туризма на экономику области пока незначительно и сдерживается, в о</w:t>
      </w:r>
      <w:r w:rsidRPr="007104AB">
        <w:rPr>
          <w:sz w:val="26"/>
          <w:szCs w:val="26"/>
        </w:rPr>
        <w:t>с</w:t>
      </w:r>
      <w:r w:rsidRPr="007104AB">
        <w:rPr>
          <w:sz w:val="26"/>
          <w:szCs w:val="26"/>
        </w:rPr>
        <w:t>новном, недостаточным финансированием, неразвитой туристской инфраструкт</w:t>
      </w:r>
      <w:r w:rsidRPr="007104AB">
        <w:rPr>
          <w:sz w:val="26"/>
          <w:szCs w:val="26"/>
        </w:rPr>
        <w:t>у</w:t>
      </w:r>
      <w:r w:rsidRPr="007104AB">
        <w:rPr>
          <w:sz w:val="26"/>
          <w:szCs w:val="26"/>
        </w:rPr>
        <w:t>рой, низким уровнем гостиничного сервиса, дефицитом квалифицированных ка</w:t>
      </w:r>
      <w:r w:rsidRPr="007104AB">
        <w:rPr>
          <w:sz w:val="26"/>
          <w:szCs w:val="26"/>
        </w:rPr>
        <w:t>д</w:t>
      </w:r>
      <w:r w:rsidRPr="007104AB">
        <w:rPr>
          <w:sz w:val="26"/>
          <w:szCs w:val="26"/>
        </w:rPr>
        <w:t>ров. Для максимально полного освоения туристско-рекреационного потенциала области необходимо дальнейшее повышение эффективности региональной пол</w:t>
      </w:r>
      <w:r w:rsidRPr="007104AB">
        <w:rPr>
          <w:sz w:val="26"/>
          <w:szCs w:val="26"/>
        </w:rPr>
        <w:t>и</w:t>
      </w:r>
      <w:r w:rsidRPr="007104AB">
        <w:rPr>
          <w:sz w:val="26"/>
          <w:szCs w:val="26"/>
        </w:rPr>
        <w:t>тики в области туризма.</w:t>
      </w:r>
    </w:p>
    <w:p w:rsidR="004D0C1F" w:rsidRPr="007104AB" w:rsidRDefault="004D0C1F" w:rsidP="004D0C1F">
      <w:pPr>
        <w:widowControl w:val="0"/>
        <w:jc w:val="center"/>
        <w:rPr>
          <w:b/>
          <w:bCs/>
          <w:sz w:val="26"/>
          <w:szCs w:val="26"/>
        </w:rPr>
      </w:pPr>
      <w:r w:rsidRPr="007104AB">
        <w:rPr>
          <w:sz w:val="28"/>
          <w:szCs w:val="28"/>
        </w:rPr>
        <w:br w:type="page"/>
      </w:r>
      <w:r w:rsidRPr="007104AB">
        <w:rPr>
          <w:b/>
          <w:bCs/>
          <w:sz w:val="26"/>
          <w:szCs w:val="26"/>
        </w:rPr>
        <w:lastRenderedPageBreak/>
        <w:t xml:space="preserve">2.2. Внешнеэкономическая деятельность </w:t>
      </w:r>
      <w:r w:rsidRPr="007104AB">
        <w:rPr>
          <w:b/>
          <w:bCs/>
          <w:sz w:val="26"/>
          <w:szCs w:val="26"/>
        </w:rPr>
        <w:br/>
        <w:t>и межрегиональные связи</w:t>
      </w:r>
    </w:p>
    <w:p w:rsidR="004D0C1F" w:rsidRPr="007104AB" w:rsidRDefault="004D0C1F" w:rsidP="004D0C1F">
      <w:pPr>
        <w:widowControl w:val="0"/>
        <w:jc w:val="center"/>
        <w:rPr>
          <w:b/>
          <w:bCs/>
          <w:i/>
          <w:sz w:val="26"/>
          <w:szCs w:val="26"/>
        </w:rPr>
      </w:pPr>
    </w:p>
    <w:p w:rsidR="004D0C1F" w:rsidRPr="007104AB" w:rsidRDefault="004D0C1F" w:rsidP="004D0C1F">
      <w:pPr>
        <w:widowControl w:val="0"/>
        <w:jc w:val="center"/>
        <w:rPr>
          <w:b/>
          <w:bCs/>
          <w:i/>
          <w:sz w:val="26"/>
          <w:szCs w:val="26"/>
        </w:rPr>
      </w:pPr>
      <w:r w:rsidRPr="007104AB">
        <w:rPr>
          <w:b/>
          <w:bCs/>
          <w:i/>
          <w:sz w:val="26"/>
          <w:szCs w:val="26"/>
        </w:rPr>
        <w:t>2.2.1. Внешнеэкономическая деятельность</w:t>
      </w:r>
    </w:p>
    <w:p w:rsidR="004D0C1F" w:rsidRPr="007104AB" w:rsidRDefault="004D0C1F" w:rsidP="004D0C1F">
      <w:pPr>
        <w:pStyle w:val="24"/>
        <w:ind w:firstLine="720"/>
        <w:rPr>
          <w:color w:val="auto"/>
          <w:sz w:val="26"/>
          <w:szCs w:val="26"/>
        </w:rPr>
      </w:pPr>
    </w:p>
    <w:p w:rsidR="004D0C1F" w:rsidRPr="007104AB" w:rsidRDefault="004D0C1F" w:rsidP="004D0C1F">
      <w:pPr>
        <w:pStyle w:val="24"/>
        <w:ind w:firstLine="720"/>
        <w:rPr>
          <w:color w:val="auto"/>
          <w:sz w:val="26"/>
          <w:szCs w:val="26"/>
        </w:rPr>
      </w:pPr>
      <w:r w:rsidRPr="007104AB">
        <w:rPr>
          <w:color w:val="auto"/>
          <w:sz w:val="26"/>
          <w:szCs w:val="26"/>
        </w:rPr>
        <w:t>Внешнеэкономическая деятельность предприятий и организаций  Белгоро</w:t>
      </w:r>
      <w:r w:rsidRPr="007104AB">
        <w:rPr>
          <w:color w:val="auto"/>
          <w:sz w:val="26"/>
          <w:szCs w:val="26"/>
        </w:rPr>
        <w:t>д</w:t>
      </w:r>
      <w:r w:rsidRPr="007104AB">
        <w:rPr>
          <w:color w:val="auto"/>
          <w:sz w:val="26"/>
          <w:szCs w:val="26"/>
        </w:rPr>
        <w:t>ской области характеризуется активной положительной динамикой и является о</w:t>
      </w:r>
      <w:r w:rsidRPr="007104AB">
        <w:rPr>
          <w:color w:val="auto"/>
          <w:sz w:val="26"/>
          <w:szCs w:val="26"/>
        </w:rPr>
        <w:t>д</w:t>
      </w:r>
      <w:r w:rsidRPr="007104AB">
        <w:rPr>
          <w:color w:val="auto"/>
          <w:sz w:val="26"/>
          <w:szCs w:val="26"/>
        </w:rPr>
        <w:t>ним из важных факторов, способствующих экономическому росту  и развитию р</w:t>
      </w:r>
      <w:r w:rsidRPr="007104AB">
        <w:rPr>
          <w:color w:val="auto"/>
          <w:sz w:val="26"/>
          <w:szCs w:val="26"/>
        </w:rPr>
        <w:t>е</w:t>
      </w:r>
      <w:r w:rsidRPr="007104AB">
        <w:rPr>
          <w:color w:val="auto"/>
          <w:sz w:val="26"/>
          <w:szCs w:val="26"/>
        </w:rPr>
        <w:t xml:space="preserve">гиона. </w:t>
      </w:r>
    </w:p>
    <w:p w:rsidR="004D0C1F" w:rsidRPr="007104AB" w:rsidRDefault="004D0C1F" w:rsidP="004D0C1F">
      <w:pPr>
        <w:pStyle w:val="a4"/>
        <w:spacing w:after="0"/>
        <w:ind w:left="0" w:firstLine="720"/>
        <w:jc w:val="both"/>
        <w:rPr>
          <w:iCs/>
          <w:sz w:val="26"/>
          <w:szCs w:val="26"/>
        </w:rPr>
      </w:pPr>
      <w:r w:rsidRPr="007104AB">
        <w:rPr>
          <w:iCs/>
          <w:sz w:val="26"/>
          <w:szCs w:val="26"/>
        </w:rPr>
        <w:t>Практически все крупные и средние предприятия области различных форм собственности являются субъектами внешнеэкономической деятельности и еж</w:t>
      </w:r>
      <w:r w:rsidRPr="007104AB">
        <w:rPr>
          <w:iCs/>
          <w:sz w:val="26"/>
          <w:szCs w:val="26"/>
        </w:rPr>
        <w:t>е</w:t>
      </w:r>
      <w:r w:rsidRPr="007104AB">
        <w:rPr>
          <w:iCs/>
          <w:sz w:val="26"/>
          <w:szCs w:val="26"/>
        </w:rPr>
        <w:t>годно расширяют свое присутствие на внешних рынках.  В 2007 году на террит</w:t>
      </w:r>
      <w:r w:rsidRPr="007104AB">
        <w:rPr>
          <w:iCs/>
          <w:sz w:val="26"/>
          <w:szCs w:val="26"/>
        </w:rPr>
        <w:t>о</w:t>
      </w:r>
      <w:r w:rsidRPr="007104AB">
        <w:rPr>
          <w:iCs/>
          <w:sz w:val="26"/>
          <w:szCs w:val="26"/>
        </w:rPr>
        <w:t>рии области зарегистрировано 1054 участника внешнеэкономической деятельн</w:t>
      </w:r>
      <w:r w:rsidRPr="007104AB">
        <w:rPr>
          <w:iCs/>
          <w:sz w:val="26"/>
          <w:szCs w:val="26"/>
        </w:rPr>
        <w:t>о</w:t>
      </w:r>
      <w:r w:rsidRPr="007104AB">
        <w:rPr>
          <w:iCs/>
          <w:sz w:val="26"/>
          <w:szCs w:val="26"/>
        </w:rPr>
        <w:t xml:space="preserve">сти.  </w:t>
      </w:r>
    </w:p>
    <w:p w:rsidR="004D0C1F" w:rsidRPr="007104AB" w:rsidRDefault="004D0C1F" w:rsidP="004D0C1F">
      <w:pPr>
        <w:pStyle w:val="24"/>
        <w:ind w:firstLine="720"/>
        <w:rPr>
          <w:color w:val="auto"/>
          <w:sz w:val="26"/>
          <w:szCs w:val="26"/>
        </w:rPr>
      </w:pPr>
      <w:r w:rsidRPr="007104AB">
        <w:rPr>
          <w:color w:val="auto"/>
          <w:sz w:val="26"/>
          <w:szCs w:val="26"/>
        </w:rPr>
        <w:t>На протяжении последних лет Белгородская область занимает третье мес</w:t>
      </w:r>
      <w:r w:rsidR="00D80597" w:rsidRPr="007104AB">
        <w:rPr>
          <w:color w:val="auto"/>
          <w:sz w:val="26"/>
          <w:szCs w:val="26"/>
        </w:rPr>
        <w:t>то среди регионов Центрального ф</w:t>
      </w:r>
      <w:r w:rsidRPr="007104AB">
        <w:rPr>
          <w:color w:val="auto"/>
          <w:sz w:val="26"/>
          <w:szCs w:val="26"/>
        </w:rPr>
        <w:t>едерального округа после г. Москвы и Московской области по объему внешней торговли, который в 2007 году составил 6378,7 млн долларов (рис. 2.</w:t>
      </w:r>
      <w:r w:rsidR="00D80597" w:rsidRPr="007104AB">
        <w:rPr>
          <w:color w:val="auto"/>
          <w:sz w:val="26"/>
          <w:szCs w:val="26"/>
        </w:rPr>
        <w:t>19</w:t>
      </w:r>
      <w:r w:rsidRPr="007104AB">
        <w:rPr>
          <w:color w:val="auto"/>
          <w:sz w:val="26"/>
          <w:szCs w:val="26"/>
        </w:rPr>
        <w:t xml:space="preserve">) и вырос за последние пять лет  почти в 4 раза, среднегодовой темп прироста  составлял 42,3%. </w:t>
      </w:r>
    </w:p>
    <w:p w:rsidR="004D0C1F" w:rsidRPr="007104AB" w:rsidRDefault="004D0C1F" w:rsidP="004D0C1F">
      <w:pPr>
        <w:pStyle w:val="24"/>
        <w:ind w:firstLine="720"/>
        <w:rPr>
          <w:color w:val="auto"/>
          <w:sz w:val="26"/>
          <w:szCs w:val="26"/>
        </w:rPr>
      </w:pPr>
      <w:r w:rsidRPr="007104AB">
        <w:rPr>
          <w:color w:val="auto"/>
          <w:sz w:val="26"/>
          <w:szCs w:val="26"/>
        </w:rPr>
        <w:t>Устойчивая тенденция к постоянному  росту объемов внешней торговли свидетельствует об активизации внешнеэкономической деятельности предприятий и  организаций области, вовлечении более широкого круга хозяйствующих субъе</w:t>
      </w:r>
      <w:r w:rsidRPr="007104AB">
        <w:rPr>
          <w:color w:val="auto"/>
          <w:sz w:val="26"/>
          <w:szCs w:val="26"/>
        </w:rPr>
        <w:t>к</w:t>
      </w:r>
      <w:r w:rsidRPr="007104AB">
        <w:rPr>
          <w:color w:val="auto"/>
          <w:sz w:val="26"/>
          <w:szCs w:val="26"/>
        </w:rPr>
        <w:t>тов в процессы мировой торговли, что, в свою очередь, способствует  повышению  конкурентоспособности региона.</w:t>
      </w:r>
    </w:p>
    <w:p w:rsidR="004D0C1F" w:rsidRPr="007104AB" w:rsidRDefault="004D0C1F" w:rsidP="004D0C1F">
      <w:pPr>
        <w:pStyle w:val="24"/>
        <w:ind w:firstLine="720"/>
        <w:rPr>
          <w:color w:val="auto"/>
        </w:rPr>
      </w:pPr>
    </w:p>
    <w:p w:rsidR="004D0C1F" w:rsidRPr="007104AB" w:rsidRDefault="00B15508" w:rsidP="001B5552">
      <w:pPr>
        <w:pStyle w:val="24"/>
        <w:ind w:firstLine="0"/>
        <w:jc w:val="center"/>
        <w:rPr>
          <w:color w:val="auto"/>
        </w:rPr>
      </w:pPr>
      <w:r>
        <w:rPr>
          <w:noProof/>
        </w:rPr>
        <w:drawing>
          <wp:inline distT="0" distB="0" distL="0" distR="0">
            <wp:extent cx="5450840" cy="330136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50840" cy="3301365"/>
                    </a:xfrm>
                    <a:prstGeom prst="rect">
                      <a:avLst/>
                    </a:prstGeom>
                    <a:noFill/>
                    <a:ln>
                      <a:noFill/>
                    </a:ln>
                  </pic:spPr>
                </pic:pic>
              </a:graphicData>
            </a:graphic>
          </wp:inline>
        </w:drawing>
      </w:r>
    </w:p>
    <w:p w:rsidR="004D0C1F" w:rsidRPr="007104AB" w:rsidRDefault="004D0C1F" w:rsidP="004D0C1F">
      <w:pPr>
        <w:widowControl w:val="0"/>
        <w:jc w:val="center"/>
      </w:pPr>
      <w:r w:rsidRPr="007104AB">
        <w:rPr>
          <w:i/>
        </w:rPr>
        <w:t>Рис. 2.19.</w:t>
      </w:r>
      <w:r w:rsidRPr="007104AB">
        <w:t xml:space="preserve"> Оборот внешней торговли Белгородской области в 2003-2007 гг. </w:t>
      </w:r>
    </w:p>
    <w:p w:rsidR="004D0C1F" w:rsidRPr="007104AB" w:rsidRDefault="004D0C1F" w:rsidP="004D0C1F">
      <w:pPr>
        <w:widowControl w:val="0"/>
        <w:ind w:firstLine="720"/>
        <w:jc w:val="center"/>
        <w:rPr>
          <w:sz w:val="26"/>
          <w:szCs w:val="26"/>
        </w:rPr>
      </w:pPr>
    </w:p>
    <w:p w:rsidR="004D0C1F" w:rsidRPr="007104AB" w:rsidRDefault="004D0C1F" w:rsidP="004D0C1F">
      <w:pPr>
        <w:pStyle w:val="24"/>
        <w:ind w:firstLine="720"/>
        <w:rPr>
          <w:color w:val="auto"/>
          <w:sz w:val="26"/>
          <w:szCs w:val="26"/>
        </w:rPr>
      </w:pPr>
      <w:r w:rsidRPr="007104AB">
        <w:rPr>
          <w:snapToGrid w:val="0"/>
          <w:color w:val="auto"/>
          <w:sz w:val="26"/>
          <w:szCs w:val="26"/>
        </w:rPr>
        <w:t>География внешнеторговых связей Белгородской области остается обши</w:t>
      </w:r>
      <w:r w:rsidRPr="007104AB">
        <w:rPr>
          <w:snapToGrid w:val="0"/>
          <w:color w:val="auto"/>
          <w:sz w:val="26"/>
          <w:szCs w:val="26"/>
        </w:rPr>
        <w:t>р</w:t>
      </w:r>
      <w:r w:rsidRPr="007104AB">
        <w:rPr>
          <w:snapToGrid w:val="0"/>
          <w:color w:val="auto"/>
          <w:sz w:val="26"/>
          <w:szCs w:val="26"/>
        </w:rPr>
        <w:t xml:space="preserve">ной, </w:t>
      </w:r>
      <w:r w:rsidRPr="007104AB">
        <w:rPr>
          <w:color w:val="auto"/>
          <w:sz w:val="26"/>
          <w:szCs w:val="26"/>
        </w:rPr>
        <w:t>в 2007 году торговыми партнерами  области являлись 94 страны, при этом экспортные поставки производились в  68 стран, импортные закупки – в 79 стр</w:t>
      </w:r>
      <w:r w:rsidRPr="007104AB">
        <w:rPr>
          <w:color w:val="auto"/>
          <w:sz w:val="26"/>
          <w:szCs w:val="26"/>
        </w:rPr>
        <w:t>а</w:t>
      </w:r>
      <w:r w:rsidRPr="007104AB">
        <w:rPr>
          <w:color w:val="auto"/>
          <w:sz w:val="26"/>
          <w:szCs w:val="26"/>
        </w:rPr>
        <w:t xml:space="preserve">нах. </w:t>
      </w:r>
    </w:p>
    <w:p w:rsidR="004D0C1F" w:rsidRPr="007104AB" w:rsidRDefault="004D0C1F" w:rsidP="004D0C1F">
      <w:pPr>
        <w:tabs>
          <w:tab w:val="left" w:pos="3119"/>
        </w:tabs>
        <w:ind w:firstLine="720"/>
        <w:jc w:val="both"/>
        <w:rPr>
          <w:sz w:val="26"/>
          <w:szCs w:val="26"/>
        </w:rPr>
      </w:pPr>
      <w:r w:rsidRPr="007104AB">
        <w:rPr>
          <w:sz w:val="26"/>
          <w:szCs w:val="26"/>
        </w:rPr>
        <w:lastRenderedPageBreak/>
        <w:t>Наиболее тесные торгово-экономические связи сложились с Украиной,  на долю которой  по итогам 2007 года приходится  59,2% всего внешнеторгового об</w:t>
      </w:r>
      <w:r w:rsidRPr="007104AB">
        <w:rPr>
          <w:sz w:val="26"/>
          <w:szCs w:val="26"/>
        </w:rPr>
        <w:t>о</w:t>
      </w:r>
      <w:r w:rsidRPr="007104AB">
        <w:rPr>
          <w:sz w:val="26"/>
          <w:szCs w:val="26"/>
        </w:rPr>
        <w:t>рота и 90,4% товарооборота со странами СНГ. Основными объективными факт</w:t>
      </w:r>
      <w:r w:rsidRPr="007104AB">
        <w:rPr>
          <w:sz w:val="26"/>
          <w:szCs w:val="26"/>
        </w:rPr>
        <w:t>о</w:t>
      </w:r>
      <w:r w:rsidRPr="007104AB">
        <w:rPr>
          <w:sz w:val="26"/>
          <w:szCs w:val="26"/>
        </w:rPr>
        <w:t>рами, определяющими ориентацию  внешней  торговли области преимущественно на  Украину,  являются  территориальная близость,  значительная протяженность  общей  границы, общность экономического пространства, единые кооперационные производственно-технологические связи, ресурсная и технологическая взаимозав</w:t>
      </w:r>
      <w:r w:rsidRPr="007104AB">
        <w:rPr>
          <w:sz w:val="26"/>
          <w:szCs w:val="26"/>
        </w:rPr>
        <w:t>и</w:t>
      </w:r>
      <w:r w:rsidRPr="007104AB">
        <w:rPr>
          <w:sz w:val="26"/>
          <w:szCs w:val="26"/>
        </w:rPr>
        <w:t xml:space="preserve">симость отдельных  отраслей  и  производств.  </w:t>
      </w:r>
    </w:p>
    <w:p w:rsidR="004D0C1F" w:rsidRPr="007104AB" w:rsidRDefault="004D0C1F" w:rsidP="004D0C1F">
      <w:pPr>
        <w:tabs>
          <w:tab w:val="left" w:pos="3119"/>
        </w:tabs>
        <w:ind w:firstLine="720"/>
        <w:jc w:val="both"/>
        <w:rPr>
          <w:sz w:val="26"/>
          <w:szCs w:val="26"/>
        </w:rPr>
      </w:pPr>
      <w:r w:rsidRPr="007104AB">
        <w:rPr>
          <w:sz w:val="26"/>
          <w:szCs w:val="26"/>
        </w:rPr>
        <w:t>Из других стран СНГ наиболее значительны  объемы внешней торговли с Молдовой, Беларусью, Казахстаном,  Азербайджаном. Из числа стран дальнего з</w:t>
      </w:r>
      <w:r w:rsidRPr="007104AB">
        <w:rPr>
          <w:sz w:val="26"/>
          <w:szCs w:val="26"/>
        </w:rPr>
        <w:t>а</w:t>
      </w:r>
      <w:r w:rsidRPr="007104AB">
        <w:rPr>
          <w:sz w:val="26"/>
          <w:szCs w:val="26"/>
        </w:rPr>
        <w:t>рубежья основными торговыми партнерами  предприятий и организаций области в 2007 году были  Германия, Польша, Италия,  Нидерланды, Словакия, Турция, Ч</w:t>
      </w:r>
      <w:r w:rsidRPr="007104AB">
        <w:rPr>
          <w:sz w:val="26"/>
          <w:szCs w:val="26"/>
        </w:rPr>
        <w:t>е</w:t>
      </w:r>
      <w:r w:rsidRPr="007104AB">
        <w:rPr>
          <w:sz w:val="26"/>
          <w:szCs w:val="26"/>
        </w:rPr>
        <w:t xml:space="preserve">хия, Венгрия и другие (рис. 2.20).  </w:t>
      </w:r>
    </w:p>
    <w:p w:rsidR="004D0C1F" w:rsidRPr="007104AB" w:rsidRDefault="00B15508" w:rsidP="004D0C1F">
      <w:pPr>
        <w:pStyle w:val="22"/>
        <w:spacing w:after="0" w:line="240" w:lineRule="auto"/>
        <w:ind w:left="0"/>
        <w:jc w:val="both"/>
        <w:rPr>
          <w:sz w:val="28"/>
          <w:szCs w:val="28"/>
        </w:rPr>
      </w:pPr>
      <w:r>
        <w:rPr>
          <w:noProof/>
        </w:rPr>
        <w:drawing>
          <wp:inline distT="0" distB="0" distL="0" distR="0">
            <wp:extent cx="5937885" cy="358648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7885" cy="3586480"/>
                    </a:xfrm>
                    <a:prstGeom prst="rect">
                      <a:avLst/>
                    </a:prstGeom>
                    <a:noFill/>
                    <a:ln>
                      <a:noFill/>
                    </a:ln>
                  </pic:spPr>
                </pic:pic>
              </a:graphicData>
            </a:graphic>
          </wp:inline>
        </w:drawing>
      </w:r>
    </w:p>
    <w:p w:rsidR="004D0C1F" w:rsidRPr="007104AB" w:rsidRDefault="004D0C1F" w:rsidP="004D0C1F">
      <w:pPr>
        <w:pStyle w:val="22"/>
        <w:spacing w:after="0" w:line="240" w:lineRule="auto"/>
        <w:ind w:left="0"/>
        <w:jc w:val="center"/>
      </w:pPr>
      <w:r w:rsidRPr="007104AB">
        <w:rPr>
          <w:i/>
        </w:rPr>
        <w:t>Рис. 2.20.</w:t>
      </w:r>
      <w:r w:rsidRPr="007104AB">
        <w:t xml:space="preserve"> География внешнеторговых связей Белгородской области</w:t>
      </w:r>
    </w:p>
    <w:p w:rsidR="004D0C1F" w:rsidRPr="007104AB" w:rsidRDefault="004D0C1F" w:rsidP="004D0C1F">
      <w:pPr>
        <w:pStyle w:val="22"/>
        <w:spacing w:after="0" w:line="240" w:lineRule="auto"/>
        <w:ind w:left="0" w:firstLine="720"/>
        <w:jc w:val="both"/>
        <w:rPr>
          <w:sz w:val="26"/>
          <w:szCs w:val="26"/>
        </w:rPr>
      </w:pPr>
    </w:p>
    <w:p w:rsidR="004D0C1F" w:rsidRPr="007104AB" w:rsidRDefault="004D0C1F" w:rsidP="004D0C1F">
      <w:pPr>
        <w:pStyle w:val="24"/>
        <w:ind w:firstLine="720"/>
        <w:rPr>
          <w:color w:val="auto"/>
          <w:sz w:val="26"/>
          <w:szCs w:val="26"/>
        </w:rPr>
      </w:pPr>
      <w:r w:rsidRPr="007104AB">
        <w:rPr>
          <w:color w:val="auto"/>
          <w:sz w:val="26"/>
          <w:szCs w:val="26"/>
        </w:rPr>
        <w:t>Характерной особенностью последних лет является формирование устойч</w:t>
      </w:r>
      <w:r w:rsidRPr="007104AB">
        <w:rPr>
          <w:color w:val="auto"/>
          <w:sz w:val="26"/>
          <w:szCs w:val="26"/>
        </w:rPr>
        <w:t>и</w:t>
      </w:r>
      <w:r w:rsidRPr="007104AB">
        <w:rPr>
          <w:color w:val="auto"/>
          <w:sz w:val="26"/>
          <w:szCs w:val="26"/>
        </w:rPr>
        <w:t>вого отрицательного сальдо торгового баланса,</w:t>
      </w:r>
      <w:r w:rsidRPr="007104AB">
        <w:rPr>
          <w:iCs/>
          <w:color w:val="auto"/>
          <w:sz w:val="26"/>
          <w:szCs w:val="26"/>
        </w:rPr>
        <w:t>что обусловлено</w:t>
      </w:r>
      <w:r w:rsidRPr="007104AB">
        <w:rPr>
          <w:color w:val="auto"/>
          <w:sz w:val="26"/>
          <w:szCs w:val="26"/>
        </w:rPr>
        <w:t>приграничным ра</w:t>
      </w:r>
      <w:r w:rsidRPr="007104AB">
        <w:rPr>
          <w:color w:val="auto"/>
          <w:sz w:val="26"/>
          <w:szCs w:val="26"/>
        </w:rPr>
        <w:t>с</w:t>
      </w:r>
      <w:r w:rsidRPr="007104AB">
        <w:rPr>
          <w:color w:val="auto"/>
          <w:sz w:val="26"/>
          <w:szCs w:val="26"/>
        </w:rPr>
        <w:t xml:space="preserve">положением Белгородской области, которая является транзитной территорией для продвижения товаров из Украины в другие регионы России. </w:t>
      </w:r>
    </w:p>
    <w:p w:rsidR="004D0C1F" w:rsidRPr="007104AB" w:rsidRDefault="004D0C1F" w:rsidP="004D0C1F">
      <w:pPr>
        <w:pStyle w:val="24"/>
        <w:ind w:firstLine="720"/>
        <w:rPr>
          <w:color w:val="auto"/>
          <w:sz w:val="26"/>
          <w:szCs w:val="26"/>
        </w:rPr>
      </w:pPr>
      <w:r w:rsidRPr="007104AB">
        <w:rPr>
          <w:color w:val="auto"/>
          <w:sz w:val="26"/>
          <w:szCs w:val="26"/>
        </w:rPr>
        <w:t>В области растет число внешнеторговых операторов, в том числе из моско</w:t>
      </w:r>
      <w:r w:rsidRPr="007104AB">
        <w:rPr>
          <w:color w:val="auto"/>
          <w:sz w:val="26"/>
          <w:szCs w:val="26"/>
        </w:rPr>
        <w:t>в</w:t>
      </w:r>
      <w:r w:rsidRPr="007104AB">
        <w:rPr>
          <w:color w:val="auto"/>
          <w:sz w:val="26"/>
          <w:szCs w:val="26"/>
        </w:rPr>
        <w:t xml:space="preserve">ского региона, которые осуществляют таможенное оформление  товарных поставок в приграничной зоне с  последующими трансфертами в места назначения.  Так, стоимостной объем импортных товаропотоков из Украины, оформленных </w:t>
      </w:r>
      <w:r w:rsidR="00D80597" w:rsidRPr="007104AB">
        <w:rPr>
          <w:color w:val="auto"/>
          <w:sz w:val="26"/>
          <w:szCs w:val="26"/>
        </w:rPr>
        <w:t>Белг</w:t>
      </w:r>
      <w:r w:rsidR="00D80597" w:rsidRPr="007104AB">
        <w:rPr>
          <w:color w:val="auto"/>
          <w:sz w:val="26"/>
          <w:szCs w:val="26"/>
        </w:rPr>
        <w:t>о</w:t>
      </w:r>
      <w:r w:rsidR="00D80597" w:rsidRPr="007104AB">
        <w:rPr>
          <w:color w:val="auto"/>
          <w:sz w:val="26"/>
          <w:szCs w:val="26"/>
        </w:rPr>
        <w:t>родской таможней</w:t>
      </w:r>
      <w:r w:rsidRPr="007104AB">
        <w:rPr>
          <w:color w:val="auto"/>
          <w:sz w:val="26"/>
          <w:szCs w:val="26"/>
        </w:rPr>
        <w:t xml:space="preserve"> в 2007 году, составил 23% от стоимости всего российского и</w:t>
      </w:r>
      <w:r w:rsidRPr="007104AB">
        <w:rPr>
          <w:color w:val="auto"/>
          <w:sz w:val="26"/>
          <w:szCs w:val="26"/>
        </w:rPr>
        <w:t>м</w:t>
      </w:r>
      <w:r w:rsidRPr="007104AB">
        <w:rPr>
          <w:color w:val="auto"/>
          <w:sz w:val="26"/>
          <w:szCs w:val="26"/>
        </w:rPr>
        <w:t xml:space="preserve">порта из Украины.  </w:t>
      </w:r>
    </w:p>
    <w:p w:rsidR="004D0C1F" w:rsidRPr="007104AB" w:rsidRDefault="004D0C1F" w:rsidP="004D0C1F">
      <w:pPr>
        <w:pStyle w:val="24"/>
        <w:ind w:firstLine="720"/>
        <w:rPr>
          <w:color w:val="auto"/>
          <w:sz w:val="26"/>
          <w:szCs w:val="26"/>
        </w:rPr>
      </w:pPr>
      <w:r w:rsidRPr="007104AB">
        <w:rPr>
          <w:iCs/>
          <w:color w:val="auto"/>
          <w:sz w:val="26"/>
          <w:szCs w:val="26"/>
        </w:rPr>
        <w:t>При этом со странами  дальнего зарубежья сохраняется устойчивое  полож</w:t>
      </w:r>
      <w:r w:rsidRPr="007104AB">
        <w:rPr>
          <w:iCs/>
          <w:color w:val="auto"/>
          <w:sz w:val="26"/>
          <w:szCs w:val="26"/>
        </w:rPr>
        <w:t>и</w:t>
      </w:r>
      <w:r w:rsidRPr="007104AB">
        <w:rPr>
          <w:iCs/>
          <w:color w:val="auto"/>
          <w:sz w:val="26"/>
          <w:szCs w:val="26"/>
        </w:rPr>
        <w:t xml:space="preserve">тельное сальдо внешней торговли. </w:t>
      </w:r>
    </w:p>
    <w:p w:rsidR="004D0C1F" w:rsidRPr="007104AB" w:rsidRDefault="004D0C1F" w:rsidP="004D0C1F">
      <w:pPr>
        <w:ind w:firstLine="720"/>
        <w:jc w:val="both"/>
        <w:rPr>
          <w:sz w:val="26"/>
          <w:szCs w:val="26"/>
        </w:rPr>
      </w:pPr>
      <w:r w:rsidRPr="007104AB">
        <w:rPr>
          <w:sz w:val="26"/>
          <w:szCs w:val="26"/>
        </w:rPr>
        <w:t>Экспорт Белгородской области за 2003-2007 годы увеличился в 3,3 раза, в 2007 году его стоимостной объем  составил  2316,4 млн долларов. Среднее знач</w:t>
      </w:r>
      <w:r w:rsidRPr="007104AB">
        <w:rPr>
          <w:sz w:val="26"/>
          <w:szCs w:val="26"/>
        </w:rPr>
        <w:t>е</w:t>
      </w:r>
      <w:r w:rsidRPr="007104AB">
        <w:rPr>
          <w:sz w:val="26"/>
          <w:szCs w:val="26"/>
        </w:rPr>
        <w:lastRenderedPageBreak/>
        <w:t>ние экспортной квоты в указанном периоде  составляло 25,4%, что свидетельствует  об активном участии области в международном разделении труда,  росте конкуре</w:t>
      </w:r>
      <w:r w:rsidRPr="007104AB">
        <w:rPr>
          <w:sz w:val="26"/>
          <w:szCs w:val="26"/>
        </w:rPr>
        <w:t>н</w:t>
      </w:r>
      <w:r w:rsidRPr="007104AB">
        <w:rPr>
          <w:sz w:val="26"/>
          <w:szCs w:val="26"/>
        </w:rPr>
        <w:t>тоспособности продукции и, в целом, высокой значимости  внешнеэкономической деятельности для экономики региона.</w:t>
      </w:r>
    </w:p>
    <w:p w:rsidR="004D0C1F" w:rsidRPr="007104AB" w:rsidRDefault="004D0C1F" w:rsidP="004D0C1F">
      <w:pPr>
        <w:pStyle w:val="a3"/>
        <w:tabs>
          <w:tab w:val="left" w:pos="709"/>
        </w:tabs>
        <w:spacing w:after="0"/>
        <w:ind w:firstLine="720"/>
        <w:jc w:val="both"/>
        <w:rPr>
          <w:sz w:val="26"/>
          <w:szCs w:val="26"/>
        </w:rPr>
      </w:pPr>
      <w:r w:rsidRPr="007104AB">
        <w:rPr>
          <w:sz w:val="26"/>
          <w:szCs w:val="26"/>
        </w:rPr>
        <w:t xml:space="preserve"> В товарной структуре экспорта  доминирует  продукция горно-металлургического комплекса (табл. 2.1</w:t>
      </w:r>
      <w:r w:rsidR="00A1259D" w:rsidRPr="007104AB">
        <w:rPr>
          <w:sz w:val="26"/>
          <w:szCs w:val="26"/>
        </w:rPr>
        <w:t>2</w:t>
      </w:r>
      <w:r w:rsidRPr="007104AB">
        <w:rPr>
          <w:sz w:val="26"/>
          <w:szCs w:val="26"/>
        </w:rPr>
        <w:t>). Остальную часть экспорта области с</w:t>
      </w:r>
      <w:r w:rsidRPr="007104AB">
        <w:rPr>
          <w:sz w:val="26"/>
          <w:szCs w:val="26"/>
        </w:rPr>
        <w:t>о</w:t>
      </w:r>
      <w:r w:rsidRPr="007104AB">
        <w:rPr>
          <w:sz w:val="26"/>
          <w:szCs w:val="26"/>
        </w:rPr>
        <w:t xml:space="preserve">ставляют различные группы товаров производственно-технического назначения, потребительские товары. </w:t>
      </w:r>
    </w:p>
    <w:p w:rsidR="004D0C1F" w:rsidRPr="007104AB" w:rsidRDefault="004D0C1F" w:rsidP="004D0C1F">
      <w:pPr>
        <w:ind w:firstLine="720"/>
        <w:jc w:val="both"/>
        <w:rPr>
          <w:sz w:val="26"/>
          <w:szCs w:val="26"/>
        </w:rPr>
      </w:pPr>
      <w:r w:rsidRPr="007104AB">
        <w:rPr>
          <w:sz w:val="26"/>
          <w:szCs w:val="26"/>
        </w:rPr>
        <w:t>Формирование объемов экспорта обусловлено сохранением позиций облас</w:t>
      </w:r>
      <w:r w:rsidRPr="007104AB">
        <w:rPr>
          <w:sz w:val="26"/>
          <w:szCs w:val="26"/>
        </w:rPr>
        <w:t>т</w:t>
      </w:r>
      <w:r w:rsidRPr="007104AB">
        <w:rPr>
          <w:sz w:val="26"/>
          <w:szCs w:val="26"/>
        </w:rPr>
        <w:t>ных товаров на мировых рынках, а также повышением активности и положител</w:t>
      </w:r>
      <w:r w:rsidRPr="007104AB">
        <w:rPr>
          <w:sz w:val="26"/>
          <w:szCs w:val="26"/>
        </w:rPr>
        <w:t>ь</w:t>
      </w:r>
      <w:r w:rsidRPr="007104AB">
        <w:rPr>
          <w:sz w:val="26"/>
          <w:szCs w:val="26"/>
        </w:rPr>
        <w:t>ной дина</w:t>
      </w:r>
      <w:r w:rsidR="00A1259D" w:rsidRPr="007104AB">
        <w:rPr>
          <w:sz w:val="26"/>
          <w:szCs w:val="26"/>
        </w:rPr>
        <w:t>микой</w:t>
      </w:r>
      <w:r w:rsidRPr="007104AB">
        <w:rPr>
          <w:sz w:val="26"/>
          <w:szCs w:val="26"/>
        </w:rPr>
        <w:t xml:space="preserve"> на мировом рынке железорудного сырья и черных металлов. </w:t>
      </w:r>
    </w:p>
    <w:p w:rsidR="004D0C1F" w:rsidRPr="007104AB" w:rsidRDefault="004D0C1F" w:rsidP="004D0C1F">
      <w:pPr>
        <w:widowControl w:val="0"/>
        <w:ind w:firstLine="720"/>
        <w:jc w:val="right"/>
      </w:pPr>
    </w:p>
    <w:p w:rsidR="004D0C1F" w:rsidRPr="007104AB" w:rsidRDefault="004D0C1F" w:rsidP="004D0C1F">
      <w:pPr>
        <w:widowControl w:val="0"/>
        <w:ind w:firstLine="720"/>
        <w:jc w:val="right"/>
      </w:pPr>
      <w:r w:rsidRPr="007104AB">
        <w:t xml:space="preserve">Таблица 2.12 </w:t>
      </w:r>
    </w:p>
    <w:p w:rsidR="004D0C1F" w:rsidRPr="007104AB" w:rsidRDefault="004D0C1F" w:rsidP="004D0C1F">
      <w:pPr>
        <w:widowControl w:val="0"/>
        <w:jc w:val="center"/>
        <w:rPr>
          <w:b/>
          <w:bCs/>
        </w:rPr>
      </w:pPr>
      <w:r w:rsidRPr="007104AB">
        <w:rPr>
          <w:b/>
          <w:bCs/>
        </w:rPr>
        <w:t>Структура экспорта Белгородской области</w:t>
      </w:r>
    </w:p>
    <w:p w:rsidR="004D0C1F" w:rsidRPr="007104AB" w:rsidRDefault="004D0C1F" w:rsidP="004D0C1F">
      <w:pPr>
        <w:widowControl w:val="0"/>
        <w:jc w:val="center"/>
        <w:rPr>
          <w:b/>
          <w:bCs/>
        </w:rPr>
      </w:pPr>
      <w:r w:rsidRPr="007104AB">
        <w:rPr>
          <w:b/>
          <w:bCs/>
        </w:rPr>
        <w:t>по основным группам товаров  в 2003-2007 гг.</w:t>
      </w:r>
    </w:p>
    <w:p w:rsidR="004D0C1F" w:rsidRPr="007104AB" w:rsidRDefault="004D0C1F" w:rsidP="004D0C1F">
      <w:pPr>
        <w:widowControl w:val="0"/>
        <w:jc w:val="center"/>
      </w:pPr>
      <w:r w:rsidRPr="007104AB">
        <w:t xml:space="preserve"> (млн долларов США)</w:t>
      </w:r>
    </w:p>
    <w:p w:rsidR="004D0C1F" w:rsidRPr="007104AB" w:rsidRDefault="004D0C1F" w:rsidP="004D0C1F">
      <w:pPr>
        <w:widowControl w:val="0"/>
        <w:jc w:val="center"/>
        <w:rPr>
          <w:sz w:val="16"/>
          <w:szCs w:val="16"/>
        </w:rPr>
      </w:pPr>
    </w:p>
    <w:tbl>
      <w:tblPr>
        <w:tblW w:w="91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978"/>
        <w:gridCol w:w="1069"/>
        <w:gridCol w:w="1021"/>
        <w:gridCol w:w="1045"/>
        <w:gridCol w:w="1045"/>
        <w:gridCol w:w="987"/>
      </w:tblGrid>
      <w:tr w:rsidR="004D0C1F" w:rsidRPr="007104AB">
        <w:trPr>
          <w:trHeight w:val="315"/>
          <w:jc w:val="center"/>
        </w:trPr>
        <w:tc>
          <w:tcPr>
            <w:tcW w:w="3978" w:type="dxa"/>
            <w:vMerge w:val="restart"/>
            <w:tcBorders>
              <w:top w:val="single" w:sz="4" w:space="0" w:color="auto"/>
              <w:left w:val="single" w:sz="4" w:space="0" w:color="auto"/>
              <w:right w:val="single" w:sz="4" w:space="0" w:color="auto"/>
            </w:tcBorders>
            <w:vAlign w:val="center"/>
          </w:tcPr>
          <w:p w:rsidR="004D0C1F" w:rsidRPr="007104AB" w:rsidRDefault="004D0C1F" w:rsidP="004D0C1F">
            <w:pPr>
              <w:widowControl w:val="0"/>
            </w:pPr>
          </w:p>
        </w:tc>
        <w:tc>
          <w:tcPr>
            <w:tcW w:w="5167" w:type="dxa"/>
            <w:gridSpan w:val="5"/>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widowControl w:val="0"/>
              <w:jc w:val="center"/>
              <w:rPr>
                <w:bCs/>
              </w:rPr>
            </w:pPr>
            <w:r w:rsidRPr="007104AB">
              <w:rPr>
                <w:bCs/>
              </w:rPr>
              <w:t>Годы</w:t>
            </w:r>
          </w:p>
        </w:tc>
      </w:tr>
      <w:tr w:rsidR="004D0C1F" w:rsidRPr="007104AB">
        <w:trPr>
          <w:trHeight w:val="315"/>
          <w:jc w:val="center"/>
        </w:trPr>
        <w:tc>
          <w:tcPr>
            <w:tcW w:w="3978" w:type="dxa"/>
            <w:vMerge/>
            <w:tcBorders>
              <w:left w:val="single" w:sz="4" w:space="0" w:color="auto"/>
              <w:bottom w:val="single" w:sz="4" w:space="0" w:color="auto"/>
              <w:right w:val="single" w:sz="4" w:space="0" w:color="auto"/>
            </w:tcBorders>
            <w:vAlign w:val="center"/>
          </w:tcPr>
          <w:p w:rsidR="004D0C1F" w:rsidRPr="007104AB" w:rsidRDefault="004D0C1F" w:rsidP="004D0C1F">
            <w:pPr>
              <w:widowControl w:val="0"/>
            </w:pPr>
          </w:p>
        </w:tc>
        <w:tc>
          <w:tcPr>
            <w:tcW w:w="1069"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widowControl w:val="0"/>
              <w:jc w:val="center"/>
              <w:rPr>
                <w:bCs/>
              </w:rPr>
            </w:pPr>
            <w:r w:rsidRPr="007104AB">
              <w:rPr>
                <w:bCs/>
              </w:rPr>
              <w:t>2003</w:t>
            </w:r>
          </w:p>
        </w:tc>
        <w:tc>
          <w:tcPr>
            <w:tcW w:w="1021"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widowControl w:val="0"/>
              <w:jc w:val="center"/>
              <w:rPr>
                <w:bCs/>
              </w:rPr>
            </w:pPr>
            <w:r w:rsidRPr="007104AB">
              <w:rPr>
                <w:bCs/>
              </w:rPr>
              <w:t>2004</w:t>
            </w:r>
          </w:p>
        </w:tc>
        <w:tc>
          <w:tcPr>
            <w:tcW w:w="1045"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widowControl w:val="0"/>
              <w:jc w:val="center"/>
              <w:rPr>
                <w:bCs/>
              </w:rPr>
            </w:pPr>
            <w:r w:rsidRPr="007104AB">
              <w:rPr>
                <w:bCs/>
              </w:rPr>
              <w:t>2005</w:t>
            </w:r>
          </w:p>
        </w:tc>
        <w:tc>
          <w:tcPr>
            <w:tcW w:w="1045"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widowControl w:val="0"/>
              <w:jc w:val="center"/>
              <w:rPr>
                <w:bCs/>
              </w:rPr>
            </w:pPr>
            <w:r w:rsidRPr="007104AB">
              <w:rPr>
                <w:bCs/>
              </w:rPr>
              <w:t>2006</w:t>
            </w:r>
          </w:p>
        </w:tc>
        <w:tc>
          <w:tcPr>
            <w:tcW w:w="987"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widowControl w:val="0"/>
              <w:jc w:val="center"/>
              <w:rPr>
                <w:bCs/>
              </w:rPr>
            </w:pPr>
            <w:r w:rsidRPr="007104AB">
              <w:rPr>
                <w:bCs/>
              </w:rPr>
              <w:t>2007</w:t>
            </w:r>
          </w:p>
        </w:tc>
      </w:tr>
      <w:tr w:rsidR="004D0C1F" w:rsidRPr="007104AB">
        <w:trPr>
          <w:trHeight w:val="315"/>
          <w:jc w:val="center"/>
        </w:trPr>
        <w:tc>
          <w:tcPr>
            <w:tcW w:w="3978"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widowControl w:val="0"/>
            </w:pPr>
            <w:r w:rsidRPr="007104AB">
              <w:t xml:space="preserve">Руды и концентраты железные </w:t>
            </w:r>
          </w:p>
        </w:tc>
        <w:tc>
          <w:tcPr>
            <w:tcW w:w="1069"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widowControl w:val="0"/>
              <w:jc w:val="center"/>
            </w:pPr>
            <w:r w:rsidRPr="007104AB">
              <w:t>120,3</w:t>
            </w:r>
          </w:p>
        </w:tc>
        <w:tc>
          <w:tcPr>
            <w:tcW w:w="1021"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widowControl w:val="0"/>
              <w:jc w:val="center"/>
            </w:pPr>
            <w:r w:rsidRPr="007104AB">
              <w:t>210,9</w:t>
            </w:r>
          </w:p>
        </w:tc>
        <w:tc>
          <w:tcPr>
            <w:tcW w:w="1045"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widowControl w:val="0"/>
              <w:jc w:val="center"/>
            </w:pPr>
            <w:r w:rsidRPr="007104AB">
              <w:t>342,4</w:t>
            </w:r>
          </w:p>
        </w:tc>
        <w:tc>
          <w:tcPr>
            <w:tcW w:w="1045"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widowControl w:val="0"/>
              <w:jc w:val="center"/>
            </w:pPr>
            <w:r w:rsidRPr="007104AB">
              <w:t>383,6</w:t>
            </w:r>
          </w:p>
        </w:tc>
        <w:tc>
          <w:tcPr>
            <w:tcW w:w="987"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widowControl w:val="0"/>
              <w:jc w:val="center"/>
            </w:pPr>
            <w:r w:rsidRPr="007104AB">
              <w:t>586,1</w:t>
            </w:r>
          </w:p>
        </w:tc>
      </w:tr>
      <w:tr w:rsidR="004D0C1F" w:rsidRPr="007104AB">
        <w:trPr>
          <w:trHeight w:val="315"/>
          <w:jc w:val="center"/>
        </w:trPr>
        <w:tc>
          <w:tcPr>
            <w:tcW w:w="3978"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widowControl w:val="0"/>
            </w:pPr>
            <w:r w:rsidRPr="007104AB">
              <w:t xml:space="preserve">Черные металлы </w:t>
            </w:r>
          </w:p>
        </w:tc>
        <w:tc>
          <w:tcPr>
            <w:tcW w:w="1069"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widowControl w:val="0"/>
              <w:jc w:val="center"/>
            </w:pPr>
            <w:r w:rsidRPr="007104AB">
              <w:t>410,6</w:t>
            </w:r>
          </w:p>
        </w:tc>
        <w:tc>
          <w:tcPr>
            <w:tcW w:w="1021"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widowControl w:val="0"/>
              <w:jc w:val="center"/>
            </w:pPr>
            <w:r w:rsidRPr="007104AB">
              <w:t>610,0</w:t>
            </w:r>
          </w:p>
        </w:tc>
        <w:tc>
          <w:tcPr>
            <w:tcW w:w="1045"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widowControl w:val="0"/>
              <w:jc w:val="center"/>
            </w:pPr>
            <w:r w:rsidRPr="007104AB">
              <w:t>859,8</w:t>
            </w:r>
          </w:p>
        </w:tc>
        <w:tc>
          <w:tcPr>
            <w:tcW w:w="1045"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widowControl w:val="0"/>
              <w:jc w:val="center"/>
            </w:pPr>
            <w:r w:rsidRPr="007104AB">
              <w:t>926,1</w:t>
            </w:r>
          </w:p>
        </w:tc>
        <w:tc>
          <w:tcPr>
            <w:tcW w:w="987"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widowControl w:val="0"/>
              <w:jc w:val="center"/>
            </w:pPr>
            <w:r w:rsidRPr="007104AB">
              <w:t>1309,8</w:t>
            </w:r>
          </w:p>
        </w:tc>
      </w:tr>
      <w:tr w:rsidR="004D0C1F" w:rsidRPr="007104AB">
        <w:trPr>
          <w:trHeight w:val="315"/>
          <w:jc w:val="center"/>
        </w:trPr>
        <w:tc>
          <w:tcPr>
            <w:tcW w:w="3978"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widowControl w:val="0"/>
            </w:pPr>
            <w:r w:rsidRPr="007104AB">
              <w:t>Изделия из черных металлов</w:t>
            </w:r>
          </w:p>
        </w:tc>
        <w:tc>
          <w:tcPr>
            <w:tcW w:w="1069"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widowControl w:val="0"/>
              <w:jc w:val="center"/>
            </w:pPr>
            <w:r w:rsidRPr="007104AB">
              <w:t>47,2</w:t>
            </w:r>
          </w:p>
        </w:tc>
        <w:tc>
          <w:tcPr>
            <w:tcW w:w="1021"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widowControl w:val="0"/>
              <w:jc w:val="center"/>
            </w:pPr>
            <w:r w:rsidRPr="007104AB">
              <w:t>27,9</w:t>
            </w:r>
          </w:p>
        </w:tc>
        <w:tc>
          <w:tcPr>
            <w:tcW w:w="1045"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widowControl w:val="0"/>
              <w:jc w:val="center"/>
            </w:pPr>
            <w:r w:rsidRPr="007104AB">
              <w:t>19,2</w:t>
            </w:r>
          </w:p>
        </w:tc>
        <w:tc>
          <w:tcPr>
            <w:tcW w:w="1045"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widowControl w:val="0"/>
              <w:jc w:val="center"/>
            </w:pPr>
            <w:r w:rsidRPr="007104AB">
              <w:t>50,3</w:t>
            </w:r>
          </w:p>
        </w:tc>
        <w:tc>
          <w:tcPr>
            <w:tcW w:w="987"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widowControl w:val="0"/>
              <w:jc w:val="center"/>
            </w:pPr>
            <w:r w:rsidRPr="007104AB">
              <w:t>38,8</w:t>
            </w:r>
          </w:p>
        </w:tc>
      </w:tr>
      <w:tr w:rsidR="004D0C1F" w:rsidRPr="007104AB">
        <w:trPr>
          <w:trHeight w:val="315"/>
          <w:jc w:val="center"/>
        </w:trPr>
        <w:tc>
          <w:tcPr>
            <w:tcW w:w="3978"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widowControl w:val="0"/>
            </w:pPr>
            <w:r w:rsidRPr="007104AB">
              <w:t>Средства транспорта и их части</w:t>
            </w:r>
          </w:p>
        </w:tc>
        <w:tc>
          <w:tcPr>
            <w:tcW w:w="1069"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widowControl w:val="0"/>
              <w:jc w:val="center"/>
            </w:pPr>
            <w:r w:rsidRPr="007104AB">
              <w:t>15,3</w:t>
            </w:r>
          </w:p>
        </w:tc>
        <w:tc>
          <w:tcPr>
            <w:tcW w:w="1021"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widowControl w:val="0"/>
              <w:jc w:val="center"/>
            </w:pPr>
            <w:r w:rsidRPr="007104AB">
              <w:t>19,6</w:t>
            </w:r>
          </w:p>
        </w:tc>
        <w:tc>
          <w:tcPr>
            <w:tcW w:w="1045"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widowControl w:val="0"/>
              <w:jc w:val="center"/>
            </w:pPr>
            <w:r w:rsidRPr="007104AB">
              <w:t>11,8</w:t>
            </w:r>
          </w:p>
        </w:tc>
        <w:tc>
          <w:tcPr>
            <w:tcW w:w="1045"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widowControl w:val="0"/>
              <w:jc w:val="center"/>
            </w:pPr>
            <w:r w:rsidRPr="007104AB">
              <w:t>10,9</w:t>
            </w:r>
          </w:p>
        </w:tc>
        <w:tc>
          <w:tcPr>
            <w:tcW w:w="987"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widowControl w:val="0"/>
              <w:jc w:val="center"/>
            </w:pPr>
            <w:r w:rsidRPr="007104AB">
              <w:t>42,4</w:t>
            </w:r>
          </w:p>
        </w:tc>
      </w:tr>
      <w:tr w:rsidR="004D0C1F" w:rsidRPr="007104AB">
        <w:trPr>
          <w:trHeight w:val="315"/>
          <w:jc w:val="center"/>
        </w:trPr>
        <w:tc>
          <w:tcPr>
            <w:tcW w:w="3978"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widowControl w:val="0"/>
            </w:pPr>
            <w:r w:rsidRPr="007104AB">
              <w:t>Инструменты и аппараты</w:t>
            </w:r>
          </w:p>
        </w:tc>
        <w:tc>
          <w:tcPr>
            <w:tcW w:w="1069"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widowControl w:val="0"/>
              <w:jc w:val="center"/>
            </w:pPr>
            <w:r w:rsidRPr="007104AB">
              <w:t>1,6</w:t>
            </w:r>
          </w:p>
        </w:tc>
        <w:tc>
          <w:tcPr>
            <w:tcW w:w="1021"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widowControl w:val="0"/>
              <w:jc w:val="center"/>
            </w:pPr>
            <w:r w:rsidRPr="007104AB">
              <w:t>1,3</w:t>
            </w:r>
          </w:p>
        </w:tc>
        <w:tc>
          <w:tcPr>
            <w:tcW w:w="1045"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widowControl w:val="0"/>
              <w:jc w:val="center"/>
            </w:pPr>
            <w:r w:rsidRPr="007104AB">
              <w:t>1,3</w:t>
            </w:r>
          </w:p>
        </w:tc>
        <w:tc>
          <w:tcPr>
            <w:tcW w:w="1045"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widowControl w:val="0"/>
              <w:jc w:val="center"/>
            </w:pPr>
            <w:r w:rsidRPr="007104AB">
              <w:t>1,5</w:t>
            </w:r>
          </w:p>
        </w:tc>
        <w:tc>
          <w:tcPr>
            <w:tcW w:w="987"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widowControl w:val="0"/>
              <w:jc w:val="center"/>
            </w:pPr>
            <w:r w:rsidRPr="007104AB">
              <w:t>3,8</w:t>
            </w:r>
          </w:p>
        </w:tc>
      </w:tr>
      <w:tr w:rsidR="004D0C1F" w:rsidRPr="007104AB">
        <w:trPr>
          <w:trHeight w:val="315"/>
          <w:jc w:val="center"/>
        </w:trPr>
        <w:tc>
          <w:tcPr>
            <w:tcW w:w="3978"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widowControl w:val="0"/>
            </w:pPr>
            <w:r w:rsidRPr="007104AB">
              <w:t>Машины, оборудование и  мех</w:t>
            </w:r>
            <w:r w:rsidRPr="007104AB">
              <w:t>а</w:t>
            </w:r>
            <w:r w:rsidRPr="007104AB">
              <w:t>низмы</w:t>
            </w:r>
          </w:p>
        </w:tc>
        <w:tc>
          <w:tcPr>
            <w:tcW w:w="1069"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widowControl w:val="0"/>
              <w:jc w:val="center"/>
            </w:pPr>
            <w:r w:rsidRPr="007104AB">
              <w:t>19,6</w:t>
            </w:r>
          </w:p>
        </w:tc>
        <w:tc>
          <w:tcPr>
            <w:tcW w:w="1021"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widowControl w:val="0"/>
              <w:jc w:val="center"/>
            </w:pPr>
            <w:r w:rsidRPr="007104AB">
              <w:t>31,5</w:t>
            </w:r>
          </w:p>
        </w:tc>
        <w:tc>
          <w:tcPr>
            <w:tcW w:w="1045"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widowControl w:val="0"/>
              <w:jc w:val="center"/>
            </w:pPr>
            <w:r w:rsidRPr="007104AB">
              <w:t>55,6</w:t>
            </w:r>
          </w:p>
        </w:tc>
        <w:tc>
          <w:tcPr>
            <w:tcW w:w="1045"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widowControl w:val="0"/>
              <w:jc w:val="center"/>
            </w:pPr>
            <w:r w:rsidRPr="007104AB">
              <w:t>52,3</w:t>
            </w:r>
          </w:p>
        </w:tc>
        <w:tc>
          <w:tcPr>
            <w:tcW w:w="987"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widowControl w:val="0"/>
              <w:jc w:val="center"/>
            </w:pPr>
            <w:r w:rsidRPr="007104AB">
              <w:t>95,3</w:t>
            </w:r>
          </w:p>
        </w:tc>
      </w:tr>
      <w:tr w:rsidR="004D0C1F" w:rsidRPr="007104AB">
        <w:trPr>
          <w:trHeight w:val="315"/>
          <w:jc w:val="center"/>
        </w:trPr>
        <w:tc>
          <w:tcPr>
            <w:tcW w:w="3978"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widowControl w:val="0"/>
            </w:pPr>
            <w:r w:rsidRPr="007104AB">
              <w:t>Изделия из асбеста и керамики</w:t>
            </w:r>
          </w:p>
        </w:tc>
        <w:tc>
          <w:tcPr>
            <w:tcW w:w="1069"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widowControl w:val="0"/>
              <w:jc w:val="center"/>
            </w:pPr>
            <w:r w:rsidRPr="007104AB">
              <w:t>9,2</w:t>
            </w:r>
          </w:p>
        </w:tc>
        <w:tc>
          <w:tcPr>
            <w:tcW w:w="1021"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widowControl w:val="0"/>
              <w:jc w:val="center"/>
            </w:pPr>
            <w:r w:rsidRPr="007104AB">
              <w:t>12,7</w:t>
            </w:r>
          </w:p>
        </w:tc>
        <w:tc>
          <w:tcPr>
            <w:tcW w:w="1045"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widowControl w:val="0"/>
              <w:jc w:val="center"/>
            </w:pPr>
            <w:r w:rsidRPr="007104AB">
              <w:t>16,3</w:t>
            </w:r>
          </w:p>
        </w:tc>
        <w:tc>
          <w:tcPr>
            <w:tcW w:w="1045"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widowControl w:val="0"/>
              <w:jc w:val="center"/>
            </w:pPr>
            <w:r w:rsidRPr="007104AB">
              <w:t>16,3</w:t>
            </w:r>
          </w:p>
        </w:tc>
        <w:tc>
          <w:tcPr>
            <w:tcW w:w="987"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widowControl w:val="0"/>
              <w:jc w:val="center"/>
            </w:pPr>
            <w:r w:rsidRPr="007104AB">
              <w:t>14,0</w:t>
            </w:r>
          </w:p>
        </w:tc>
      </w:tr>
      <w:tr w:rsidR="004D0C1F" w:rsidRPr="007104AB">
        <w:trPr>
          <w:trHeight w:val="315"/>
          <w:jc w:val="center"/>
        </w:trPr>
        <w:tc>
          <w:tcPr>
            <w:tcW w:w="3978"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widowControl w:val="0"/>
            </w:pPr>
            <w:r w:rsidRPr="007104AB">
              <w:t>Готовые текстильные изделия (од</w:t>
            </w:r>
            <w:r w:rsidRPr="007104AB">
              <w:t>е</w:t>
            </w:r>
            <w:r w:rsidRPr="007104AB">
              <w:t>жда)</w:t>
            </w:r>
          </w:p>
        </w:tc>
        <w:tc>
          <w:tcPr>
            <w:tcW w:w="1069"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widowControl w:val="0"/>
              <w:jc w:val="center"/>
            </w:pPr>
            <w:r w:rsidRPr="007104AB">
              <w:t>0,9</w:t>
            </w:r>
          </w:p>
        </w:tc>
        <w:tc>
          <w:tcPr>
            <w:tcW w:w="1021"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widowControl w:val="0"/>
              <w:jc w:val="center"/>
            </w:pPr>
            <w:r w:rsidRPr="007104AB">
              <w:t>2,2</w:t>
            </w:r>
          </w:p>
        </w:tc>
        <w:tc>
          <w:tcPr>
            <w:tcW w:w="1045"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widowControl w:val="0"/>
              <w:jc w:val="center"/>
            </w:pPr>
            <w:r w:rsidRPr="007104AB">
              <w:t>2,7</w:t>
            </w:r>
          </w:p>
        </w:tc>
        <w:tc>
          <w:tcPr>
            <w:tcW w:w="1045"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widowControl w:val="0"/>
              <w:jc w:val="center"/>
            </w:pPr>
            <w:r w:rsidRPr="007104AB">
              <w:t>1,2</w:t>
            </w:r>
          </w:p>
        </w:tc>
        <w:tc>
          <w:tcPr>
            <w:tcW w:w="987"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widowControl w:val="0"/>
              <w:jc w:val="center"/>
            </w:pPr>
            <w:r w:rsidRPr="007104AB">
              <w:t>3,2</w:t>
            </w:r>
          </w:p>
        </w:tc>
      </w:tr>
      <w:tr w:rsidR="004D0C1F" w:rsidRPr="007104AB">
        <w:trPr>
          <w:trHeight w:val="315"/>
          <w:jc w:val="center"/>
        </w:trPr>
        <w:tc>
          <w:tcPr>
            <w:tcW w:w="3978"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widowControl w:val="0"/>
            </w:pPr>
            <w:r w:rsidRPr="007104AB">
              <w:t>Красители, лаки, краски</w:t>
            </w:r>
          </w:p>
        </w:tc>
        <w:tc>
          <w:tcPr>
            <w:tcW w:w="1069"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widowControl w:val="0"/>
              <w:jc w:val="center"/>
            </w:pPr>
            <w:r w:rsidRPr="007104AB">
              <w:t>1,6</w:t>
            </w:r>
          </w:p>
        </w:tc>
        <w:tc>
          <w:tcPr>
            <w:tcW w:w="1021"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widowControl w:val="0"/>
              <w:jc w:val="center"/>
            </w:pPr>
            <w:r w:rsidRPr="007104AB">
              <w:t>1,6</w:t>
            </w:r>
          </w:p>
        </w:tc>
        <w:tc>
          <w:tcPr>
            <w:tcW w:w="1045"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widowControl w:val="0"/>
              <w:jc w:val="center"/>
            </w:pPr>
            <w:r w:rsidRPr="007104AB">
              <w:t>2,4</w:t>
            </w:r>
          </w:p>
        </w:tc>
        <w:tc>
          <w:tcPr>
            <w:tcW w:w="1045"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widowControl w:val="0"/>
              <w:jc w:val="center"/>
            </w:pPr>
            <w:r w:rsidRPr="007104AB">
              <w:t>2,4</w:t>
            </w:r>
          </w:p>
        </w:tc>
        <w:tc>
          <w:tcPr>
            <w:tcW w:w="987"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widowControl w:val="0"/>
              <w:jc w:val="center"/>
            </w:pPr>
            <w:r w:rsidRPr="007104AB">
              <w:t>3,9</w:t>
            </w:r>
          </w:p>
        </w:tc>
      </w:tr>
      <w:tr w:rsidR="004D0C1F" w:rsidRPr="007104AB">
        <w:trPr>
          <w:trHeight w:val="315"/>
          <w:jc w:val="center"/>
        </w:trPr>
        <w:tc>
          <w:tcPr>
            <w:tcW w:w="3978"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widowControl w:val="0"/>
            </w:pPr>
            <w:r w:rsidRPr="007104AB">
              <w:t>Зерно, мукомольно-крупяная пр</w:t>
            </w:r>
            <w:r w:rsidRPr="007104AB">
              <w:t>о</w:t>
            </w:r>
            <w:r w:rsidRPr="007104AB">
              <w:t>дукция</w:t>
            </w:r>
          </w:p>
        </w:tc>
        <w:tc>
          <w:tcPr>
            <w:tcW w:w="1069"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widowControl w:val="0"/>
              <w:jc w:val="center"/>
            </w:pPr>
            <w:r w:rsidRPr="007104AB">
              <w:t>44,6</w:t>
            </w:r>
          </w:p>
        </w:tc>
        <w:tc>
          <w:tcPr>
            <w:tcW w:w="1021"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widowControl w:val="0"/>
              <w:jc w:val="center"/>
            </w:pPr>
            <w:r w:rsidRPr="007104AB">
              <w:t>10,0</w:t>
            </w:r>
          </w:p>
        </w:tc>
        <w:tc>
          <w:tcPr>
            <w:tcW w:w="1045"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widowControl w:val="0"/>
              <w:jc w:val="center"/>
            </w:pPr>
            <w:r w:rsidRPr="007104AB">
              <w:t>14,6</w:t>
            </w:r>
          </w:p>
        </w:tc>
        <w:tc>
          <w:tcPr>
            <w:tcW w:w="1045"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widowControl w:val="0"/>
              <w:jc w:val="center"/>
            </w:pPr>
            <w:r w:rsidRPr="007104AB">
              <w:t>13,5</w:t>
            </w:r>
          </w:p>
        </w:tc>
        <w:tc>
          <w:tcPr>
            <w:tcW w:w="987"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widowControl w:val="0"/>
              <w:jc w:val="center"/>
            </w:pPr>
            <w:r w:rsidRPr="007104AB">
              <w:t>27,6</w:t>
            </w:r>
          </w:p>
        </w:tc>
      </w:tr>
      <w:tr w:rsidR="004D0C1F" w:rsidRPr="007104AB">
        <w:trPr>
          <w:trHeight w:val="315"/>
          <w:jc w:val="center"/>
        </w:trPr>
        <w:tc>
          <w:tcPr>
            <w:tcW w:w="3978"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widowControl w:val="0"/>
            </w:pPr>
            <w:r w:rsidRPr="007104AB">
              <w:t>Пищевые жиры</w:t>
            </w:r>
          </w:p>
        </w:tc>
        <w:tc>
          <w:tcPr>
            <w:tcW w:w="1069"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widowControl w:val="0"/>
              <w:jc w:val="center"/>
            </w:pPr>
            <w:r w:rsidRPr="007104AB">
              <w:t>0,7</w:t>
            </w:r>
          </w:p>
        </w:tc>
        <w:tc>
          <w:tcPr>
            <w:tcW w:w="1021"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widowControl w:val="0"/>
              <w:jc w:val="center"/>
            </w:pPr>
            <w:r w:rsidRPr="007104AB">
              <w:t>7,8</w:t>
            </w:r>
          </w:p>
        </w:tc>
        <w:tc>
          <w:tcPr>
            <w:tcW w:w="1045"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widowControl w:val="0"/>
              <w:jc w:val="center"/>
            </w:pPr>
            <w:r w:rsidRPr="007104AB">
              <w:t>13,7</w:t>
            </w:r>
          </w:p>
        </w:tc>
        <w:tc>
          <w:tcPr>
            <w:tcW w:w="1045"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widowControl w:val="0"/>
              <w:jc w:val="center"/>
            </w:pPr>
            <w:r w:rsidRPr="007104AB">
              <w:t>16,9</w:t>
            </w:r>
          </w:p>
        </w:tc>
        <w:tc>
          <w:tcPr>
            <w:tcW w:w="987"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widowControl w:val="0"/>
              <w:jc w:val="center"/>
            </w:pPr>
            <w:r w:rsidRPr="007104AB">
              <w:t>48,4</w:t>
            </w:r>
          </w:p>
        </w:tc>
      </w:tr>
      <w:tr w:rsidR="004D0C1F" w:rsidRPr="007104AB">
        <w:trPr>
          <w:trHeight w:val="315"/>
          <w:jc w:val="center"/>
        </w:trPr>
        <w:tc>
          <w:tcPr>
            <w:tcW w:w="3978"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widowControl w:val="0"/>
            </w:pPr>
            <w:r w:rsidRPr="007104AB">
              <w:t>Молочная продукция, кондитерские изделия</w:t>
            </w:r>
          </w:p>
        </w:tc>
        <w:tc>
          <w:tcPr>
            <w:tcW w:w="1069"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widowControl w:val="0"/>
              <w:jc w:val="center"/>
            </w:pPr>
            <w:r w:rsidRPr="007104AB">
              <w:t>12,1</w:t>
            </w:r>
          </w:p>
        </w:tc>
        <w:tc>
          <w:tcPr>
            <w:tcW w:w="1021"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widowControl w:val="0"/>
              <w:jc w:val="center"/>
            </w:pPr>
            <w:r w:rsidRPr="007104AB">
              <w:t>7,9</w:t>
            </w:r>
          </w:p>
        </w:tc>
        <w:tc>
          <w:tcPr>
            <w:tcW w:w="1045"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widowControl w:val="0"/>
              <w:jc w:val="center"/>
            </w:pPr>
            <w:r w:rsidRPr="007104AB">
              <w:t>16,6</w:t>
            </w:r>
          </w:p>
        </w:tc>
        <w:tc>
          <w:tcPr>
            <w:tcW w:w="1045"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widowControl w:val="0"/>
              <w:jc w:val="center"/>
            </w:pPr>
            <w:r w:rsidRPr="007104AB">
              <w:t>15,0</w:t>
            </w:r>
          </w:p>
        </w:tc>
        <w:tc>
          <w:tcPr>
            <w:tcW w:w="987"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widowControl w:val="0"/>
              <w:jc w:val="center"/>
            </w:pPr>
            <w:r w:rsidRPr="007104AB">
              <w:t>12,0</w:t>
            </w:r>
          </w:p>
        </w:tc>
      </w:tr>
    </w:tbl>
    <w:p w:rsidR="004D0C1F" w:rsidRPr="007104AB" w:rsidRDefault="004D0C1F" w:rsidP="004D0C1F">
      <w:pPr>
        <w:ind w:firstLine="720"/>
        <w:rPr>
          <w:sz w:val="26"/>
          <w:szCs w:val="26"/>
        </w:rPr>
      </w:pPr>
    </w:p>
    <w:p w:rsidR="004D0C1F" w:rsidRPr="007104AB" w:rsidRDefault="004D0C1F" w:rsidP="004D0C1F">
      <w:pPr>
        <w:pStyle w:val="24"/>
        <w:ind w:firstLine="720"/>
        <w:rPr>
          <w:color w:val="000000"/>
          <w:sz w:val="26"/>
          <w:szCs w:val="26"/>
        </w:rPr>
      </w:pPr>
      <w:r w:rsidRPr="007104AB">
        <w:rPr>
          <w:color w:val="auto"/>
          <w:sz w:val="26"/>
          <w:szCs w:val="26"/>
        </w:rPr>
        <w:t>На протяжении последних лет сохраняется тенденция преобладания экспо</w:t>
      </w:r>
      <w:r w:rsidRPr="007104AB">
        <w:rPr>
          <w:color w:val="auto"/>
          <w:sz w:val="26"/>
          <w:szCs w:val="26"/>
        </w:rPr>
        <w:t>р</w:t>
      </w:r>
      <w:r w:rsidRPr="007104AB">
        <w:rPr>
          <w:color w:val="auto"/>
          <w:sz w:val="26"/>
          <w:szCs w:val="26"/>
        </w:rPr>
        <w:t xml:space="preserve">та на рынки стран дальнего зарубежья, доля которых в общей стоимости экспорта в 2007 году составила 62,7процента. </w:t>
      </w:r>
    </w:p>
    <w:p w:rsidR="004D0C1F" w:rsidRPr="007104AB" w:rsidRDefault="004D0C1F" w:rsidP="004D0C1F">
      <w:pPr>
        <w:tabs>
          <w:tab w:val="left" w:pos="3119"/>
        </w:tabs>
        <w:ind w:firstLine="720"/>
        <w:jc w:val="both"/>
        <w:rPr>
          <w:sz w:val="26"/>
          <w:szCs w:val="26"/>
        </w:rPr>
      </w:pPr>
      <w:r w:rsidRPr="007104AB">
        <w:rPr>
          <w:sz w:val="26"/>
          <w:szCs w:val="26"/>
        </w:rPr>
        <w:t>Импорт за 2003-2007 годы увеличился в 4,4 раза, в 2007 году его стоимос</w:t>
      </w:r>
      <w:r w:rsidRPr="007104AB">
        <w:rPr>
          <w:sz w:val="26"/>
          <w:szCs w:val="26"/>
        </w:rPr>
        <w:t>т</w:t>
      </w:r>
      <w:r w:rsidRPr="007104AB">
        <w:rPr>
          <w:sz w:val="26"/>
          <w:szCs w:val="26"/>
        </w:rPr>
        <w:t>ной объем составил 4062,3 млн долларов. Рост импортных поставок происходил, в основном, за счет увеличения импорта из стран СНГ,  удельный вес которых в о</w:t>
      </w:r>
      <w:r w:rsidRPr="007104AB">
        <w:rPr>
          <w:sz w:val="26"/>
          <w:szCs w:val="26"/>
        </w:rPr>
        <w:t>б</w:t>
      </w:r>
      <w:r w:rsidRPr="007104AB">
        <w:rPr>
          <w:sz w:val="26"/>
          <w:szCs w:val="26"/>
        </w:rPr>
        <w:t xml:space="preserve">щем объеме импорта в 2007 году  составил 81,6%, при этом 93,2%  этих поставок ввозилось из Украины. </w:t>
      </w:r>
    </w:p>
    <w:p w:rsidR="004D0C1F" w:rsidRPr="007104AB" w:rsidRDefault="004D0C1F" w:rsidP="004D0C1F">
      <w:pPr>
        <w:pStyle w:val="24"/>
        <w:ind w:firstLine="720"/>
        <w:rPr>
          <w:color w:val="000000"/>
          <w:sz w:val="26"/>
          <w:szCs w:val="26"/>
        </w:rPr>
      </w:pPr>
      <w:r w:rsidRPr="007104AB">
        <w:rPr>
          <w:color w:val="auto"/>
          <w:sz w:val="26"/>
          <w:szCs w:val="26"/>
        </w:rPr>
        <w:t>В товарной структуре импорта преобладали черные и цветные металлы и и</w:t>
      </w:r>
      <w:r w:rsidRPr="007104AB">
        <w:rPr>
          <w:color w:val="auto"/>
          <w:sz w:val="26"/>
          <w:szCs w:val="26"/>
        </w:rPr>
        <w:t>з</w:t>
      </w:r>
      <w:r w:rsidRPr="007104AB">
        <w:rPr>
          <w:color w:val="auto"/>
          <w:sz w:val="26"/>
          <w:szCs w:val="26"/>
        </w:rPr>
        <w:t>делия из них, машины и оборудование, транспортные средства, продовольственные товары и сельскохозяйственное сырье для их производства,  продукция химической промышленности (табл. 2.13).</w:t>
      </w:r>
    </w:p>
    <w:p w:rsidR="004D0C1F" w:rsidRPr="007104AB" w:rsidRDefault="004D0C1F" w:rsidP="004D0C1F">
      <w:pPr>
        <w:pStyle w:val="24"/>
        <w:ind w:firstLine="720"/>
        <w:jc w:val="right"/>
        <w:rPr>
          <w:color w:val="000000"/>
          <w:sz w:val="24"/>
          <w:szCs w:val="24"/>
        </w:rPr>
      </w:pPr>
      <w:r w:rsidRPr="007104AB">
        <w:rPr>
          <w:color w:val="000000"/>
          <w:sz w:val="24"/>
          <w:szCs w:val="24"/>
        </w:rPr>
        <w:br w:type="page"/>
      </w:r>
      <w:r w:rsidRPr="007104AB">
        <w:rPr>
          <w:color w:val="000000"/>
          <w:sz w:val="24"/>
          <w:szCs w:val="24"/>
        </w:rPr>
        <w:lastRenderedPageBreak/>
        <w:t>Таблица 2.13</w:t>
      </w:r>
    </w:p>
    <w:p w:rsidR="004D0C1F" w:rsidRPr="007104AB" w:rsidRDefault="004D0C1F" w:rsidP="004D0C1F">
      <w:pPr>
        <w:widowControl w:val="0"/>
        <w:jc w:val="center"/>
        <w:rPr>
          <w:b/>
          <w:bCs/>
        </w:rPr>
      </w:pPr>
      <w:r w:rsidRPr="007104AB">
        <w:rPr>
          <w:b/>
          <w:bCs/>
        </w:rPr>
        <w:t>Структура импорта Белгородской области</w:t>
      </w:r>
    </w:p>
    <w:p w:rsidR="004D0C1F" w:rsidRPr="007104AB" w:rsidRDefault="004D0C1F" w:rsidP="004D0C1F">
      <w:pPr>
        <w:widowControl w:val="0"/>
        <w:jc w:val="center"/>
        <w:rPr>
          <w:b/>
          <w:bCs/>
        </w:rPr>
      </w:pPr>
      <w:r w:rsidRPr="007104AB">
        <w:rPr>
          <w:b/>
          <w:bCs/>
        </w:rPr>
        <w:t>по основным группам товаров в 2003-2007 гг.</w:t>
      </w:r>
    </w:p>
    <w:p w:rsidR="004D0C1F" w:rsidRPr="007104AB" w:rsidRDefault="004D0C1F" w:rsidP="004D0C1F">
      <w:pPr>
        <w:widowControl w:val="0"/>
        <w:ind w:firstLine="720"/>
        <w:jc w:val="center"/>
        <w:rPr>
          <w:bCs/>
          <w:sz w:val="20"/>
          <w:szCs w:val="20"/>
        </w:rPr>
      </w:pPr>
    </w:p>
    <w:tbl>
      <w:tblPr>
        <w:tblW w:w="0" w:type="auto"/>
        <w:jc w:val="center"/>
        <w:tblInd w:w="-558" w:type="dxa"/>
        <w:tblLayout w:type="fixed"/>
        <w:tblLook w:val="0000"/>
      </w:tblPr>
      <w:tblGrid>
        <w:gridCol w:w="3808"/>
        <w:gridCol w:w="1050"/>
        <w:gridCol w:w="1050"/>
        <w:gridCol w:w="1050"/>
        <w:gridCol w:w="1050"/>
        <w:gridCol w:w="1050"/>
      </w:tblGrid>
      <w:tr w:rsidR="004D0C1F" w:rsidRPr="007104AB">
        <w:trPr>
          <w:trHeight w:val="274"/>
          <w:tblHeader/>
          <w:jc w:val="center"/>
        </w:trPr>
        <w:tc>
          <w:tcPr>
            <w:tcW w:w="3808" w:type="dxa"/>
            <w:vMerge w:val="restart"/>
            <w:tcBorders>
              <w:top w:val="single" w:sz="4" w:space="0" w:color="auto"/>
              <w:left w:val="single" w:sz="4" w:space="0" w:color="auto"/>
              <w:right w:val="single" w:sz="4" w:space="0" w:color="auto"/>
            </w:tcBorders>
            <w:vAlign w:val="center"/>
          </w:tcPr>
          <w:p w:rsidR="004D0C1F" w:rsidRPr="007104AB" w:rsidRDefault="004D0C1F" w:rsidP="004D0C1F">
            <w:pPr>
              <w:widowControl w:val="0"/>
              <w:jc w:val="center"/>
              <w:rPr>
                <w:bCs/>
                <w:iCs/>
              </w:rPr>
            </w:pPr>
          </w:p>
        </w:tc>
        <w:tc>
          <w:tcPr>
            <w:tcW w:w="5250" w:type="dxa"/>
            <w:gridSpan w:val="5"/>
            <w:tcBorders>
              <w:top w:val="single" w:sz="4" w:space="0" w:color="auto"/>
              <w:left w:val="nil"/>
              <w:bottom w:val="single" w:sz="4" w:space="0" w:color="auto"/>
              <w:right w:val="single" w:sz="4" w:space="0" w:color="auto"/>
            </w:tcBorders>
            <w:vAlign w:val="center"/>
          </w:tcPr>
          <w:p w:rsidR="004D0C1F" w:rsidRPr="007104AB" w:rsidRDefault="004D0C1F" w:rsidP="004D0C1F">
            <w:pPr>
              <w:widowControl w:val="0"/>
              <w:jc w:val="center"/>
              <w:rPr>
                <w:bCs/>
              </w:rPr>
            </w:pPr>
            <w:r w:rsidRPr="007104AB">
              <w:rPr>
                <w:bCs/>
              </w:rPr>
              <w:t>Годы</w:t>
            </w:r>
          </w:p>
        </w:tc>
      </w:tr>
      <w:tr w:rsidR="004D0C1F" w:rsidRPr="007104AB">
        <w:trPr>
          <w:trHeight w:val="413"/>
          <w:tblHeader/>
          <w:jc w:val="center"/>
        </w:trPr>
        <w:tc>
          <w:tcPr>
            <w:tcW w:w="3808" w:type="dxa"/>
            <w:vMerge/>
            <w:tcBorders>
              <w:left w:val="single" w:sz="4" w:space="0" w:color="auto"/>
              <w:bottom w:val="single" w:sz="4" w:space="0" w:color="auto"/>
              <w:right w:val="single" w:sz="4" w:space="0" w:color="auto"/>
            </w:tcBorders>
            <w:vAlign w:val="center"/>
          </w:tcPr>
          <w:p w:rsidR="004D0C1F" w:rsidRPr="007104AB" w:rsidRDefault="004D0C1F" w:rsidP="004D0C1F">
            <w:pPr>
              <w:widowControl w:val="0"/>
              <w:jc w:val="center"/>
              <w:rPr>
                <w:bCs/>
                <w:iCs/>
              </w:rPr>
            </w:pPr>
          </w:p>
        </w:tc>
        <w:tc>
          <w:tcPr>
            <w:tcW w:w="1050" w:type="dxa"/>
            <w:tcBorders>
              <w:top w:val="single" w:sz="4" w:space="0" w:color="auto"/>
              <w:left w:val="nil"/>
              <w:bottom w:val="single" w:sz="4" w:space="0" w:color="auto"/>
              <w:right w:val="single" w:sz="4" w:space="0" w:color="auto"/>
            </w:tcBorders>
            <w:vAlign w:val="center"/>
          </w:tcPr>
          <w:p w:rsidR="004D0C1F" w:rsidRPr="007104AB" w:rsidRDefault="004D0C1F" w:rsidP="004D0C1F">
            <w:pPr>
              <w:widowControl w:val="0"/>
              <w:jc w:val="center"/>
              <w:rPr>
                <w:bCs/>
              </w:rPr>
            </w:pPr>
            <w:r w:rsidRPr="007104AB">
              <w:rPr>
                <w:bCs/>
                <w:sz w:val="22"/>
                <w:szCs w:val="22"/>
              </w:rPr>
              <w:t>2003</w:t>
            </w:r>
          </w:p>
        </w:tc>
        <w:tc>
          <w:tcPr>
            <w:tcW w:w="1050" w:type="dxa"/>
            <w:tcBorders>
              <w:top w:val="single" w:sz="4" w:space="0" w:color="auto"/>
              <w:left w:val="nil"/>
              <w:bottom w:val="single" w:sz="4" w:space="0" w:color="auto"/>
              <w:right w:val="single" w:sz="4" w:space="0" w:color="auto"/>
            </w:tcBorders>
            <w:vAlign w:val="center"/>
          </w:tcPr>
          <w:p w:rsidR="004D0C1F" w:rsidRPr="007104AB" w:rsidRDefault="004D0C1F" w:rsidP="004D0C1F">
            <w:pPr>
              <w:widowControl w:val="0"/>
              <w:jc w:val="center"/>
              <w:rPr>
                <w:bCs/>
              </w:rPr>
            </w:pPr>
            <w:r w:rsidRPr="007104AB">
              <w:rPr>
                <w:bCs/>
                <w:sz w:val="22"/>
                <w:szCs w:val="22"/>
              </w:rPr>
              <w:t>2004</w:t>
            </w:r>
          </w:p>
        </w:tc>
        <w:tc>
          <w:tcPr>
            <w:tcW w:w="1050" w:type="dxa"/>
            <w:tcBorders>
              <w:top w:val="single" w:sz="4" w:space="0" w:color="auto"/>
              <w:left w:val="nil"/>
              <w:bottom w:val="single" w:sz="4" w:space="0" w:color="auto"/>
              <w:right w:val="single" w:sz="4" w:space="0" w:color="auto"/>
            </w:tcBorders>
            <w:vAlign w:val="center"/>
          </w:tcPr>
          <w:p w:rsidR="004D0C1F" w:rsidRPr="007104AB" w:rsidRDefault="004D0C1F" w:rsidP="004D0C1F">
            <w:pPr>
              <w:widowControl w:val="0"/>
              <w:jc w:val="center"/>
              <w:rPr>
                <w:bCs/>
              </w:rPr>
            </w:pPr>
            <w:r w:rsidRPr="007104AB">
              <w:rPr>
                <w:bCs/>
                <w:sz w:val="22"/>
                <w:szCs w:val="22"/>
              </w:rPr>
              <w:t>2005</w:t>
            </w:r>
          </w:p>
        </w:tc>
        <w:tc>
          <w:tcPr>
            <w:tcW w:w="1050" w:type="dxa"/>
            <w:tcBorders>
              <w:top w:val="single" w:sz="4" w:space="0" w:color="auto"/>
              <w:left w:val="nil"/>
              <w:bottom w:val="single" w:sz="4" w:space="0" w:color="auto"/>
              <w:right w:val="single" w:sz="4" w:space="0" w:color="auto"/>
            </w:tcBorders>
            <w:vAlign w:val="center"/>
          </w:tcPr>
          <w:p w:rsidR="004D0C1F" w:rsidRPr="007104AB" w:rsidRDefault="004D0C1F" w:rsidP="004D0C1F">
            <w:pPr>
              <w:widowControl w:val="0"/>
              <w:jc w:val="center"/>
              <w:rPr>
                <w:bCs/>
              </w:rPr>
            </w:pPr>
            <w:r w:rsidRPr="007104AB">
              <w:rPr>
                <w:bCs/>
                <w:sz w:val="22"/>
                <w:szCs w:val="22"/>
              </w:rPr>
              <w:t>2006</w:t>
            </w:r>
          </w:p>
        </w:tc>
        <w:tc>
          <w:tcPr>
            <w:tcW w:w="1050" w:type="dxa"/>
            <w:tcBorders>
              <w:top w:val="single" w:sz="4" w:space="0" w:color="auto"/>
              <w:left w:val="nil"/>
              <w:bottom w:val="single" w:sz="4" w:space="0" w:color="auto"/>
              <w:right w:val="single" w:sz="4" w:space="0" w:color="auto"/>
            </w:tcBorders>
            <w:vAlign w:val="center"/>
          </w:tcPr>
          <w:p w:rsidR="004D0C1F" w:rsidRPr="007104AB" w:rsidRDefault="004D0C1F" w:rsidP="004D0C1F">
            <w:pPr>
              <w:widowControl w:val="0"/>
              <w:jc w:val="center"/>
              <w:rPr>
                <w:bCs/>
              </w:rPr>
            </w:pPr>
            <w:r w:rsidRPr="007104AB">
              <w:rPr>
                <w:bCs/>
                <w:sz w:val="22"/>
                <w:szCs w:val="22"/>
              </w:rPr>
              <w:t>2007</w:t>
            </w:r>
          </w:p>
        </w:tc>
      </w:tr>
      <w:tr w:rsidR="004D0C1F" w:rsidRPr="007104AB">
        <w:trPr>
          <w:trHeight w:val="315"/>
          <w:jc w:val="center"/>
        </w:trPr>
        <w:tc>
          <w:tcPr>
            <w:tcW w:w="3808"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widowControl w:val="0"/>
            </w:pPr>
            <w:r w:rsidRPr="007104AB">
              <w:rPr>
                <w:sz w:val="22"/>
                <w:szCs w:val="22"/>
              </w:rPr>
              <w:t>Масло подсолнечное, тыс. т</w:t>
            </w:r>
          </w:p>
        </w:tc>
        <w:tc>
          <w:tcPr>
            <w:tcW w:w="1050" w:type="dxa"/>
            <w:tcBorders>
              <w:top w:val="single" w:sz="4" w:space="0" w:color="auto"/>
              <w:left w:val="nil"/>
              <w:bottom w:val="single" w:sz="4" w:space="0" w:color="auto"/>
              <w:right w:val="single" w:sz="4" w:space="0" w:color="auto"/>
            </w:tcBorders>
            <w:vAlign w:val="center"/>
          </w:tcPr>
          <w:p w:rsidR="004D0C1F" w:rsidRPr="007104AB" w:rsidRDefault="004D0C1F" w:rsidP="004D0C1F">
            <w:pPr>
              <w:widowControl w:val="0"/>
              <w:jc w:val="center"/>
            </w:pPr>
            <w:r w:rsidRPr="007104AB">
              <w:rPr>
                <w:sz w:val="22"/>
                <w:szCs w:val="22"/>
              </w:rPr>
              <w:t>103,7</w:t>
            </w:r>
          </w:p>
        </w:tc>
        <w:tc>
          <w:tcPr>
            <w:tcW w:w="1050" w:type="dxa"/>
            <w:tcBorders>
              <w:top w:val="single" w:sz="4" w:space="0" w:color="auto"/>
              <w:left w:val="nil"/>
              <w:bottom w:val="single" w:sz="4" w:space="0" w:color="auto"/>
              <w:right w:val="single" w:sz="4" w:space="0" w:color="auto"/>
            </w:tcBorders>
            <w:vAlign w:val="center"/>
          </w:tcPr>
          <w:p w:rsidR="004D0C1F" w:rsidRPr="007104AB" w:rsidRDefault="004D0C1F" w:rsidP="004D0C1F">
            <w:pPr>
              <w:widowControl w:val="0"/>
              <w:jc w:val="center"/>
            </w:pPr>
            <w:r w:rsidRPr="007104AB">
              <w:rPr>
                <w:sz w:val="22"/>
                <w:szCs w:val="22"/>
              </w:rPr>
              <w:t>99,3</w:t>
            </w:r>
          </w:p>
        </w:tc>
        <w:tc>
          <w:tcPr>
            <w:tcW w:w="1050" w:type="dxa"/>
            <w:tcBorders>
              <w:top w:val="single" w:sz="4" w:space="0" w:color="auto"/>
              <w:left w:val="nil"/>
              <w:bottom w:val="single" w:sz="4" w:space="0" w:color="auto"/>
              <w:right w:val="single" w:sz="4" w:space="0" w:color="auto"/>
            </w:tcBorders>
            <w:vAlign w:val="center"/>
          </w:tcPr>
          <w:p w:rsidR="004D0C1F" w:rsidRPr="007104AB" w:rsidRDefault="004D0C1F" w:rsidP="004D0C1F">
            <w:pPr>
              <w:widowControl w:val="0"/>
              <w:jc w:val="center"/>
            </w:pPr>
            <w:r w:rsidRPr="007104AB">
              <w:rPr>
                <w:sz w:val="22"/>
                <w:szCs w:val="22"/>
              </w:rPr>
              <w:t>49,2</w:t>
            </w:r>
          </w:p>
        </w:tc>
        <w:tc>
          <w:tcPr>
            <w:tcW w:w="1050" w:type="dxa"/>
            <w:tcBorders>
              <w:top w:val="single" w:sz="4" w:space="0" w:color="auto"/>
              <w:left w:val="nil"/>
              <w:bottom w:val="single" w:sz="4" w:space="0" w:color="auto"/>
              <w:right w:val="single" w:sz="4" w:space="0" w:color="auto"/>
            </w:tcBorders>
            <w:vAlign w:val="center"/>
          </w:tcPr>
          <w:p w:rsidR="004D0C1F" w:rsidRPr="007104AB" w:rsidRDefault="004D0C1F" w:rsidP="004D0C1F">
            <w:pPr>
              <w:widowControl w:val="0"/>
              <w:jc w:val="center"/>
            </w:pPr>
            <w:r w:rsidRPr="007104AB">
              <w:rPr>
                <w:sz w:val="22"/>
                <w:szCs w:val="22"/>
              </w:rPr>
              <w:t>24,6</w:t>
            </w:r>
          </w:p>
        </w:tc>
        <w:tc>
          <w:tcPr>
            <w:tcW w:w="1050" w:type="dxa"/>
            <w:tcBorders>
              <w:top w:val="single" w:sz="4" w:space="0" w:color="auto"/>
              <w:left w:val="nil"/>
              <w:bottom w:val="single" w:sz="4" w:space="0" w:color="auto"/>
              <w:right w:val="single" w:sz="4" w:space="0" w:color="auto"/>
            </w:tcBorders>
            <w:vAlign w:val="center"/>
          </w:tcPr>
          <w:p w:rsidR="004D0C1F" w:rsidRPr="007104AB" w:rsidRDefault="004D0C1F" w:rsidP="004D0C1F">
            <w:pPr>
              <w:widowControl w:val="0"/>
              <w:jc w:val="center"/>
            </w:pPr>
            <w:r w:rsidRPr="007104AB">
              <w:rPr>
                <w:sz w:val="22"/>
                <w:szCs w:val="22"/>
              </w:rPr>
              <w:t>27</w:t>
            </w:r>
          </w:p>
        </w:tc>
      </w:tr>
      <w:tr w:rsidR="004D0C1F" w:rsidRPr="007104AB">
        <w:trPr>
          <w:trHeight w:val="315"/>
          <w:jc w:val="center"/>
        </w:trPr>
        <w:tc>
          <w:tcPr>
            <w:tcW w:w="3808"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widowControl w:val="0"/>
            </w:pPr>
            <w:r w:rsidRPr="007104AB">
              <w:rPr>
                <w:sz w:val="22"/>
                <w:szCs w:val="22"/>
              </w:rPr>
              <w:t>Сахар-сырец из тростника, тыс. т</w:t>
            </w:r>
          </w:p>
        </w:tc>
        <w:tc>
          <w:tcPr>
            <w:tcW w:w="1050" w:type="dxa"/>
            <w:tcBorders>
              <w:top w:val="nil"/>
              <w:left w:val="nil"/>
              <w:bottom w:val="single" w:sz="4" w:space="0" w:color="auto"/>
              <w:right w:val="single" w:sz="4" w:space="0" w:color="auto"/>
            </w:tcBorders>
            <w:vAlign w:val="center"/>
          </w:tcPr>
          <w:p w:rsidR="004D0C1F" w:rsidRPr="007104AB" w:rsidRDefault="004D0C1F" w:rsidP="004D0C1F">
            <w:pPr>
              <w:widowControl w:val="0"/>
              <w:jc w:val="center"/>
            </w:pPr>
            <w:r w:rsidRPr="007104AB">
              <w:rPr>
                <w:sz w:val="22"/>
                <w:szCs w:val="22"/>
              </w:rPr>
              <w:t>364,2</w:t>
            </w:r>
          </w:p>
        </w:tc>
        <w:tc>
          <w:tcPr>
            <w:tcW w:w="1050" w:type="dxa"/>
            <w:tcBorders>
              <w:top w:val="nil"/>
              <w:left w:val="nil"/>
              <w:bottom w:val="single" w:sz="4" w:space="0" w:color="auto"/>
              <w:right w:val="single" w:sz="4" w:space="0" w:color="auto"/>
            </w:tcBorders>
            <w:vAlign w:val="center"/>
          </w:tcPr>
          <w:p w:rsidR="004D0C1F" w:rsidRPr="007104AB" w:rsidRDefault="004D0C1F" w:rsidP="004D0C1F">
            <w:pPr>
              <w:widowControl w:val="0"/>
              <w:jc w:val="center"/>
            </w:pPr>
            <w:r w:rsidRPr="007104AB">
              <w:rPr>
                <w:sz w:val="22"/>
                <w:szCs w:val="22"/>
              </w:rPr>
              <w:t>156,3</w:t>
            </w:r>
          </w:p>
        </w:tc>
        <w:tc>
          <w:tcPr>
            <w:tcW w:w="1050" w:type="dxa"/>
            <w:tcBorders>
              <w:top w:val="nil"/>
              <w:left w:val="nil"/>
              <w:bottom w:val="single" w:sz="4" w:space="0" w:color="auto"/>
              <w:right w:val="single" w:sz="4" w:space="0" w:color="auto"/>
            </w:tcBorders>
            <w:vAlign w:val="center"/>
          </w:tcPr>
          <w:p w:rsidR="004D0C1F" w:rsidRPr="007104AB" w:rsidRDefault="004D0C1F" w:rsidP="004D0C1F">
            <w:pPr>
              <w:widowControl w:val="0"/>
              <w:jc w:val="center"/>
            </w:pPr>
            <w:r w:rsidRPr="007104AB">
              <w:rPr>
                <w:sz w:val="22"/>
                <w:szCs w:val="22"/>
              </w:rPr>
              <w:t>370,4</w:t>
            </w:r>
          </w:p>
        </w:tc>
        <w:tc>
          <w:tcPr>
            <w:tcW w:w="1050" w:type="dxa"/>
            <w:tcBorders>
              <w:top w:val="nil"/>
              <w:left w:val="nil"/>
              <w:bottom w:val="single" w:sz="4" w:space="0" w:color="auto"/>
              <w:right w:val="single" w:sz="4" w:space="0" w:color="auto"/>
            </w:tcBorders>
            <w:vAlign w:val="center"/>
          </w:tcPr>
          <w:p w:rsidR="004D0C1F" w:rsidRPr="007104AB" w:rsidRDefault="004D0C1F" w:rsidP="004D0C1F">
            <w:pPr>
              <w:widowControl w:val="0"/>
              <w:jc w:val="center"/>
            </w:pPr>
            <w:r w:rsidRPr="007104AB">
              <w:rPr>
                <w:sz w:val="22"/>
                <w:szCs w:val="22"/>
              </w:rPr>
              <w:t>303,7</w:t>
            </w:r>
          </w:p>
        </w:tc>
        <w:tc>
          <w:tcPr>
            <w:tcW w:w="1050" w:type="dxa"/>
            <w:tcBorders>
              <w:top w:val="single" w:sz="4" w:space="0" w:color="auto"/>
              <w:left w:val="nil"/>
              <w:bottom w:val="single" w:sz="4" w:space="0" w:color="auto"/>
              <w:right w:val="single" w:sz="4" w:space="0" w:color="auto"/>
            </w:tcBorders>
            <w:vAlign w:val="center"/>
          </w:tcPr>
          <w:p w:rsidR="004D0C1F" w:rsidRPr="007104AB" w:rsidRDefault="004D0C1F" w:rsidP="004D0C1F">
            <w:pPr>
              <w:widowControl w:val="0"/>
              <w:jc w:val="center"/>
            </w:pPr>
            <w:r w:rsidRPr="007104AB">
              <w:rPr>
                <w:sz w:val="22"/>
                <w:szCs w:val="22"/>
              </w:rPr>
              <w:t>409,0</w:t>
            </w:r>
          </w:p>
        </w:tc>
      </w:tr>
      <w:tr w:rsidR="004D0C1F" w:rsidRPr="007104AB">
        <w:trPr>
          <w:trHeight w:val="315"/>
          <w:jc w:val="center"/>
        </w:trPr>
        <w:tc>
          <w:tcPr>
            <w:tcW w:w="3808"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widowControl w:val="0"/>
            </w:pPr>
            <w:r w:rsidRPr="007104AB">
              <w:rPr>
                <w:sz w:val="22"/>
                <w:szCs w:val="22"/>
              </w:rPr>
              <w:t>Черные металлы, тыс.т.</w:t>
            </w:r>
          </w:p>
        </w:tc>
        <w:tc>
          <w:tcPr>
            <w:tcW w:w="1050" w:type="dxa"/>
            <w:tcBorders>
              <w:top w:val="nil"/>
              <w:left w:val="nil"/>
              <w:bottom w:val="single" w:sz="4" w:space="0" w:color="auto"/>
              <w:right w:val="single" w:sz="4" w:space="0" w:color="auto"/>
            </w:tcBorders>
            <w:vAlign w:val="center"/>
          </w:tcPr>
          <w:p w:rsidR="004D0C1F" w:rsidRPr="007104AB" w:rsidRDefault="004D0C1F" w:rsidP="004D0C1F">
            <w:pPr>
              <w:widowControl w:val="0"/>
              <w:jc w:val="center"/>
            </w:pPr>
            <w:r w:rsidRPr="007104AB">
              <w:rPr>
                <w:sz w:val="22"/>
                <w:szCs w:val="22"/>
              </w:rPr>
              <w:t>556,7</w:t>
            </w:r>
          </w:p>
        </w:tc>
        <w:tc>
          <w:tcPr>
            <w:tcW w:w="1050" w:type="dxa"/>
            <w:tcBorders>
              <w:top w:val="nil"/>
              <w:left w:val="nil"/>
              <w:bottom w:val="single" w:sz="4" w:space="0" w:color="auto"/>
              <w:right w:val="single" w:sz="4" w:space="0" w:color="auto"/>
            </w:tcBorders>
            <w:vAlign w:val="center"/>
          </w:tcPr>
          <w:p w:rsidR="004D0C1F" w:rsidRPr="007104AB" w:rsidRDefault="004D0C1F" w:rsidP="004D0C1F">
            <w:pPr>
              <w:widowControl w:val="0"/>
              <w:jc w:val="center"/>
            </w:pPr>
            <w:r w:rsidRPr="007104AB">
              <w:rPr>
                <w:sz w:val="22"/>
                <w:szCs w:val="22"/>
              </w:rPr>
              <w:t>1133,2</w:t>
            </w:r>
          </w:p>
        </w:tc>
        <w:tc>
          <w:tcPr>
            <w:tcW w:w="1050" w:type="dxa"/>
            <w:tcBorders>
              <w:top w:val="nil"/>
              <w:left w:val="nil"/>
              <w:bottom w:val="single" w:sz="4" w:space="0" w:color="auto"/>
              <w:right w:val="single" w:sz="4" w:space="0" w:color="auto"/>
            </w:tcBorders>
            <w:vAlign w:val="center"/>
          </w:tcPr>
          <w:p w:rsidR="004D0C1F" w:rsidRPr="007104AB" w:rsidRDefault="004D0C1F" w:rsidP="004D0C1F">
            <w:pPr>
              <w:widowControl w:val="0"/>
              <w:jc w:val="center"/>
            </w:pPr>
            <w:r w:rsidRPr="007104AB">
              <w:rPr>
                <w:sz w:val="22"/>
                <w:szCs w:val="22"/>
              </w:rPr>
              <w:t>1310,6</w:t>
            </w:r>
          </w:p>
        </w:tc>
        <w:tc>
          <w:tcPr>
            <w:tcW w:w="1050" w:type="dxa"/>
            <w:tcBorders>
              <w:top w:val="nil"/>
              <w:left w:val="nil"/>
              <w:bottom w:val="single" w:sz="4" w:space="0" w:color="auto"/>
              <w:right w:val="single" w:sz="4" w:space="0" w:color="auto"/>
            </w:tcBorders>
            <w:vAlign w:val="center"/>
          </w:tcPr>
          <w:p w:rsidR="004D0C1F" w:rsidRPr="007104AB" w:rsidRDefault="004D0C1F" w:rsidP="004D0C1F">
            <w:pPr>
              <w:widowControl w:val="0"/>
              <w:jc w:val="center"/>
            </w:pPr>
            <w:r w:rsidRPr="007104AB">
              <w:rPr>
                <w:color w:val="000000"/>
                <w:sz w:val="22"/>
                <w:szCs w:val="22"/>
              </w:rPr>
              <w:t>1213,5</w:t>
            </w:r>
          </w:p>
        </w:tc>
        <w:tc>
          <w:tcPr>
            <w:tcW w:w="1050" w:type="dxa"/>
            <w:tcBorders>
              <w:top w:val="single" w:sz="4" w:space="0" w:color="auto"/>
              <w:left w:val="nil"/>
              <w:bottom w:val="single" w:sz="4" w:space="0" w:color="auto"/>
              <w:right w:val="single" w:sz="4" w:space="0" w:color="auto"/>
            </w:tcBorders>
            <w:vAlign w:val="center"/>
          </w:tcPr>
          <w:p w:rsidR="004D0C1F" w:rsidRPr="007104AB" w:rsidRDefault="004D0C1F" w:rsidP="004D0C1F">
            <w:pPr>
              <w:widowControl w:val="0"/>
              <w:jc w:val="center"/>
            </w:pPr>
            <w:r w:rsidRPr="007104AB">
              <w:rPr>
                <w:color w:val="000000"/>
                <w:sz w:val="22"/>
                <w:szCs w:val="22"/>
              </w:rPr>
              <w:t>1418,9</w:t>
            </w:r>
          </w:p>
        </w:tc>
      </w:tr>
      <w:tr w:rsidR="004D0C1F" w:rsidRPr="007104AB">
        <w:trPr>
          <w:trHeight w:val="315"/>
          <w:jc w:val="center"/>
        </w:trPr>
        <w:tc>
          <w:tcPr>
            <w:tcW w:w="3808"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widowControl w:val="0"/>
            </w:pPr>
            <w:r w:rsidRPr="007104AB">
              <w:rPr>
                <w:sz w:val="22"/>
                <w:szCs w:val="22"/>
              </w:rPr>
              <w:t>Трубы, тыс. т</w:t>
            </w:r>
          </w:p>
        </w:tc>
        <w:tc>
          <w:tcPr>
            <w:tcW w:w="1050" w:type="dxa"/>
            <w:tcBorders>
              <w:top w:val="nil"/>
              <w:left w:val="nil"/>
              <w:bottom w:val="single" w:sz="4" w:space="0" w:color="auto"/>
              <w:right w:val="single" w:sz="4" w:space="0" w:color="auto"/>
            </w:tcBorders>
            <w:vAlign w:val="center"/>
          </w:tcPr>
          <w:p w:rsidR="004D0C1F" w:rsidRPr="007104AB" w:rsidRDefault="004D0C1F" w:rsidP="004D0C1F">
            <w:pPr>
              <w:widowControl w:val="0"/>
              <w:jc w:val="center"/>
            </w:pPr>
            <w:r w:rsidRPr="007104AB">
              <w:rPr>
                <w:sz w:val="22"/>
                <w:szCs w:val="22"/>
              </w:rPr>
              <w:t>306,2</w:t>
            </w:r>
          </w:p>
        </w:tc>
        <w:tc>
          <w:tcPr>
            <w:tcW w:w="1050" w:type="dxa"/>
            <w:tcBorders>
              <w:top w:val="nil"/>
              <w:left w:val="nil"/>
              <w:bottom w:val="single" w:sz="4" w:space="0" w:color="auto"/>
              <w:right w:val="single" w:sz="4" w:space="0" w:color="auto"/>
            </w:tcBorders>
            <w:vAlign w:val="center"/>
          </w:tcPr>
          <w:p w:rsidR="004D0C1F" w:rsidRPr="007104AB" w:rsidRDefault="004D0C1F" w:rsidP="004D0C1F">
            <w:pPr>
              <w:widowControl w:val="0"/>
              <w:jc w:val="center"/>
            </w:pPr>
            <w:r w:rsidRPr="007104AB">
              <w:rPr>
                <w:sz w:val="22"/>
                <w:szCs w:val="22"/>
              </w:rPr>
              <w:t>199,2</w:t>
            </w:r>
          </w:p>
        </w:tc>
        <w:tc>
          <w:tcPr>
            <w:tcW w:w="1050" w:type="dxa"/>
            <w:tcBorders>
              <w:top w:val="nil"/>
              <w:left w:val="nil"/>
              <w:bottom w:val="single" w:sz="4" w:space="0" w:color="auto"/>
              <w:right w:val="single" w:sz="4" w:space="0" w:color="auto"/>
            </w:tcBorders>
            <w:vAlign w:val="center"/>
          </w:tcPr>
          <w:p w:rsidR="004D0C1F" w:rsidRPr="007104AB" w:rsidRDefault="004D0C1F" w:rsidP="004D0C1F">
            <w:pPr>
              <w:widowControl w:val="0"/>
              <w:jc w:val="center"/>
            </w:pPr>
            <w:r w:rsidRPr="007104AB">
              <w:rPr>
                <w:sz w:val="22"/>
                <w:szCs w:val="22"/>
              </w:rPr>
              <w:t>185,7</w:t>
            </w:r>
          </w:p>
        </w:tc>
        <w:tc>
          <w:tcPr>
            <w:tcW w:w="1050" w:type="dxa"/>
            <w:tcBorders>
              <w:top w:val="nil"/>
              <w:left w:val="nil"/>
              <w:bottom w:val="single" w:sz="4" w:space="0" w:color="auto"/>
              <w:right w:val="single" w:sz="4" w:space="0" w:color="auto"/>
            </w:tcBorders>
            <w:vAlign w:val="center"/>
          </w:tcPr>
          <w:p w:rsidR="004D0C1F" w:rsidRPr="007104AB" w:rsidRDefault="004D0C1F" w:rsidP="004D0C1F">
            <w:pPr>
              <w:widowControl w:val="0"/>
              <w:jc w:val="center"/>
            </w:pPr>
            <w:r w:rsidRPr="007104AB">
              <w:rPr>
                <w:sz w:val="22"/>
                <w:szCs w:val="22"/>
              </w:rPr>
              <w:t>305,9</w:t>
            </w:r>
          </w:p>
        </w:tc>
        <w:tc>
          <w:tcPr>
            <w:tcW w:w="1050" w:type="dxa"/>
            <w:tcBorders>
              <w:top w:val="single" w:sz="4" w:space="0" w:color="auto"/>
              <w:left w:val="nil"/>
              <w:bottom w:val="single" w:sz="4" w:space="0" w:color="auto"/>
              <w:right w:val="single" w:sz="4" w:space="0" w:color="auto"/>
            </w:tcBorders>
            <w:vAlign w:val="center"/>
          </w:tcPr>
          <w:p w:rsidR="004D0C1F" w:rsidRPr="007104AB" w:rsidRDefault="004D0C1F" w:rsidP="004D0C1F">
            <w:pPr>
              <w:widowControl w:val="0"/>
              <w:jc w:val="center"/>
            </w:pPr>
            <w:r w:rsidRPr="007104AB">
              <w:rPr>
                <w:sz w:val="22"/>
                <w:szCs w:val="22"/>
              </w:rPr>
              <w:t>254,1</w:t>
            </w:r>
          </w:p>
        </w:tc>
      </w:tr>
      <w:tr w:rsidR="004D0C1F" w:rsidRPr="007104AB">
        <w:trPr>
          <w:trHeight w:val="315"/>
          <w:jc w:val="center"/>
        </w:trPr>
        <w:tc>
          <w:tcPr>
            <w:tcW w:w="3808"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widowControl w:val="0"/>
            </w:pPr>
            <w:r w:rsidRPr="007104AB">
              <w:rPr>
                <w:sz w:val="22"/>
                <w:szCs w:val="22"/>
              </w:rPr>
              <w:t>Зерно, тыс. т</w:t>
            </w:r>
          </w:p>
        </w:tc>
        <w:tc>
          <w:tcPr>
            <w:tcW w:w="1050" w:type="dxa"/>
            <w:tcBorders>
              <w:top w:val="nil"/>
              <w:left w:val="nil"/>
              <w:bottom w:val="single" w:sz="4" w:space="0" w:color="auto"/>
              <w:right w:val="single" w:sz="4" w:space="0" w:color="auto"/>
            </w:tcBorders>
            <w:vAlign w:val="center"/>
          </w:tcPr>
          <w:p w:rsidR="004D0C1F" w:rsidRPr="007104AB" w:rsidRDefault="004D0C1F" w:rsidP="004D0C1F">
            <w:pPr>
              <w:widowControl w:val="0"/>
              <w:jc w:val="center"/>
            </w:pPr>
            <w:r w:rsidRPr="007104AB">
              <w:rPr>
                <w:sz w:val="22"/>
                <w:szCs w:val="22"/>
              </w:rPr>
              <w:t>5,7</w:t>
            </w:r>
          </w:p>
        </w:tc>
        <w:tc>
          <w:tcPr>
            <w:tcW w:w="1050" w:type="dxa"/>
            <w:tcBorders>
              <w:top w:val="nil"/>
              <w:left w:val="nil"/>
              <w:bottom w:val="single" w:sz="4" w:space="0" w:color="auto"/>
              <w:right w:val="single" w:sz="4" w:space="0" w:color="auto"/>
            </w:tcBorders>
            <w:vAlign w:val="center"/>
          </w:tcPr>
          <w:p w:rsidR="004D0C1F" w:rsidRPr="007104AB" w:rsidRDefault="004D0C1F" w:rsidP="004D0C1F">
            <w:pPr>
              <w:widowControl w:val="0"/>
              <w:jc w:val="center"/>
            </w:pPr>
            <w:r w:rsidRPr="007104AB">
              <w:rPr>
                <w:sz w:val="22"/>
                <w:szCs w:val="22"/>
              </w:rPr>
              <w:t>22,2</w:t>
            </w:r>
          </w:p>
        </w:tc>
        <w:tc>
          <w:tcPr>
            <w:tcW w:w="1050" w:type="dxa"/>
            <w:tcBorders>
              <w:top w:val="nil"/>
              <w:left w:val="nil"/>
              <w:bottom w:val="single" w:sz="4" w:space="0" w:color="auto"/>
              <w:right w:val="single" w:sz="4" w:space="0" w:color="auto"/>
            </w:tcBorders>
            <w:vAlign w:val="center"/>
          </w:tcPr>
          <w:p w:rsidR="004D0C1F" w:rsidRPr="007104AB" w:rsidRDefault="004D0C1F" w:rsidP="004D0C1F">
            <w:pPr>
              <w:widowControl w:val="0"/>
              <w:jc w:val="center"/>
            </w:pPr>
            <w:r w:rsidRPr="007104AB">
              <w:rPr>
                <w:sz w:val="22"/>
                <w:szCs w:val="22"/>
              </w:rPr>
              <w:t>3,5</w:t>
            </w:r>
          </w:p>
        </w:tc>
        <w:tc>
          <w:tcPr>
            <w:tcW w:w="1050" w:type="dxa"/>
            <w:tcBorders>
              <w:top w:val="nil"/>
              <w:left w:val="nil"/>
              <w:bottom w:val="single" w:sz="4" w:space="0" w:color="auto"/>
              <w:right w:val="single" w:sz="4" w:space="0" w:color="auto"/>
            </w:tcBorders>
            <w:vAlign w:val="center"/>
          </w:tcPr>
          <w:p w:rsidR="004D0C1F" w:rsidRPr="007104AB" w:rsidRDefault="004D0C1F" w:rsidP="004D0C1F">
            <w:pPr>
              <w:widowControl w:val="0"/>
              <w:jc w:val="center"/>
            </w:pPr>
            <w:r w:rsidRPr="007104AB">
              <w:rPr>
                <w:sz w:val="22"/>
                <w:szCs w:val="22"/>
              </w:rPr>
              <w:t>16,0</w:t>
            </w:r>
          </w:p>
        </w:tc>
        <w:tc>
          <w:tcPr>
            <w:tcW w:w="1050" w:type="dxa"/>
            <w:tcBorders>
              <w:top w:val="single" w:sz="4" w:space="0" w:color="auto"/>
              <w:left w:val="nil"/>
              <w:bottom w:val="single" w:sz="4" w:space="0" w:color="auto"/>
              <w:right w:val="single" w:sz="4" w:space="0" w:color="auto"/>
            </w:tcBorders>
            <w:vAlign w:val="center"/>
          </w:tcPr>
          <w:p w:rsidR="004D0C1F" w:rsidRPr="007104AB" w:rsidRDefault="004D0C1F" w:rsidP="004D0C1F">
            <w:pPr>
              <w:widowControl w:val="0"/>
              <w:jc w:val="center"/>
            </w:pPr>
            <w:r w:rsidRPr="007104AB">
              <w:rPr>
                <w:sz w:val="22"/>
                <w:szCs w:val="22"/>
              </w:rPr>
              <w:t>22,2</w:t>
            </w:r>
          </w:p>
        </w:tc>
      </w:tr>
      <w:tr w:rsidR="004D0C1F" w:rsidRPr="007104AB">
        <w:trPr>
          <w:trHeight w:val="315"/>
          <w:jc w:val="center"/>
        </w:trPr>
        <w:tc>
          <w:tcPr>
            <w:tcW w:w="3808"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widowControl w:val="0"/>
            </w:pPr>
            <w:r w:rsidRPr="007104AB">
              <w:rPr>
                <w:sz w:val="22"/>
                <w:szCs w:val="22"/>
              </w:rPr>
              <w:t>Кукуруза, тыс. т</w:t>
            </w:r>
          </w:p>
        </w:tc>
        <w:tc>
          <w:tcPr>
            <w:tcW w:w="1050" w:type="dxa"/>
            <w:tcBorders>
              <w:top w:val="nil"/>
              <w:left w:val="nil"/>
              <w:bottom w:val="single" w:sz="4" w:space="0" w:color="auto"/>
              <w:right w:val="single" w:sz="4" w:space="0" w:color="auto"/>
            </w:tcBorders>
            <w:vAlign w:val="center"/>
          </w:tcPr>
          <w:p w:rsidR="004D0C1F" w:rsidRPr="007104AB" w:rsidRDefault="004D0C1F" w:rsidP="004D0C1F">
            <w:pPr>
              <w:widowControl w:val="0"/>
              <w:jc w:val="center"/>
            </w:pPr>
            <w:r w:rsidRPr="007104AB">
              <w:rPr>
                <w:sz w:val="22"/>
                <w:szCs w:val="22"/>
              </w:rPr>
              <w:t>1,1</w:t>
            </w:r>
          </w:p>
        </w:tc>
        <w:tc>
          <w:tcPr>
            <w:tcW w:w="1050" w:type="dxa"/>
            <w:tcBorders>
              <w:top w:val="nil"/>
              <w:left w:val="nil"/>
              <w:bottom w:val="single" w:sz="4" w:space="0" w:color="auto"/>
              <w:right w:val="single" w:sz="4" w:space="0" w:color="auto"/>
            </w:tcBorders>
            <w:vAlign w:val="center"/>
          </w:tcPr>
          <w:p w:rsidR="004D0C1F" w:rsidRPr="007104AB" w:rsidRDefault="004D0C1F" w:rsidP="004D0C1F">
            <w:pPr>
              <w:widowControl w:val="0"/>
              <w:jc w:val="center"/>
            </w:pPr>
            <w:r w:rsidRPr="007104AB">
              <w:rPr>
                <w:sz w:val="22"/>
                <w:szCs w:val="22"/>
              </w:rPr>
              <w:t>32,9</w:t>
            </w:r>
          </w:p>
        </w:tc>
        <w:tc>
          <w:tcPr>
            <w:tcW w:w="1050" w:type="dxa"/>
            <w:tcBorders>
              <w:top w:val="nil"/>
              <w:left w:val="nil"/>
              <w:bottom w:val="single" w:sz="4" w:space="0" w:color="auto"/>
              <w:right w:val="single" w:sz="4" w:space="0" w:color="auto"/>
            </w:tcBorders>
            <w:vAlign w:val="center"/>
          </w:tcPr>
          <w:p w:rsidR="004D0C1F" w:rsidRPr="007104AB" w:rsidRDefault="004D0C1F" w:rsidP="004D0C1F">
            <w:pPr>
              <w:widowControl w:val="0"/>
              <w:jc w:val="center"/>
            </w:pPr>
            <w:r w:rsidRPr="007104AB">
              <w:rPr>
                <w:sz w:val="22"/>
                <w:szCs w:val="22"/>
              </w:rPr>
              <w:t>14,4</w:t>
            </w:r>
          </w:p>
        </w:tc>
        <w:tc>
          <w:tcPr>
            <w:tcW w:w="1050" w:type="dxa"/>
            <w:tcBorders>
              <w:top w:val="nil"/>
              <w:left w:val="nil"/>
              <w:bottom w:val="single" w:sz="4" w:space="0" w:color="auto"/>
              <w:right w:val="single" w:sz="4" w:space="0" w:color="auto"/>
            </w:tcBorders>
            <w:vAlign w:val="center"/>
          </w:tcPr>
          <w:p w:rsidR="004D0C1F" w:rsidRPr="007104AB" w:rsidRDefault="004D0C1F" w:rsidP="004D0C1F">
            <w:pPr>
              <w:widowControl w:val="0"/>
              <w:jc w:val="center"/>
            </w:pPr>
            <w:r w:rsidRPr="007104AB">
              <w:rPr>
                <w:sz w:val="22"/>
                <w:szCs w:val="22"/>
              </w:rPr>
              <w:t>1</w:t>
            </w:r>
            <w:r w:rsidR="002879D9" w:rsidRPr="007104AB">
              <w:rPr>
                <w:sz w:val="22"/>
                <w:szCs w:val="22"/>
              </w:rPr>
              <w:t>0</w:t>
            </w:r>
            <w:r w:rsidRPr="007104AB">
              <w:rPr>
                <w:sz w:val="22"/>
                <w:szCs w:val="22"/>
              </w:rPr>
              <w:t>,2</w:t>
            </w:r>
          </w:p>
        </w:tc>
        <w:tc>
          <w:tcPr>
            <w:tcW w:w="1050" w:type="dxa"/>
            <w:tcBorders>
              <w:top w:val="single" w:sz="4" w:space="0" w:color="auto"/>
              <w:left w:val="nil"/>
              <w:bottom w:val="single" w:sz="4" w:space="0" w:color="auto"/>
              <w:right w:val="single" w:sz="4" w:space="0" w:color="auto"/>
            </w:tcBorders>
            <w:vAlign w:val="center"/>
          </w:tcPr>
          <w:p w:rsidR="004D0C1F" w:rsidRPr="007104AB" w:rsidRDefault="004D0C1F" w:rsidP="004D0C1F">
            <w:pPr>
              <w:widowControl w:val="0"/>
              <w:jc w:val="center"/>
            </w:pPr>
            <w:r w:rsidRPr="007104AB">
              <w:rPr>
                <w:sz w:val="22"/>
                <w:szCs w:val="22"/>
              </w:rPr>
              <w:t>5,5</w:t>
            </w:r>
          </w:p>
        </w:tc>
      </w:tr>
      <w:tr w:rsidR="004D0C1F" w:rsidRPr="007104AB">
        <w:trPr>
          <w:trHeight w:val="315"/>
          <w:jc w:val="center"/>
        </w:trPr>
        <w:tc>
          <w:tcPr>
            <w:tcW w:w="3808"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widowControl w:val="0"/>
            </w:pPr>
            <w:r w:rsidRPr="007104AB">
              <w:rPr>
                <w:sz w:val="22"/>
                <w:szCs w:val="22"/>
              </w:rPr>
              <w:t xml:space="preserve">Обувь кожаная, </w:t>
            </w:r>
            <w:r w:rsidRPr="007104AB">
              <w:rPr>
                <w:sz w:val="22"/>
                <w:szCs w:val="22"/>
              </w:rPr>
              <w:br/>
              <w:t>тыс. долларов США</w:t>
            </w:r>
          </w:p>
        </w:tc>
        <w:tc>
          <w:tcPr>
            <w:tcW w:w="1050" w:type="dxa"/>
            <w:tcBorders>
              <w:top w:val="nil"/>
              <w:left w:val="nil"/>
              <w:bottom w:val="single" w:sz="4" w:space="0" w:color="auto"/>
              <w:right w:val="single" w:sz="4" w:space="0" w:color="auto"/>
            </w:tcBorders>
            <w:vAlign w:val="center"/>
          </w:tcPr>
          <w:p w:rsidR="004D0C1F" w:rsidRPr="007104AB" w:rsidRDefault="004D0C1F" w:rsidP="004D0C1F">
            <w:pPr>
              <w:widowControl w:val="0"/>
              <w:jc w:val="center"/>
            </w:pPr>
            <w:r w:rsidRPr="007104AB">
              <w:rPr>
                <w:sz w:val="22"/>
                <w:szCs w:val="22"/>
              </w:rPr>
              <w:t>50,3</w:t>
            </w:r>
          </w:p>
        </w:tc>
        <w:tc>
          <w:tcPr>
            <w:tcW w:w="1050" w:type="dxa"/>
            <w:tcBorders>
              <w:top w:val="nil"/>
              <w:left w:val="nil"/>
              <w:bottom w:val="single" w:sz="4" w:space="0" w:color="auto"/>
              <w:right w:val="single" w:sz="4" w:space="0" w:color="auto"/>
            </w:tcBorders>
            <w:vAlign w:val="center"/>
          </w:tcPr>
          <w:p w:rsidR="004D0C1F" w:rsidRPr="007104AB" w:rsidRDefault="004D0C1F" w:rsidP="004D0C1F">
            <w:pPr>
              <w:widowControl w:val="0"/>
              <w:jc w:val="center"/>
            </w:pPr>
            <w:r w:rsidRPr="007104AB">
              <w:rPr>
                <w:sz w:val="22"/>
                <w:szCs w:val="22"/>
              </w:rPr>
              <w:t>190,2</w:t>
            </w:r>
          </w:p>
        </w:tc>
        <w:tc>
          <w:tcPr>
            <w:tcW w:w="1050" w:type="dxa"/>
            <w:tcBorders>
              <w:top w:val="nil"/>
              <w:left w:val="nil"/>
              <w:bottom w:val="single" w:sz="4" w:space="0" w:color="auto"/>
              <w:right w:val="single" w:sz="4" w:space="0" w:color="auto"/>
            </w:tcBorders>
            <w:vAlign w:val="center"/>
          </w:tcPr>
          <w:p w:rsidR="004D0C1F" w:rsidRPr="007104AB" w:rsidRDefault="004D0C1F" w:rsidP="004D0C1F">
            <w:pPr>
              <w:widowControl w:val="0"/>
              <w:jc w:val="center"/>
            </w:pPr>
            <w:r w:rsidRPr="007104AB">
              <w:rPr>
                <w:sz w:val="22"/>
                <w:szCs w:val="22"/>
              </w:rPr>
              <w:t>606,2</w:t>
            </w:r>
          </w:p>
        </w:tc>
        <w:tc>
          <w:tcPr>
            <w:tcW w:w="1050" w:type="dxa"/>
            <w:tcBorders>
              <w:top w:val="nil"/>
              <w:left w:val="nil"/>
              <w:bottom w:val="single" w:sz="4" w:space="0" w:color="auto"/>
              <w:right w:val="single" w:sz="4" w:space="0" w:color="auto"/>
            </w:tcBorders>
            <w:vAlign w:val="center"/>
          </w:tcPr>
          <w:p w:rsidR="004D0C1F" w:rsidRPr="007104AB" w:rsidRDefault="004D0C1F" w:rsidP="004D0C1F">
            <w:pPr>
              <w:widowControl w:val="0"/>
              <w:jc w:val="center"/>
            </w:pPr>
            <w:r w:rsidRPr="007104AB">
              <w:rPr>
                <w:sz w:val="22"/>
                <w:szCs w:val="22"/>
              </w:rPr>
              <w:t>2118,8</w:t>
            </w:r>
          </w:p>
        </w:tc>
        <w:tc>
          <w:tcPr>
            <w:tcW w:w="1050" w:type="dxa"/>
            <w:tcBorders>
              <w:top w:val="single" w:sz="4" w:space="0" w:color="auto"/>
              <w:left w:val="nil"/>
              <w:bottom w:val="single" w:sz="4" w:space="0" w:color="auto"/>
              <w:right w:val="single" w:sz="4" w:space="0" w:color="auto"/>
            </w:tcBorders>
            <w:vAlign w:val="center"/>
          </w:tcPr>
          <w:p w:rsidR="004D0C1F" w:rsidRPr="007104AB" w:rsidRDefault="004D0C1F" w:rsidP="004D0C1F">
            <w:pPr>
              <w:widowControl w:val="0"/>
              <w:jc w:val="center"/>
            </w:pPr>
            <w:r w:rsidRPr="007104AB">
              <w:rPr>
                <w:sz w:val="22"/>
                <w:szCs w:val="22"/>
              </w:rPr>
              <w:t>2846,0</w:t>
            </w:r>
          </w:p>
        </w:tc>
      </w:tr>
      <w:tr w:rsidR="004D0C1F" w:rsidRPr="007104AB">
        <w:trPr>
          <w:trHeight w:val="315"/>
          <w:jc w:val="center"/>
        </w:trPr>
        <w:tc>
          <w:tcPr>
            <w:tcW w:w="3808"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widowControl w:val="0"/>
            </w:pPr>
            <w:r w:rsidRPr="007104AB">
              <w:rPr>
                <w:sz w:val="22"/>
                <w:szCs w:val="22"/>
              </w:rPr>
              <w:t>Станки металлорежущие, штук</w:t>
            </w:r>
          </w:p>
        </w:tc>
        <w:tc>
          <w:tcPr>
            <w:tcW w:w="1050" w:type="dxa"/>
            <w:tcBorders>
              <w:top w:val="nil"/>
              <w:left w:val="nil"/>
              <w:bottom w:val="single" w:sz="4" w:space="0" w:color="auto"/>
              <w:right w:val="single" w:sz="4" w:space="0" w:color="auto"/>
            </w:tcBorders>
            <w:vAlign w:val="center"/>
          </w:tcPr>
          <w:p w:rsidR="004D0C1F" w:rsidRPr="007104AB" w:rsidRDefault="004D0C1F" w:rsidP="004D0C1F">
            <w:pPr>
              <w:widowControl w:val="0"/>
              <w:jc w:val="center"/>
            </w:pPr>
            <w:r w:rsidRPr="007104AB">
              <w:rPr>
                <w:sz w:val="22"/>
                <w:szCs w:val="22"/>
              </w:rPr>
              <w:t>48</w:t>
            </w:r>
          </w:p>
        </w:tc>
        <w:tc>
          <w:tcPr>
            <w:tcW w:w="1050" w:type="dxa"/>
            <w:tcBorders>
              <w:top w:val="nil"/>
              <w:left w:val="nil"/>
              <w:bottom w:val="single" w:sz="4" w:space="0" w:color="auto"/>
              <w:right w:val="single" w:sz="4" w:space="0" w:color="auto"/>
            </w:tcBorders>
            <w:vAlign w:val="center"/>
          </w:tcPr>
          <w:p w:rsidR="004D0C1F" w:rsidRPr="007104AB" w:rsidRDefault="004D0C1F" w:rsidP="004D0C1F">
            <w:pPr>
              <w:widowControl w:val="0"/>
              <w:jc w:val="center"/>
            </w:pPr>
            <w:r w:rsidRPr="007104AB">
              <w:rPr>
                <w:sz w:val="22"/>
                <w:szCs w:val="22"/>
              </w:rPr>
              <w:t>52</w:t>
            </w:r>
          </w:p>
        </w:tc>
        <w:tc>
          <w:tcPr>
            <w:tcW w:w="1050" w:type="dxa"/>
            <w:tcBorders>
              <w:top w:val="nil"/>
              <w:left w:val="nil"/>
              <w:bottom w:val="single" w:sz="4" w:space="0" w:color="auto"/>
              <w:right w:val="single" w:sz="4" w:space="0" w:color="auto"/>
            </w:tcBorders>
            <w:vAlign w:val="center"/>
          </w:tcPr>
          <w:p w:rsidR="004D0C1F" w:rsidRPr="007104AB" w:rsidRDefault="004D0C1F" w:rsidP="004D0C1F">
            <w:pPr>
              <w:widowControl w:val="0"/>
              <w:jc w:val="center"/>
            </w:pPr>
            <w:r w:rsidRPr="007104AB">
              <w:rPr>
                <w:sz w:val="22"/>
                <w:szCs w:val="22"/>
              </w:rPr>
              <w:t>48</w:t>
            </w:r>
          </w:p>
        </w:tc>
        <w:tc>
          <w:tcPr>
            <w:tcW w:w="1050" w:type="dxa"/>
            <w:tcBorders>
              <w:top w:val="nil"/>
              <w:left w:val="nil"/>
              <w:bottom w:val="single" w:sz="4" w:space="0" w:color="auto"/>
              <w:right w:val="single" w:sz="4" w:space="0" w:color="auto"/>
            </w:tcBorders>
            <w:vAlign w:val="center"/>
          </w:tcPr>
          <w:p w:rsidR="004D0C1F" w:rsidRPr="007104AB" w:rsidRDefault="004D0C1F" w:rsidP="004D0C1F">
            <w:pPr>
              <w:widowControl w:val="0"/>
              <w:jc w:val="center"/>
            </w:pPr>
            <w:r w:rsidRPr="007104AB">
              <w:rPr>
                <w:sz w:val="22"/>
                <w:szCs w:val="22"/>
              </w:rPr>
              <w:t>36</w:t>
            </w:r>
          </w:p>
        </w:tc>
        <w:tc>
          <w:tcPr>
            <w:tcW w:w="1050" w:type="dxa"/>
            <w:tcBorders>
              <w:top w:val="single" w:sz="4" w:space="0" w:color="auto"/>
              <w:left w:val="nil"/>
              <w:bottom w:val="single" w:sz="4" w:space="0" w:color="auto"/>
              <w:right w:val="single" w:sz="4" w:space="0" w:color="auto"/>
            </w:tcBorders>
            <w:vAlign w:val="center"/>
          </w:tcPr>
          <w:p w:rsidR="004D0C1F" w:rsidRPr="007104AB" w:rsidRDefault="004D0C1F" w:rsidP="004D0C1F">
            <w:pPr>
              <w:widowControl w:val="0"/>
              <w:jc w:val="center"/>
            </w:pPr>
            <w:r w:rsidRPr="007104AB">
              <w:rPr>
                <w:sz w:val="22"/>
                <w:szCs w:val="22"/>
              </w:rPr>
              <w:t>25</w:t>
            </w:r>
          </w:p>
        </w:tc>
      </w:tr>
      <w:tr w:rsidR="004D0C1F" w:rsidRPr="007104AB">
        <w:trPr>
          <w:trHeight w:val="315"/>
          <w:jc w:val="center"/>
        </w:trPr>
        <w:tc>
          <w:tcPr>
            <w:tcW w:w="3808"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widowControl w:val="0"/>
            </w:pPr>
            <w:r w:rsidRPr="007104AB">
              <w:rPr>
                <w:sz w:val="22"/>
                <w:szCs w:val="22"/>
              </w:rPr>
              <w:t xml:space="preserve">Продукт неорганической химии, млн долларов США </w:t>
            </w:r>
          </w:p>
        </w:tc>
        <w:tc>
          <w:tcPr>
            <w:tcW w:w="1050" w:type="dxa"/>
            <w:tcBorders>
              <w:top w:val="nil"/>
              <w:left w:val="nil"/>
              <w:bottom w:val="single" w:sz="4" w:space="0" w:color="auto"/>
              <w:right w:val="single" w:sz="4" w:space="0" w:color="auto"/>
            </w:tcBorders>
            <w:vAlign w:val="center"/>
          </w:tcPr>
          <w:p w:rsidR="004D0C1F" w:rsidRPr="007104AB" w:rsidRDefault="004D0C1F" w:rsidP="004D0C1F">
            <w:pPr>
              <w:widowControl w:val="0"/>
              <w:jc w:val="center"/>
            </w:pPr>
            <w:r w:rsidRPr="007104AB">
              <w:rPr>
                <w:sz w:val="22"/>
                <w:szCs w:val="22"/>
              </w:rPr>
              <w:t>3,7</w:t>
            </w:r>
          </w:p>
        </w:tc>
        <w:tc>
          <w:tcPr>
            <w:tcW w:w="1050" w:type="dxa"/>
            <w:tcBorders>
              <w:top w:val="nil"/>
              <w:left w:val="nil"/>
              <w:bottom w:val="single" w:sz="4" w:space="0" w:color="auto"/>
              <w:right w:val="single" w:sz="4" w:space="0" w:color="auto"/>
            </w:tcBorders>
            <w:vAlign w:val="center"/>
          </w:tcPr>
          <w:p w:rsidR="004D0C1F" w:rsidRPr="007104AB" w:rsidRDefault="004D0C1F" w:rsidP="004D0C1F">
            <w:pPr>
              <w:widowControl w:val="0"/>
              <w:jc w:val="center"/>
            </w:pPr>
            <w:r w:rsidRPr="007104AB">
              <w:rPr>
                <w:sz w:val="22"/>
                <w:szCs w:val="22"/>
              </w:rPr>
              <w:t>3,8</w:t>
            </w:r>
          </w:p>
        </w:tc>
        <w:tc>
          <w:tcPr>
            <w:tcW w:w="1050" w:type="dxa"/>
            <w:tcBorders>
              <w:top w:val="nil"/>
              <w:left w:val="nil"/>
              <w:bottom w:val="single" w:sz="4" w:space="0" w:color="auto"/>
              <w:right w:val="single" w:sz="4" w:space="0" w:color="auto"/>
            </w:tcBorders>
            <w:vAlign w:val="center"/>
          </w:tcPr>
          <w:p w:rsidR="004D0C1F" w:rsidRPr="007104AB" w:rsidRDefault="004D0C1F" w:rsidP="004D0C1F">
            <w:pPr>
              <w:widowControl w:val="0"/>
              <w:jc w:val="center"/>
            </w:pPr>
            <w:r w:rsidRPr="007104AB">
              <w:rPr>
                <w:sz w:val="22"/>
                <w:szCs w:val="22"/>
              </w:rPr>
              <w:t>13,2</w:t>
            </w:r>
          </w:p>
        </w:tc>
        <w:tc>
          <w:tcPr>
            <w:tcW w:w="1050" w:type="dxa"/>
            <w:tcBorders>
              <w:top w:val="nil"/>
              <w:left w:val="nil"/>
              <w:bottom w:val="single" w:sz="4" w:space="0" w:color="auto"/>
              <w:right w:val="single" w:sz="4" w:space="0" w:color="auto"/>
            </w:tcBorders>
            <w:vAlign w:val="center"/>
          </w:tcPr>
          <w:p w:rsidR="004D0C1F" w:rsidRPr="007104AB" w:rsidRDefault="004D0C1F" w:rsidP="004D0C1F">
            <w:pPr>
              <w:widowControl w:val="0"/>
              <w:jc w:val="center"/>
            </w:pPr>
            <w:r w:rsidRPr="007104AB">
              <w:rPr>
                <w:sz w:val="22"/>
                <w:szCs w:val="22"/>
              </w:rPr>
              <w:t>30,2</w:t>
            </w:r>
          </w:p>
        </w:tc>
        <w:tc>
          <w:tcPr>
            <w:tcW w:w="1050" w:type="dxa"/>
            <w:tcBorders>
              <w:top w:val="single" w:sz="4" w:space="0" w:color="auto"/>
              <w:left w:val="nil"/>
              <w:bottom w:val="single" w:sz="4" w:space="0" w:color="auto"/>
              <w:right w:val="single" w:sz="4" w:space="0" w:color="auto"/>
            </w:tcBorders>
            <w:vAlign w:val="center"/>
          </w:tcPr>
          <w:p w:rsidR="004D0C1F" w:rsidRPr="007104AB" w:rsidRDefault="004D0C1F" w:rsidP="004D0C1F">
            <w:pPr>
              <w:widowControl w:val="0"/>
              <w:jc w:val="center"/>
            </w:pPr>
            <w:r w:rsidRPr="007104AB">
              <w:rPr>
                <w:sz w:val="22"/>
                <w:szCs w:val="22"/>
              </w:rPr>
              <w:t>32,1</w:t>
            </w:r>
          </w:p>
        </w:tc>
      </w:tr>
      <w:tr w:rsidR="004D0C1F" w:rsidRPr="007104AB">
        <w:trPr>
          <w:trHeight w:val="315"/>
          <w:jc w:val="center"/>
        </w:trPr>
        <w:tc>
          <w:tcPr>
            <w:tcW w:w="3808"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widowControl w:val="0"/>
            </w:pPr>
            <w:r w:rsidRPr="007104AB">
              <w:rPr>
                <w:sz w:val="22"/>
                <w:szCs w:val="22"/>
              </w:rPr>
              <w:t xml:space="preserve">Сельскохозяйственная техника, млн долларов США </w:t>
            </w:r>
          </w:p>
        </w:tc>
        <w:tc>
          <w:tcPr>
            <w:tcW w:w="1050" w:type="dxa"/>
            <w:tcBorders>
              <w:top w:val="nil"/>
              <w:left w:val="nil"/>
              <w:bottom w:val="single" w:sz="4" w:space="0" w:color="auto"/>
              <w:right w:val="single" w:sz="4" w:space="0" w:color="auto"/>
            </w:tcBorders>
            <w:vAlign w:val="center"/>
          </w:tcPr>
          <w:p w:rsidR="004D0C1F" w:rsidRPr="007104AB" w:rsidRDefault="004D0C1F" w:rsidP="004D0C1F">
            <w:pPr>
              <w:widowControl w:val="0"/>
              <w:jc w:val="center"/>
            </w:pPr>
            <w:r w:rsidRPr="007104AB">
              <w:rPr>
                <w:sz w:val="22"/>
                <w:szCs w:val="22"/>
              </w:rPr>
              <w:t>14,8</w:t>
            </w:r>
          </w:p>
        </w:tc>
        <w:tc>
          <w:tcPr>
            <w:tcW w:w="1050" w:type="dxa"/>
            <w:tcBorders>
              <w:top w:val="nil"/>
              <w:left w:val="nil"/>
              <w:bottom w:val="single" w:sz="4" w:space="0" w:color="auto"/>
              <w:right w:val="single" w:sz="4" w:space="0" w:color="auto"/>
            </w:tcBorders>
            <w:vAlign w:val="center"/>
          </w:tcPr>
          <w:p w:rsidR="004D0C1F" w:rsidRPr="007104AB" w:rsidRDefault="004D0C1F" w:rsidP="004D0C1F">
            <w:pPr>
              <w:widowControl w:val="0"/>
              <w:jc w:val="center"/>
            </w:pPr>
            <w:r w:rsidRPr="007104AB">
              <w:rPr>
                <w:sz w:val="22"/>
                <w:szCs w:val="22"/>
              </w:rPr>
              <w:t>8,0</w:t>
            </w:r>
          </w:p>
        </w:tc>
        <w:tc>
          <w:tcPr>
            <w:tcW w:w="1050" w:type="dxa"/>
            <w:tcBorders>
              <w:top w:val="nil"/>
              <w:left w:val="nil"/>
              <w:bottom w:val="single" w:sz="4" w:space="0" w:color="auto"/>
              <w:right w:val="single" w:sz="4" w:space="0" w:color="auto"/>
            </w:tcBorders>
            <w:vAlign w:val="center"/>
          </w:tcPr>
          <w:p w:rsidR="004D0C1F" w:rsidRPr="007104AB" w:rsidRDefault="004D0C1F" w:rsidP="004D0C1F">
            <w:pPr>
              <w:widowControl w:val="0"/>
              <w:jc w:val="center"/>
            </w:pPr>
            <w:r w:rsidRPr="007104AB">
              <w:rPr>
                <w:sz w:val="22"/>
                <w:szCs w:val="22"/>
              </w:rPr>
              <w:t>13,2</w:t>
            </w:r>
          </w:p>
        </w:tc>
        <w:tc>
          <w:tcPr>
            <w:tcW w:w="1050" w:type="dxa"/>
            <w:tcBorders>
              <w:top w:val="nil"/>
              <w:left w:val="nil"/>
              <w:bottom w:val="single" w:sz="4" w:space="0" w:color="auto"/>
              <w:right w:val="single" w:sz="4" w:space="0" w:color="auto"/>
            </w:tcBorders>
            <w:vAlign w:val="center"/>
          </w:tcPr>
          <w:p w:rsidR="004D0C1F" w:rsidRPr="007104AB" w:rsidRDefault="004D0C1F" w:rsidP="004D0C1F">
            <w:pPr>
              <w:widowControl w:val="0"/>
              <w:jc w:val="center"/>
            </w:pPr>
            <w:r w:rsidRPr="007104AB">
              <w:rPr>
                <w:sz w:val="22"/>
                <w:szCs w:val="22"/>
              </w:rPr>
              <w:t>20,2</w:t>
            </w:r>
          </w:p>
        </w:tc>
        <w:tc>
          <w:tcPr>
            <w:tcW w:w="1050" w:type="dxa"/>
            <w:tcBorders>
              <w:top w:val="single" w:sz="4" w:space="0" w:color="auto"/>
              <w:left w:val="nil"/>
              <w:bottom w:val="single" w:sz="4" w:space="0" w:color="auto"/>
              <w:right w:val="single" w:sz="4" w:space="0" w:color="auto"/>
            </w:tcBorders>
            <w:vAlign w:val="center"/>
          </w:tcPr>
          <w:p w:rsidR="004D0C1F" w:rsidRPr="007104AB" w:rsidRDefault="004D0C1F" w:rsidP="004D0C1F">
            <w:pPr>
              <w:widowControl w:val="0"/>
              <w:jc w:val="center"/>
            </w:pPr>
            <w:r w:rsidRPr="007104AB">
              <w:rPr>
                <w:sz w:val="22"/>
                <w:szCs w:val="22"/>
              </w:rPr>
              <w:t>19,4</w:t>
            </w:r>
          </w:p>
        </w:tc>
      </w:tr>
      <w:tr w:rsidR="004D0C1F" w:rsidRPr="007104AB">
        <w:trPr>
          <w:trHeight w:val="630"/>
          <w:jc w:val="center"/>
        </w:trPr>
        <w:tc>
          <w:tcPr>
            <w:tcW w:w="3808"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widowControl w:val="0"/>
            </w:pPr>
            <w:r w:rsidRPr="007104AB">
              <w:rPr>
                <w:sz w:val="22"/>
                <w:szCs w:val="22"/>
              </w:rPr>
              <w:t>Фармацевтические продукты, млн долларов США</w:t>
            </w:r>
          </w:p>
        </w:tc>
        <w:tc>
          <w:tcPr>
            <w:tcW w:w="1050" w:type="dxa"/>
            <w:tcBorders>
              <w:top w:val="nil"/>
              <w:left w:val="nil"/>
              <w:bottom w:val="single" w:sz="4" w:space="0" w:color="auto"/>
              <w:right w:val="single" w:sz="4" w:space="0" w:color="auto"/>
            </w:tcBorders>
            <w:vAlign w:val="center"/>
          </w:tcPr>
          <w:p w:rsidR="004D0C1F" w:rsidRPr="007104AB" w:rsidRDefault="004D0C1F" w:rsidP="004D0C1F">
            <w:pPr>
              <w:widowControl w:val="0"/>
              <w:jc w:val="center"/>
            </w:pPr>
            <w:r w:rsidRPr="007104AB">
              <w:rPr>
                <w:sz w:val="22"/>
                <w:szCs w:val="22"/>
              </w:rPr>
              <w:t>1,1</w:t>
            </w:r>
          </w:p>
        </w:tc>
        <w:tc>
          <w:tcPr>
            <w:tcW w:w="1050" w:type="dxa"/>
            <w:tcBorders>
              <w:top w:val="nil"/>
              <w:left w:val="nil"/>
              <w:bottom w:val="single" w:sz="4" w:space="0" w:color="auto"/>
              <w:right w:val="single" w:sz="4" w:space="0" w:color="auto"/>
            </w:tcBorders>
            <w:vAlign w:val="center"/>
          </w:tcPr>
          <w:p w:rsidR="004D0C1F" w:rsidRPr="007104AB" w:rsidRDefault="004D0C1F" w:rsidP="004D0C1F">
            <w:pPr>
              <w:widowControl w:val="0"/>
              <w:jc w:val="center"/>
            </w:pPr>
            <w:r w:rsidRPr="007104AB">
              <w:rPr>
                <w:sz w:val="22"/>
                <w:szCs w:val="22"/>
              </w:rPr>
              <w:t>1,1</w:t>
            </w:r>
          </w:p>
        </w:tc>
        <w:tc>
          <w:tcPr>
            <w:tcW w:w="1050" w:type="dxa"/>
            <w:tcBorders>
              <w:top w:val="nil"/>
              <w:left w:val="nil"/>
              <w:bottom w:val="single" w:sz="4" w:space="0" w:color="auto"/>
              <w:right w:val="single" w:sz="4" w:space="0" w:color="auto"/>
            </w:tcBorders>
            <w:vAlign w:val="center"/>
          </w:tcPr>
          <w:p w:rsidR="004D0C1F" w:rsidRPr="007104AB" w:rsidRDefault="004D0C1F" w:rsidP="004D0C1F">
            <w:pPr>
              <w:widowControl w:val="0"/>
              <w:jc w:val="center"/>
            </w:pPr>
            <w:r w:rsidRPr="007104AB">
              <w:rPr>
                <w:sz w:val="22"/>
                <w:szCs w:val="22"/>
              </w:rPr>
              <w:t>0,9</w:t>
            </w:r>
          </w:p>
        </w:tc>
        <w:tc>
          <w:tcPr>
            <w:tcW w:w="1050" w:type="dxa"/>
            <w:tcBorders>
              <w:top w:val="nil"/>
              <w:left w:val="nil"/>
              <w:bottom w:val="single" w:sz="4" w:space="0" w:color="auto"/>
              <w:right w:val="single" w:sz="4" w:space="0" w:color="auto"/>
            </w:tcBorders>
            <w:vAlign w:val="center"/>
          </w:tcPr>
          <w:p w:rsidR="004D0C1F" w:rsidRPr="007104AB" w:rsidRDefault="004D0C1F" w:rsidP="004D0C1F">
            <w:pPr>
              <w:widowControl w:val="0"/>
              <w:jc w:val="center"/>
            </w:pPr>
            <w:r w:rsidRPr="007104AB">
              <w:rPr>
                <w:sz w:val="22"/>
                <w:szCs w:val="22"/>
              </w:rPr>
              <w:t>1,6</w:t>
            </w:r>
          </w:p>
        </w:tc>
        <w:tc>
          <w:tcPr>
            <w:tcW w:w="1050" w:type="dxa"/>
            <w:tcBorders>
              <w:top w:val="single" w:sz="4" w:space="0" w:color="auto"/>
              <w:left w:val="nil"/>
              <w:bottom w:val="single" w:sz="4" w:space="0" w:color="auto"/>
              <w:right w:val="single" w:sz="4" w:space="0" w:color="auto"/>
            </w:tcBorders>
            <w:vAlign w:val="center"/>
          </w:tcPr>
          <w:p w:rsidR="004D0C1F" w:rsidRPr="007104AB" w:rsidRDefault="004D0C1F" w:rsidP="004D0C1F">
            <w:pPr>
              <w:widowControl w:val="0"/>
              <w:jc w:val="center"/>
            </w:pPr>
            <w:r w:rsidRPr="007104AB">
              <w:rPr>
                <w:sz w:val="22"/>
                <w:szCs w:val="22"/>
              </w:rPr>
              <w:t>1,7</w:t>
            </w:r>
          </w:p>
        </w:tc>
      </w:tr>
    </w:tbl>
    <w:p w:rsidR="004D0C1F" w:rsidRPr="007104AB" w:rsidRDefault="004D0C1F" w:rsidP="004D0C1F">
      <w:pPr>
        <w:widowControl w:val="0"/>
        <w:ind w:firstLine="720"/>
        <w:jc w:val="center"/>
        <w:rPr>
          <w:b/>
          <w:bCs/>
          <w:sz w:val="26"/>
          <w:szCs w:val="26"/>
        </w:rPr>
      </w:pPr>
    </w:p>
    <w:p w:rsidR="004D0C1F" w:rsidRPr="007104AB" w:rsidRDefault="004D0C1F" w:rsidP="004D0C1F">
      <w:pPr>
        <w:pStyle w:val="33"/>
        <w:spacing w:after="0"/>
        <w:ind w:left="0" w:firstLine="720"/>
        <w:jc w:val="both"/>
        <w:rPr>
          <w:sz w:val="26"/>
          <w:szCs w:val="26"/>
        </w:rPr>
      </w:pPr>
      <w:r w:rsidRPr="007104AB">
        <w:rPr>
          <w:sz w:val="26"/>
          <w:szCs w:val="26"/>
        </w:rPr>
        <w:t>Анализ общей динамики показателей развития внешнеторговых  связей п</w:t>
      </w:r>
      <w:r w:rsidRPr="007104AB">
        <w:rPr>
          <w:sz w:val="26"/>
          <w:szCs w:val="26"/>
        </w:rPr>
        <w:t>о</w:t>
      </w:r>
      <w:r w:rsidRPr="007104AB">
        <w:rPr>
          <w:sz w:val="26"/>
          <w:szCs w:val="26"/>
        </w:rPr>
        <w:t xml:space="preserve">казывает, что в последние годы территория области последовательно становится одним из центров активизации внешней торговли, обладающим  конкурентными преимуществами приграничного  расположения. </w:t>
      </w:r>
    </w:p>
    <w:p w:rsidR="004D0C1F" w:rsidRPr="007104AB" w:rsidRDefault="004D0C1F" w:rsidP="004D0C1F">
      <w:pPr>
        <w:pStyle w:val="33"/>
        <w:spacing w:after="0"/>
        <w:ind w:left="0" w:firstLine="720"/>
        <w:jc w:val="both"/>
        <w:rPr>
          <w:sz w:val="26"/>
          <w:szCs w:val="26"/>
        </w:rPr>
      </w:pPr>
      <w:r w:rsidRPr="007104AB">
        <w:rPr>
          <w:sz w:val="26"/>
          <w:szCs w:val="26"/>
        </w:rPr>
        <w:t xml:space="preserve">Следствие такой активности – стремительный рост импорта из Украины, значительная доля которого фактически является операционными поставками для нужд других территорий России. </w:t>
      </w:r>
    </w:p>
    <w:p w:rsidR="004D0C1F" w:rsidRPr="007104AB" w:rsidRDefault="004D0C1F" w:rsidP="004D0C1F">
      <w:pPr>
        <w:pStyle w:val="33"/>
        <w:spacing w:after="0"/>
        <w:ind w:left="0" w:firstLine="720"/>
        <w:jc w:val="both"/>
        <w:rPr>
          <w:sz w:val="26"/>
          <w:szCs w:val="26"/>
        </w:rPr>
      </w:pPr>
      <w:r w:rsidRPr="007104AB">
        <w:rPr>
          <w:sz w:val="26"/>
          <w:szCs w:val="26"/>
        </w:rPr>
        <w:t>Отмечается устойчивая тенденция  расширения  экспортного потенциала р</w:t>
      </w:r>
      <w:r w:rsidRPr="007104AB">
        <w:rPr>
          <w:sz w:val="26"/>
          <w:szCs w:val="26"/>
        </w:rPr>
        <w:t>е</w:t>
      </w:r>
      <w:r w:rsidRPr="007104AB">
        <w:rPr>
          <w:sz w:val="26"/>
          <w:szCs w:val="26"/>
        </w:rPr>
        <w:t>гиона,  при этом подавляющая часть экспорта приходится на поставки собственной продукции. Ведущими предприятиями-экспортерами предпринимаются активные меры по повышению конкурентоспособности продукции и организации новых производств, создаются собственные торговые представительства, активно заде</w:t>
      </w:r>
      <w:r w:rsidRPr="007104AB">
        <w:rPr>
          <w:sz w:val="26"/>
          <w:szCs w:val="26"/>
        </w:rPr>
        <w:t>й</w:t>
      </w:r>
      <w:r w:rsidRPr="007104AB">
        <w:rPr>
          <w:sz w:val="26"/>
          <w:szCs w:val="26"/>
        </w:rPr>
        <w:t>ствуются зарубежные трейдинговые структуры для организации продаж на  вне</w:t>
      </w:r>
      <w:r w:rsidRPr="007104AB">
        <w:rPr>
          <w:sz w:val="26"/>
          <w:szCs w:val="26"/>
        </w:rPr>
        <w:t>ш</w:t>
      </w:r>
      <w:r w:rsidRPr="007104AB">
        <w:rPr>
          <w:sz w:val="26"/>
          <w:szCs w:val="26"/>
        </w:rPr>
        <w:t xml:space="preserve">них рынках. </w:t>
      </w:r>
    </w:p>
    <w:p w:rsidR="004D0C1F" w:rsidRPr="007104AB" w:rsidRDefault="004D0C1F" w:rsidP="004D0C1F">
      <w:pPr>
        <w:pStyle w:val="33"/>
        <w:spacing w:after="0"/>
        <w:ind w:left="0" w:firstLine="720"/>
        <w:jc w:val="both"/>
        <w:rPr>
          <w:sz w:val="26"/>
          <w:szCs w:val="26"/>
        </w:rPr>
      </w:pPr>
      <w:r w:rsidRPr="007104AB">
        <w:rPr>
          <w:sz w:val="26"/>
          <w:szCs w:val="26"/>
        </w:rPr>
        <w:t>Фиксируемый устойчивый рост экспортных показателей,  значительная п</w:t>
      </w:r>
      <w:r w:rsidRPr="007104AB">
        <w:rPr>
          <w:sz w:val="26"/>
          <w:szCs w:val="26"/>
        </w:rPr>
        <w:t>о</w:t>
      </w:r>
      <w:r w:rsidRPr="007104AB">
        <w:rPr>
          <w:sz w:val="26"/>
          <w:szCs w:val="26"/>
        </w:rPr>
        <w:t>средническая роль Белгородской области при организации импорта – эти факторы позволяют прогнозировать дальнейшее активное развитие  внешнеторговой де</w:t>
      </w:r>
      <w:r w:rsidRPr="007104AB">
        <w:rPr>
          <w:sz w:val="26"/>
          <w:szCs w:val="26"/>
        </w:rPr>
        <w:t>я</w:t>
      </w:r>
      <w:r w:rsidRPr="007104AB">
        <w:rPr>
          <w:sz w:val="26"/>
          <w:szCs w:val="26"/>
        </w:rPr>
        <w:t>тельности региона, расширение его экспортного и импортного потенциала.</w:t>
      </w:r>
    </w:p>
    <w:p w:rsidR="004D0C1F" w:rsidRPr="007104AB" w:rsidRDefault="004D0C1F" w:rsidP="004D0C1F">
      <w:pPr>
        <w:pStyle w:val="24"/>
        <w:ind w:firstLine="720"/>
        <w:rPr>
          <w:color w:val="auto"/>
          <w:sz w:val="26"/>
          <w:szCs w:val="26"/>
        </w:rPr>
      </w:pPr>
      <w:r w:rsidRPr="007104AB">
        <w:rPr>
          <w:color w:val="auto"/>
          <w:sz w:val="26"/>
          <w:szCs w:val="26"/>
        </w:rPr>
        <w:t>Важным направлением внешнеэкономической деятельности является пр</w:t>
      </w:r>
      <w:r w:rsidRPr="007104AB">
        <w:rPr>
          <w:color w:val="auto"/>
          <w:sz w:val="26"/>
          <w:szCs w:val="26"/>
        </w:rPr>
        <w:t>и</w:t>
      </w:r>
      <w:r w:rsidRPr="007104AB">
        <w:rPr>
          <w:color w:val="auto"/>
          <w:sz w:val="26"/>
          <w:szCs w:val="26"/>
        </w:rPr>
        <w:t>влечение иностранных инвестиций. Поступления иностранных инвестиций в эк</w:t>
      </w:r>
      <w:r w:rsidRPr="007104AB">
        <w:rPr>
          <w:color w:val="auto"/>
          <w:sz w:val="26"/>
          <w:szCs w:val="26"/>
        </w:rPr>
        <w:t>о</w:t>
      </w:r>
      <w:r w:rsidRPr="007104AB">
        <w:rPr>
          <w:color w:val="auto"/>
          <w:sz w:val="26"/>
          <w:szCs w:val="26"/>
        </w:rPr>
        <w:t>номику Белгородской области за период с 2003- 2007 гг. выросли более чем в 22 раза,  их объём  в 2007 году составил 536,9 млн долларов США.</w:t>
      </w:r>
    </w:p>
    <w:p w:rsidR="004D0C1F" w:rsidRPr="007104AB" w:rsidRDefault="004D0C1F" w:rsidP="004D0C1F">
      <w:pPr>
        <w:pStyle w:val="24"/>
        <w:ind w:firstLine="720"/>
        <w:rPr>
          <w:color w:val="auto"/>
          <w:sz w:val="26"/>
          <w:szCs w:val="26"/>
        </w:rPr>
      </w:pPr>
      <w:r w:rsidRPr="007104AB">
        <w:rPr>
          <w:color w:val="auto"/>
          <w:sz w:val="26"/>
          <w:szCs w:val="26"/>
        </w:rPr>
        <w:t>В 2007 г. в экономику Белгородской области поступили инвестиции из 8 стран мира. Основными странами-инвесторами являлись Германия и Франция. На долю этих стран приходилось 97,7% от общего объёма поступивших иностранных инвестиций. По состоянию на 1 января 2008 года объём накопленного иностранн</w:t>
      </w:r>
      <w:r w:rsidRPr="007104AB">
        <w:rPr>
          <w:color w:val="auto"/>
          <w:sz w:val="26"/>
          <w:szCs w:val="26"/>
        </w:rPr>
        <w:t>о</w:t>
      </w:r>
      <w:r w:rsidRPr="007104AB">
        <w:rPr>
          <w:color w:val="auto"/>
          <w:sz w:val="26"/>
          <w:szCs w:val="26"/>
        </w:rPr>
        <w:lastRenderedPageBreak/>
        <w:t xml:space="preserve">го капитала в области составлял 889,4 млн долларов США. </w:t>
      </w:r>
    </w:p>
    <w:p w:rsidR="004D0C1F" w:rsidRPr="007104AB" w:rsidRDefault="004D0C1F" w:rsidP="004D0C1F">
      <w:pPr>
        <w:pStyle w:val="24"/>
        <w:ind w:firstLine="720"/>
        <w:rPr>
          <w:color w:val="auto"/>
          <w:sz w:val="26"/>
          <w:szCs w:val="26"/>
        </w:rPr>
      </w:pPr>
      <w:r w:rsidRPr="007104AB">
        <w:rPr>
          <w:color w:val="auto"/>
          <w:sz w:val="26"/>
          <w:szCs w:val="26"/>
        </w:rPr>
        <w:t>Наиболее привлекательным направлением для вложения иностранных инв</w:t>
      </w:r>
      <w:r w:rsidRPr="007104AB">
        <w:rPr>
          <w:color w:val="auto"/>
          <w:sz w:val="26"/>
          <w:szCs w:val="26"/>
        </w:rPr>
        <w:t>е</w:t>
      </w:r>
      <w:r w:rsidRPr="007104AB">
        <w:rPr>
          <w:color w:val="auto"/>
          <w:sz w:val="26"/>
          <w:szCs w:val="26"/>
        </w:rPr>
        <w:t>стиций являлась добыча полезных ископаемых,  в 2007 году объем инвестиций в организации, осуществляющие этот вид деятельности, составил  95% от общего объёма поступившего иностранного капитала.</w:t>
      </w:r>
    </w:p>
    <w:p w:rsidR="004D0C1F" w:rsidRPr="007104AB" w:rsidRDefault="004D0C1F" w:rsidP="004D0C1F">
      <w:pPr>
        <w:pStyle w:val="24"/>
        <w:ind w:firstLine="720"/>
        <w:rPr>
          <w:color w:val="auto"/>
          <w:sz w:val="26"/>
          <w:szCs w:val="26"/>
        </w:rPr>
      </w:pPr>
      <w:r w:rsidRPr="007104AB">
        <w:rPr>
          <w:color w:val="auto"/>
          <w:sz w:val="26"/>
          <w:szCs w:val="26"/>
        </w:rPr>
        <w:t>Учитывая, что в ближайшие годы  ожидается  повышение активности рынка железорудного сырья и черных металлов с ориентацией на повышение степени п</w:t>
      </w:r>
      <w:r w:rsidRPr="007104AB">
        <w:rPr>
          <w:color w:val="auto"/>
          <w:sz w:val="26"/>
          <w:szCs w:val="26"/>
        </w:rPr>
        <w:t>е</w:t>
      </w:r>
      <w:r w:rsidRPr="007104AB">
        <w:rPr>
          <w:color w:val="auto"/>
          <w:sz w:val="26"/>
          <w:szCs w:val="26"/>
        </w:rPr>
        <w:t>редела продукции и повышение ее конкурентоспособности, прирост областного экспорта будет обеспечен за счет  продаж  металлургической продукции более в</w:t>
      </w:r>
      <w:r w:rsidRPr="007104AB">
        <w:rPr>
          <w:color w:val="auto"/>
          <w:sz w:val="26"/>
          <w:szCs w:val="26"/>
        </w:rPr>
        <w:t>ы</w:t>
      </w:r>
      <w:r w:rsidRPr="007104AB">
        <w:rPr>
          <w:color w:val="auto"/>
          <w:sz w:val="26"/>
          <w:szCs w:val="26"/>
        </w:rPr>
        <w:t>сокой степени переработки – брикетов железной руды прямого восстановления, металлизованных  окатышей, высокосортной стали.</w:t>
      </w:r>
    </w:p>
    <w:p w:rsidR="004D0C1F" w:rsidRPr="007104AB" w:rsidRDefault="004D0C1F" w:rsidP="004D0C1F">
      <w:pPr>
        <w:pStyle w:val="24"/>
        <w:ind w:firstLine="720"/>
        <w:rPr>
          <w:color w:val="auto"/>
          <w:sz w:val="26"/>
          <w:szCs w:val="26"/>
        </w:rPr>
      </w:pPr>
      <w:r w:rsidRPr="007104AB">
        <w:rPr>
          <w:color w:val="auto"/>
          <w:sz w:val="26"/>
          <w:szCs w:val="26"/>
        </w:rPr>
        <w:t>В среднесрочной перспективе  особое значение приобретает необходимость максимального  расширения производства и организации продаж на внешних ры</w:t>
      </w:r>
      <w:r w:rsidRPr="007104AB">
        <w:rPr>
          <w:color w:val="auto"/>
          <w:sz w:val="26"/>
          <w:szCs w:val="26"/>
        </w:rPr>
        <w:t>н</w:t>
      </w:r>
      <w:r w:rsidRPr="007104AB">
        <w:rPr>
          <w:color w:val="auto"/>
          <w:sz w:val="26"/>
          <w:szCs w:val="26"/>
        </w:rPr>
        <w:t>ках  продукции высокой степени переработки и готовности, при этом  особое  вн</w:t>
      </w:r>
      <w:r w:rsidRPr="007104AB">
        <w:rPr>
          <w:color w:val="auto"/>
          <w:sz w:val="26"/>
          <w:szCs w:val="26"/>
        </w:rPr>
        <w:t>и</w:t>
      </w:r>
      <w:r w:rsidRPr="007104AB">
        <w:rPr>
          <w:color w:val="auto"/>
          <w:sz w:val="26"/>
          <w:szCs w:val="26"/>
        </w:rPr>
        <w:t xml:space="preserve">мание  товаропроизводителей области должно  </w:t>
      </w:r>
      <w:r w:rsidR="00A1259D" w:rsidRPr="007104AB">
        <w:rPr>
          <w:color w:val="auto"/>
          <w:sz w:val="26"/>
          <w:szCs w:val="26"/>
        </w:rPr>
        <w:t xml:space="preserve">быть уделено </w:t>
      </w:r>
      <w:r w:rsidRPr="007104AB">
        <w:rPr>
          <w:color w:val="auto"/>
          <w:sz w:val="26"/>
          <w:szCs w:val="26"/>
        </w:rPr>
        <w:t>освоени</w:t>
      </w:r>
      <w:r w:rsidR="00A1259D" w:rsidRPr="007104AB">
        <w:rPr>
          <w:color w:val="auto"/>
          <w:sz w:val="26"/>
          <w:szCs w:val="26"/>
        </w:rPr>
        <w:t>ю</w:t>
      </w:r>
      <w:r w:rsidRPr="007104AB">
        <w:rPr>
          <w:color w:val="auto"/>
          <w:sz w:val="26"/>
          <w:szCs w:val="26"/>
        </w:rPr>
        <w:t xml:space="preserve">  принцип</w:t>
      </w:r>
      <w:r w:rsidRPr="007104AB">
        <w:rPr>
          <w:color w:val="auto"/>
          <w:sz w:val="26"/>
          <w:szCs w:val="26"/>
        </w:rPr>
        <w:t>и</w:t>
      </w:r>
      <w:r w:rsidRPr="007104AB">
        <w:rPr>
          <w:color w:val="auto"/>
          <w:sz w:val="26"/>
          <w:szCs w:val="26"/>
        </w:rPr>
        <w:t>ально новых производств, внедрени</w:t>
      </w:r>
      <w:r w:rsidR="00A1259D" w:rsidRPr="007104AB">
        <w:rPr>
          <w:color w:val="auto"/>
          <w:sz w:val="26"/>
          <w:szCs w:val="26"/>
        </w:rPr>
        <w:t>ю</w:t>
      </w:r>
      <w:r w:rsidRPr="007104AB">
        <w:rPr>
          <w:color w:val="auto"/>
          <w:sz w:val="26"/>
          <w:szCs w:val="26"/>
        </w:rPr>
        <w:t xml:space="preserve"> наукоемких, ресурсосберегающих и эколог</w:t>
      </w:r>
      <w:r w:rsidRPr="007104AB">
        <w:rPr>
          <w:color w:val="auto"/>
          <w:sz w:val="26"/>
          <w:szCs w:val="26"/>
        </w:rPr>
        <w:t>и</w:t>
      </w:r>
      <w:r w:rsidRPr="007104AB">
        <w:rPr>
          <w:color w:val="auto"/>
          <w:sz w:val="26"/>
          <w:szCs w:val="26"/>
        </w:rPr>
        <w:t xml:space="preserve">чески чистых технологий.  </w:t>
      </w:r>
    </w:p>
    <w:p w:rsidR="004D0C1F" w:rsidRPr="007104AB" w:rsidRDefault="004D0C1F" w:rsidP="004D0C1F">
      <w:pPr>
        <w:pStyle w:val="24"/>
        <w:ind w:firstLine="720"/>
        <w:rPr>
          <w:color w:val="auto"/>
          <w:spacing w:val="-4"/>
          <w:sz w:val="26"/>
          <w:szCs w:val="26"/>
        </w:rPr>
      </w:pPr>
      <w:r w:rsidRPr="007104AB">
        <w:rPr>
          <w:color w:val="auto"/>
          <w:spacing w:val="-4"/>
          <w:sz w:val="26"/>
          <w:szCs w:val="26"/>
          <w:shd w:val="clear" w:color="auto" w:fill="FFFFFF"/>
        </w:rPr>
        <w:t>В последние годы практически на всех крупных и средних предприятиях о</w:t>
      </w:r>
      <w:r w:rsidRPr="007104AB">
        <w:rPr>
          <w:color w:val="auto"/>
          <w:spacing w:val="-4"/>
          <w:sz w:val="26"/>
          <w:szCs w:val="26"/>
          <w:shd w:val="clear" w:color="auto" w:fill="FFFFFF"/>
        </w:rPr>
        <w:t>б</w:t>
      </w:r>
      <w:r w:rsidRPr="007104AB">
        <w:rPr>
          <w:color w:val="auto"/>
          <w:spacing w:val="-4"/>
          <w:sz w:val="26"/>
          <w:szCs w:val="26"/>
          <w:shd w:val="clear" w:color="auto" w:fill="FFFFFF"/>
        </w:rPr>
        <w:t xml:space="preserve">ласти </w:t>
      </w:r>
      <w:r w:rsidRPr="007104AB">
        <w:rPr>
          <w:color w:val="auto"/>
          <w:spacing w:val="-4"/>
          <w:sz w:val="26"/>
          <w:szCs w:val="26"/>
        </w:rPr>
        <w:t xml:space="preserve"> осуществлялась модернизация, техническое перевооружение и реконструкция действующих производств,  освоение выпуска продукции более высоких переделов, что значительно повышает ее конкурентоспособность  на  внешнем рынке. Благодаря созданию мощного импортозамещающего  производства продукции сельского хозя</w:t>
      </w:r>
      <w:r w:rsidRPr="007104AB">
        <w:rPr>
          <w:color w:val="auto"/>
          <w:spacing w:val="-4"/>
          <w:sz w:val="26"/>
          <w:szCs w:val="26"/>
        </w:rPr>
        <w:t>й</w:t>
      </w:r>
      <w:r w:rsidRPr="007104AB">
        <w:rPr>
          <w:color w:val="auto"/>
          <w:spacing w:val="-4"/>
          <w:sz w:val="26"/>
          <w:szCs w:val="26"/>
        </w:rPr>
        <w:t>ства (современные птицефабрики, свиноводческие комплексы, молочнотоварные  фермы), во многих отраслях сельскохозяйственного производства растет производс</w:t>
      </w:r>
      <w:r w:rsidRPr="007104AB">
        <w:rPr>
          <w:color w:val="auto"/>
          <w:spacing w:val="-4"/>
          <w:sz w:val="26"/>
          <w:szCs w:val="26"/>
        </w:rPr>
        <w:t>т</w:t>
      </w:r>
      <w:r w:rsidRPr="007104AB">
        <w:rPr>
          <w:color w:val="auto"/>
          <w:spacing w:val="-4"/>
          <w:sz w:val="26"/>
          <w:szCs w:val="26"/>
        </w:rPr>
        <w:t>во качественной конкурентоспособной продукции.</w:t>
      </w:r>
    </w:p>
    <w:p w:rsidR="004D0C1F" w:rsidRPr="007104AB" w:rsidRDefault="004D0C1F" w:rsidP="004D0C1F">
      <w:pPr>
        <w:pStyle w:val="24"/>
        <w:ind w:firstLine="720"/>
        <w:rPr>
          <w:bCs w:val="0"/>
          <w:iCs/>
          <w:color w:val="auto"/>
          <w:sz w:val="26"/>
          <w:szCs w:val="26"/>
        </w:rPr>
      </w:pPr>
      <w:r w:rsidRPr="007104AB">
        <w:rPr>
          <w:bCs w:val="0"/>
          <w:iCs/>
          <w:color w:val="auto"/>
          <w:sz w:val="26"/>
          <w:szCs w:val="26"/>
        </w:rPr>
        <w:t>Положительная динамика развития практически всех отраслей промышле</w:t>
      </w:r>
      <w:r w:rsidRPr="007104AB">
        <w:rPr>
          <w:bCs w:val="0"/>
          <w:iCs/>
          <w:color w:val="auto"/>
          <w:sz w:val="26"/>
          <w:szCs w:val="26"/>
        </w:rPr>
        <w:t>н</w:t>
      </w:r>
      <w:r w:rsidRPr="007104AB">
        <w:rPr>
          <w:bCs w:val="0"/>
          <w:iCs/>
          <w:color w:val="auto"/>
          <w:sz w:val="26"/>
          <w:szCs w:val="26"/>
        </w:rPr>
        <w:t>ности и сельского хозяйства  позволит наращивать внешнеэкономический поте</w:t>
      </w:r>
      <w:r w:rsidRPr="007104AB">
        <w:rPr>
          <w:bCs w:val="0"/>
          <w:iCs/>
          <w:color w:val="auto"/>
          <w:sz w:val="26"/>
          <w:szCs w:val="26"/>
        </w:rPr>
        <w:t>н</w:t>
      </w:r>
      <w:r w:rsidRPr="007104AB">
        <w:rPr>
          <w:bCs w:val="0"/>
          <w:iCs/>
          <w:color w:val="auto"/>
          <w:sz w:val="26"/>
          <w:szCs w:val="26"/>
        </w:rPr>
        <w:t>циал области, увеличивать рост валютных доходов предприятий и организаций, г</w:t>
      </w:r>
      <w:r w:rsidRPr="007104AB">
        <w:rPr>
          <w:bCs w:val="0"/>
          <w:iCs/>
          <w:color w:val="auto"/>
          <w:sz w:val="26"/>
          <w:szCs w:val="26"/>
        </w:rPr>
        <w:t>а</w:t>
      </w:r>
      <w:r w:rsidRPr="007104AB">
        <w:rPr>
          <w:bCs w:val="0"/>
          <w:iCs/>
          <w:color w:val="auto"/>
          <w:sz w:val="26"/>
          <w:szCs w:val="26"/>
        </w:rPr>
        <w:t>рантировать технологическую и продовольственную  безопасность и относител</w:t>
      </w:r>
      <w:r w:rsidRPr="007104AB">
        <w:rPr>
          <w:bCs w:val="0"/>
          <w:iCs/>
          <w:color w:val="auto"/>
          <w:sz w:val="26"/>
          <w:szCs w:val="26"/>
        </w:rPr>
        <w:t>ь</w:t>
      </w:r>
      <w:r w:rsidRPr="007104AB">
        <w:rPr>
          <w:bCs w:val="0"/>
          <w:iCs/>
          <w:color w:val="auto"/>
          <w:sz w:val="26"/>
          <w:szCs w:val="26"/>
        </w:rPr>
        <w:t>ную независимость от конъюнктуры мирового рынка, в целом, повысить социал</w:t>
      </w:r>
      <w:r w:rsidRPr="007104AB">
        <w:rPr>
          <w:bCs w:val="0"/>
          <w:iCs/>
          <w:color w:val="auto"/>
          <w:sz w:val="26"/>
          <w:szCs w:val="26"/>
        </w:rPr>
        <w:t>ь</w:t>
      </w:r>
      <w:r w:rsidRPr="007104AB">
        <w:rPr>
          <w:bCs w:val="0"/>
          <w:iCs/>
          <w:color w:val="auto"/>
          <w:sz w:val="26"/>
          <w:szCs w:val="26"/>
        </w:rPr>
        <w:t>но-экономическую эффективности внешнеэкономической деятельности региона.</w:t>
      </w:r>
    </w:p>
    <w:p w:rsidR="004D0C1F" w:rsidRPr="007104AB" w:rsidRDefault="004D0C1F" w:rsidP="004D0C1F">
      <w:pPr>
        <w:pStyle w:val="a4"/>
        <w:rPr>
          <w:rFonts w:eastAsia="Calibri"/>
          <w:bCs/>
          <w:i/>
          <w:sz w:val="16"/>
          <w:szCs w:val="16"/>
        </w:rPr>
      </w:pPr>
    </w:p>
    <w:p w:rsidR="004D0C1F" w:rsidRPr="007104AB" w:rsidRDefault="004D0C1F" w:rsidP="004D0C1F">
      <w:pPr>
        <w:pStyle w:val="a4"/>
        <w:spacing w:after="0"/>
        <w:ind w:left="0"/>
        <w:jc w:val="center"/>
        <w:rPr>
          <w:b/>
          <w:i/>
          <w:sz w:val="26"/>
          <w:szCs w:val="26"/>
        </w:rPr>
      </w:pPr>
      <w:r w:rsidRPr="007104AB">
        <w:rPr>
          <w:b/>
          <w:i/>
          <w:sz w:val="26"/>
          <w:szCs w:val="26"/>
        </w:rPr>
        <w:t>2.2.2. Межрегиональные связи</w:t>
      </w:r>
    </w:p>
    <w:p w:rsidR="004D0C1F" w:rsidRPr="007104AB" w:rsidRDefault="004D0C1F" w:rsidP="004D0C1F">
      <w:pPr>
        <w:pStyle w:val="HTML"/>
        <w:ind w:firstLine="709"/>
        <w:jc w:val="both"/>
        <w:rPr>
          <w:rFonts w:ascii="Times New Roman" w:hAnsi="Times New Roman" w:cs="Times New Roman"/>
          <w:sz w:val="26"/>
          <w:szCs w:val="26"/>
        </w:rPr>
      </w:pPr>
    </w:p>
    <w:p w:rsidR="004D0C1F" w:rsidRPr="007104AB" w:rsidRDefault="004D0C1F" w:rsidP="004D0C1F">
      <w:pPr>
        <w:pStyle w:val="HTML"/>
        <w:ind w:firstLine="709"/>
        <w:jc w:val="both"/>
        <w:rPr>
          <w:rFonts w:ascii="Times New Roman" w:hAnsi="Times New Roman" w:cs="Times New Roman"/>
          <w:sz w:val="26"/>
          <w:szCs w:val="26"/>
        </w:rPr>
      </w:pPr>
      <w:r w:rsidRPr="007104AB">
        <w:rPr>
          <w:rFonts w:ascii="Times New Roman" w:hAnsi="Times New Roman" w:cs="Times New Roman"/>
          <w:sz w:val="26"/>
          <w:szCs w:val="26"/>
        </w:rPr>
        <w:t>Развитие межрегиональных связей  способствует  процессам интеграции, у</w:t>
      </w:r>
      <w:r w:rsidRPr="007104AB">
        <w:rPr>
          <w:rFonts w:ascii="Times New Roman" w:hAnsi="Times New Roman" w:cs="Times New Roman"/>
          <w:sz w:val="26"/>
          <w:szCs w:val="26"/>
        </w:rPr>
        <w:t>п</w:t>
      </w:r>
      <w:r w:rsidRPr="007104AB">
        <w:rPr>
          <w:rFonts w:ascii="Times New Roman" w:hAnsi="Times New Roman" w:cs="Times New Roman"/>
          <w:sz w:val="26"/>
          <w:szCs w:val="26"/>
        </w:rPr>
        <w:t>рочения единого экономического пространства,  создает условия для  выгодного и эффективного использования ресурсов на основе  взаимного удовлетворения п</w:t>
      </w:r>
      <w:r w:rsidRPr="007104AB">
        <w:rPr>
          <w:rFonts w:ascii="Times New Roman" w:hAnsi="Times New Roman" w:cs="Times New Roman"/>
          <w:sz w:val="26"/>
          <w:szCs w:val="26"/>
        </w:rPr>
        <w:t>о</w:t>
      </w:r>
      <w:r w:rsidRPr="007104AB">
        <w:rPr>
          <w:rFonts w:ascii="Times New Roman" w:hAnsi="Times New Roman" w:cs="Times New Roman"/>
          <w:sz w:val="26"/>
          <w:szCs w:val="26"/>
        </w:rPr>
        <w:t xml:space="preserve">требностей регионов в экономической, гуманитарной, информационной и других сферах. </w:t>
      </w:r>
    </w:p>
    <w:p w:rsidR="004D0C1F" w:rsidRPr="007104AB" w:rsidRDefault="004D0C1F" w:rsidP="004D0C1F">
      <w:pPr>
        <w:pStyle w:val="a4"/>
        <w:spacing w:after="0"/>
        <w:ind w:left="0" w:firstLine="709"/>
        <w:jc w:val="both"/>
        <w:rPr>
          <w:sz w:val="26"/>
          <w:szCs w:val="26"/>
        </w:rPr>
      </w:pPr>
      <w:r w:rsidRPr="007104AB">
        <w:rPr>
          <w:sz w:val="26"/>
          <w:szCs w:val="26"/>
        </w:rPr>
        <w:t>В  рамках  содействия межрегиональному сотрудничеству  Белгородской о</w:t>
      </w:r>
      <w:r w:rsidRPr="007104AB">
        <w:rPr>
          <w:sz w:val="26"/>
          <w:szCs w:val="26"/>
        </w:rPr>
        <w:t>б</w:t>
      </w:r>
      <w:r w:rsidRPr="007104AB">
        <w:rPr>
          <w:sz w:val="26"/>
          <w:szCs w:val="26"/>
        </w:rPr>
        <w:t>ластью заключены соглашения о торгово-экономическом, научно-техническом и культурном сотрудничестве с 61 субъектом Российской Федерации.</w:t>
      </w:r>
    </w:p>
    <w:p w:rsidR="004D0C1F" w:rsidRPr="007104AB" w:rsidRDefault="004D0C1F" w:rsidP="004D0C1F">
      <w:pPr>
        <w:pStyle w:val="a4"/>
        <w:spacing w:after="0"/>
        <w:ind w:left="0" w:firstLine="709"/>
        <w:jc w:val="both"/>
        <w:rPr>
          <w:sz w:val="26"/>
          <w:szCs w:val="26"/>
        </w:rPr>
      </w:pPr>
      <w:r w:rsidRPr="007104AB">
        <w:rPr>
          <w:sz w:val="26"/>
          <w:szCs w:val="26"/>
        </w:rPr>
        <w:t>Основной формой реализации межрегионального сотрудничества являются прямые  связи между хозяйствующими субъектами  по взаимным поставкам  п</w:t>
      </w:r>
      <w:r w:rsidRPr="007104AB">
        <w:rPr>
          <w:sz w:val="26"/>
          <w:szCs w:val="26"/>
        </w:rPr>
        <w:t>о</w:t>
      </w:r>
      <w:r w:rsidRPr="007104AB">
        <w:rPr>
          <w:sz w:val="26"/>
          <w:szCs w:val="26"/>
        </w:rPr>
        <w:t>требительских товаров и товаров производственно-технического назначения, и</w:t>
      </w:r>
      <w:r w:rsidRPr="007104AB">
        <w:rPr>
          <w:sz w:val="26"/>
          <w:szCs w:val="26"/>
        </w:rPr>
        <w:t>н</w:t>
      </w:r>
      <w:r w:rsidRPr="007104AB">
        <w:rPr>
          <w:sz w:val="26"/>
          <w:szCs w:val="26"/>
        </w:rPr>
        <w:t>формационный обмен  в различных сферах деятельности, участие в выставочно-ярмарочных мероприятиях,  обмен специалистами, студентами,  участие творч</w:t>
      </w:r>
      <w:r w:rsidRPr="007104AB">
        <w:rPr>
          <w:sz w:val="26"/>
          <w:szCs w:val="26"/>
        </w:rPr>
        <w:t>е</w:t>
      </w:r>
      <w:r w:rsidRPr="007104AB">
        <w:rPr>
          <w:sz w:val="26"/>
          <w:szCs w:val="26"/>
        </w:rPr>
        <w:lastRenderedPageBreak/>
        <w:t>ских коллективов в культурных мероприятиях, организация спортивных меропри</w:t>
      </w:r>
      <w:r w:rsidRPr="007104AB">
        <w:rPr>
          <w:sz w:val="26"/>
          <w:szCs w:val="26"/>
        </w:rPr>
        <w:t>я</w:t>
      </w:r>
      <w:r w:rsidRPr="007104AB">
        <w:rPr>
          <w:sz w:val="26"/>
          <w:szCs w:val="26"/>
        </w:rPr>
        <w:t>тий.</w:t>
      </w:r>
    </w:p>
    <w:p w:rsidR="004D0C1F" w:rsidRPr="007104AB" w:rsidRDefault="004D0C1F" w:rsidP="004D0C1F">
      <w:pPr>
        <w:pStyle w:val="a4"/>
        <w:spacing w:after="0"/>
        <w:ind w:left="0" w:firstLine="709"/>
        <w:jc w:val="both"/>
        <w:rPr>
          <w:sz w:val="26"/>
          <w:szCs w:val="26"/>
        </w:rPr>
      </w:pPr>
      <w:r w:rsidRPr="007104AB">
        <w:rPr>
          <w:sz w:val="26"/>
          <w:szCs w:val="26"/>
        </w:rPr>
        <w:t>Белгородская область осуществляет товарообмен с  79 регионами России. В 2007 году объем товарооборота области с субъектами Российской Федерации  с</w:t>
      </w:r>
      <w:r w:rsidRPr="007104AB">
        <w:rPr>
          <w:sz w:val="26"/>
          <w:szCs w:val="26"/>
        </w:rPr>
        <w:t>о</w:t>
      </w:r>
      <w:r w:rsidRPr="007104AB">
        <w:rPr>
          <w:sz w:val="26"/>
          <w:szCs w:val="26"/>
        </w:rPr>
        <w:t>ставил 125,4 млрд рублей, из них  80,5 млрд рублей приходится на продукцию пр</w:t>
      </w:r>
      <w:r w:rsidRPr="007104AB">
        <w:rPr>
          <w:sz w:val="26"/>
          <w:szCs w:val="26"/>
        </w:rPr>
        <w:t>о</w:t>
      </w:r>
      <w:r w:rsidRPr="007104AB">
        <w:rPr>
          <w:sz w:val="26"/>
          <w:szCs w:val="26"/>
        </w:rPr>
        <w:t>изводственно-технического назначения и 44,9 млрд рублей –  на  потребительские товары. Наиболее активно осуществляется торговля с субъектами Центрального, Южного и Северо-Западного феде</w:t>
      </w:r>
      <w:r w:rsidR="00E711D6" w:rsidRPr="007104AB">
        <w:rPr>
          <w:sz w:val="26"/>
          <w:szCs w:val="26"/>
        </w:rPr>
        <w:t>ральных округов (рис. 2.21).</w:t>
      </w:r>
    </w:p>
    <w:p w:rsidR="004D0C1F" w:rsidRPr="007104AB" w:rsidRDefault="00B15508" w:rsidP="004D0C1F">
      <w:pPr>
        <w:pStyle w:val="a4"/>
        <w:ind w:left="0"/>
        <w:jc w:val="center"/>
        <w:rPr>
          <w:i/>
          <w:color w:val="0000FF"/>
        </w:rPr>
      </w:pPr>
      <w:r>
        <w:rPr>
          <w:noProof/>
        </w:rPr>
        <w:drawing>
          <wp:inline distT="0" distB="0" distL="0" distR="0">
            <wp:extent cx="5307965" cy="2909570"/>
            <wp:effectExtent l="0" t="0" r="6985" b="508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192" t="12335" r="5785" b="15096"/>
                    <a:stretch>
                      <a:fillRect/>
                    </a:stretch>
                  </pic:blipFill>
                  <pic:spPr bwMode="auto">
                    <a:xfrm>
                      <a:off x="0" y="0"/>
                      <a:ext cx="5307965" cy="2909570"/>
                    </a:xfrm>
                    <a:prstGeom prst="rect">
                      <a:avLst/>
                    </a:prstGeom>
                    <a:noFill/>
                    <a:ln>
                      <a:noFill/>
                    </a:ln>
                  </pic:spPr>
                </pic:pic>
              </a:graphicData>
            </a:graphic>
          </wp:inline>
        </w:drawing>
      </w:r>
    </w:p>
    <w:p w:rsidR="004D0C1F" w:rsidRPr="007104AB" w:rsidRDefault="004D0C1F" w:rsidP="004D0C1F">
      <w:pPr>
        <w:pStyle w:val="a4"/>
        <w:ind w:left="0"/>
        <w:jc w:val="center"/>
      </w:pPr>
      <w:r w:rsidRPr="007104AB">
        <w:rPr>
          <w:i/>
        </w:rPr>
        <w:t>Рис. 2.21.</w:t>
      </w:r>
      <w:r w:rsidRPr="007104AB">
        <w:t xml:space="preserve"> Структура товарооборота Белгородской области </w:t>
      </w:r>
      <w:r w:rsidRPr="007104AB">
        <w:br/>
        <w:t>с регионами Российской Федерации</w:t>
      </w:r>
      <w:r w:rsidR="003408FB" w:rsidRPr="007104AB">
        <w:t xml:space="preserve"> в 2007 году</w:t>
      </w:r>
    </w:p>
    <w:p w:rsidR="004D0C1F" w:rsidRPr="007104AB" w:rsidRDefault="004D0C1F" w:rsidP="004D0C1F">
      <w:pPr>
        <w:pStyle w:val="a4"/>
        <w:spacing w:after="0"/>
        <w:ind w:left="0" w:firstLine="709"/>
        <w:jc w:val="both"/>
        <w:rPr>
          <w:color w:val="0000FF"/>
          <w:sz w:val="26"/>
          <w:szCs w:val="26"/>
        </w:rPr>
      </w:pPr>
    </w:p>
    <w:p w:rsidR="004D0C1F" w:rsidRPr="007104AB" w:rsidRDefault="004D0C1F" w:rsidP="004D0C1F">
      <w:pPr>
        <w:pStyle w:val="a4"/>
        <w:spacing w:after="0"/>
        <w:ind w:left="0" w:firstLine="709"/>
        <w:jc w:val="both"/>
        <w:rPr>
          <w:sz w:val="26"/>
          <w:szCs w:val="26"/>
        </w:rPr>
      </w:pPr>
      <w:r w:rsidRPr="007104AB">
        <w:rPr>
          <w:sz w:val="26"/>
          <w:szCs w:val="26"/>
        </w:rPr>
        <w:t>В 2007 году белгородскими предприятиями и организациями  вывезено в р</w:t>
      </w:r>
      <w:r w:rsidRPr="007104AB">
        <w:rPr>
          <w:sz w:val="26"/>
          <w:szCs w:val="26"/>
        </w:rPr>
        <w:t>е</w:t>
      </w:r>
      <w:r w:rsidRPr="007104AB">
        <w:rPr>
          <w:sz w:val="26"/>
          <w:szCs w:val="26"/>
        </w:rPr>
        <w:t>гионы Российской Федерации  товаров на общую сумму  96,1 млрд рублей, в том числе продукции производственно-технического назначения – на  64,8 млрд ру</w:t>
      </w:r>
      <w:r w:rsidRPr="007104AB">
        <w:rPr>
          <w:sz w:val="26"/>
          <w:szCs w:val="26"/>
        </w:rPr>
        <w:t>б</w:t>
      </w:r>
      <w:r w:rsidRPr="007104AB">
        <w:rPr>
          <w:sz w:val="26"/>
          <w:szCs w:val="26"/>
        </w:rPr>
        <w:t xml:space="preserve">лей, потребительских товаров – на 31,3 млрд рублей. В  область ввезено  товаров из  различных  регионов  на 29,3 млрд рублей. </w:t>
      </w:r>
    </w:p>
    <w:p w:rsidR="004D0C1F" w:rsidRPr="007104AB" w:rsidRDefault="004D0C1F" w:rsidP="004D0C1F">
      <w:pPr>
        <w:pStyle w:val="a4"/>
        <w:spacing w:after="0"/>
        <w:ind w:left="0" w:firstLine="709"/>
        <w:jc w:val="both"/>
        <w:rPr>
          <w:spacing w:val="2"/>
          <w:sz w:val="26"/>
          <w:szCs w:val="26"/>
        </w:rPr>
      </w:pPr>
      <w:r w:rsidRPr="007104AB">
        <w:rPr>
          <w:spacing w:val="2"/>
          <w:sz w:val="26"/>
          <w:szCs w:val="26"/>
        </w:rPr>
        <w:t>Белгородская область в межрегиональных связях выступает, прежде всего, как крупный поставщик товаров на межрегиональные рынки: в стоимостной оценке объем реализованной в других регионах продукции в 3,3 раза превышает объем закупок. Положительное сальдо обеспечивается как за счет вывоза проду</w:t>
      </w:r>
      <w:r w:rsidRPr="007104AB">
        <w:rPr>
          <w:spacing w:val="2"/>
          <w:sz w:val="26"/>
          <w:szCs w:val="26"/>
        </w:rPr>
        <w:t>к</w:t>
      </w:r>
      <w:r w:rsidRPr="007104AB">
        <w:rPr>
          <w:spacing w:val="2"/>
          <w:sz w:val="26"/>
          <w:szCs w:val="26"/>
        </w:rPr>
        <w:t>ции производственно-технического назначения (коэффициент покрытия ввоза вывозом продукции производственно-технического назначения составляет 4,1), так и  потребительских товаров (коэффициент покрытия – 2,3). Область характ</w:t>
      </w:r>
      <w:r w:rsidRPr="007104AB">
        <w:rPr>
          <w:spacing w:val="2"/>
          <w:sz w:val="26"/>
          <w:szCs w:val="26"/>
        </w:rPr>
        <w:t>е</w:t>
      </w:r>
      <w:r w:rsidRPr="007104AB">
        <w:rPr>
          <w:spacing w:val="2"/>
          <w:sz w:val="26"/>
          <w:szCs w:val="26"/>
        </w:rPr>
        <w:t>ризуется существенной степенью интегрированности с территориями России по реализации производимой  продукции.</w:t>
      </w:r>
    </w:p>
    <w:p w:rsidR="004D0C1F" w:rsidRPr="007104AB" w:rsidRDefault="004D0C1F" w:rsidP="004D0C1F">
      <w:pPr>
        <w:pStyle w:val="a4"/>
        <w:spacing w:after="0"/>
        <w:ind w:left="0" w:firstLine="709"/>
        <w:jc w:val="both"/>
        <w:rPr>
          <w:sz w:val="26"/>
          <w:szCs w:val="26"/>
        </w:rPr>
      </w:pPr>
      <w:r w:rsidRPr="007104AB">
        <w:rPr>
          <w:sz w:val="26"/>
          <w:szCs w:val="26"/>
        </w:rPr>
        <w:t>Объем и номенклатура межрегиональной торговли ежегодно наращиваются. Это обусловлено наблюдаемым в последние годы экономическим ростом регионов, наличием долгосрочных договорных отношений и налаженных производственно-кооперационных связей  предприятий  и организаций области.</w:t>
      </w:r>
    </w:p>
    <w:p w:rsidR="00C96900" w:rsidRPr="007104AB" w:rsidRDefault="00C96900" w:rsidP="004D0C1F">
      <w:pPr>
        <w:pStyle w:val="a4"/>
        <w:spacing w:after="0"/>
        <w:ind w:left="0" w:firstLine="709"/>
        <w:jc w:val="both"/>
        <w:rPr>
          <w:sz w:val="26"/>
          <w:szCs w:val="26"/>
        </w:rPr>
      </w:pPr>
      <w:r w:rsidRPr="007104AB">
        <w:rPr>
          <w:spacing w:val="-4"/>
          <w:sz w:val="26"/>
          <w:szCs w:val="26"/>
        </w:rPr>
        <w:t xml:space="preserve">Следует отметить, создание крупными белгородскими агрохолдингами новых  мощностей  в других регионах Российской Федерации. Большое значение для области имеет сотрудничество с Курской и Воронежской областями в электроэнергетике. В </w:t>
      </w:r>
      <w:r w:rsidRPr="007104AB">
        <w:rPr>
          <w:spacing w:val="-4"/>
          <w:sz w:val="26"/>
          <w:szCs w:val="26"/>
        </w:rPr>
        <w:lastRenderedPageBreak/>
        <w:t>стратегиях этих областей предусмотрено развитие Курской и Воронежской АЭС, к</w:t>
      </w:r>
      <w:r w:rsidRPr="007104AB">
        <w:rPr>
          <w:spacing w:val="-4"/>
          <w:sz w:val="26"/>
          <w:szCs w:val="26"/>
        </w:rPr>
        <w:t>о</w:t>
      </w:r>
      <w:r w:rsidRPr="007104AB">
        <w:rPr>
          <w:spacing w:val="-4"/>
          <w:sz w:val="26"/>
          <w:szCs w:val="26"/>
        </w:rPr>
        <w:t>торые обеспечат основной прирост электроэнергии для новых производств в Белг</w:t>
      </w:r>
      <w:r w:rsidRPr="007104AB">
        <w:rPr>
          <w:spacing w:val="-4"/>
          <w:sz w:val="26"/>
          <w:szCs w:val="26"/>
        </w:rPr>
        <w:t>о</w:t>
      </w:r>
      <w:r w:rsidRPr="007104AB">
        <w:rPr>
          <w:spacing w:val="-4"/>
          <w:sz w:val="26"/>
          <w:szCs w:val="26"/>
        </w:rPr>
        <w:t>родской области.</w:t>
      </w:r>
    </w:p>
    <w:p w:rsidR="004D0C1F" w:rsidRPr="007104AB" w:rsidRDefault="004D0C1F" w:rsidP="004D0C1F">
      <w:pPr>
        <w:pStyle w:val="a4"/>
        <w:spacing w:after="0"/>
        <w:ind w:left="0" w:firstLine="709"/>
        <w:jc w:val="both"/>
        <w:rPr>
          <w:sz w:val="26"/>
          <w:szCs w:val="26"/>
        </w:rPr>
      </w:pPr>
      <w:r w:rsidRPr="007104AB">
        <w:rPr>
          <w:sz w:val="26"/>
          <w:szCs w:val="26"/>
        </w:rPr>
        <w:t>Активные межрегиональные отношения в торгово-экономической сфере способствуют развитию промышленных предприятий области, росту производс</w:t>
      </w:r>
      <w:r w:rsidRPr="007104AB">
        <w:rPr>
          <w:sz w:val="26"/>
          <w:szCs w:val="26"/>
        </w:rPr>
        <w:t>т</w:t>
      </w:r>
      <w:r w:rsidRPr="007104AB">
        <w:rPr>
          <w:sz w:val="26"/>
          <w:szCs w:val="26"/>
        </w:rPr>
        <w:t>венных показателей, созданию рабочих мест, повышению благосостояния насел</w:t>
      </w:r>
      <w:r w:rsidRPr="007104AB">
        <w:rPr>
          <w:sz w:val="26"/>
          <w:szCs w:val="26"/>
        </w:rPr>
        <w:t>е</w:t>
      </w:r>
      <w:r w:rsidRPr="007104AB">
        <w:rPr>
          <w:sz w:val="26"/>
          <w:szCs w:val="26"/>
        </w:rPr>
        <w:t>ния.</w:t>
      </w:r>
    </w:p>
    <w:p w:rsidR="004D0C1F" w:rsidRPr="007104AB" w:rsidRDefault="004D0C1F" w:rsidP="004D0C1F">
      <w:pPr>
        <w:ind w:firstLine="709"/>
        <w:jc w:val="both"/>
        <w:rPr>
          <w:sz w:val="26"/>
          <w:szCs w:val="26"/>
        </w:rPr>
      </w:pPr>
      <w:r w:rsidRPr="007104AB">
        <w:rPr>
          <w:sz w:val="26"/>
          <w:szCs w:val="26"/>
        </w:rPr>
        <w:t>В перспективе межрегиональные связи останутся важным фактором разв</w:t>
      </w:r>
      <w:r w:rsidRPr="007104AB">
        <w:rPr>
          <w:sz w:val="26"/>
          <w:szCs w:val="26"/>
        </w:rPr>
        <w:t>и</w:t>
      </w:r>
      <w:r w:rsidRPr="007104AB">
        <w:rPr>
          <w:sz w:val="26"/>
          <w:szCs w:val="26"/>
        </w:rPr>
        <w:t>тия таких сфер экономики области, как горнодобывающая промышленность, че</w:t>
      </w:r>
      <w:r w:rsidRPr="007104AB">
        <w:rPr>
          <w:sz w:val="26"/>
          <w:szCs w:val="26"/>
        </w:rPr>
        <w:t>р</w:t>
      </w:r>
      <w:r w:rsidRPr="007104AB">
        <w:rPr>
          <w:sz w:val="26"/>
          <w:szCs w:val="26"/>
        </w:rPr>
        <w:t>ная металлургия, машиностроение, строительство, сельское хозяйство. Повышение конкурентоспособности и качества белгородских товаров в связи с улучшением технического и технологического уровня производства ведущих предприятий о</w:t>
      </w:r>
      <w:r w:rsidRPr="007104AB">
        <w:rPr>
          <w:sz w:val="26"/>
          <w:szCs w:val="26"/>
        </w:rPr>
        <w:t>б</w:t>
      </w:r>
      <w:r w:rsidRPr="007104AB">
        <w:rPr>
          <w:sz w:val="26"/>
          <w:szCs w:val="26"/>
        </w:rPr>
        <w:t xml:space="preserve">ласти, организационно-структурные преобразования в агропромышленном секторе позволят </w:t>
      </w:r>
      <w:r w:rsidRPr="007104AB">
        <w:rPr>
          <w:iCs/>
          <w:sz w:val="26"/>
          <w:szCs w:val="26"/>
        </w:rPr>
        <w:t>стимулировать использование конкурентных преимуществ региона</w:t>
      </w:r>
      <w:r w:rsidRPr="007104AB">
        <w:rPr>
          <w:sz w:val="26"/>
          <w:szCs w:val="26"/>
        </w:rPr>
        <w:t xml:space="preserve"> в  о</w:t>
      </w:r>
      <w:r w:rsidRPr="007104AB">
        <w:rPr>
          <w:sz w:val="26"/>
          <w:szCs w:val="26"/>
        </w:rPr>
        <w:t>б</w:t>
      </w:r>
      <w:r w:rsidRPr="007104AB">
        <w:rPr>
          <w:sz w:val="26"/>
          <w:szCs w:val="26"/>
        </w:rPr>
        <w:t>ласти межрегиональных связей, в полной мере использовать потенциал межреги</w:t>
      </w:r>
      <w:r w:rsidRPr="007104AB">
        <w:rPr>
          <w:sz w:val="26"/>
          <w:szCs w:val="26"/>
        </w:rPr>
        <w:t>о</w:t>
      </w:r>
      <w:r w:rsidRPr="007104AB">
        <w:rPr>
          <w:sz w:val="26"/>
          <w:szCs w:val="26"/>
        </w:rPr>
        <w:t>нального сотрудничества  для обеспечения  стабильных рынков сбыта продукции и услуг,  загрузки производственных мощностей, увеличения товарооборота,  созд</w:t>
      </w:r>
      <w:r w:rsidRPr="007104AB">
        <w:rPr>
          <w:sz w:val="26"/>
          <w:szCs w:val="26"/>
        </w:rPr>
        <w:t>а</w:t>
      </w:r>
      <w:r w:rsidRPr="007104AB">
        <w:rPr>
          <w:sz w:val="26"/>
          <w:szCs w:val="26"/>
        </w:rPr>
        <w:t>ния дополнительных возможностей для роста</w:t>
      </w:r>
      <w:r w:rsidR="003408FB" w:rsidRPr="007104AB">
        <w:rPr>
          <w:sz w:val="26"/>
          <w:szCs w:val="26"/>
        </w:rPr>
        <w:t xml:space="preserve"> экономики региона, формирования</w:t>
      </w:r>
      <w:r w:rsidRPr="007104AB">
        <w:rPr>
          <w:sz w:val="26"/>
          <w:szCs w:val="26"/>
        </w:rPr>
        <w:t xml:space="preserve"> положительного имиджа области в субъектах Российской Федерации.</w:t>
      </w:r>
    </w:p>
    <w:p w:rsidR="004D0C1F" w:rsidRPr="007104AB" w:rsidRDefault="004D0C1F" w:rsidP="004D0C1F">
      <w:pPr>
        <w:widowControl w:val="0"/>
        <w:jc w:val="center"/>
        <w:rPr>
          <w:sz w:val="26"/>
          <w:szCs w:val="26"/>
        </w:rPr>
      </w:pPr>
    </w:p>
    <w:p w:rsidR="004D0C1F" w:rsidRPr="007104AB" w:rsidRDefault="004D0C1F" w:rsidP="004D0C1F">
      <w:pPr>
        <w:widowControl w:val="0"/>
        <w:jc w:val="center"/>
        <w:rPr>
          <w:b/>
          <w:bCs/>
          <w:iCs/>
          <w:color w:val="000000"/>
          <w:sz w:val="26"/>
          <w:szCs w:val="26"/>
        </w:rPr>
      </w:pPr>
      <w:r w:rsidRPr="007104AB">
        <w:rPr>
          <w:b/>
          <w:bCs/>
          <w:iCs/>
          <w:color w:val="000000"/>
          <w:sz w:val="26"/>
          <w:szCs w:val="26"/>
        </w:rPr>
        <w:t>2.3. Социальный вектор</w:t>
      </w:r>
    </w:p>
    <w:p w:rsidR="004D0C1F" w:rsidRPr="007104AB" w:rsidRDefault="004D0C1F" w:rsidP="004D0C1F">
      <w:pPr>
        <w:widowControl w:val="0"/>
        <w:ind w:firstLine="709"/>
        <w:jc w:val="both"/>
        <w:rPr>
          <w:bCs/>
          <w:iCs/>
          <w:color w:val="000000"/>
          <w:sz w:val="26"/>
          <w:szCs w:val="26"/>
        </w:rPr>
      </w:pPr>
    </w:p>
    <w:p w:rsidR="004D0C1F" w:rsidRPr="007104AB" w:rsidRDefault="004D0C1F" w:rsidP="004D0C1F">
      <w:pPr>
        <w:widowControl w:val="0"/>
        <w:ind w:firstLine="709"/>
        <w:jc w:val="both"/>
        <w:rPr>
          <w:bCs/>
          <w:iCs/>
          <w:color w:val="000000"/>
          <w:sz w:val="26"/>
          <w:szCs w:val="26"/>
        </w:rPr>
      </w:pPr>
      <w:r w:rsidRPr="007104AB">
        <w:rPr>
          <w:bCs/>
          <w:iCs/>
          <w:color w:val="000000"/>
          <w:sz w:val="26"/>
          <w:szCs w:val="26"/>
        </w:rPr>
        <w:t>Политика правительства области направлена на усиление социальной орие</w:t>
      </w:r>
      <w:r w:rsidRPr="007104AB">
        <w:rPr>
          <w:bCs/>
          <w:iCs/>
          <w:color w:val="000000"/>
          <w:sz w:val="26"/>
          <w:szCs w:val="26"/>
        </w:rPr>
        <w:t>н</w:t>
      </w:r>
      <w:r w:rsidRPr="007104AB">
        <w:rPr>
          <w:bCs/>
          <w:iCs/>
          <w:color w:val="000000"/>
          <w:sz w:val="26"/>
          <w:szCs w:val="26"/>
        </w:rPr>
        <w:t>тированности экономического развития, которое опирается на повышение конк</w:t>
      </w:r>
      <w:r w:rsidRPr="007104AB">
        <w:rPr>
          <w:bCs/>
          <w:iCs/>
          <w:color w:val="000000"/>
          <w:sz w:val="26"/>
          <w:szCs w:val="26"/>
        </w:rPr>
        <w:t>у</w:t>
      </w:r>
      <w:r w:rsidRPr="007104AB">
        <w:rPr>
          <w:bCs/>
          <w:iCs/>
          <w:color w:val="000000"/>
          <w:sz w:val="26"/>
          <w:szCs w:val="26"/>
        </w:rPr>
        <w:t>рентоспособности и эффективности человеческого потенциала.</w:t>
      </w:r>
    </w:p>
    <w:p w:rsidR="004D0C1F" w:rsidRPr="007104AB" w:rsidRDefault="004D0C1F" w:rsidP="004D0C1F">
      <w:pPr>
        <w:widowControl w:val="0"/>
        <w:ind w:firstLine="709"/>
        <w:jc w:val="both"/>
        <w:rPr>
          <w:bCs/>
          <w:iCs/>
          <w:color w:val="000000"/>
          <w:sz w:val="26"/>
          <w:szCs w:val="26"/>
        </w:rPr>
      </w:pPr>
    </w:p>
    <w:p w:rsidR="004D0C1F" w:rsidRPr="007104AB" w:rsidRDefault="004D0C1F" w:rsidP="004D0C1F">
      <w:pPr>
        <w:widowControl w:val="0"/>
        <w:jc w:val="center"/>
        <w:rPr>
          <w:b/>
          <w:bCs/>
          <w:i/>
          <w:iCs/>
          <w:sz w:val="26"/>
          <w:szCs w:val="26"/>
        </w:rPr>
      </w:pPr>
      <w:r w:rsidRPr="007104AB">
        <w:rPr>
          <w:b/>
          <w:bCs/>
          <w:i/>
          <w:iCs/>
          <w:sz w:val="26"/>
          <w:szCs w:val="26"/>
        </w:rPr>
        <w:t>2.3.1. Качество жизни населения</w:t>
      </w:r>
    </w:p>
    <w:p w:rsidR="004D0C1F" w:rsidRPr="007104AB" w:rsidRDefault="004D0C1F" w:rsidP="004D0C1F">
      <w:pPr>
        <w:widowControl w:val="0"/>
        <w:ind w:firstLine="709"/>
        <w:jc w:val="both"/>
        <w:rPr>
          <w:b/>
          <w:bCs/>
          <w:iCs/>
          <w:sz w:val="26"/>
          <w:szCs w:val="26"/>
        </w:rPr>
      </w:pPr>
    </w:p>
    <w:p w:rsidR="004D0C1F" w:rsidRPr="007104AB" w:rsidRDefault="004D0C1F" w:rsidP="004D0C1F">
      <w:pPr>
        <w:widowControl w:val="0"/>
        <w:ind w:firstLine="709"/>
        <w:jc w:val="both"/>
        <w:rPr>
          <w:sz w:val="26"/>
          <w:szCs w:val="26"/>
        </w:rPr>
      </w:pPr>
      <w:r w:rsidRPr="007104AB">
        <w:rPr>
          <w:sz w:val="26"/>
          <w:szCs w:val="26"/>
        </w:rPr>
        <w:t>Достигнутый Белгородской областью уровень развития позволил сконце</w:t>
      </w:r>
      <w:r w:rsidRPr="007104AB">
        <w:rPr>
          <w:sz w:val="26"/>
          <w:szCs w:val="26"/>
        </w:rPr>
        <w:t>н</w:t>
      </w:r>
      <w:r w:rsidRPr="007104AB">
        <w:rPr>
          <w:sz w:val="26"/>
          <w:szCs w:val="26"/>
        </w:rPr>
        <w:t>трировать ресурсы и организационные возможности не только на обеспечении дальнейшего экономического роста, что было типичным для предыдущих этапов развития, но</w:t>
      </w:r>
      <w:r w:rsidR="003408FB" w:rsidRPr="007104AB">
        <w:rPr>
          <w:sz w:val="26"/>
          <w:szCs w:val="26"/>
        </w:rPr>
        <w:t>,</w:t>
      </w:r>
      <w:r w:rsidRPr="007104AB">
        <w:rPr>
          <w:sz w:val="26"/>
          <w:szCs w:val="26"/>
        </w:rPr>
        <w:t xml:space="preserve"> в первую очередь</w:t>
      </w:r>
      <w:r w:rsidR="003408FB" w:rsidRPr="007104AB">
        <w:rPr>
          <w:sz w:val="26"/>
          <w:szCs w:val="26"/>
        </w:rPr>
        <w:t>,</w:t>
      </w:r>
      <w:r w:rsidRPr="007104AB">
        <w:rPr>
          <w:color w:val="000000"/>
          <w:sz w:val="26"/>
          <w:szCs w:val="26"/>
        </w:rPr>
        <w:t>на реализации новой стратегической цели – форм</w:t>
      </w:r>
      <w:r w:rsidRPr="007104AB">
        <w:rPr>
          <w:color w:val="000000"/>
          <w:sz w:val="26"/>
          <w:szCs w:val="26"/>
        </w:rPr>
        <w:t>и</w:t>
      </w:r>
      <w:r w:rsidRPr="007104AB">
        <w:rPr>
          <w:color w:val="000000"/>
          <w:sz w:val="26"/>
          <w:szCs w:val="26"/>
        </w:rPr>
        <w:t>ровании организационно-управленческого механизма, обеспечивающего достиж</w:t>
      </w:r>
      <w:r w:rsidRPr="007104AB">
        <w:rPr>
          <w:color w:val="000000"/>
          <w:sz w:val="26"/>
          <w:szCs w:val="26"/>
        </w:rPr>
        <w:t>е</w:t>
      </w:r>
      <w:r w:rsidRPr="007104AB">
        <w:rPr>
          <w:color w:val="000000"/>
          <w:sz w:val="26"/>
          <w:szCs w:val="26"/>
        </w:rPr>
        <w:t>ние для населения достойного качества жизни и его постоянноеулучшение в долг</w:t>
      </w:r>
      <w:r w:rsidRPr="007104AB">
        <w:rPr>
          <w:color w:val="000000"/>
          <w:sz w:val="26"/>
          <w:szCs w:val="26"/>
        </w:rPr>
        <w:t>о</w:t>
      </w:r>
      <w:r w:rsidRPr="007104AB">
        <w:rPr>
          <w:color w:val="000000"/>
          <w:sz w:val="26"/>
          <w:szCs w:val="26"/>
        </w:rPr>
        <w:t>срочной перспективе, создание условий для личного успеха людей, обретения ими индивидуального счастья.</w:t>
      </w:r>
      <w:r w:rsidRPr="007104AB">
        <w:rPr>
          <w:sz w:val="26"/>
          <w:szCs w:val="26"/>
        </w:rPr>
        <w:t xml:space="preserve"> Это позволило рассматривать улучшение качества жизни населения как долгосрочную стратегию регионального развития. </w:t>
      </w:r>
    </w:p>
    <w:p w:rsidR="004D0C1F" w:rsidRPr="007104AB" w:rsidRDefault="004D0C1F" w:rsidP="004D0C1F">
      <w:pPr>
        <w:pStyle w:val="a4"/>
        <w:widowControl w:val="0"/>
        <w:spacing w:after="0"/>
        <w:ind w:left="0" w:firstLine="709"/>
        <w:jc w:val="both"/>
        <w:rPr>
          <w:sz w:val="26"/>
          <w:szCs w:val="26"/>
        </w:rPr>
      </w:pPr>
      <w:r w:rsidRPr="007104AB">
        <w:rPr>
          <w:sz w:val="26"/>
          <w:szCs w:val="26"/>
        </w:rPr>
        <w:t xml:space="preserve">В концептуальном отношении стратегия предполагает </w:t>
      </w:r>
      <w:r w:rsidRPr="007104AB">
        <w:rPr>
          <w:iCs/>
          <w:sz w:val="26"/>
          <w:szCs w:val="26"/>
        </w:rPr>
        <w:t>изменение парадигмы регионального управления. Смысл его заключается в максимально возможной д</w:t>
      </w:r>
      <w:r w:rsidRPr="007104AB">
        <w:rPr>
          <w:iCs/>
          <w:sz w:val="26"/>
          <w:szCs w:val="26"/>
        </w:rPr>
        <w:t>е</w:t>
      </w:r>
      <w:r w:rsidRPr="007104AB">
        <w:rPr>
          <w:iCs/>
          <w:sz w:val="26"/>
          <w:szCs w:val="26"/>
        </w:rPr>
        <w:t>бюрократизации системы государственного и муниципального управления и ор</w:t>
      </w:r>
      <w:r w:rsidRPr="007104AB">
        <w:rPr>
          <w:iCs/>
          <w:sz w:val="26"/>
          <w:szCs w:val="26"/>
        </w:rPr>
        <w:t>и</w:t>
      </w:r>
      <w:r w:rsidRPr="007104AB">
        <w:rPr>
          <w:iCs/>
          <w:sz w:val="26"/>
          <w:szCs w:val="26"/>
        </w:rPr>
        <w:t xml:space="preserve">ентации его на человека. Новая </w:t>
      </w:r>
      <w:r w:rsidRPr="007104AB">
        <w:rPr>
          <w:sz w:val="26"/>
          <w:szCs w:val="26"/>
        </w:rPr>
        <w:t>управленческая стратегия должна опираться на ряд принципиально важных идей:</w:t>
      </w:r>
    </w:p>
    <w:p w:rsidR="004D0C1F" w:rsidRPr="007104AB" w:rsidRDefault="004D0C1F" w:rsidP="004D0C1F">
      <w:pPr>
        <w:pStyle w:val="a3"/>
        <w:spacing w:after="0"/>
        <w:ind w:firstLine="709"/>
        <w:jc w:val="both"/>
        <w:rPr>
          <w:sz w:val="26"/>
          <w:szCs w:val="26"/>
        </w:rPr>
      </w:pPr>
      <w:r w:rsidRPr="007104AB">
        <w:rPr>
          <w:sz w:val="26"/>
          <w:szCs w:val="26"/>
        </w:rPr>
        <w:t>– качество жизни людей – это главный ориентир развития общества, своео</w:t>
      </w:r>
      <w:r w:rsidRPr="007104AB">
        <w:rPr>
          <w:sz w:val="26"/>
          <w:szCs w:val="26"/>
        </w:rPr>
        <w:t>б</w:t>
      </w:r>
      <w:r w:rsidRPr="007104AB">
        <w:rPr>
          <w:sz w:val="26"/>
          <w:szCs w:val="26"/>
        </w:rPr>
        <w:t>разный компас любых преобразований, осуществляющихся в области;</w:t>
      </w:r>
    </w:p>
    <w:p w:rsidR="004D0C1F" w:rsidRPr="007104AB" w:rsidRDefault="004D0C1F" w:rsidP="004D0C1F">
      <w:pPr>
        <w:pStyle w:val="a3"/>
        <w:spacing w:after="0"/>
        <w:ind w:firstLine="709"/>
        <w:jc w:val="both"/>
        <w:rPr>
          <w:sz w:val="26"/>
          <w:szCs w:val="26"/>
        </w:rPr>
      </w:pPr>
      <w:r w:rsidRPr="007104AB">
        <w:rPr>
          <w:sz w:val="26"/>
          <w:szCs w:val="26"/>
        </w:rPr>
        <w:t xml:space="preserve">–улучшение качества жизни рассматривается как долгосрочная перспектива, не ограниченная временными рамками; </w:t>
      </w:r>
    </w:p>
    <w:p w:rsidR="004D0C1F" w:rsidRPr="007104AB" w:rsidRDefault="004D0C1F" w:rsidP="004D0C1F">
      <w:pPr>
        <w:pStyle w:val="a3"/>
        <w:spacing w:after="0"/>
        <w:ind w:firstLine="709"/>
        <w:jc w:val="both"/>
        <w:rPr>
          <w:iCs/>
          <w:sz w:val="26"/>
          <w:szCs w:val="26"/>
        </w:rPr>
      </w:pPr>
      <w:r w:rsidRPr="007104AB">
        <w:rPr>
          <w:iCs/>
          <w:sz w:val="26"/>
          <w:szCs w:val="26"/>
        </w:rPr>
        <w:lastRenderedPageBreak/>
        <w:t>– власть должна четко представлять потребности людей, не мешать тем, кто сам способен разрешить свои проблемы, и помогать тем, кто не может этого сд</w:t>
      </w:r>
      <w:r w:rsidRPr="007104AB">
        <w:rPr>
          <w:iCs/>
          <w:sz w:val="26"/>
          <w:szCs w:val="26"/>
        </w:rPr>
        <w:t>е</w:t>
      </w:r>
      <w:r w:rsidRPr="007104AB">
        <w:rPr>
          <w:iCs/>
          <w:sz w:val="26"/>
          <w:szCs w:val="26"/>
        </w:rPr>
        <w:t>лать в силу объективных обстоятельств;</w:t>
      </w:r>
    </w:p>
    <w:p w:rsidR="004D0C1F" w:rsidRPr="007104AB" w:rsidRDefault="004D0C1F" w:rsidP="004D0C1F">
      <w:pPr>
        <w:pStyle w:val="a3"/>
        <w:spacing w:after="0"/>
        <w:ind w:firstLine="709"/>
        <w:jc w:val="both"/>
        <w:rPr>
          <w:iCs/>
          <w:sz w:val="26"/>
          <w:szCs w:val="26"/>
        </w:rPr>
      </w:pPr>
      <w:r w:rsidRPr="007104AB">
        <w:rPr>
          <w:iCs/>
          <w:sz w:val="26"/>
          <w:szCs w:val="26"/>
        </w:rPr>
        <w:t>– улучшение качества жизни связано с обеспечением права человека на жизнь, ее защиту; с созданием благоприятных условий для труда, быта и духовного развития; с наличием у людей надежды на лучшее будущее и с нравственным зд</w:t>
      </w:r>
      <w:r w:rsidRPr="007104AB">
        <w:rPr>
          <w:iCs/>
          <w:sz w:val="26"/>
          <w:szCs w:val="26"/>
        </w:rPr>
        <w:t>о</w:t>
      </w:r>
      <w:r w:rsidRPr="007104AB">
        <w:rPr>
          <w:iCs/>
          <w:sz w:val="26"/>
          <w:szCs w:val="26"/>
        </w:rPr>
        <w:t>ровьем общества.</w:t>
      </w:r>
    </w:p>
    <w:p w:rsidR="004D0C1F" w:rsidRPr="007104AB" w:rsidRDefault="004D0C1F" w:rsidP="004D0C1F">
      <w:pPr>
        <w:pStyle w:val="a4"/>
        <w:widowControl w:val="0"/>
        <w:spacing w:after="0"/>
        <w:ind w:left="0" w:firstLine="709"/>
        <w:jc w:val="both"/>
        <w:rPr>
          <w:sz w:val="26"/>
          <w:szCs w:val="26"/>
        </w:rPr>
      </w:pPr>
      <w:r w:rsidRPr="007104AB">
        <w:rPr>
          <w:sz w:val="26"/>
          <w:szCs w:val="26"/>
        </w:rPr>
        <w:t>В нормативно-правовом отношении стратегия улучшения качества жизни населения опирается на Программу улучшения качества жизни населения Белг</w:t>
      </w:r>
      <w:r w:rsidRPr="007104AB">
        <w:rPr>
          <w:sz w:val="26"/>
          <w:szCs w:val="26"/>
        </w:rPr>
        <w:t>о</w:t>
      </w:r>
      <w:r w:rsidRPr="007104AB">
        <w:rPr>
          <w:sz w:val="26"/>
          <w:szCs w:val="26"/>
        </w:rPr>
        <w:t>родской области, утвержденную законом Белгородской области «Об утверждении Программы улучшения качества жизни населения   Белгородской области» от 2 а</w:t>
      </w:r>
      <w:r w:rsidRPr="007104AB">
        <w:rPr>
          <w:sz w:val="26"/>
          <w:szCs w:val="26"/>
        </w:rPr>
        <w:t>п</w:t>
      </w:r>
      <w:r w:rsidRPr="007104AB">
        <w:rPr>
          <w:sz w:val="26"/>
          <w:szCs w:val="26"/>
        </w:rPr>
        <w:t>реля 2003 года № 74, и на Договор о взаимной ответственности за реализацию Пр</w:t>
      </w:r>
      <w:r w:rsidRPr="007104AB">
        <w:rPr>
          <w:sz w:val="26"/>
          <w:szCs w:val="26"/>
        </w:rPr>
        <w:t>о</w:t>
      </w:r>
      <w:r w:rsidRPr="007104AB">
        <w:rPr>
          <w:sz w:val="26"/>
          <w:szCs w:val="26"/>
        </w:rPr>
        <w:t>граммы улучшения качества жизни населения Белгородской области, подписанный руководителями органов государственного и муниципального управления, общес</w:t>
      </w:r>
      <w:r w:rsidRPr="007104AB">
        <w:rPr>
          <w:sz w:val="26"/>
          <w:szCs w:val="26"/>
        </w:rPr>
        <w:t>т</w:t>
      </w:r>
      <w:r w:rsidRPr="007104AB">
        <w:rPr>
          <w:sz w:val="26"/>
          <w:szCs w:val="26"/>
        </w:rPr>
        <w:t>венных объединений  10  апреля 2003 года. Белгородская область стала одним из первых субъектов Российской Федерации, создавших нормативно-правовую осн</w:t>
      </w:r>
      <w:r w:rsidRPr="007104AB">
        <w:rPr>
          <w:sz w:val="26"/>
          <w:szCs w:val="26"/>
        </w:rPr>
        <w:t>о</w:t>
      </w:r>
      <w:r w:rsidRPr="007104AB">
        <w:rPr>
          <w:sz w:val="26"/>
          <w:szCs w:val="26"/>
        </w:rPr>
        <w:t xml:space="preserve">ву для реализации региональной стратегии улучшения качества жизни населения.  </w:t>
      </w:r>
    </w:p>
    <w:p w:rsidR="004D0C1F" w:rsidRPr="007104AB" w:rsidRDefault="004D0C1F" w:rsidP="004D0C1F">
      <w:pPr>
        <w:pStyle w:val="a4"/>
        <w:widowControl w:val="0"/>
        <w:spacing w:after="0"/>
        <w:ind w:left="0" w:firstLine="709"/>
        <w:jc w:val="both"/>
        <w:rPr>
          <w:sz w:val="26"/>
          <w:szCs w:val="26"/>
        </w:rPr>
      </w:pPr>
      <w:r w:rsidRPr="007104AB">
        <w:rPr>
          <w:sz w:val="26"/>
          <w:szCs w:val="26"/>
        </w:rPr>
        <w:t>В технологическом отношении реализация стратегии улучшения качества жизни населения предполагает использование технологий программно-целевого и индикативного управления.</w:t>
      </w:r>
    </w:p>
    <w:p w:rsidR="004D0C1F" w:rsidRPr="007104AB" w:rsidRDefault="004D0C1F" w:rsidP="004D0C1F">
      <w:pPr>
        <w:pStyle w:val="a4"/>
        <w:widowControl w:val="0"/>
        <w:spacing w:after="0"/>
        <w:ind w:left="0" w:firstLine="709"/>
        <w:jc w:val="both"/>
        <w:rPr>
          <w:sz w:val="26"/>
          <w:szCs w:val="26"/>
        </w:rPr>
      </w:pPr>
      <w:r w:rsidRPr="007104AB">
        <w:rPr>
          <w:sz w:val="26"/>
          <w:szCs w:val="26"/>
        </w:rPr>
        <w:t>На основе программно-целевого управления были определены цели и задачи стратегии, организационно-управленческий механизм, обеспечивающий их дост</w:t>
      </w:r>
      <w:r w:rsidRPr="007104AB">
        <w:rPr>
          <w:sz w:val="26"/>
          <w:szCs w:val="26"/>
        </w:rPr>
        <w:t>и</w:t>
      </w:r>
      <w:r w:rsidRPr="007104AB">
        <w:rPr>
          <w:sz w:val="26"/>
          <w:szCs w:val="26"/>
        </w:rPr>
        <w:t>жение. Реализация стратегии качества предполагает:</w:t>
      </w:r>
    </w:p>
    <w:p w:rsidR="004D0C1F" w:rsidRPr="007104AB" w:rsidRDefault="004D0C1F" w:rsidP="004D0C1F">
      <w:pPr>
        <w:pStyle w:val="a4"/>
        <w:widowControl w:val="0"/>
        <w:spacing w:after="0"/>
        <w:ind w:left="0" w:firstLine="709"/>
        <w:jc w:val="both"/>
        <w:rPr>
          <w:sz w:val="26"/>
          <w:szCs w:val="26"/>
        </w:rPr>
      </w:pPr>
      <w:r w:rsidRPr="007104AB">
        <w:rPr>
          <w:sz w:val="26"/>
          <w:szCs w:val="26"/>
        </w:rPr>
        <w:t>– увеличение продолжительности жизни белгородцев, минимизацию всех видов угроз человеческой личности</w:t>
      </w:r>
      <w:r w:rsidR="00463B69" w:rsidRPr="007104AB">
        <w:rPr>
          <w:sz w:val="26"/>
          <w:szCs w:val="26"/>
        </w:rPr>
        <w:t xml:space="preserve"> и жизни</w:t>
      </w:r>
      <w:r w:rsidRPr="007104AB">
        <w:rPr>
          <w:sz w:val="26"/>
          <w:szCs w:val="26"/>
        </w:rPr>
        <w:t>;</w:t>
      </w:r>
    </w:p>
    <w:p w:rsidR="004D0C1F" w:rsidRPr="007104AB" w:rsidRDefault="004D0C1F" w:rsidP="004D0C1F">
      <w:pPr>
        <w:pStyle w:val="a4"/>
        <w:widowControl w:val="0"/>
        <w:spacing w:after="0"/>
        <w:ind w:left="0" w:firstLine="709"/>
        <w:jc w:val="both"/>
        <w:rPr>
          <w:sz w:val="26"/>
          <w:szCs w:val="26"/>
        </w:rPr>
      </w:pPr>
      <w:r w:rsidRPr="007104AB">
        <w:rPr>
          <w:sz w:val="26"/>
          <w:szCs w:val="26"/>
        </w:rPr>
        <w:t>– формирование благоприятных условий для самореализации человека в профессиональной и социальной сферах, осуществление целевых поддержива</w:t>
      </w:r>
      <w:r w:rsidRPr="007104AB">
        <w:rPr>
          <w:sz w:val="26"/>
          <w:szCs w:val="26"/>
        </w:rPr>
        <w:t>ю</w:t>
      </w:r>
      <w:r w:rsidRPr="007104AB">
        <w:rPr>
          <w:sz w:val="26"/>
          <w:szCs w:val="26"/>
        </w:rPr>
        <w:t>щих программ социально-экономического развития;</w:t>
      </w:r>
    </w:p>
    <w:p w:rsidR="004D0C1F" w:rsidRPr="007104AB" w:rsidRDefault="004D0C1F" w:rsidP="004D0C1F">
      <w:pPr>
        <w:pStyle w:val="a4"/>
        <w:widowControl w:val="0"/>
        <w:spacing w:after="0"/>
        <w:ind w:left="0" w:firstLine="709"/>
        <w:jc w:val="both"/>
        <w:rPr>
          <w:sz w:val="26"/>
          <w:szCs w:val="26"/>
        </w:rPr>
      </w:pPr>
      <w:r w:rsidRPr="007104AB">
        <w:rPr>
          <w:sz w:val="26"/>
          <w:szCs w:val="26"/>
        </w:rPr>
        <w:t xml:space="preserve">– создание условий для благополучия и здоровья человека, утверждение в обществе норм нравственности и морали.  </w:t>
      </w:r>
    </w:p>
    <w:p w:rsidR="004D0C1F" w:rsidRPr="007104AB" w:rsidRDefault="004D0C1F" w:rsidP="004D0C1F">
      <w:pPr>
        <w:pStyle w:val="a4"/>
        <w:widowControl w:val="0"/>
        <w:spacing w:after="0"/>
        <w:ind w:left="0" w:firstLine="709"/>
        <w:jc w:val="both"/>
        <w:rPr>
          <w:sz w:val="26"/>
          <w:szCs w:val="26"/>
        </w:rPr>
      </w:pPr>
      <w:r w:rsidRPr="007104AB">
        <w:rPr>
          <w:sz w:val="26"/>
          <w:szCs w:val="26"/>
        </w:rPr>
        <w:t xml:space="preserve">В основу организационно-управленческого механизма реализации стратегии положен комплекс принципов: </w:t>
      </w:r>
    </w:p>
    <w:p w:rsidR="004D0C1F" w:rsidRPr="007104AB" w:rsidRDefault="004D0C1F" w:rsidP="004D0C1F">
      <w:pPr>
        <w:pStyle w:val="33"/>
        <w:widowControl w:val="0"/>
        <w:spacing w:after="0"/>
        <w:ind w:left="0" w:firstLine="709"/>
        <w:jc w:val="both"/>
        <w:rPr>
          <w:sz w:val="26"/>
          <w:szCs w:val="26"/>
        </w:rPr>
      </w:pPr>
      <w:r w:rsidRPr="007104AB">
        <w:rPr>
          <w:sz w:val="26"/>
          <w:szCs w:val="26"/>
        </w:rPr>
        <w:t>– принцип максимальной автономности человека, расширения возможностей личности в решении жизненных проблем и проблем общества в целом;</w:t>
      </w:r>
    </w:p>
    <w:p w:rsidR="004D0C1F" w:rsidRPr="007104AB" w:rsidRDefault="004D0C1F" w:rsidP="004D0C1F">
      <w:pPr>
        <w:pStyle w:val="33"/>
        <w:widowControl w:val="0"/>
        <w:spacing w:after="0"/>
        <w:ind w:left="0" w:firstLine="709"/>
        <w:jc w:val="both"/>
        <w:rPr>
          <w:sz w:val="26"/>
          <w:szCs w:val="26"/>
        </w:rPr>
      </w:pPr>
      <w:r w:rsidRPr="007104AB">
        <w:rPr>
          <w:sz w:val="26"/>
          <w:szCs w:val="26"/>
        </w:rPr>
        <w:t>– принцип активизации человеческого потенциала, формирования у граждан установки на социальную активность и мобильность;</w:t>
      </w:r>
    </w:p>
    <w:p w:rsidR="004D0C1F" w:rsidRPr="007104AB" w:rsidRDefault="004D0C1F" w:rsidP="004D0C1F">
      <w:pPr>
        <w:pStyle w:val="33"/>
        <w:widowControl w:val="0"/>
        <w:spacing w:after="0"/>
        <w:ind w:left="0" w:firstLine="709"/>
        <w:jc w:val="both"/>
        <w:rPr>
          <w:sz w:val="26"/>
          <w:szCs w:val="26"/>
        </w:rPr>
      </w:pPr>
      <w:r w:rsidRPr="007104AB">
        <w:rPr>
          <w:sz w:val="26"/>
          <w:szCs w:val="26"/>
        </w:rPr>
        <w:t>– принцип мягкой корректировки ценностно-целевых ориентаций человека, управления формированием разумных человеческих потребностей;</w:t>
      </w:r>
    </w:p>
    <w:p w:rsidR="004D0C1F" w:rsidRPr="007104AB" w:rsidRDefault="004D0C1F" w:rsidP="004D0C1F">
      <w:pPr>
        <w:ind w:firstLine="709"/>
        <w:jc w:val="both"/>
        <w:rPr>
          <w:sz w:val="26"/>
          <w:szCs w:val="26"/>
        </w:rPr>
      </w:pPr>
      <w:r w:rsidRPr="007104AB">
        <w:rPr>
          <w:bCs/>
          <w:iCs/>
          <w:spacing w:val="-4"/>
          <w:sz w:val="26"/>
          <w:szCs w:val="26"/>
        </w:rPr>
        <w:t xml:space="preserve">– принцип </w:t>
      </w:r>
      <w:r w:rsidRPr="007104AB">
        <w:rPr>
          <w:spacing w:val="-4"/>
          <w:sz w:val="26"/>
          <w:szCs w:val="26"/>
        </w:rPr>
        <w:t>альтернативных возможностей, предоставляемых гражданам в сф</w:t>
      </w:r>
      <w:r w:rsidRPr="007104AB">
        <w:rPr>
          <w:spacing w:val="-4"/>
          <w:sz w:val="26"/>
          <w:szCs w:val="26"/>
        </w:rPr>
        <w:t>е</w:t>
      </w:r>
      <w:r w:rsidRPr="007104AB">
        <w:rPr>
          <w:spacing w:val="-4"/>
          <w:sz w:val="26"/>
          <w:szCs w:val="26"/>
        </w:rPr>
        <w:t>рах профессиональной деятельности, образования, здравоохранения, культуры</w:t>
      </w:r>
      <w:r w:rsidRPr="007104AB">
        <w:rPr>
          <w:sz w:val="26"/>
          <w:szCs w:val="26"/>
        </w:rPr>
        <w:t>;</w:t>
      </w:r>
    </w:p>
    <w:p w:rsidR="004D0C1F" w:rsidRPr="007104AB" w:rsidRDefault="004D0C1F" w:rsidP="004D0C1F">
      <w:pPr>
        <w:ind w:firstLine="709"/>
        <w:jc w:val="both"/>
        <w:rPr>
          <w:sz w:val="26"/>
          <w:szCs w:val="26"/>
        </w:rPr>
      </w:pPr>
      <w:r w:rsidRPr="007104AB">
        <w:rPr>
          <w:sz w:val="26"/>
          <w:szCs w:val="26"/>
        </w:rPr>
        <w:t xml:space="preserve"> – принцип сотрудничества государства и гражданского общества в решении социальных проблем;</w:t>
      </w:r>
    </w:p>
    <w:p w:rsidR="004D0C1F" w:rsidRPr="007104AB" w:rsidRDefault="004D0C1F" w:rsidP="004D0C1F">
      <w:pPr>
        <w:ind w:firstLine="709"/>
        <w:jc w:val="both"/>
        <w:rPr>
          <w:sz w:val="26"/>
          <w:szCs w:val="26"/>
        </w:rPr>
      </w:pPr>
      <w:r w:rsidRPr="007104AB">
        <w:rPr>
          <w:sz w:val="26"/>
          <w:szCs w:val="26"/>
        </w:rPr>
        <w:t>– принцип взаимной ответственности государства, общества и отдельной личности за реализацию стратегии улучшения качества жизни населения.</w:t>
      </w:r>
    </w:p>
    <w:p w:rsidR="004D0C1F" w:rsidRPr="007104AB" w:rsidRDefault="004D0C1F" w:rsidP="004D0C1F">
      <w:pPr>
        <w:ind w:firstLine="709"/>
        <w:jc w:val="both"/>
        <w:rPr>
          <w:iCs/>
          <w:sz w:val="26"/>
          <w:szCs w:val="26"/>
        </w:rPr>
      </w:pPr>
      <w:r w:rsidRPr="007104AB">
        <w:rPr>
          <w:sz w:val="26"/>
          <w:szCs w:val="26"/>
        </w:rPr>
        <w:t xml:space="preserve">Технология индикативного управления, как элемент реализации стратегии, опирается на применение </w:t>
      </w:r>
      <w:r w:rsidRPr="007104AB">
        <w:rPr>
          <w:iCs/>
          <w:sz w:val="26"/>
          <w:szCs w:val="26"/>
        </w:rPr>
        <w:t xml:space="preserve">различных методик, которые позволяют всесторонне оценить динамику качества жизни населения в регионе и, соответственно, качество регионального управления. </w:t>
      </w:r>
    </w:p>
    <w:p w:rsidR="004D0C1F" w:rsidRPr="007104AB" w:rsidRDefault="004D0C1F" w:rsidP="004D0C1F">
      <w:pPr>
        <w:pStyle w:val="a3"/>
        <w:spacing w:after="0"/>
        <w:ind w:firstLine="709"/>
        <w:jc w:val="both"/>
        <w:rPr>
          <w:iCs/>
          <w:sz w:val="26"/>
          <w:szCs w:val="26"/>
        </w:rPr>
      </w:pPr>
      <w:r w:rsidRPr="007104AB">
        <w:rPr>
          <w:iCs/>
          <w:sz w:val="26"/>
          <w:szCs w:val="26"/>
        </w:rPr>
        <w:lastRenderedPageBreak/>
        <w:t>Во-первых, она оценивается на основе измерения Индекса развития челов</w:t>
      </w:r>
      <w:r w:rsidRPr="007104AB">
        <w:rPr>
          <w:iCs/>
          <w:sz w:val="26"/>
          <w:szCs w:val="26"/>
        </w:rPr>
        <w:t>е</w:t>
      </w:r>
      <w:r w:rsidRPr="007104AB">
        <w:rPr>
          <w:iCs/>
          <w:sz w:val="26"/>
          <w:szCs w:val="26"/>
        </w:rPr>
        <w:t>ческого потенциала (ИРЧП</w:t>
      </w:r>
      <w:r w:rsidR="00F404F7" w:rsidRPr="007104AB">
        <w:rPr>
          <w:iCs/>
          <w:sz w:val="26"/>
          <w:szCs w:val="26"/>
        </w:rPr>
        <w:t>), представляющего собой среднее</w:t>
      </w:r>
      <w:r w:rsidRPr="007104AB">
        <w:rPr>
          <w:iCs/>
          <w:sz w:val="26"/>
          <w:szCs w:val="26"/>
        </w:rPr>
        <w:t xml:space="preserve"> арифметиче</w:t>
      </w:r>
      <w:r w:rsidR="00F404F7" w:rsidRPr="007104AB">
        <w:rPr>
          <w:iCs/>
          <w:sz w:val="26"/>
          <w:szCs w:val="26"/>
        </w:rPr>
        <w:t>ское</w:t>
      </w:r>
      <w:r w:rsidRPr="007104AB">
        <w:rPr>
          <w:iCs/>
          <w:sz w:val="26"/>
          <w:szCs w:val="26"/>
        </w:rPr>
        <w:t xml:space="preserve"> трех индексов: ожидаемой продолжительности жизни; уровня образования и валового регионального продукта на душу населения. Сравнительная динамика ИРЧП в Ро</w:t>
      </w:r>
      <w:r w:rsidRPr="007104AB">
        <w:rPr>
          <w:iCs/>
          <w:sz w:val="26"/>
          <w:szCs w:val="26"/>
        </w:rPr>
        <w:t>с</w:t>
      </w:r>
      <w:r w:rsidRPr="007104AB">
        <w:rPr>
          <w:iCs/>
          <w:sz w:val="26"/>
          <w:szCs w:val="26"/>
        </w:rPr>
        <w:t>сии и в Белгородской области представлена в табл. 2.13</w:t>
      </w:r>
      <w:r w:rsidRPr="007104AB">
        <w:rPr>
          <w:rStyle w:val="af5"/>
          <w:iCs/>
          <w:sz w:val="26"/>
          <w:szCs w:val="26"/>
        </w:rPr>
        <w:footnoteReference w:id="4"/>
      </w:r>
      <w:r w:rsidRPr="007104AB">
        <w:rPr>
          <w:iCs/>
          <w:sz w:val="26"/>
          <w:szCs w:val="26"/>
        </w:rPr>
        <w:t>.</w:t>
      </w:r>
    </w:p>
    <w:p w:rsidR="004D0C1F" w:rsidRPr="007104AB" w:rsidRDefault="004D0C1F" w:rsidP="004D0C1F">
      <w:pPr>
        <w:pStyle w:val="a3"/>
        <w:spacing w:after="0"/>
        <w:ind w:firstLine="709"/>
        <w:jc w:val="right"/>
        <w:rPr>
          <w:iCs/>
        </w:rPr>
      </w:pPr>
      <w:r w:rsidRPr="007104AB">
        <w:rPr>
          <w:iCs/>
        </w:rPr>
        <w:t>Таблица 2.13</w:t>
      </w:r>
    </w:p>
    <w:p w:rsidR="004D0C1F" w:rsidRPr="007104AB" w:rsidRDefault="004D0C1F" w:rsidP="004D0C1F">
      <w:pPr>
        <w:pStyle w:val="a3"/>
        <w:spacing w:after="0"/>
        <w:ind w:firstLine="709"/>
        <w:jc w:val="right"/>
        <w:rPr>
          <w:iCs/>
        </w:rPr>
      </w:pPr>
    </w:p>
    <w:p w:rsidR="004D0C1F" w:rsidRPr="007104AB" w:rsidRDefault="004D0C1F" w:rsidP="004D0C1F">
      <w:pPr>
        <w:pStyle w:val="a3"/>
        <w:spacing w:after="0"/>
        <w:jc w:val="center"/>
        <w:rPr>
          <w:b/>
          <w:iCs/>
        </w:rPr>
      </w:pPr>
      <w:r w:rsidRPr="007104AB">
        <w:rPr>
          <w:b/>
          <w:iCs/>
        </w:rPr>
        <w:t xml:space="preserve">Сравнительная динамика Индекса развития человеческого потенциала (ИРЧП) </w:t>
      </w:r>
      <w:r w:rsidRPr="007104AB">
        <w:rPr>
          <w:b/>
          <w:iCs/>
        </w:rPr>
        <w:br/>
        <w:t>в России и в Белгородской области в 2002-2005 годах</w:t>
      </w:r>
    </w:p>
    <w:p w:rsidR="004D0C1F" w:rsidRPr="007104AB" w:rsidRDefault="004D0C1F" w:rsidP="004D0C1F">
      <w:pPr>
        <w:pStyle w:val="a3"/>
        <w:spacing w:after="0"/>
        <w:ind w:firstLine="709"/>
        <w:rPr>
          <w:iCs/>
        </w:rPr>
      </w:pPr>
    </w:p>
    <w:tbl>
      <w:tblPr>
        <w:tblW w:w="0" w:type="auto"/>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627"/>
        <w:gridCol w:w="3703"/>
        <w:gridCol w:w="3600"/>
      </w:tblGrid>
      <w:tr w:rsidR="004D0C1F" w:rsidRPr="007104AB">
        <w:tc>
          <w:tcPr>
            <w:tcW w:w="1627" w:type="dxa"/>
          </w:tcPr>
          <w:p w:rsidR="004D0C1F" w:rsidRPr="007104AB" w:rsidRDefault="004D0C1F" w:rsidP="004D0C1F">
            <w:pPr>
              <w:pStyle w:val="a3"/>
              <w:spacing w:after="0"/>
              <w:jc w:val="center"/>
              <w:rPr>
                <w:iCs/>
              </w:rPr>
            </w:pPr>
            <w:r w:rsidRPr="007104AB">
              <w:rPr>
                <w:iCs/>
              </w:rPr>
              <w:t>Годы</w:t>
            </w:r>
          </w:p>
        </w:tc>
        <w:tc>
          <w:tcPr>
            <w:tcW w:w="3703" w:type="dxa"/>
          </w:tcPr>
          <w:p w:rsidR="004D0C1F" w:rsidRPr="007104AB" w:rsidRDefault="004D0C1F" w:rsidP="004D0C1F">
            <w:pPr>
              <w:pStyle w:val="a3"/>
              <w:spacing w:after="0"/>
              <w:jc w:val="center"/>
              <w:rPr>
                <w:iCs/>
              </w:rPr>
            </w:pPr>
            <w:r w:rsidRPr="007104AB">
              <w:rPr>
                <w:iCs/>
              </w:rPr>
              <w:t>Россия</w:t>
            </w:r>
          </w:p>
        </w:tc>
        <w:tc>
          <w:tcPr>
            <w:tcW w:w="3600" w:type="dxa"/>
          </w:tcPr>
          <w:p w:rsidR="004D0C1F" w:rsidRPr="007104AB" w:rsidRDefault="004D0C1F" w:rsidP="004D0C1F">
            <w:pPr>
              <w:pStyle w:val="a3"/>
              <w:spacing w:after="0"/>
              <w:jc w:val="center"/>
              <w:rPr>
                <w:iCs/>
              </w:rPr>
            </w:pPr>
            <w:r w:rsidRPr="007104AB">
              <w:rPr>
                <w:iCs/>
              </w:rPr>
              <w:t>Белгородская область</w:t>
            </w:r>
          </w:p>
        </w:tc>
      </w:tr>
      <w:tr w:rsidR="004D0C1F" w:rsidRPr="007104AB">
        <w:tc>
          <w:tcPr>
            <w:tcW w:w="1627" w:type="dxa"/>
          </w:tcPr>
          <w:p w:rsidR="004D0C1F" w:rsidRPr="007104AB" w:rsidRDefault="004D0C1F" w:rsidP="004D0C1F">
            <w:pPr>
              <w:pStyle w:val="a3"/>
              <w:spacing w:after="0"/>
              <w:jc w:val="center"/>
              <w:rPr>
                <w:iCs/>
              </w:rPr>
            </w:pPr>
            <w:r w:rsidRPr="007104AB">
              <w:rPr>
                <w:iCs/>
              </w:rPr>
              <w:t>2002</w:t>
            </w:r>
          </w:p>
        </w:tc>
        <w:tc>
          <w:tcPr>
            <w:tcW w:w="3703" w:type="dxa"/>
          </w:tcPr>
          <w:p w:rsidR="004D0C1F" w:rsidRPr="007104AB" w:rsidRDefault="004D0C1F" w:rsidP="004D0C1F">
            <w:pPr>
              <w:pStyle w:val="a3"/>
              <w:spacing w:after="0"/>
              <w:jc w:val="center"/>
              <w:rPr>
                <w:iCs/>
              </w:rPr>
            </w:pPr>
            <w:r w:rsidRPr="007104AB">
              <w:rPr>
                <w:iCs/>
              </w:rPr>
              <w:t>0,766</w:t>
            </w:r>
          </w:p>
        </w:tc>
        <w:tc>
          <w:tcPr>
            <w:tcW w:w="3600" w:type="dxa"/>
          </w:tcPr>
          <w:p w:rsidR="004D0C1F" w:rsidRPr="007104AB" w:rsidRDefault="004D0C1F" w:rsidP="004D0C1F">
            <w:pPr>
              <w:pStyle w:val="a3"/>
              <w:spacing w:after="0"/>
              <w:jc w:val="center"/>
              <w:rPr>
                <w:iCs/>
              </w:rPr>
            </w:pPr>
            <w:r w:rsidRPr="007104AB">
              <w:rPr>
                <w:iCs/>
              </w:rPr>
              <w:t>0,762</w:t>
            </w:r>
          </w:p>
        </w:tc>
      </w:tr>
      <w:tr w:rsidR="004D0C1F" w:rsidRPr="007104AB">
        <w:tc>
          <w:tcPr>
            <w:tcW w:w="1627" w:type="dxa"/>
          </w:tcPr>
          <w:p w:rsidR="004D0C1F" w:rsidRPr="007104AB" w:rsidRDefault="004D0C1F" w:rsidP="004D0C1F">
            <w:pPr>
              <w:pStyle w:val="a3"/>
              <w:spacing w:after="0"/>
              <w:jc w:val="center"/>
              <w:rPr>
                <w:iCs/>
              </w:rPr>
            </w:pPr>
            <w:r w:rsidRPr="007104AB">
              <w:rPr>
                <w:iCs/>
              </w:rPr>
              <w:t>2003</w:t>
            </w:r>
          </w:p>
        </w:tc>
        <w:tc>
          <w:tcPr>
            <w:tcW w:w="3703" w:type="dxa"/>
          </w:tcPr>
          <w:p w:rsidR="004D0C1F" w:rsidRPr="007104AB" w:rsidRDefault="004D0C1F" w:rsidP="004D0C1F">
            <w:pPr>
              <w:pStyle w:val="a3"/>
              <w:spacing w:after="0"/>
              <w:jc w:val="center"/>
              <w:rPr>
                <w:iCs/>
              </w:rPr>
            </w:pPr>
            <w:r w:rsidRPr="007104AB">
              <w:rPr>
                <w:iCs/>
              </w:rPr>
              <w:t>0,763</w:t>
            </w:r>
          </w:p>
        </w:tc>
        <w:tc>
          <w:tcPr>
            <w:tcW w:w="3600" w:type="dxa"/>
          </w:tcPr>
          <w:p w:rsidR="004D0C1F" w:rsidRPr="007104AB" w:rsidRDefault="004D0C1F" w:rsidP="004D0C1F">
            <w:pPr>
              <w:pStyle w:val="a3"/>
              <w:spacing w:after="0"/>
              <w:jc w:val="center"/>
              <w:rPr>
                <w:iCs/>
              </w:rPr>
            </w:pPr>
            <w:r w:rsidRPr="007104AB">
              <w:rPr>
                <w:iCs/>
              </w:rPr>
              <w:t>0,776</w:t>
            </w:r>
          </w:p>
        </w:tc>
      </w:tr>
      <w:tr w:rsidR="004D0C1F" w:rsidRPr="007104AB">
        <w:tc>
          <w:tcPr>
            <w:tcW w:w="1627" w:type="dxa"/>
          </w:tcPr>
          <w:p w:rsidR="004D0C1F" w:rsidRPr="007104AB" w:rsidRDefault="004D0C1F" w:rsidP="004D0C1F">
            <w:pPr>
              <w:pStyle w:val="a3"/>
              <w:spacing w:after="0"/>
              <w:jc w:val="center"/>
              <w:rPr>
                <w:iCs/>
              </w:rPr>
            </w:pPr>
            <w:r w:rsidRPr="007104AB">
              <w:rPr>
                <w:iCs/>
              </w:rPr>
              <w:t>2004</w:t>
            </w:r>
          </w:p>
        </w:tc>
        <w:tc>
          <w:tcPr>
            <w:tcW w:w="3703" w:type="dxa"/>
          </w:tcPr>
          <w:p w:rsidR="004D0C1F" w:rsidRPr="007104AB" w:rsidRDefault="004D0C1F" w:rsidP="004D0C1F">
            <w:pPr>
              <w:pStyle w:val="a3"/>
              <w:spacing w:after="0"/>
              <w:jc w:val="center"/>
              <w:rPr>
                <w:iCs/>
              </w:rPr>
            </w:pPr>
            <w:r w:rsidRPr="007104AB">
              <w:rPr>
                <w:iCs/>
              </w:rPr>
              <w:t>0,781</w:t>
            </w:r>
          </w:p>
        </w:tc>
        <w:tc>
          <w:tcPr>
            <w:tcW w:w="3600" w:type="dxa"/>
          </w:tcPr>
          <w:p w:rsidR="004D0C1F" w:rsidRPr="007104AB" w:rsidRDefault="004D0C1F" w:rsidP="004D0C1F">
            <w:pPr>
              <w:pStyle w:val="a3"/>
              <w:spacing w:after="0"/>
              <w:jc w:val="center"/>
              <w:rPr>
                <w:iCs/>
              </w:rPr>
            </w:pPr>
            <w:r w:rsidRPr="007104AB">
              <w:rPr>
                <w:iCs/>
              </w:rPr>
              <w:t>0,788</w:t>
            </w:r>
          </w:p>
        </w:tc>
      </w:tr>
      <w:tr w:rsidR="004D0C1F" w:rsidRPr="007104AB">
        <w:tc>
          <w:tcPr>
            <w:tcW w:w="1627" w:type="dxa"/>
          </w:tcPr>
          <w:p w:rsidR="004D0C1F" w:rsidRPr="007104AB" w:rsidRDefault="004D0C1F" w:rsidP="004D0C1F">
            <w:pPr>
              <w:pStyle w:val="a3"/>
              <w:spacing w:after="0"/>
              <w:jc w:val="center"/>
              <w:rPr>
                <w:iCs/>
              </w:rPr>
            </w:pPr>
            <w:r w:rsidRPr="007104AB">
              <w:rPr>
                <w:iCs/>
              </w:rPr>
              <w:t>2005</w:t>
            </w:r>
          </w:p>
        </w:tc>
        <w:tc>
          <w:tcPr>
            <w:tcW w:w="3703" w:type="dxa"/>
          </w:tcPr>
          <w:p w:rsidR="004D0C1F" w:rsidRPr="007104AB" w:rsidRDefault="004D0C1F" w:rsidP="004D0C1F">
            <w:pPr>
              <w:pStyle w:val="a3"/>
              <w:spacing w:after="0"/>
              <w:jc w:val="center"/>
              <w:rPr>
                <w:iCs/>
              </w:rPr>
            </w:pPr>
            <w:r w:rsidRPr="007104AB">
              <w:rPr>
                <w:iCs/>
              </w:rPr>
              <w:t>0,802</w:t>
            </w:r>
          </w:p>
        </w:tc>
        <w:tc>
          <w:tcPr>
            <w:tcW w:w="3600" w:type="dxa"/>
          </w:tcPr>
          <w:p w:rsidR="004D0C1F" w:rsidRPr="007104AB" w:rsidRDefault="004D0C1F" w:rsidP="004D0C1F">
            <w:pPr>
              <w:pStyle w:val="a3"/>
              <w:spacing w:after="0"/>
              <w:jc w:val="center"/>
              <w:rPr>
                <w:iCs/>
              </w:rPr>
            </w:pPr>
          </w:p>
        </w:tc>
      </w:tr>
    </w:tbl>
    <w:p w:rsidR="004D0C1F" w:rsidRPr="007104AB" w:rsidRDefault="004D0C1F" w:rsidP="004D0C1F">
      <w:pPr>
        <w:pStyle w:val="a3"/>
        <w:spacing w:after="0"/>
        <w:ind w:firstLine="709"/>
        <w:jc w:val="both"/>
        <w:rPr>
          <w:iCs/>
          <w:sz w:val="28"/>
          <w:szCs w:val="28"/>
        </w:rPr>
      </w:pPr>
    </w:p>
    <w:p w:rsidR="004D0C1F" w:rsidRPr="007104AB" w:rsidRDefault="004D0C1F" w:rsidP="004D0C1F">
      <w:pPr>
        <w:pStyle w:val="a3"/>
        <w:spacing w:after="0"/>
        <w:ind w:firstLine="709"/>
        <w:jc w:val="both"/>
        <w:rPr>
          <w:iCs/>
          <w:sz w:val="26"/>
          <w:szCs w:val="26"/>
        </w:rPr>
      </w:pPr>
      <w:r w:rsidRPr="007104AB">
        <w:rPr>
          <w:iCs/>
          <w:sz w:val="26"/>
          <w:szCs w:val="26"/>
        </w:rPr>
        <w:t>Во-вторых, используется интегральная оценка качества жизни по четырем основным параметрам, учитывающим прежде всего социальные аспекты жизнеде</w:t>
      </w:r>
      <w:r w:rsidRPr="007104AB">
        <w:rPr>
          <w:iCs/>
          <w:sz w:val="26"/>
          <w:szCs w:val="26"/>
        </w:rPr>
        <w:t>я</w:t>
      </w:r>
      <w:r w:rsidRPr="007104AB">
        <w:rPr>
          <w:iCs/>
          <w:sz w:val="26"/>
          <w:szCs w:val="26"/>
        </w:rPr>
        <w:t xml:space="preserve">тельности человека: индекс продолжительности жизни; индекс воспроизводства; индекс </w:t>
      </w:r>
      <w:r w:rsidR="00181095" w:rsidRPr="007104AB">
        <w:rPr>
          <w:iCs/>
          <w:sz w:val="26"/>
          <w:szCs w:val="26"/>
        </w:rPr>
        <w:t>не</w:t>
      </w:r>
      <w:r w:rsidRPr="007104AB">
        <w:rPr>
          <w:iCs/>
          <w:sz w:val="26"/>
          <w:szCs w:val="26"/>
        </w:rPr>
        <w:t xml:space="preserve">устойчивости семьи; индекс социальной справедливости (табл. 2.14).  </w:t>
      </w:r>
    </w:p>
    <w:p w:rsidR="004D0C1F" w:rsidRPr="007104AB" w:rsidRDefault="004D0C1F" w:rsidP="004D0C1F">
      <w:pPr>
        <w:jc w:val="right"/>
      </w:pPr>
    </w:p>
    <w:p w:rsidR="004D0C1F" w:rsidRPr="007104AB" w:rsidRDefault="004D0C1F" w:rsidP="004D0C1F">
      <w:pPr>
        <w:jc w:val="right"/>
      </w:pPr>
      <w:r w:rsidRPr="007104AB">
        <w:t>Таблица 2.14</w:t>
      </w:r>
    </w:p>
    <w:p w:rsidR="004D0C1F" w:rsidRPr="007104AB" w:rsidRDefault="004D0C1F" w:rsidP="004D0C1F">
      <w:pPr>
        <w:jc w:val="center"/>
        <w:rPr>
          <w:b/>
        </w:rPr>
      </w:pPr>
      <w:r w:rsidRPr="007104AB">
        <w:rPr>
          <w:b/>
        </w:rPr>
        <w:t>Динамика интегральной оценки качества жизни</w:t>
      </w:r>
    </w:p>
    <w:p w:rsidR="004D0C1F" w:rsidRPr="007104AB" w:rsidRDefault="004D0C1F" w:rsidP="004D0C1F">
      <w:pPr>
        <w:jc w:val="center"/>
        <w:rPr>
          <w:b/>
        </w:rPr>
      </w:pPr>
      <w:r w:rsidRPr="007104AB">
        <w:rPr>
          <w:b/>
        </w:rPr>
        <w:t>в Белгородской области в 2003 – 2007 годах</w:t>
      </w:r>
    </w:p>
    <w:p w:rsidR="004D0C1F" w:rsidRPr="007104AB" w:rsidRDefault="004D0C1F" w:rsidP="004D0C1F">
      <w:pPr>
        <w:jc w:val="center"/>
        <w:rPr>
          <w: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30"/>
        <w:gridCol w:w="1528"/>
        <w:gridCol w:w="1529"/>
        <w:gridCol w:w="1529"/>
        <w:gridCol w:w="1529"/>
        <w:gridCol w:w="1526"/>
      </w:tblGrid>
      <w:tr w:rsidR="004D0C1F" w:rsidRPr="007104AB">
        <w:tc>
          <w:tcPr>
            <w:tcW w:w="1008" w:type="pct"/>
            <w:vMerge w:val="restart"/>
          </w:tcPr>
          <w:p w:rsidR="004D0C1F" w:rsidRPr="007104AB" w:rsidRDefault="004D0C1F" w:rsidP="004D0C1F">
            <w:pPr>
              <w:jc w:val="center"/>
              <w:rPr>
                <w:sz w:val="20"/>
                <w:szCs w:val="20"/>
              </w:rPr>
            </w:pPr>
            <w:r w:rsidRPr="007104AB">
              <w:rPr>
                <w:iCs/>
                <w:sz w:val="20"/>
                <w:szCs w:val="20"/>
              </w:rPr>
              <w:t>Социальные аспе</w:t>
            </w:r>
            <w:r w:rsidRPr="007104AB">
              <w:rPr>
                <w:iCs/>
                <w:sz w:val="20"/>
                <w:szCs w:val="20"/>
              </w:rPr>
              <w:t>к</w:t>
            </w:r>
            <w:r w:rsidRPr="007104AB">
              <w:rPr>
                <w:iCs/>
                <w:sz w:val="20"/>
                <w:szCs w:val="20"/>
              </w:rPr>
              <w:t>ты жизнедеятел</w:t>
            </w:r>
            <w:r w:rsidRPr="007104AB">
              <w:rPr>
                <w:iCs/>
                <w:sz w:val="20"/>
                <w:szCs w:val="20"/>
              </w:rPr>
              <w:t>ь</w:t>
            </w:r>
            <w:r w:rsidRPr="007104AB">
              <w:rPr>
                <w:iCs/>
                <w:sz w:val="20"/>
                <w:szCs w:val="20"/>
              </w:rPr>
              <w:t>ности человека</w:t>
            </w:r>
          </w:p>
        </w:tc>
        <w:tc>
          <w:tcPr>
            <w:tcW w:w="3992" w:type="pct"/>
            <w:gridSpan w:val="5"/>
          </w:tcPr>
          <w:p w:rsidR="004D0C1F" w:rsidRPr="007104AB" w:rsidRDefault="004D0C1F" w:rsidP="004D0C1F">
            <w:pPr>
              <w:jc w:val="center"/>
              <w:rPr>
                <w:sz w:val="20"/>
                <w:szCs w:val="20"/>
              </w:rPr>
            </w:pPr>
            <w:r w:rsidRPr="007104AB">
              <w:rPr>
                <w:sz w:val="20"/>
                <w:szCs w:val="20"/>
              </w:rPr>
              <w:t>Годы</w:t>
            </w:r>
          </w:p>
        </w:tc>
      </w:tr>
      <w:tr w:rsidR="004D0C1F" w:rsidRPr="007104AB">
        <w:tc>
          <w:tcPr>
            <w:tcW w:w="1008" w:type="pct"/>
            <w:vMerge/>
          </w:tcPr>
          <w:p w:rsidR="004D0C1F" w:rsidRPr="007104AB" w:rsidRDefault="004D0C1F" w:rsidP="004D0C1F">
            <w:pPr>
              <w:jc w:val="center"/>
              <w:rPr>
                <w:sz w:val="20"/>
                <w:szCs w:val="20"/>
              </w:rPr>
            </w:pPr>
          </w:p>
        </w:tc>
        <w:tc>
          <w:tcPr>
            <w:tcW w:w="798" w:type="pct"/>
            <w:vAlign w:val="center"/>
          </w:tcPr>
          <w:p w:rsidR="004D0C1F" w:rsidRPr="007104AB" w:rsidRDefault="004D0C1F" w:rsidP="004D0C1F">
            <w:pPr>
              <w:jc w:val="center"/>
              <w:rPr>
                <w:sz w:val="20"/>
                <w:szCs w:val="20"/>
              </w:rPr>
            </w:pPr>
            <w:r w:rsidRPr="007104AB">
              <w:rPr>
                <w:sz w:val="20"/>
                <w:szCs w:val="20"/>
              </w:rPr>
              <w:t>2003</w:t>
            </w:r>
          </w:p>
        </w:tc>
        <w:tc>
          <w:tcPr>
            <w:tcW w:w="799" w:type="pct"/>
            <w:vAlign w:val="center"/>
          </w:tcPr>
          <w:p w:rsidR="004D0C1F" w:rsidRPr="007104AB" w:rsidRDefault="004D0C1F" w:rsidP="004D0C1F">
            <w:pPr>
              <w:jc w:val="center"/>
              <w:rPr>
                <w:sz w:val="20"/>
                <w:szCs w:val="20"/>
              </w:rPr>
            </w:pPr>
            <w:r w:rsidRPr="007104AB">
              <w:rPr>
                <w:sz w:val="20"/>
                <w:szCs w:val="20"/>
              </w:rPr>
              <w:t>2004</w:t>
            </w:r>
          </w:p>
        </w:tc>
        <w:tc>
          <w:tcPr>
            <w:tcW w:w="799" w:type="pct"/>
            <w:vAlign w:val="center"/>
          </w:tcPr>
          <w:p w:rsidR="004D0C1F" w:rsidRPr="007104AB" w:rsidRDefault="004D0C1F" w:rsidP="004D0C1F">
            <w:pPr>
              <w:jc w:val="center"/>
              <w:rPr>
                <w:sz w:val="20"/>
                <w:szCs w:val="20"/>
              </w:rPr>
            </w:pPr>
            <w:r w:rsidRPr="007104AB">
              <w:rPr>
                <w:sz w:val="20"/>
                <w:szCs w:val="20"/>
              </w:rPr>
              <w:t>2005</w:t>
            </w:r>
          </w:p>
        </w:tc>
        <w:tc>
          <w:tcPr>
            <w:tcW w:w="799" w:type="pct"/>
            <w:vAlign w:val="center"/>
          </w:tcPr>
          <w:p w:rsidR="004D0C1F" w:rsidRPr="007104AB" w:rsidRDefault="004D0C1F" w:rsidP="004D0C1F">
            <w:pPr>
              <w:jc w:val="center"/>
              <w:rPr>
                <w:sz w:val="20"/>
                <w:szCs w:val="20"/>
              </w:rPr>
            </w:pPr>
            <w:r w:rsidRPr="007104AB">
              <w:rPr>
                <w:sz w:val="20"/>
                <w:szCs w:val="20"/>
              </w:rPr>
              <w:t>2006</w:t>
            </w:r>
          </w:p>
        </w:tc>
        <w:tc>
          <w:tcPr>
            <w:tcW w:w="798" w:type="pct"/>
            <w:vAlign w:val="center"/>
          </w:tcPr>
          <w:p w:rsidR="004D0C1F" w:rsidRPr="007104AB" w:rsidRDefault="004D0C1F" w:rsidP="004D0C1F">
            <w:pPr>
              <w:jc w:val="center"/>
              <w:rPr>
                <w:sz w:val="20"/>
                <w:szCs w:val="20"/>
              </w:rPr>
            </w:pPr>
            <w:r w:rsidRPr="007104AB">
              <w:rPr>
                <w:sz w:val="20"/>
                <w:szCs w:val="20"/>
              </w:rPr>
              <w:t>2007</w:t>
            </w:r>
          </w:p>
        </w:tc>
      </w:tr>
      <w:tr w:rsidR="004D0C1F" w:rsidRPr="007104AB">
        <w:tc>
          <w:tcPr>
            <w:tcW w:w="1008" w:type="pct"/>
            <w:vAlign w:val="center"/>
          </w:tcPr>
          <w:p w:rsidR="004D0C1F" w:rsidRPr="007104AB" w:rsidRDefault="004D0C1F" w:rsidP="004D0C1F">
            <w:pPr>
              <w:rPr>
                <w:b/>
                <w:sz w:val="20"/>
                <w:szCs w:val="20"/>
              </w:rPr>
            </w:pPr>
            <w:r w:rsidRPr="007104AB">
              <w:rPr>
                <w:sz w:val="20"/>
                <w:szCs w:val="20"/>
              </w:rPr>
              <w:t>Индекс продолж</w:t>
            </w:r>
            <w:r w:rsidRPr="007104AB">
              <w:rPr>
                <w:sz w:val="20"/>
                <w:szCs w:val="20"/>
              </w:rPr>
              <w:t>и</w:t>
            </w:r>
            <w:r w:rsidRPr="007104AB">
              <w:rPr>
                <w:sz w:val="20"/>
                <w:szCs w:val="20"/>
              </w:rPr>
              <w:t>тельности жизни (0,54)</w:t>
            </w:r>
          </w:p>
        </w:tc>
        <w:tc>
          <w:tcPr>
            <w:tcW w:w="798" w:type="pct"/>
            <w:vAlign w:val="center"/>
          </w:tcPr>
          <w:p w:rsidR="004D0C1F" w:rsidRPr="007104AB" w:rsidRDefault="004D0C1F" w:rsidP="004D0C1F">
            <w:pPr>
              <w:jc w:val="center"/>
              <w:rPr>
                <w:sz w:val="20"/>
                <w:szCs w:val="20"/>
              </w:rPr>
            </w:pPr>
            <w:r w:rsidRPr="007104AB">
              <w:rPr>
                <w:sz w:val="20"/>
                <w:szCs w:val="20"/>
              </w:rPr>
              <w:t>68,3/81,8</w:t>
            </w:r>
          </w:p>
          <w:p w:rsidR="004D0C1F" w:rsidRPr="007104AB" w:rsidRDefault="004D0C1F" w:rsidP="004D0C1F">
            <w:pPr>
              <w:jc w:val="center"/>
              <w:rPr>
                <w:sz w:val="20"/>
                <w:szCs w:val="20"/>
              </w:rPr>
            </w:pPr>
            <w:r w:rsidRPr="007104AB">
              <w:rPr>
                <w:sz w:val="20"/>
                <w:szCs w:val="20"/>
              </w:rPr>
              <w:t>0,4509</w:t>
            </w:r>
          </w:p>
        </w:tc>
        <w:tc>
          <w:tcPr>
            <w:tcW w:w="799" w:type="pct"/>
            <w:vAlign w:val="center"/>
          </w:tcPr>
          <w:p w:rsidR="004D0C1F" w:rsidRPr="007104AB" w:rsidRDefault="004D0C1F" w:rsidP="004D0C1F">
            <w:pPr>
              <w:jc w:val="center"/>
              <w:rPr>
                <w:sz w:val="20"/>
                <w:szCs w:val="20"/>
              </w:rPr>
            </w:pPr>
            <w:r w:rsidRPr="007104AB">
              <w:rPr>
                <w:sz w:val="20"/>
                <w:szCs w:val="20"/>
              </w:rPr>
              <w:t>68,2/82</w:t>
            </w:r>
          </w:p>
          <w:p w:rsidR="004D0C1F" w:rsidRPr="007104AB" w:rsidRDefault="004D0C1F" w:rsidP="004D0C1F">
            <w:pPr>
              <w:jc w:val="center"/>
              <w:rPr>
                <w:sz w:val="20"/>
                <w:szCs w:val="20"/>
              </w:rPr>
            </w:pPr>
            <w:r w:rsidRPr="007104AB">
              <w:rPr>
                <w:sz w:val="20"/>
                <w:szCs w:val="20"/>
              </w:rPr>
              <w:t>0,4491</w:t>
            </w:r>
          </w:p>
        </w:tc>
        <w:tc>
          <w:tcPr>
            <w:tcW w:w="799" w:type="pct"/>
            <w:vAlign w:val="center"/>
          </w:tcPr>
          <w:p w:rsidR="004D0C1F" w:rsidRPr="007104AB" w:rsidRDefault="004D0C1F" w:rsidP="004D0C1F">
            <w:pPr>
              <w:jc w:val="center"/>
              <w:rPr>
                <w:sz w:val="20"/>
                <w:szCs w:val="20"/>
              </w:rPr>
            </w:pPr>
            <w:r w:rsidRPr="007104AB">
              <w:rPr>
                <w:sz w:val="20"/>
                <w:szCs w:val="20"/>
              </w:rPr>
              <w:t>68,4/85,00,4345</w:t>
            </w:r>
          </w:p>
        </w:tc>
        <w:tc>
          <w:tcPr>
            <w:tcW w:w="799" w:type="pct"/>
            <w:vAlign w:val="center"/>
          </w:tcPr>
          <w:p w:rsidR="004D0C1F" w:rsidRPr="007104AB" w:rsidRDefault="004D0C1F" w:rsidP="004D0C1F">
            <w:pPr>
              <w:jc w:val="center"/>
              <w:rPr>
                <w:sz w:val="20"/>
                <w:szCs w:val="20"/>
              </w:rPr>
            </w:pPr>
            <w:r w:rsidRPr="007104AB">
              <w:rPr>
                <w:sz w:val="20"/>
                <w:szCs w:val="20"/>
              </w:rPr>
              <w:t>68,4/85</w:t>
            </w:r>
          </w:p>
          <w:p w:rsidR="004D0C1F" w:rsidRPr="007104AB" w:rsidRDefault="004D0C1F" w:rsidP="004D0C1F">
            <w:pPr>
              <w:jc w:val="center"/>
              <w:rPr>
                <w:sz w:val="20"/>
                <w:szCs w:val="20"/>
              </w:rPr>
            </w:pPr>
            <w:r w:rsidRPr="007104AB">
              <w:rPr>
                <w:sz w:val="20"/>
                <w:szCs w:val="20"/>
              </w:rPr>
              <w:t>0,4345</w:t>
            </w:r>
          </w:p>
        </w:tc>
        <w:tc>
          <w:tcPr>
            <w:tcW w:w="798" w:type="pct"/>
            <w:vAlign w:val="center"/>
          </w:tcPr>
          <w:p w:rsidR="004D0C1F" w:rsidRPr="007104AB" w:rsidRDefault="004D0C1F" w:rsidP="004D0C1F">
            <w:pPr>
              <w:jc w:val="center"/>
              <w:rPr>
                <w:sz w:val="20"/>
                <w:szCs w:val="20"/>
              </w:rPr>
            </w:pPr>
            <w:r w:rsidRPr="007104AB">
              <w:rPr>
                <w:sz w:val="20"/>
                <w:szCs w:val="20"/>
              </w:rPr>
              <w:t>70,3/85,0</w:t>
            </w:r>
          </w:p>
          <w:p w:rsidR="004D0C1F" w:rsidRPr="007104AB" w:rsidRDefault="004D0C1F" w:rsidP="004D0C1F">
            <w:pPr>
              <w:jc w:val="center"/>
              <w:rPr>
                <w:sz w:val="20"/>
                <w:szCs w:val="20"/>
              </w:rPr>
            </w:pPr>
            <w:r w:rsidRPr="007104AB">
              <w:rPr>
                <w:sz w:val="20"/>
                <w:szCs w:val="20"/>
              </w:rPr>
              <w:t>0,4466</w:t>
            </w:r>
          </w:p>
        </w:tc>
      </w:tr>
      <w:tr w:rsidR="004D0C1F" w:rsidRPr="007104AB">
        <w:tc>
          <w:tcPr>
            <w:tcW w:w="1008" w:type="pct"/>
            <w:vAlign w:val="center"/>
          </w:tcPr>
          <w:p w:rsidR="004D0C1F" w:rsidRPr="007104AB" w:rsidRDefault="004D0C1F" w:rsidP="004D0C1F">
            <w:pPr>
              <w:rPr>
                <w:sz w:val="20"/>
                <w:szCs w:val="20"/>
              </w:rPr>
            </w:pPr>
            <w:r w:rsidRPr="007104AB">
              <w:rPr>
                <w:sz w:val="20"/>
                <w:szCs w:val="20"/>
              </w:rPr>
              <w:t>Индекс воспрои</w:t>
            </w:r>
            <w:r w:rsidRPr="007104AB">
              <w:rPr>
                <w:sz w:val="20"/>
                <w:szCs w:val="20"/>
              </w:rPr>
              <w:t>з</w:t>
            </w:r>
            <w:r w:rsidRPr="007104AB">
              <w:rPr>
                <w:sz w:val="20"/>
                <w:szCs w:val="20"/>
              </w:rPr>
              <w:t>водства (0,18)</w:t>
            </w:r>
          </w:p>
        </w:tc>
        <w:tc>
          <w:tcPr>
            <w:tcW w:w="798" w:type="pct"/>
            <w:vAlign w:val="center"/>
          </w:tcPr>
          <w:p w:rsidR="004D0C1F" w:rsidRPr="007104AB" w:rsidRDefault="004D0C1F" w:rsidP="004D0C1F">
            <w:pPr>
              <w:jc w:val="center"/>
              <w:rPr>
                <w:sz w:val="20"/>
                <w:szCs w:val="20"/>
              </w:rPr>
            </w:pPr>
            <w:r w:rsidRPr="007104AB">
              <w:rPr>
                <w:sz w:val="20"/>
                <w:szCs w:val="20"/>
              </w:rPr>
              <w:t>13853/24369</w:t>
            </w:r>
          </w:p>
          <w:p w:rsidR="004D0C1F" w:rsidRPr="007104AB" w:rsidRDefault="004D0C1F" w:rsidP="004D0C1F">
            <w:pPr>
              <w:jc w:val="center"/>
              <w:rPr>
                <w:sz w:val="20"/>
                <w:szCs w:val="20"/>
              </w:rPr>
            </w:pPr>
            <w:r w:rsidRPr="007104AB">
              <w:rPr>
                <w:sz w:val="20"/>
                <w:szCs w:val="20"/>
              </w:rPr>
              <w:t>0,1023</w:t>
            </w:r>
          </w:p>
        </w:tc>
        <w:tc>
          <w:tcPr>
            <w:tcW w:w="799" w:type="pct"/>
            <w:vAlign w:val="center"/>
          </w:tcPr>
          <w:p w:rsidR="004D0C1F" w:rsidRPr="007104AB" w:rsidRDefault="004D0C1F" w:rsidP="004D0C1F">
            <w:pPr>
              <w:jc w:val="center"/>
              <w:rPr>
                <w:sz w:val="20"/>
                <w:szCs w:val="20"/>
              </w:rPr>
            </w:pPr>
            <w:r w:rsidRPr="007104AB">
              <w:rPr>
                <w:sz w:val="20"/>
                <w:szCs w:val="20"/>
              </w:rPr>
              <w:t>13795/24524</w:t>
            </w:r>
          </w:p>
          <w:p w:rsidR="004D0C1F" w:rsidRPr="007104AB" w:rsidRDefault="004D0C1F" w:rsidP="004D0C1F">
            <w:pPr>
              <w:jc w:val="center"/>
              <w:rPr>
                <w:sz w:val="20"/>
                <w:szCs w:val="20"/>
              </w:rPr>
            </w:pPr>
            <w:r w:rsidRPr="007104AB">
              <w:rPr>
                <w:sz w:val="20"/>
                <w:szCs w:val="20"/>
              </w:rPr>
              <w:t>0,1012</w:t>
            </w:r>
          </w:p>
        </w:tc>
        <w:tc>
          <w:tcPr>
            <w:tcW w:w="799" w:type="pct"/>
            <w:vAlign w:val="center"/>
          </w:tcPr>
          <w:p w:rsidR="004D0C1F" w:rsidRPr="007104AB" w:rsidRDefault="004D0C1F" w:rsidP="004D0C1F">
            <w:pPr>
              <w:jc w:val="center"/>
              <w:rPr>
                <w:sz w:val="20"/>
                <w:szCs w:val="20"/>
              </w:rPr>
            </w:pPr>
            <w:r w:rsidRPr="007104AB">
              <w:rPr>
                <w:sz w:val="20"/>
                <w:szCs w:val="20"/>
              </w:rPr>
              <w:t>13486/24168</w:t>
            </w:r>
          </w:p>
          <w:p w:rsidR="004D0C1F" w:rsidRPr="007104AB" w:rsidRDefault="004D0C1F" w:rsidP="004D0C1F">
            <w:pPr>
              <w:jc w:val="center"/>
              <w:rPr>
                <w:sz w:val="20"/>
                <w:szCs w:val="20"/>
              </w:rPr>
            </w:pPr>
            <w:r w:rsidRPr="007104AB">
              <w:rPr>
                <w:sz w:val="20"/>
                <w:szCs w:val="20"/>
              </w:rPr>
              <w:t>0,1004</w:t>
            </w:r>
          </w:p>
        </w:tc>
        <w:tc>
          <w:tcPr>
            <w:tcW w:w="799" w:type="pct"/>
            <w:vAlign w:val="center"/>
          </w:tcPr>
          <w:p w:rsidR="004D0C1F" w:rsidRPr="007104AB" w:rsidRDefault="004D0C1F" w:rsidP="004D0C1F">
            <w:pPr>
              <w:jc w:val="center"/>
              <w:rPr>
                <w:sz w:val="20"/>
                <w:szCs w:val="20"/>
              </w:rPr>
            </w:pPr>
            <w:r w:rsidRPr="007104AB">
              <w:rPr>
                <w:sz w:val="20"/>
                <w:szCs w:val="20"/>
              </w:rPr>
              <w:t>14269/23086</w:t>
            </w:r>
          </w:p>
          <w:p w:rsidR="004D0C1F" w:rsidRPr="007104AB" w:rsidRDefault="004D0C1F" w:rsidP="004D0C1F">
            <w:pPr>
              <w:jc w:val="center"/>
              <w:rPr>
                <w:sz w:val="20"/>
                <w:szCs w:val="20"/>
              </w:rPr>
            </w:pPr>
            <w:r w:rsidRPr="007104AB">
              <w:rPr>
                <w:sz w:val="20"/>
                <w:szCs w:val="20"/>
              </w:rPr>
              <w:t>0,1112</w:t>
            </w:r>
          </w:p>
        </w:tc>
        <w:tc>
          <w:tcPr>
            <w:tcW w:w="798" w:type="pct"/>
            <w:vAlign w:val="center"/>
          </w:tcPr>
          <w:p w:rsidR="004D0C1F" w:rsidRPr="007104AB" w:rsidRDefault="004D0C1F" w:rsidP="004D0C1F">
            <w:pPr>
              <w:jc w:val="center"/>
              <w:rPr>
                <w:sz w:val="20"/>
                <w:szCs w:val="20"/>
              </w:rPr>
            </w:pPr>
            <w:r w:rsidRPr="007104AB">
              <w:rPr>
                <w:sz w:val="20"/>
                <w:szCs w:val="20"/>
              </w:rPr>
              <w:t>15676/20916</w:t>
            </w:r>
          </w:p>
          <w:p w:rsidR="004D0C1F" w:rsidRPr="007104AB" w:rsidRDefault="004D0C1F" w:rsidP="004D0C1F">
            <w:pPr>
              <w:jc w:val="center"/>
              <w:rPr>
                <w:sz w:val="20"/>
                <w:szCs w:val="20"/>
              </w:rPr>
            </w:pPr>
            <w:r w:rsidRPr="007104AB">
              <w:rPr>
                <w:sz w:val="20"/>
                <w:szCs w:val="20"/>
              </w:rPr>
              <w:t>0,1349</w:t>
            </w:r>
          </w:p>
        </w:tc>
      </w:tr>
      <w:tr w:rsidR="004D0C1F" w:rsidRPr="007104AB">
        <w:tc>
          <w:tcPr>
            <w:tcW w:w="1008" w:type="pct"/>
            <w:vAlign w:val="center"/>
          </w:tcPr>
          <w:p w:rsidR="004D0C1F" w:rsidRPr="007104AB" w:rsidRDefault="004D0C1F" w:rsidP="004D0C1F">
            <w:pPr>
              <w:rPr>
                <w:sz w:val="20"/>
                <w:szCs w:val="20"/>
              </w:rPr>
            </w:pPr>
            <w:r w:rsidRPr="007104AB">
              <w:rPr>
                <w:sz w:val="20"/>
                <w:szCs w:val="20"/>
              </w:rPr>
              <w:t>Индекс неустойч</w:t>
            </w:r>
            <w:r w:rsidRPr="007104AB">
              <w:rPr>
                <w:sz w:val="20"/>
                <w:szCs w:val="20"/>
              </w:rPr>
              <w:t>и</w:t>
            </w:r>
            <w:r w:rsidRPr="007104AB">
              <w:rPr>
                <w:sz w:val="20"/>
                <w:szCs w:val="20"/>
              </w:rPr>
              <w:t>вости семьи (0,12)</w:t>
            </w:r>
          </w:p>
        </w:tc>
        <w:tc>
          <w:tcPr>
            <w:tcW w:w="798" w:type="pct"/>
            <w:vAlign w:val="center"/>
          </w:tcPr>
          <w:p w:rsidR="004D0C1F" w:rsidRPr="007104AB" w:rsidRDefault="004D0C1F" w:rsidP="004D0C1F">
            <w:pPr>
              <w:jc w:val="center"/>
              <w:rPr>
                <w:sz w:val="20"/>
                <w:szCs w:val="20"/>
              </w:rPr>
            </w:pPr>
            <w:r w:rsidRPr="007104AB">
              <w:rPr>
                <w:sz w:val="20"/>
                <w:szCs w:val="20"/>
              </w:rPr>
              <w:t>8194/12318</w:t>
            </w:r>
          </w:p>
          <w:p w:rsidR="004D0C1F" w:rsidRPr="007104AB" w:rsidRDefault="004D0C1F" w:rsidP="004D0C1F">
            <w:pPr>
              <w:jc w:val="center"/>
              <w:rPr>
                <w:sz w:val="20"/>
                <w:szCs w:val="20"/>
              </w:rPr>
            </w:pPr>
            <w:r w:rsidRPr="007104AB">
              <w:rPr>
                <w:sz w:val="20"/>
                <w:szCs w:val="20"/>
              </w:rPr>
              <w:t>0,0798</w:t>
            </w:r>
          </w:p>
        </w:tc>
        <w:tc>
          <w:tcPr>
            <w:tcW w:w="799" w:type="pct"/>
            <w:vAlign w:val="center"/>
          </w:tcPr>
          <w:p w:rsidR="004D0C1F" w:rsidRPr="007104AB" w:rsidRDefault="004D0C1F" w:rsidP="004D0C1F">
            <w:pPr>
              <w:jc w:val="center"/>
              <w:rPr>
                <w:sz w:val="20"/>
                <w:szCs w:val="20"/>
              </w:rPr>
            </w:pPr>
            <w:r w:rsidRPr="007104AB">
              <w:rPr>
                <w:sz w:val="20"/>
                <w:szCs w:val="20"/>
              </w:rPr>
              <w:t>6510/9898</w:t>
            </w:r>
          </w:p>
          <w:p w:rsidR="004D0C1F" w:rsidRPr="007104AB" w:rsidRDefault="004D0C1F" w:rsidP="004D0C1F">
            <w:pPr>
              <w:jc w:val="center"/>
              <w:rPr>
                <w:sz w:val="20"/>
                <w:szCs w:val="20"/>
              </w:rPr>
            </w:pPr>
            <w:r w:rsidRPr="007104AB">
              <w:rPr>
                <w:sz w:val="20"/>
                <w:szCs w:val="20"/>
              </w:rPr>
              <w:t>0,0789</w:t>
            </w:r>
          </w:p>
        </w:tc>
        <w:tc>
          <w:tcPr>
            <w:tcW w:w="799" w:type="pct"/>
            <w:vAlign w:val="center"/>
          </w:tcPr>
          <w:p w:rsidR="004D0C1F" w:rsidRPr="007104AB" w:rsidRDefault="004D0C1F" w:rsidP="004D0C1F">
            <w:pPr>
              <w:jc w:val="center"/>
              <w:rPr>
                <w:sz w:val="20"/>
                <w:szCs w:val="20"/>
              </w:rPr>
            </w:pPr>
            <w:r w:rsidRPr="007104AB">
              <w:rPr>
                <w:sz w:val="20"/>
                <w:szCs w:val="20"/>
              </w:rPr>
              <w:t>6070/12071</w:t>
            </w:r>
          </w:p>
          <w:p w:rsidR="004D0C1F" w:rsidRPr="007104AB" w:rsidRDefault="004D0C1F" w:rsidP="004D0C1F">
            <w:pPr>
              <w:jc w:val="center"/>
              <w:rPr>
                <w:sz w:val="20"/>
                <w:szCs w:val="20"/>
              </w:rPr>
            </w:pPr>
            <w:r w:rsidRPr="007104AB">
              <w:rPr>
                <w:sz w:val="20"/>
                <w:szCs w:val="20"/>
              </w:rPr>
              <w:t>0,0603</w:t>
            </w:r>
          </w:p>
        </w:tc>
        <w:tc>
          <w:tcPr>
            <w:tcW w:w="799" w:type="pct"/>
            <w:vAlign w:val="center"/>
          </w:tcPr>
          <w:p w:rsidR="004D0C1F" w:rsidRPr="007104AB" w:rsidRDefault="004D0C1F" w:rsidP="004D0C1F">
            <w:pPr>
              <w:jc w:val="center"/>
              <w:rPr>
                <w:sz w:val="20"/>
                <w:szCs w:val="20"/>
              </w:rPr>
            </w:pPr>
            <w:r w:rsidRPr="007104AB">
              <w:rPr>
                <w:sz w:val="20"/>
                <w:szCs w:val="20"/>
              </w:rPr>
              <w:t>5944/12419</w:t>
            </w:r>
          </w:p>
          <w:p w:rsidR="004D0C1F" w:rsidRPr="007104AB" w:rsidRDefault="004D0C1F" w:rsidP="004D0C1F">
            <w:pPr>
              <w:jc w:val="center"/>
              <w:rPr>
                <w:sz w:val="20"/>
                <w:szCs w:val="20"/>
              </w:rPr>
            </w:pPr>
            <w:r w:rsidRPr="007104AB">
              <w:rPr>
                <w:sz w:val="20"/>
                <w:szCs w:val="20"/>
              </w:rPr>
              <w:t>0,0574</w:t>
            </w:r>
          </w:p>
        </w:tc>
        <w:tc>
          <w:tcPr>
            <w:tcW w:w="798" w:type="pct"/>
            <w:vAlign w:val="center"/>
          </w:tcPr>
          <w:p w:rsidR="004D0C1F" w:rsidRPr="007104AB" w:rsidRDefault="004D0C1F" w:rsidP="004D0C1F">
            <w:pPr>
              <w:jc w:val="center"/>
              <w:rPr>
                <w:sz w:val="20"/>
                <w:szCs w:val="20"/>
              </w:rPr>
            </w:pPr>
            <w:r w:rsidRPr="007104AB">
              <w:rPr>
                <w:sz w:val="20"/>
                <w:szCs w:val="20"/>
              </w:rPr>
              <w:t>6523/14899</w:t>
            </w:r>
          </w:p>
          <w:p w:rsidR="004D0C1F" w:rsidRPr="007104AB" w:rsidRDefault="004D0C1F" w:rsidP="004D0C1F">
            <w:pPr>
              <w:jc w:val="center"/>
              <w:rPr>
                <w:sz w:val="20"/>
                <w:szCs w:val="20"/>
              </w:rPr>
            </w:pPr>
            <w:r w:rsidRPr="007104AB">
              <w:rPr>
                <w:sz w:val="20"/>
                <w:szCs w:val="20"/>
              </w:rPr>
              <w:t>0,0525</w:t>
            </w:r>
          </w:p>
        </w:tc>
      </w:tr>
      <w:tr w:rsidR="004D0C1F" w:rsidRPr="007104AB">
        <w:tc>
          <w:tcPr>
            <w:tcW w:w="1008" w:type="pct"/>
            <w:vAlign w:val="center"/>
          </w:tcPr>
          <w:p w:rsidR="004D0C1F" w:rsidRPr="007104AB" w:rsidRDefault="004D0C1F" w:rsidP="004D0C1F">
            <w:pPr>
              <w:rPr>
                <w:sz w:val="20"/>
                <w:szCs w:val="20"/>
              </w:rPr>
            </w:pPr>
            <w:r w:rsidRPr="007104AB">
              <w:rPr>
                <w:sz w:val="20"/>
                <w:szCs w:val="20"/>
              </w:rPr>
              <w:t>Индекс социальной справедливости (0,4)</w:t>
            </w:r>
          </w:p>
        </w:tc>
        <w:tc>
          <w:tcPr>
            <w:tcW w:w="798" w:type="pct"/>
            <w:vAlign w:val="center"/>
          </w:tcPr>
          <w:p w:rsidR="004D0C1F" w:rsidRPr="007104AB" w:rsidRDefault="004D0C1F" w:rsidP="004D0C1F">
            <w:pPr>
              <w:jc w:val="center"/>
              <w:rPr>
                <w:sz w:val="20"/>
                <w:szCs w:val="20"/>
              </w:rPr>
            </w:pPr>
            <w:r w:rsidRPr="007104AB">
              <w:rPr>
                <w:sz w:val="20"/>
                <w:szCs w:val="20"/>
              </w:rPr>
              <w:t>1,7/33</w:t>
            </w:r>
          </w:p>
          <w:p w:rsidR="004D0C1F" w:rsidRPr="007104AB" w:rsidRDefault="004D0C1F" w:rsidP="004D0C1F">
            <w:pPr>
              <w:jc w:val="center"/>
              <w:rPr>
                <w:sz w:val="20"/>
                <w:szCs w:val="20"/>
              </w:rPr>
            </w:pPr>
            <w:r w:rsidRPr="007104AB">
              <w:rPr>
                <w:sz w:val="20"/>
                <w:szCs w:val="20"/>
              </w:rPr>
              <w:t>0,0206</w:t>
            </w:r>
          </w:p>
        </w:tc>
        <w:tc>
          <w:tcPr>
            <w:tcW w:w="799" w:type="pct"/>
            <w:vAlign w:val="center"/>
          </w:tcPr>
          <w:p w:rsidR="004D0C1F" w:rsidRPr="007104AB" w:rsidRDefault="004D0C1F" w:rsidP="004D0C1F">
            <w:pPr>
              <w:jc w:val="center"/>
              <w:rPr>
                <w:sz w:val="20"/>
                <w:szCs w:val="20"/>
              </w:rPr>
            </w:pPr>
            <w:r w:rsidRPr="007104AB">
              <w:rPr>
                <w:sz w:val="20"/>
                <w:szCs w:val="20"/>
              </w:rPr>
              <w:t>1,9/30,8</w:t>
            </w:r>
          </w:p>
          <w:p w:rsidR="004D0C1F" w:rsidRPr="007104AB" w:rsidRDefault="004D0C1F" w:rsidP="004D0C1F">
            <w:pPr>
              <w:jc w:val="center"/>
              <w:rPr>
                <w:sz w:val="20"/>
                <w:szCs w:val="20"/>
              </w:rPr>
            </w:pPr>
            <w:r w:rsidRPr="007104AB">
              <w:rPr>
                <w:sz w:val="20"/>
                <w:szCs w:val="20"/>
              </w:rPr>
              <w:t>0,0246</w:t>
            </w:r>
          </w:p>
        </w:tc>
        <w:tc>
          <w:tcPr>
            <w:tcW w:w="799" w:type="pct"/>
            <w:vAlign w:val="center"/>
          </w:tcPr>
          <w:p w:rsidR="004D0C1F" w:rsidRPr="007104AB" w:rsidRDefault="004D0C1F" w:rsidP="004D0C1F">
            <w:pPr>
              <w:jc w:val="center"/>
              <w:rPr>
                <w:sz w:val="20"/>
                <w:szCs w:val="20"/>
              </w:rPr>
            </w:pPr>
            <w:r w:rsidRPr="007104AB">
              <w:rPr>
                <w:sz w:val="20"/>
                <w:szCs w:val="20"/>
              </w:rPr>
              <w:t>1,8/30,8</w:t>
            </w:r>
          </w:p>
          <w:p w:rsidR="004D0C1F" w:rsidRPr="007104AB" w:rsidRDefault="004D0C1F" w:rsidP="004D0C1F">
            <w:pPr>
              <w:jc w:val="center"/>
              <w:rPr>
                <w:sz w:val="20"/>
                <w:szCs w:val="20"/>
              </w:rPr>
            </w:pPr>
            <w:r w:rsidRPr="007104AB">
              <w:rPr>
                <w:sz w:val="20"/>
                <w:szCs w:val="20"/>
              </w:rPr>
              <w:t>0,0233</w:t>
            </w:r>
          </w:p>
        </w:tc>
        <w:tc>
          <w:tcPr>
            <w:tcW w:w="799" w:type="pct"/>
            <w:vAlign w:val="center"/>
          </w:tcPr>
          <w:p w:rsidR="004D0C1F" w:rsidRPr="007104AB" w:rsidRDefault="004D0C1F" w:rsidP="004D0C1F">
            <w:pPr>
              <w:jc w:val="center"/>
              <w:rPr>
                <w:sz w:val="20"/>
                <w:szCs w:val="20"/>
              </w:rPr>
            </w:pPr>
            <w:r w:rsidRPr="007104AB">
              <w:rPr>
                <w:sz w:val="20"/>
                <w:szCs w:val="20"/>
              </w:rPr>
              <w:t>1,8/30,8</w:t>
            </w:r>
          </w:p>
          <w:p w:rsidR="004D0C1F" w:rsidRPr="007104AB" w:rsidRDefault="004D0C1F" w:rsidP="004D0C1F">
            <w:pPr>
              <w:jc w:val="center"/>
              <w:rPr>
                <w:sz w:val="20"/>
                <w:szCs w:val="20"/>
              </w:rPr>
            </w:pPr>
            <w:r w:rsidRPr="007104AB">
              <w:rPr>
                <w:sz w:val="20"/>
                <w:szCs w:val="20"/>
              </w:rPr>
              <w:t>0,0233</w:t>
            </w:r>
          </w:p>
        </w:tc>
        <w:tc>
          <w:tcPr>
            <w:tcW w:w="798" w:type="pct"/>
            <w:vAlign w:val="center"/>
          </w:tcPr>
          <w:p w:rsidR="004D0C1F" w:rsidRPr="007104AB" w:rsidRDefault="004D0C1F" w:rsidP="004D0C1F">
            <w:pPr>
              <w:jc w:val="center"/>
              <w:rPr>
                <w:sz w:val="20"/>
                <w:szCs w:val="20"/>
              </w:rPr>
            </w:pPr>
            <w:r w:rsidRPr="007104AB">
              <w:rPr>
                <w:sz w:val="20"/>
                <w:szCs w:val="20"/>
              </w:rPr>
              <w:t>2,07/27,0</w:t>
            </w:r>
          </w:p>
          <w:p w:rsidR="004D0C1F" w:rsidRPr="007104AB" w:rsidRDefault="004D0C1F" w:rsidP="004D0C1F">
            <w:pPr>
              <w:jc w:val="center"/>
              <w:rPr>
                <w:sz w:val="20"/>
                <w:szCs w:val="20"/>
              </w:rPr>
            </w:pPr>
            <w:r w:rsidRPr="007104AB">
              <w:rPr>
                <w:sz w:val="20"/>
                <w:szCs w:val="20"/>
              </w:rPr>
              <w:t>0,0307</w:t>
            </w:r>
          </w:p>
        </w:tc>
      </w:tr>
      <w:tr w:rsidR="004D0C1F" w:rsidRPr="007104AB">
        <w:tc>
          <w:tcPr>
            <w:tcW w:w="1008" w:type="pct"/>
            <w:vAlign w:val="center"/>
          </w:tcPr>
          <w:p w:rsidR="004D0C1F" w:rsidRPr="007104AB" w:rsidRDefault="004D0C1F" w:rsidP="004D0C1F">
            <w:pPr>
              <w:rPr>
                <w:sz w:val="20"/>
                <w:szCs w:val="20"/>
              </w:rPr>
            </w:pPr>
            <w:r w:rsidRPr="007104AB">
              <w:rPr>
                <w:sz w:val="20"/>
                <w:szCs w:val="20"/>
              </w:rPr>
              <w:t>Интегральная оценка качества жизни</w:t>
            </w:r>
          </w:p>
        </w:tc>
        <w:tc>
          <w:tcPr>
            <w:tcW w:w="798" w:type="pct"/>
            <w:vAlign w:val="center"/>
          </w:tcPr>
          <w:p w:rsidR="004D0C1F" w:rsidRPr="007104AB" w:rsidRDefault="004D0C1F" w:rsidP="004D0C1F">
            <w:pPr>
              <w:jc w:val="center"/>
              <w:rPr>
                <w:sz w:val="20"/>
                <w:szCs w:val="20"/>
              </w:rPr>
            </w:pPr>
            <w:r w:rsidRPr="007104AB">
              <w:rPr>
                <w:sz w:val="20"/>
                <w:szCs w:val="20"/>
              </w:rPr>
              <w:t>0,4940</w:t>
            </w:r>
          </w:p>
        </w:tc>
        <w:tc>
          <w:tcPr>
            <w:tcW w:w="799" w:type="pct"/>
            <w:vAlign w:val="center"/>
          </w:tcPr>
          <w:p w:rsidR="004D0C1F" w:rsidRPr="007104AB" w:rsidRDefault="004D0C1F" w:rsidP="004D0C1F">
            <w:pPr>
              <w:jc w:val="center"/>
              <w:rPr>
                <w:sz w:val="20"/>
                <w:szCs w:val="20"/>
              </w:rPr>
            </w:pPr>
            <w:r w:rsidRPr="007104AB">
              <w:rPr>
                <w:sz w:val="20"/>
                <w:szCs w:val="20"/>
              </w:rPr>
              <w:t>0,4960</w:t>
            </w:r>
          </w:p>
        </w:tc>
        <w:tc>
          <w:tcPr>
            <w:tcW w:w="799" w:type="pct"/>
            <w:vAlign w:val="center"/>
          </w:tcPr>
          <w:p w:rsidR="004D0C1F" w:rsidRPr="007104AB" w:rsidRDefault="004D0C1F" w:rsidP="004D0C1F">
            <w:pPr>
              <w:jc w:val="center"/>
              <w:rPr>
                <w:sz w:val="20"/>
                <w:szCs w:val="20"/>
              </w:rPr>
            </w:pPr>
            <w:r w:rsidRPr="007104AB">
              <w:rPr>
                <w:sz w:val="20"/>
                <w:szCs w:val="20"/>
              </w:rPr>
              <w:t>0,4979</w:t>
            </w:r>
          </w:p>
        </w:tc>
        <w:tc>
          <w:tcPr>
            <w:tcW w:w="799" w:type="pct"/>
            <w:vAlign w:val="center"/>
          </w:tcPr>
          <w:p w:rsidR="004D0C1F" w:rsidRPr="007104AB" w:rsidRDefault="004D0C1F" w:rsidP="004D0C1F">
            <w:pPr>
              <w:jc w:val="center"/>
              <w:rPr>
                <w:sz w:val="20"/>
                <w:szCs w:val="20"/>
              </w:rPr>
            </w:pPr>
            <w:r w:rsidRPr="007104AB">
              <w:rPr>
                <w:sz w:val="20"/>
                <w:szCs w:val="20"/>
              </w:rPr>
              <w:t>0,5116</w:t>
            </w:r>
          </w:p>
        </w:tc>
        <w:tc>
          <w:tcPr>
            <w:tcW w:w="798" w:type="pct"/>
            <w:vAlign w:val="center"/>
          </w:tcPr>
          <w:p w:rsidR="004D0C1F" w:rsidRPr="007104AB" w:rsidRDefault="004D0C1F" w:rsidP="004D0C1F">
            <w:pPr>
              <w:jc w:val="center"/>
              <w:rPr>
                <w:sz w:val="20"/>
                <w:szCs w:val="20"/>
              </w:rPr>
            </w:pPr>
            <w:r w:rsidRPr="007104AB">
              <w:rPr>
                <w:sz w:val="20"/>
                <w:szCs w:val="20"/>
              </w:rPr>
              <w:t>0,5597</w:t>
            </w:r>
          </w:p>
        </w:tc>
      </w:tr>
      <w:tr w:rsidR="004D0C1F" w:rsidRPr="007104AB">
        <w:tc>
          <w:tcPr>
            <w:tcW w:w="1008" w:type="pct"/>
            <w:vAlign w:val="center"/>
          </w:tcPr>
          <w:p w:rsidR="004D0C1F" w:rsidRPr="007104AB" w:rsidRDefault="004D0C1F" w:rsidP="004D0C1F">
            <w:pPr>
              <w:rPr>
                <w:sz w:val="20"/>
                <w:szCs w:val="20"/>
              </w:rPr>
            </w:pPr>
          </w:p>
        </w:tc>
        <w:tc>
          <w:tcPr>
            <w:tcW w:w="798" w:type="pct"/>
            <w:vAlign w:val="center"/>
          </w:tcPr>
          <w:p w:rsidR="004D0C1F" w:rsidRPr="007104AB" w:rsidRDefault="004D0C1F" w:rsidP="004D0C1F">
            <w:pPr>
              <w:jc w:val="center"/>
              <w:rPr>
                <w:sz w:val="20"/>
                <w:szCs w:val="20"/>
              </w:rPr>
            </w:pPr>
            <w:r w:rsidRPr="007104AB">
              <w:rPr>
                <w:sz w:val="20"/>
                <w:szCs w:val="20"/>
              </w:rPr>
              <w:t>+4,5%</w:t>
            </w:r>
          </w:p>
        </w:tc>
        <w:tc>
          <w:tcPr>
            <w:tcW w:w="799" w:type="pct"/>
            <w:vAlign w:val="center"/>
          </w:tcPr>
          <w:p w:rsidR="004D0C1F" w:rsidRPr="007104AB" w:rsidRDefault="004D0C1F" w:rsidP="004D0C1F">
            <w:pPr>
              <w:jc w:val="center"/>
              <w:rPr>
                <w:sz w:val="20"/>
                <w:szCs w:val="20"/>
              </w:rPr>
            </w:pPr>
            <w:r w:rsidRPr="007104AB">
              <w:rPr>
                <w:sz w:val="20"/>
                <w:szCs w:val="20"/>
              </w:rPr>
              <w:t>+0,4%</w:t>
            </w:r>
          </w:p>
        </w:tc>
        <w:tc>
          <w:tcPr>
            <w:tcW w:w="799" w:type="pct"/>
            <w:vAlign w:val="center"/>
          </w:tcPr>
          <w:p w:rsidR="004D0C1F" w:rsidRPr="007104AB" w:rsidRDefault="004D0C1F" w:rsidP="004D0C1F">
            <w:pPr>
              <w:jc w:val="center"/>
              <w:rPr>
                <w:sz w:val="20"/>
                <w:szCs w:val="20"/>
              </w:rPr>
            </w:pPr>
            <w:r w:rsidRPr="007104AB">
              <w:rPr>
                <w:sz w:val="20"/>
                <w:szCs w:val="20"/>
              </w:rPr>
              <w:t>+0,38%</w:t>
            </w:r>
          </w:p>
        </w:tc>
        <w:tc>
          <w:tcPr>
            <w:tcW w:w="799" w:type="pct"/>
            <w:vAlign w:val="center"/>
          </w:tcPr>
          <w:p w:rsidR="004D0C1F" w:rsidRPr="007104AB" w:rsidRDefault="004D0C1F" w:rsidP="004D0C1F">
            <w:pPr>
              <w:jc w:val="center"/>
              <w:rPr>
                <w:sz w:val="20"/>
                <w:szCs w:val="20"/>
              </w:rPr>
            </w:pPr>
            <w:r w:rsidRPr="007104AB">
              <w:rPr>
                <w:sz w:val="20"/>
                <w:szCs w:val="20"/>
              </w:rPr>
              <w:t>+2,75%</w:t>
            </w:r>
          </w:p>
        </w:tc>
        <w:tc>
          <w:tcPr>
            <w:tcW w:w="798" w:type="pct"/>
            <w:vAlign w:val="center"/>
          </w:tcPr>
          <w:p w:rsidR="004D0C1F" w:rsidRPr="007104AB" w:rsidRDefault="004D0C1F" w:rsidP="004D0C1F">
            <w:pPr>
              <w:jc w:val="center"/>
              <w:rPr>
                <w:sz w:val="20"/>
                <w:szCs w:val="20"/>
              </w:rPr>
            </w:pPr>
            <w:r w:rsidRPr="007104AB">
              <w:rPr>
                <w:sz w:val="20"/>
                <w:szCs w:val="20"/>
                <w:lang w:val="en-US"/>
              </w:rPr>
              <w:t>+9,</w:t>
            </w:r>
            <w:r w:rsidRPr="007104AB">
              <w:rPr>
                <w:sz w:val="20"/>
                <w:szCs w:val="20"/>
              </w:rPr>
              <w:t>04%</w:t>
            </w:r>
          </w:p>
        </w:tc>
      </w:tr>
    </w:tbl>
    <w:p w:rsidR="004D0C1F" w:rsidRPr="007104AB" w:rsidRDefault="004D0C1F" w:rsidP="004D0C1F">
      <w:pPr>
        <w:ind w:firstLine="708"/>
        <w:jc w:val="both"/>
        <w:rPr>
          <w:b/>
          <w:sz w:val="26"/>
          <w:szCs w:val="26"/>
        </w:rPr>
      </w:pPr>
    </w:p>
    <w:p w:rsidR="004D0C1F" w:rsidRPr="007104AB" w:rsidRDefault="004D0C1F" w:rsidP="004D0C1F">
      <w:pPr>
        <w:ind w:firstLine="720"/>
        <w:jc w:val="both"/>
        <w:rPr>
          <w:bCs/>
          <w:sz w:val="26"/>
          <w:szCs w:val="26"/>
        </w:rPr>
      </w:pPr>
      <w:r w:rsidRPr="007104AB">
        <w:rPr>
          <w:bCs/>
          <w:sz w:val="26"/>
          <w:szCs w:val="26"/>
        </w:rPr>
        <w:t>В-третьих, в систему оценки качества жизни входит ежегодный социолог</w:t>
      </w:r>
      <w:r w:rsidRPr="007104AB">
        <w:rPr>
          <w:bCs/>
          <w:sz w:val="26"/>
          <w:szCs w:val="26"/>
        </w:rPr>
        <w:t>и</w:t>
      </w:r>
      <w:r w:rsidRPr="007104AB">
        <w:rPr>
          <w:bCs/>
          <w:sz w:val="26"/>
          <w:szCs w:val="26"/>
        </w:rPr>
        <w:t>ческий мониторинг качества регионального управления, осуществляемый по мет</w:t>
      </w:r>
      <w:r w:rsidRPr="007104AB">
        <w:rPr>
          <w:bCs/>
          <w:sz w:val="26"/>
          <w:szCs w:val="26"/>
        </w:rPr>
        <w:t>о</w:t>
      </w:r>
      <w:r w:rsidRPr="007104AB">
        <w:rPr>
          <w:bCs/>
          <w:sz w:val="26"/>
          <w:szCs w:val="26"/>
        </w:rPr>
        <w:t>дике «Роза качества». Мониторинг позволяет выявить уровень удовлетворенности населения эффективностью социальной политики по отдельным направлениям. На рис. 2.22 с учетом применения системы коэффициентов отражена оценка уровня удовлетворенности населения Белгородской области различными аспектами соц</w:t>
      </w:r>
      <w:r w:rsidRPr="007104AB">
        <w:rPr>
          <w:bCs/>
          <w:sz w:val="26"/>
          <w:szCs w:val="26"/>
        </w:rPr>
        <w:t>и</w:t>
      </w:r>
      <w:r w:rsidRPr="007104AB">
        <w:rPr>
          <w:bCs/>
          <w:sz w:val="26"/>
          <w:szCs w:val="26"/>
        </w:rPr>
        <w:t>альной политики.</w:t>
      </w:r>
    </w:p>
    <w:p w:rsidR="004D0C1F" w:rsidRPr="007104AB" w:rsidRDefault="004D0C1F" w:rsidP="004D0C1F">
      <w:pPr>
        <w:ind w:firstLine="709"/>
        <w:jc w:val="both"/>
        <w:rPr>
          <w:bCs/>
          <w:sz w:val="26"/>
          <w:szCs w:val="26"/>
        </w:rPr>
      </w:pPr>
      <w:r w:rsidRPr="007104AB">
        <w:rPr>
          <w:bCs/>
          <w:sz w:val="26"/>
          <w:szCs w:val="26"/>
        </w:rPr>
        <w:lastRenderedPageBreak/>
        <w:t>Коэффициенты удовлетворенности могут колебаться в пределах  от -1 до +1. Они характеризуют субъективное восприятие качества жизни белгородцами. Уч</w:t>
      </w:r>
      <w:r w:rsidRPr="007104AB">
        <w:rPr>
          <w:bCs/>
          <w:sz w:val="26"/>
          <w:szCs w:val="26"/>
        </w:rPr>
        <w:t>и</w:t>
      </w:r>
      <w:r w:rsidRPr="007104AB">
        <w:rPr>
          <w:bCs/>
          <w:sz w:val="26"/>
          <w:szCs w:val="26"/>
        </w:rPr>
        <w:t>тывая, что улучшение качества жизни является главной целью деятельности реги</w:t>
      </w:r>
      <w:r w:rsidRPr="007104AB">
        <w:rPr>
          <w:bCs/>
          <w:sz w:val="26"/>
          <w:szCs w:val="26"/>
        </w:rPr>
        <w:t>о</w:t>
      </w:r>
      <w:r w:rsidRPr="007104AB">
        <w:rPr>
          <w:bCs/>
          <w:sz w:val="26"/>
          <w:szCs w:val="26"/>
        </w:rPr>
        <w:t>нального управления, данный показатель характеризует и эффективность управл</w:t>
      </w:r>
      <w:r w:rsidRPr="007104AB">
        <w:rPr>
          <w:bCs/>
          <w:sz w:val="26"/>
          <w:szCs w:val="26"/>
        </w:rPr>
        <w:t>е</w:t>
      </w:r>
      <w:r w:rsidRPr="007104AB">
        <w:rPr>
          <w:bCs/>
          <w:sz w:val="26"/>
          <w:szCs w:val="26"/>
        </w:rPr>
        <w:t xml:space="preserve">ния. </w:t>
      </w:r>
    </w:p>
    <w:p w:rsidR="004D0C1F" w:rsidRPr="007104AB" w:rsidRDefault="00B15508" w:rsidP="004D0C1F">
      <w:pPr>
        <w:tabs>
          <w:tab w:val="left" w:pos="0"/>
        </w:tabs>
        <w:jc w:val="center"/>
        <w:rPr>
          <w:szCs w:val="20"/>
        </w:rPr>
      </w:pPr>
      <w:r>
        <w:rPr>
          <w:noProof/>
        </w:rPr>
        <w:drawing>
          <wp:inline distT="0" distB="0" distL="0" distR="0">
            <wp:extent cx="5546090" cy="286194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46090" cy="2861945"/>
                    </a:xfrm>
                    <a:prstGeom prst="rect">
                      <a:avLst/>
                    </a:prstGeom>
                    <a:noFill/>
                    <a:ln>
                      <a:noFill/>
                    </a:ln>
                  </pic:spPr>
                </pic:pic>
              </a:graphicData>
            </a:graphic>
          </wp:inline>
        </w:drawing>
      </w:r>
    </w:p>
    <w:p w:rsidR="004D0C1F" w:rsidRPr="007104AB" w:rsidRDefault="004D0C1F" w:rsidP="004D0C1F">
      <w:pPr>
        <w:widowControl w:val="0"/>
        <w:jc w:val="center"/>
      </w:pPr>
      <w:r w:rsidRPr="007104AB">
        <w:rPr>
          <w:i/>
        </w:rPr>
        <w:t>Рис. 2.2</w:t>
      </w:r>
      <w:r w:rsidR="00F404F7" w:rsidRPr="007104AB">
        <w:rPr>
          <w:i/>
        </w:rPr>
        <w:t>2</w:t>
      </w:r>
      <w:r w:rsidRPr="007104AB">
        <w:rPr>
          <w:i/>
        </w:rPr>
        <w:t>.</w:t>
      </w:r>
      <w:r w:rsidRPr="007104AB">
        <w:t xml:space="preserve"> Роза качества (2007 год)</w:t>
      </w:r>
    </w:p>
    <w:p w:rsidR="004D0C1F" w:rsidRPr="007104AB" w:rsidRDefault="004D0C1F" w:rsidP="004D0C1F">
      <w:pPr>
        <w:ind w:firstLine="720"/>
        <w:jc w:val="both"/>
        <w:rPr>
          <w:bCs/>
          <w:sz w:val="20"/>
          <w:szCs w:val="20"/>
        </w:rPr>
      </w:pPr>
    </w:p>
    <w:p w:rsidR="004D0C1F" w:rsidRPr="007104AB" w:rsidRDefault="004D0C1F" w:rsidP="004D0C1F">
      <w:pPr>
        <w:ind w:firstLine="720"/>
        <w:jc w:val="both"/>
        <w:rPr>
          <w:bCs/>
          <w:sz w:val="26"/>
          <w:szCs w:val="26"/>
        </w:rPr>
      </w:pPr>
      <w:r w:rsidRPr="007104AB">
        <w:rPr>
          <w:bCs/>
          <w:sz w:val="26"/>
          <w:szCs w:val="26"/>
        </w:rPr>
        <w:t>Таким образом, динамика показателей качества жизни, с учетом результатов применения всех методик оценки, имеет небольшой, но стабильный рост, что св</w:t>
      </w:r>
      <w:r w:rsidRPr="007104AB">
        <w:rPr>
          <w:bCs/>
          <w:sz w:val="26"/>
          <w:szCs w:val="26"/>
        </w:rPr>
        <w:t>и</w:t>
      </w:r>
      <w:r w:rsidRPr="007104AB">
        <w:rPr>
          <w:bCs/>
          <w:sz w:val="26"/>
          <w:szCs w:val="26"/>
        </w:rPr>
        <w:t>детельствует о реальном улучшении качества жизни населения Белгородской о</w:t>
      </w:r>
      <w:r w:rsidRPr="007104AB">
        <w:rPr>
          <w:bCs/>
          <w:sz w:val="26"/>
          <w:szCs w:val="26"/>
        </w:rPr>
        <w:t>б</w:t>
      </w:r>
      <w:r w:rsidRPr="007104AB">
        <w:rPr>
          <w:bCs/>
          <w:sz w:val="26"/>
          <w:szCs w:val="26"/>
        </w:rPr>
        <w:t>ласти.</w:t>
      </w:r>
    </w:p>
    <w:p w:rsidR="004D0C1F" w:rsidRPr="007104AB" w:rsidRDefault="004D0C1F" w:rsidP="004D0C1F">
      <w:pPr>
        <w:ind w:firstLine="720"/>
        <w:jc w:val="both"/>
        <w:rPr>
          <w:bCs/>
          <w:sz w:val="26"/>
          <w:szCs w:val="26"/>
        </w:rPr>
      </w:pPr>
      <w:r w:rsidRPr="007104AB">
        <w:rPr>
          <w:bCs/>
          <w:spacing w:val="-4"/>
          <w:sz w:val="26"/>
          <w:szCs w:val="26"/>
        </w:rPr>
        <w:t>Вместе с тем</w:t>
      </w:r>
      <w:r w:rsidR="00F404F7" w:rsidRPr="007104AB">
        <w:rPr>
          <w:bCs/>
          <w:spacing w:val="-4"/>
          <w:sz w:val="26"/>
          <w:szCs w:val="26"/>
        </w:rPr>
        <w:t>,</w:t>
      </w:r>
      <w:r w:rsidRPr="007104AB">
        <w:rPr>
          <w:bCs/>
          <w:spacing w:val="-4"/>
          <w:sz w:val="26"/>
          <w:szCs w:val="26"/>
        </w:rPr>
        <w:t xml:space="preserve"> выявленные показатели позволяют определить наиболее «пр</w:t>
      </w:r>
      <w:r w:rsidRPr="007104AB">
        <w:rPr>
          <w:bCs/>
          <w:spacing w:val="-4"/>
          <w:sz w:val="26"/>
          <w:szCs w:val="26"/>
        </w:rPr>
        <w:t>о</w:t>
      </w:r>
      <w:r w:rsidRPr="007104AB">
        <w:rPr>
          <w:bCs/>
          <w:spacing w:val="-4"/>
          <w:sz w:val="26"/>
          <w:szCs w:val="26"/>
        </w:rPr>
        <w:t>блемные» социальные зоны. К их числу относятся: уверенность в будущем; безопа</w:t>
      </w:r>
      <w:r w:rsidRPr="007104AB">
        <w:rPr>
          <w:bCs/>
          <w:spacing w:val="-4"/>
          <w:sz w:val="26"/>
          <w:szCs w:val="26"/>
        </w:rPr>
        <w:t>с</w:t>
      </w:r>
      <w:r w:rsidRPr="007104AB">
        <w:rPr>
          <w:bCs/>
          <w:spacing w:val="-4"/>
          <w:sz w:val="26"/>
          <w:szCs w:val="26"/>
        </w:rPr>
        <w:t xml:space="preserve">ность жизни; участие </w:t>
      </w:r>
      <w:r w:rsidR="00F404F7" w:rsidRPr="007104AB">
        <w:rPr>
          <w:bCs/>
          <w:spacing w:val="-4"/>
          <w:sz w:val="26"/>
          <w:szCs w:val="26"/>
        </w:rPr>
        <w:t xml:space="preserve">населения </w:t>
      </w:r>
      <w:r w:rsidRPr="007104AB">
        <w:rPr>
          <w:bCs/>
          <w:spacing w:val="-4"/>
          <w:sz w:val="26"/>
          <w:szCs w:val="26"/>
        </w:rPr>
        <w:t>в управлении; жилищная проблема; доступность к</w:t>
      </w:r>
      <w:r w:rsidRPr="007104AB">
        <w:rPr>
          <w:bCs/>
          <w:spacing w:val="-4"/>
          <w:sz w:val="26"/>
          <w:szCs w:val="26"/>
        </w:rPr>
        <w:t>а</w:t>
      </w:r>
      <w:r w:rsidRPr="007104AB">
        <w:rPr>
          <w:bCs/>
          <w:spacing w:val="-4"/>
          <w:sz w:val="26"/>
          <w:szCs w:val="26"/>
        </w:rPr>
        <w:t>чественного медицинского обслуживания; занятость населения</w:t>
      </w:r>
      <w:r w:rsidRPr="007104AB">
        <w:rPr>
          <w:bCs/>
          <w:sz w:val="26"/>
          <w:szCs w:val="26"/>
        </w:rPr>
        <w:t>.</w:t>
      </w:r>
    </w:p>
    <w:p w:rsidR="004D0C1F" w:rsidRPr="007104AB" w:rsidRDefault="004D0C1F" w:rsidP="004D0C1F">
      <w:pPr>
        <w:ind w:firstLine="720"/>
        <w:jc w:val="both"/>
        <w:rPr>
          <w:bCs/>
          <w:sz w:val="20"/>
          <w:szCs w:val="20"/>
        </w:rPr>
      </w:pPr>
    </w:p>
    <w:p w:rsidR="004D0C1F" w:rsidRPr="007104AB" w:rsidRDefault="004D0C1F" w:rsidP="004D0C1F">
      <w:pPr>
        <w:pStyle w:val="24"/>
        <w:ind w:firstLine="0"/>
        <w:jc w:val="center"/>
        <w:rPr>
          <w:b/>
          <w:i/>
          <w:color w:val="auto"/>
          <w:sz w:val="26"/>
          <w:szCs w:val="26"/>
        </w:rPr>
      </w:pPr>
      <w:r w:rsidRPr="007104AB">
        <w:rPr>
          <w:b/>
          <w:i/>
          <w:color w:val="auto"/>
          <w:sz w:val="26"/>
          <w:szCs w:val="26"/>
        </w:rPr>
        <w:t>2.3.2. Демографическая ситуация</w:t>
      </w:r>
    </w:p>
    <w:p w:rsidR="004D0C1F" w:rsidRPr="007104AB" w:rsidRDefault="004D0C1F" w:rsidP="004D0C1F">
      <w:pPr>
        <w:pStyle w:val="24"/>
        <w:ind w:firstLine="0"/>
        <w:jc w:val="center"/>
        <w:rPr>
          <w:b/>
          <w:i/>
          <w:color w:val="auto"/>
          <w:sz w:val="20"/>
          <w:szCs w:val="20"/>
        </w:rPr>
      </w:pPr>
    </w:p>
    <w:p w:rsidR="004D0C1F" w:rsidRPr="007104AB" w:rsidRDefault="004D0C1F" w:rsidP="004D0C1F">
      <w:pPr>
        <w:pStyle w:val="24"/>
        <w:rPr>
          <w:color w:val="auto"/>
          <w:sz w:val="26"/>
          <w:szCs w:val="26"/>
        </w:rPr>
      </w:pPr>
      <w:r w:rsidRPr="007104AB">
        <w:rPr>
          <w:color w:val="auto"/>
          <w:sz w:val="26"/>
          <w:szCs w:val="26"/>
        </w:rPr>
        <w:t>Демографические факторы оказывают значительное влияние на темпы те</w:t>
      </w:r>
      <w:r w:rsidRPr="007104AB">
        <w:rPr>
          <w:color w:val="auto"/>
          <w:sz w:val="26"/>
          <w:szCs w:val="26"/>
        </w:rPr>
        <w:t>х</w:t>
      </w:r>
      <w:r w:rsidRPr="007104AB">
        <w:rPr>
          <w:color w:val="auto"/>
          <w:sz w:val="26"/>
          <w:szCs w:val="26"/>
        </w:rPr>
        <w:t>нологического, экономического и социокультурного прогресса, происходящие цикличные колебания в социально-экономическом развитии и перспективы разв</w:t>
      </w:r>
      <w:r w:rsidRPr="007104AB">
        <w:rPr>
          <w:color w:val="auto"/>
          <w:sz w:val="26"/>
          <w:szCs w:val="26"/>
        </w:rPr>
        <w:t>и</w:t>
      </w:r>
      <w:r w:rsidRPr="007104AB">
        <w:rPr>
          <w:color w:val="auto"/>
          <w:sz w:val="26"/>
          <w:szCs w:val="26"/>
        </w:rPr>
        <w:t xml:space="preserve">тия области (табл. 2.15). </w:t>
      </w:r>
    </w:p>
    <w:p w:rsidR="00E52891" w:rsidRDefault="00E52891" w:rsidP="004D0C1F">
      <w:pPr>
        <w:pStyle w:val="24"/>
        <w:jc w:val="right"/>
        <w:rPr>
          <w:color w:val="auto"/>
          <w:sz w:val="24"/>
          <w:szCs w:val="24"/>
        </w:rPr>
      </w:pPr>
    </w:p>
    <w:p w:rsidR="004D0C1F" w:rsidRDefault="004D0C1F" w:rsidP="004D0C1F">
      <w:pPr>
        <w:pStyle w:val="24"/>
        <w:jc w:val="right"/>
        <w:rPr>
          <w:color w:val="auto"/>
          <w:sz w:val="24"/>
          <w:szCs w:val="24"/>
        </w:rPr>
      </w:pPr>
      <w:r w:rsidRPr="007104AB">
        <w:rPr>
          <w:color w:val="auto"/>
          <w:sz w:val="24"/>
          <w:szCs w:val="24"/>
        </w:rPr>
        <w:t>Таблица 2.15</w:t>
      </w:r>
    </w:p>
    <w:p w:rsidR="00E52891" w:rsidRPr="007104AB" w:rsidRDefault="00E52891" w:rsidP="004D0C1F">
      <w:pPr>
        <w:pStyle w:val="24"/>
        <w:jc w:val="right"/>
        <w:rPr>
          <w:color w:val="auto"/>
          <w:sz w:val="24"/>
          <w:szCs w:val="24"/>
        </w:rPr>
      </w:pPr>
    </w:p>
    <w:p w:rsidR="004D0C1F" w:rsidRPr="007104AB" w:rsidRDefault="004D0C1F" w:rsidP="004D0C1F">
      <w:pPr>
        <w:pStyle w:val="26"/>
        <w:widowControl w:val="0"/>
        <w:tabs>
          <w:tab w:val="left" w:pos="709"/>
        </w:tabs>
        <w:spacing w:after="0" w:line="240" w:lineRule="auto"/>
        <w:jc w:val="center"/>
        <w:rPr>
          <w:b/>
          <w:iCs/>
        </w:rPr>
      </w:pPr>
      <w:r w:rsidRPr="007104AB">
        <w:rPr>
          <w:b/>
          <w:iCs/>
        </w:rPr>
        <w:t xml:space="preserve">Динамика численности населения Белгородской области </w:t>
      </w:r>
    </w:p>
    <w:p w:rsidR="004D0C1F" w:rsidRPr="007104AB" w:rsidRDefault="004D0C1F" w:rsidP="004D0C1F">
      <w:pPr>
        <w:pStyle w:val="26"/>
        <w:widowControl w:val="0"/>
        <w:tabs>
          <w:tab w:val="left" w:pos="709"/>
        </w:tabs>
        <w:spacing w:after="0" w:line="240" w:lineRule="auto"/>
        <w:jc w:val="center"/>
        <w:rPr>
          <w:iCs/>
        </w:rPr>
      </w:pPr>
      <w:r w:rsidRPr="007104AB">
        <w:rPr>
          <w:b/>
          <w:iCs/>
        </w:rPr>
        <w:t>в сравнении с Российской Федерацией, Центральным федеральным округом</w:t>
      </w:r>
      <w:r w:rsidRPr="007104AB">
        <w:rPr>
          <w:b/>
          <w:iCs/>
        </w:rPr>
        <w:br/>
        <w:t xml:space="preserve"> и Центрально-Черноземным районом </w:t>
      </w:r>
      <w:r w:rsidRPr="007104AB">
        <w:rPr>
          <w:iCs/>
        </w:rPr>
        <w:t>(на начало года, тыс. человек)</w:t>
      </w:r>
    </w:p>
    <w:p w:rsidR="004D0C1F" w:rsidRPr="007104AB" w:rsidRDefault="004D0C1F" w:rsidP="004D0C1F">
      <w:pPr>
        <w:pStyle w:val="26"/>
        <w:widowControl w:val="0"/>
        <w:tabs>
          <w:tab w:val="left" w:pos="709"/>
        </w:tabs>
        <w:spacing w:after="0" w:line="240" w:lineRule="auto"/>
        <w:jc w:val="center"/>
        <w:rPr>
          <w:iCs/>
          <w:sz w:val="16"/>
          <w:szCs w:val="16"/>
        </w:rPr>
      </w:pPr>
    </w:p>
    <w:tbl>
      <w:tblPr>
        <w:tblW w:w="488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043"/>
        <w:gridCol w:w="1051"/>
        <w:gridCol w:w="1051"/>
        <w:gridCol w:w="1051"/>
        <w:gridCol w:w="1051"/>
        <w:gridCol w:w="1051"/>
        <w:gridCol w:w="1053"/>
      </w:tblGrid>
      <w:tr w:rsidR="004D0C1F" w:rsidRPr="007104AB">
        <w:trPr>
          <w:trHeight w:val="285"/>
          <w:tblHeader/>
        </w:trPr>
        <w:tc>
          <w:tcPr>
            <w:tcW w:w="1627" w:type="pct"/>
            <w:vMerge w:val="restart"/>
            <w:noWrap/>
            <w:vAlign w:val="center"/>
          </w:tcPr>
          <w:p w:rsidR="004D0C1F" w:rsidRPr="007104AB" w:rsidRDefault="004D0C1F" w:rsidP="004D0C1F">
            <w:pPr>
              <w:widowControl w:val="0"/>
              <w:jc w:val="center"/>
              <w:rPr>
                <w:bCs/>
                <w:sz w:val="22"/>
                <w:szCs w:val="22"/>
              </w:rPr>
            </w:pPr>
            <w:r w:rsidRPr="007104AB">
              <w:rPr>
                <w:bCs/>
                <w:sz w:val="22"/>
                <w:szCs w:val="22"/>
              </w:rPr>
              <w:t>Регионы</w:t>
            </w:r>
          </w:p>
        </w:tc>
        <w:tc>
          <w:tcPr>
            <w:tcW w:w="3373" w:type="pct"/>
            <w:gridSpan w:val="6"/>
            <w:noWrap/>
            <w:vAlign w:val="center"/>
          </w:tcPr>
          <w:p w:rsidR="004D0C1F" w:rsidRPr="007104AB" w:rsidRDefault="004D0C1F" w:rsidP="004D0C1F">
            <w:pPr>
              <w:widowControl w:val="0"/>
              <w:jc w:val="center"/>
              <w:rPr>
                <w:bCs/>
                <w:sz w:val="22"/>
                <w:szCs w:val="22"/>
              </w:rPr>
            </w:pPr>
            <w:r w:rsidRPr="007104AB">
              <w:rPr>
                <w:bCs/>
                <w:sz w:val="22"/>
                <w:szCs w:val="22"/>
              </w:rPr>
              <w:t>Годы</w:t>
            </w:r>
          </w:p>
        </w:tc>
      </w:tr>
      <w:tr w:rsidR="004D0C1F" w:rsidRPr="007104AB">
        <w:trPr>
          <w:trHeight w:val="285"/>
          <w:tblHeader/>
        </w:trPr>
        <w:tc>
          <w:tcPr>
            <w:tcW w:w="1627" w:type="pct"/>
            <w:vMerge/>
            <w:noWrap/>
            <w:vAlign w:val="center"/>
          </w:tcPr>
          <w:p w:rsidR="004D0C1F" w:rsidRPr="007104AB" w:rsidRDefault="004D0C1F" w:rsidP="004D0C1F">
            <w:pPr>
              <w:widowControl w:val="0"/>
              <w:jc w:val="center"/>
              <w:rPr>
                <w:bCs/>
                <w:sz w:val="22"/>
                <w:szCs w:val="22"/>
              </w:rPr>
            </w:pPr>
          </w:p>
        </w:tc>
        <w:tc>
          <w:tcPr>
            <w:tcW w:w="562" w:type="pct"/>
            <w:noWrap/>
            <w:vAlign w:val="center"/>
          </w:tcPr>
          <w:p w:rsidR="004D0C1F" w:rsidRPr="007104AB" w:rsidRDefault="004D0C1F" w:rsidP="004D0C1F">
            <w:pPr>
              <w:widowControl w:val="0"/>
              <w:jc w:val="center"/>
              <w:rPr>
                <w:bCs/>
                <w:sz w:val="22"/>
                <w:szCs w:val="22"/>
              </w:rPr>
            </w:pPr>
            <w:r w:rsidRPr="007104AB">
              <w:rPr>
                <w:bCs/>
                <w:sz w:val="22"/>
                <w:szCs w:val="22"/>
              </w:rPr>
              <w:t xml:space="preserve">2003 </w:t>
            </w:r>
          </w:p>
        </w:tc>
        <w:tc>
          <w:tcPr>
            <w:tcW w:w="562" w:type="pct"/>
            <w:noWrap/>
            <w:vAlign w:val="center"/>
          </w:tcPr>
          <w:p w:rsidR="004D0C1F" w:rsidRPr="007104AB" w:rsidRDefault="004D0C1F" w:rsidP="004D0C1F">
            <w:pPr>
              <w:widowControl w:val="0"/>
              <w:jc w:val="center"/>
              <w:rPr>
                <w:bCs/>
                <w:sz w:val="22"/>
                <w:szCs w:val="22"/>
              </w:rPr>
            </w:pPr>
            <w:r w:rsidRPr="007104AB">
              <w:rPr>
                <w:bCs/>
                <w:sz w:val="22"/>
                <w:szCs w:val="22"/>
              </w:rPr>
              <w:t xml:space="preserve">2004 </w:t>
            </w:r>
          </w:p>
        </w:tc>
        <w:tc>
          <w:tcPr>
            <w:tcW w:w="562" w:type="pct"/>
            <w:noWrap/>
            <w:vAlign w:val="center"/>
          </w:tcPr>
          <w:p w:rsidR="004D0C1F" w:rsidRPr="007104AB" w:rsidRDefault="004D0C1F" w:rsidP="004D0C1F">
            <w:pPr>
              <w:widowControl w:val="0"/>
              <w:jc w:val="center"/>
              <w:rPr>
                <w:bCs/>
                <w:sz w:val="22"/>
                <w:szCs w:val="22"/>
              </w:rPr>
            </w:pPr>
            <w:r w:rsidRPr="007104AB">
              <w:rPr>
                <w:bCs/>
                <w:sz w:val="22"/>
                <w:szCs w:val="22"/>
              </w:rPr>
              <w:t xml:space="preserve">2005 </w:t>
            </w:r>
          </w:p>
        </w:tc>
        <w:tc>
          <w:tcPr>
            <w:tcW w:w="562" w:type="pct"/>
            <w:noWrap/>
            <w:vAlign w:val="center"/>
          </w:tcPr>
          <w:p w:rsidR="004D0C1F" w:rsidRPr="007104AB" w:rsidRDefault="004D0C1F" w:rsidP="004D0C1F">
            <w:pPr>
              <w:widowControl w:val="0"/>
              <w:jc w:val="center"/>
              <w:rPr>
                <w:bCs/>
                <w:sz w:val="22"/>
                <w:szCs w:val="22"/>
              </w:rPr>
            </w:pPr>
            <w:r w:rsidRPr="007104AB">
              <w:rPr>
                <w:bCs/>
                <w:sz w:val="22"/>
                <w:szCs w:val="22"/>
              </w:rPr>
              <w:t xml:space="preserve">2006 </w:t>
            </w:r>
          </w:p>
        </w:tc>
        <w:tc>
          <w:tcPr>
            <w:tcW w:w="562" w:type="pct"/>
            <w:noWrap/>
            <w:vAlign w:val="center"/>
          </w:tcPr>
          <w:p w:rsidR="004D0C1F" w:rsidRPr="007104AB" w:rsidRDefault="004D0C1F" w:rsidP="004D0C1F">
            <w:pPr>
              <w:widowControl w:val="0"/>
              <w:jc w:val="center"/>
              <w:rPr>
                <w:bCs/>
                <w:sz w:val="22"/>
                <w:szCs w:val="22"/>
              </w:rPr>
            </w:pPr>
            <w:r w:rsidRPr="007104AB">
              <w:rPr>
                <w:bCs/>
                <w:sz w:val="22"/>
                <w:szCs w:val="22"/>
              </w:rPr>
              <w:t xml:space="preserve">2007 </w:t>
            </w:r>
          </w:p>
        </w:tc>
        <w:tc>
          <w:tcPr>
            <w:tcW w:w="562" w:type="pct"/>
            <w:vAlign w:val="center"/>
          </w:tcPr>
          <w:p w:rsidR="004D0C1F" w:rsidRPr="007104AB" w:rsidRDefault="004D0C1F" w:rsidP="004D0C1F">
            <w:pPr>
              <w:widowControl w:val="0"/>
              <w:jc w:val="center"/>
              <w:rPr>
                <w:bCs/>
                <w:sz w:val="22"/>
                <w:szCs w:val="22"/>
              </w:rPr>
            </w:pPr>
            <w:r w:rsidRPr="007104AB">
              <w:rPr>
                <w:bCs/>
                <w:sz w:val="22"/>
                <w:szCs w:val="22"/>
              </w:rPr>
              <w:t xml:space="preserve">2008 </w:t>
            </w:r>
          </w:p>
        </w:tc>
      </w:tr>
      <w:tr w:rsidR="004D0C1F" w:rsidRPr="007104AB">
        <w:trPr>
          <w:trHeight w:val="285"/>
        </w:trPr>
        <w:tc>
          <w:tcPr>
            <w:tcW w:w="1627" w:type="pct"/>
            <w:vAlign w:val="center"/>
          </w:tcPr>
          <w:p w:rsidR="004D0C1F" w:rsidRPr="007104AB" w:rsidRDefault="004D0C1F" w:rsidP="004D0C1F">
            <w:pPr>
              <w:pStyle w:val="a3"/>
              <w:widowControl w:val="0"/>
              <w:spacing w:after="0"/>
              <w:rPr>
                <w:bCs/>
                <w:sz w:val="22"/>
                <w:szCs w:val="22"/>
              </w:rPr>
            </w:pPr>
            <w:r w:rsidRPr="007104AB">
              <w:rPr>
                <w:bCs/>
                <w:sz w:val="22"/>
                <w:szCs w:val="22"/>
              </w:rPr>
              <w:t>Российская Федерация</w:t>
            </w:r>
          </w:p>
        </w:tc>
        <w:tc>
          <w:tcPr>
            <w:tcW w:w="562" w:type="pct"/>
            <w:noWrap/>
            <w:vAlign w:val="center"/>
          </w:tcPr>
          <w:p w:rsidR="004D0C1F" w:rsidRPr="007104AB" w:rsidRDefault="004D0C1F" w:rsidP="00A61FA5">
            <w:pPr>
              <w:pStyle w:val="a3"/>
              <w:widowControl w:val="0"/>
              <w:spacing w:after="0"/>
              <w:ind w:left="-109" w:right="-9"/>
              <w:jc w:val="center"/>
              <w:rPr>
                <w:sz w:val="22"/>
                <w:szCs w:val="22"/>
              </w:rPr>
            </w:pPr>
            <w:r w:rsidRPr="007104AB">
              <w:rPr>
                <w:sz w:val="22"/>
                <w:szCs w:val="22"/>
              </w:rPr>
              <w:t>144964</w:t>
            </w:r>
          </w:p>
        </w:tc>
        <w:tc>
          <w:tcPr>
            <w:tcW w:w="562" w:type="pct"/>
            <w:noWrap/>
            <w:vAlign w:val="center"/>
          </w:tcPr>
          <w:p w:rsidR="004D0C1F" w:rsidRPr="007104AB" w:rsidRDefault="004D0C1F" w:rsidP="00A61FA5">
            <w:pPr>
              <w:pStyle w:val="a3"/>
              <w:widowControl w:val="0"/>
              <w:spacing w:after="0"/>
              <w:jc w:val="center"/>
              <w:rPr>
                <w:sz w:val="22"/>
                <w:szCs w:val="22"/>
              </w:rPr>
            </w:pPr>
            <w:r w:rsidRPr="007104AB">
              <w:rPr>
                <w:sz w:val="22"/>
                <w:szCs w:val="22"/>
              </w:rPr>
              <w:t>144168</w:t>
            </w:r>
          </w:p>
        </w:tc>
        <w:tc>
          <w:tcPr>
            <w:tcW w:w="562" w:type="pct"/>
            <w:noWrap/>
            <w:vAlign w:val="center"/>
          </w:tcPr>
          <w:p w:rsidR="004D0C1F" w:rsidRPr="007104AB" w:rsidRDefault="004D0C1F" w:rsidP="00A61FA5">
            <w:pPr>
              <w:pStyle w:val="a3"/>
              <w:widowControl w:val="0"/>
              <w:spacing w:after="0"/>
              <w:jc w:val="center"/>
              <w:rPr>
                <w:sz w:val="22"/>
                <w:szCs w:val="22"/>
              </w:rPr>
            </w:pPr>
            <w:r w:rsidRPr="007104AB">
              <w:rPr>
                <w:sz w:val="22"/>
                <w:szCs w:val="22"/>
              </w:rPr>
              <w:t>143474</w:t>
            </w:r>
          </w:p>
        </w:tc>
        <w:tc>
          <w:tcPr>
            <w:tcW w:w="562" w:type="pct"/>
            <w:noWrap/>
            <w:vAlign w:val="center"/>
          </w:tcPr>
          <w:p w:rsidR="004D0C1F" w:rsidRPr="007104AB" w:rsidRDefault="004D0C1F" w:rsidP="00A61FA5">
            <w:pPr>
              <w:pStyle w:val="a3"/>
              <w:widowControl w:val="0"/>
              <w:spacing w:after="0"/>
              <w:jc w:val="center"/>
              <w:rPr>
                <w:sz w:val="22"/>
                <w:szCs w:val="22"/>
              </w:rPr>
            </w:pPr>
            <w:r w:rsidRPr="007104AB">
              <w:rPr>
                <w:sz w:val="22"/>
                <w:szCs w:val="22"/>
              </w:rPr>
              <w:t>142754</w:t>
            </w:r>
          </w:p>
        </w:tc>
        <w:tc>
          <w:tcPr>
            <w:tcW w:w="562" w:type="pct"/>
            <w:noWrap/>
            <w:vAlign w:val="center"/>
          </w:tcPr>
          <w:p w:rsidR="004D0C1F" w:rsidRPr="007104AB" w:rsidRDefault="004D0C1F" w:rsidP="00A61FA5">
            <w:pPr>
              <w:pStyle w:val="a3"/>
              <w:widowControl w:val="0"/>
              <w:spacing w:after="0"/>
              <w:jc w:val="center"/>
              <w:rPr>
                <w:sz w:val="22"/>
                <w:szCs w:val="22"/>
              </w:rPr>
            </w:pPr>
            <w:r w:rsidRPr="007104AB">
              <w:rPr>
                <w:sz w:val="22"/>
                <w:szCs w:val="22"/>
              </w:rPr>
              <w:t>142221</w:t>
            </w:r>
          </w:p>
        </w:tc>
        <w:tc>
          <w:tcPr>
            <w:tcW w:w="562" w:type="pct"/>
            <w:vAlign w:val="center"/>
          </w:tcPr>
          <w:p w:rsidR="004D0C1F" w:rsidRPr="007104AB" w:rsidRDefault="004D0C1F" w:rsidP="00A61FA5">
            <w:pPr>
              <w:pStyle w:val="a3"/>
              <w:widowControl w:val="0"/>
              <w:spacing w:after="0"/>
              <w:jc w:val="center"/>
              <w:rPr>
                <w:sz w:val="22"/>
                <w:szCs w:val="22"/>
              </w:rPr>
            </w:pPr>
            <w:r w:rsidRPr="007104AB">
              <w:rPr>
                <w:sz w:val="22"/>
                <w:szCs w:val="22"/>
              </w:rPr>
              <w:t>142009</w:t>
            </w:r>
          </w:p>
        </w:tc>
      </w:tr>
      <w:tr w:rsidR="004D0C1F" w:rsidRPr="007104AB">
        <w:trPr>
          <w:trHeight w:val="285"/>
        </w:trPr>
        <w:tc>
          <w:tcPr>
            <w:tcW w:w="1627" w:type="pct"/>
            <w:vAlign w:val="center"/>
          </w:tcPr>
          <w:p w:rsidR="004D0C1F" w:rsidRPr="007104AB" w:rsidRDefault="004D0C1F" w:rsidP="004D0C1F">
            <w:pPr>
              <w:pStyle w:val="a3"/>
              <w:widowControl w:val="0"/>
              <w:spacing w:after="0"/>
              <w:rPr>
                <w:bCs/>
                <w:sz w:val="22"/>
                <w:szCs w:val="22"/>
              </w:rPr>
            </w:pPr>
            <w:r w:rsidRPr="007104AB">
              <w:rPr>
                <w:bCs/>
                <w:sz w:val="22"/>
                <w:szCs w:val="22"/>
              </w:rPr>
              <w:t>ЦФО</w:t>
            </w:r>
          </w:p>
        </w:tc>
        <w:tc>
          <w:tcPr>
            <w:tcW w:w="562" w:type="pct"/>
            <w:noWrap/>
            <w:vAlign w:val="center"/>
          </w:tcPr>
          <w:p w:rsidR="004D0C1F" w:rsidRPr="007104AB" w:rsidRDefault="004D0C1F" w:rsidP="00A61FA5">
            <w:pPr>
              <w:pStyle w:val="a3"/>
              <w:widowControl w:val="0"/>
              <w:spacing w:after="0"/>
              <w:jc w:val="center"/>
              <w:rPr>
                <w:sz w:val="22"/>
                <w:szCs w:val="22"/>
              </w:rPr>
            </w:pPr>
            <w:r w:rsidRPr="007104AB">
              <w:rPr>
                <w:sz w:val="22"/>
                <w:szCs w:val="22"/>
              </w:rPr>
              <w:t>37947</w:t>
            </w:r>
          </w:p>
        </w:tc>
        <w:tc>
          <w:tcPr>
            <w:tcW w:w="562" w:type="pct"/>
            <w:noWrap/>
            <w:vAlign w:val="center"/>
          </w:tcPr>
          <w:p w:rsidR="004D0C1F" w:rsidRPr="007104AB" w:rsidRDefault="002879D9" w:rsidP="00A61FA5">
            <w:pPr>
              <w:pStyle w:val="a3"/>
              <w:widowControl w:val="0"/>
              <w:spacing w:after="0"/>
              <w:jc w:val="center"/>
              <w:rPr>
                <w:sz w:val="22"/>
                <w:szCs w:val="22"/>
              </w:rPr>
            </w:pPr>
            <w:r w:rsidRPr="007104AB">
              <w:rPr>
                <w:sz w:val="22"/>
                <w:szCs w:val="22"/>
              </w:rPr>
              <w:t>37733</w:t>
            </w:r>
          </w:p>
        </w:tc>
        <w:tc>
          <w:tcPr>
            <w:tcW w:w="562" w:type="pct"/>
            <w:noWrap/>
            <w:vAlign w:val="center"/>
          </w:tcPr>
          <w:p w:rsidR="004D0C1F" w:rsidRPr="007104AB" w:rsidRDefault="004D0C1F" w:rsidP="00A61FA5">
            <w:pPr>
              <w:pStyle w:val="a3"/>
              <w:widowControl w:val="0"/>
              <w:spacing w:after="0"/>
              <w:jc w:val="center"/>
              <w:rPr>
                <w:sz w:val="22"/>
                <w:szCs w:val="22"/>
              </w:rPr>
            </w:pPr>
            <w:r w:rsidRPr="007104AB">
              <w:rPr>
                <w:sz w:val="22"/>
                <w:szCs w:val="22"/>
              </w:rPr>
              <w:t>37546</w:t>
            </w:r>
          </w:p>
        </w:tc>
        <w:tc>
          <w:tcPr>
            <w:tcW w:w="562" w:type="pct"/>
            <w:noWrap/>
            <w:vAlign w:val="center"/>
          </w:tcPr>
          <w:p w:rsidR="004D0C1F" w:rsidRPr="007104AB" w:rsidRDefault="004D0C1F" w:rsidP="00A61FA5">
            <w:pPr>
              <w:pStyle w:val="a3"/>
              <w:widowControl w:val="0"/>
              <w:spacing w:after="0"/>
              <w:jc w:val="center"/>
              <w:rPr>
                <w:sz w:val="22"/>
                <w:szCs w:val="22"/>
              </w:rPr>
            </w:pPr>
            <w:r w:rsidRPr="007104AB">
              <w:rPr>
                <w:sz w:val="22"/>
                <w:szCs w:val="22"/>
              </w:rPr>
              <w:t>37357</w:t>
            </w:r>
          </w:p>
        </w:tc>
        <w:tc>
          <w:tcPr>
            <w:tcW w:w="562" w:type="pct"/>
            <w:noWrap/>
            <w:vAlign w:val="center"/>
          </w:tcPr>
          <w:p w:rsidR="004D0C1F" w:rsidRPr="007104AB" w:rsidRDefault="004D0C1F" w:rsidP="00A61FA5">
            <w:pPr>
              <w:pStyle w:val="a3"/>
              <w:widowControl w:val="0"/>
              <w:spacing w:after="0"/>
              <w:jc w:val="center"/>
              <w:rPr>
                <w:sz w:val="22"/>
                <w:szCs w:val="22"/>
              </w:rPr>
            </w:pPr>
            <w:r w:rsidRPr="007104AB">
              <w:rPr>
                <w:sz w:val="22"/>
                <w:szCs w:val="22"/>
              </w:rPr>
              <w:t>37218</w:t>
            </w:r>
          </w:p>
        </w:tc>
        <w:tc>
          <w:tcPr>
            <w:tcW w:w="562" w:type="pct"/>
            <w:vAlign w:val="center"/>
          </w:tcPr>
          <w:p w:rsidR="004D0C1F" w:rsidRPr="007104AB" w:rsidRDefault="004D0C1F" w:rsidP="00A61FA5">
            <w:pPr>
              <w:pStyle w:val="a3"/>
              <w:widowControl w:val="0"/>
              <w:spacing w:after="0"/>
              <w:jc w:val="center"/>
              <w:rPr>
                <w:sz w:val="22"/>
                <w:szCs w:val="22"/>
              </w:rPr>
            </w:pPr>
            <w:r w:rsidRPr="007104AB">
              <w:rPr>
                <w:sz w:val="22"/>
                <w:szCs w:val="22"/>
              </w:rPr>
              <w:t>37151</w:t>
            </w:r>
          </w:p>
        </w:tc>
      </w:tr>
      <w:tr w:rsidR="004D0C1F" w:rsidRPr="007104AB">
        <w:trPr>
          <w:trHeight w:val="285"/>
        </w:trPr>
        <w:tc>
          <w:tcPr>
            <w:tcW w:w="1627" w:type="pct"/>
            <w:vAlign w:val="center"/>
          </w:tcPr>
          <w:p w:rsidR="004D0C1F" w:rsidRPr="007104AB" w:rsidRDefault="004D0C1F" w:rsidP="004D0C1F">
            <w:pPr>
              <w:pStyle w:val="a3"/>
              <w:widowControl w:val="0"/>
              <w:spacing w:after="0"/>
              <w:rPr>
                <w:bCs/>
                <w:sz w:val="22"/>
                <w:szCs w:val="22"/>
              </w:rPr>
            </w:pPr>
            <w:r w:rsidRPr="007104AB">
              <w:rPr>
                <w:bCs/>
                <w:sz w:val="22"/>
                <w:szCs w:val="22"/>
              </w:rPr>
              <w:t>ЦЧР</w:t>
            </w:r>
          </w:p>
        </w:tc>
        <w:tc>
          <w:tcPr>
            <w:tcW w:w="562" w:type="pct"/>
            <w:noWrap/>
            <w:vAlign w:val="center"/>
          </w:tcPr>
          <w:p w:rsidR="004D0C1F" w:rsidRPr="007104AB" w:rsidRDefault="004D0C1F" w:rsidP="00A61FA5">
            <w:pPr>
              <w:pStyle w:val="a3"/>
              <w:widowControl w:val="0"/>
              <w:spacing w:after="0"/>
              <w:jc w:val="center"/>
              <w:rPr>
                <w:sz w:val="22"/>
                <w:szCs w:val="22"/>
              </w:rPr>
            </w:pPr>
            <w:r w:rsidRPr="007104AB">
              <w:rPr>
                <w:sz w:val="22"/>
                <w:szCs w:val="22"/>
              </w:rPr>
              <w:t>7502</w:t>
            </w:r>
          </w:p>
        </w:tc>
        <w:tc>
          <w:tcPr>
            <w:tcW w:w="562" w:type="pct"/>
            <w:noWrap/>
            <w:vAlign w:val="center"/>
          </w:tcPr>
          <w:p w:rsidR="004D0C1F" w:rsidRPr="007104AB" w:rsidRDefault="004D0C1F" w:rsidP="00A61FA5">
            <w:pPr>
              <w:pStyle w:val="a3"/>
              <w:widowControl w:val="0"/>
              <w:spacing w:after="0"/>
              <w:jc w:val="center"/>
              <w:rPr>
                <w:sz w:val="22"/>
                <w:szCs w:val="22"/>
              </w:rPr>
            </w:pPr>
            <w:r w:rsidRPr="007104AB">
              <w:rPr>
                <w:sz w:val="22"/>
                <w:szCs w:val="22"/>
              </w:rPr>
              <w:t>7440</w:t>
            </w:r>
          </w:p>
        </w:tc>
        <w:tc>
          <w:tcPr>
            <w:tcW w:w="562" w:type="pct"/>
            <w:noWrap/>
            <w:vAlign w:val="center"/>
          </w:tcPr>
          <w:p w:rsidR="004D0C1F" w:rsidRPr="007104AB" w:rsidRDefault="004D0C1F" w:rsidP="00A61FA5">
            <w:pPr>
              <w:pStyle w:val="a3"/>
              <w:widowControl w:val="0"/>
              <w:spacing w:after="0"/>
              <w:jc w:val="center"/>
              <w:rPr>
                <w:sz w:val="22"/>
                <w:szCs w:val="22"/>
              </w:rPr>
            </w:pPr>
            <w:r w:rsidRPr="007104AB">
              <w:rPr>
                <w:sz w:val="22"/>
                <w:szCs w:val="22"/>
              </w:rPr>
              <w:t>7380</w:t>
            </w:r>
          </w:p>
        </w:tc>
        <w:tc>
          <w:tcPr>
            <w:tcW w:w="562" w:type="pct"/>
            <w:noWrap/>
            <w:vAlign w:val="center"/>
          </w:tcPr>
          <w:p w:rsidR="004D0C1F" w:rsidRPr="007104AB" w:rsidRDefault="004D0C1F" w:rsidP="00A61FA5">
            <w:pPr>
              <w:pStyle w:val="a3"/>
              <w:widowControl w:val="0"/>
              <w:spacing w:after="0"/>
              <w:jc w:val="center"/>
              <w:rPr>
                <w:sz w:val="22"/>
                <w:szCs w:val="22"/>
              </w:rPr>
            </w:pPr>
            <w:r w:rsidRPr="007104AB">
              <w:rPr>
                <w:sz w:val="22"/>
                <w:szCs w:val="22"/>
              </w:rPr>
              <w:t>7320</w:t>
            </w:r>
          </w:p>
        </w:tc>
        <w:tc>
          <w:tcPr>
            <w:tcW w:w="562" w:type="pct"/>
            <w:noWrap/>
            <w:vAlign w:val="center"/>
          </w:tcPr>
          <w:p w:rsidR="004D0C1F" w:rsidRPr="007104AB" w:rsidRDefault="004D0C1F" w:rsidP="00A61FA5">
            <w:pPr>
              <w:pStyle w:val="a3"/>
              <w:widowControl w:val="0"/>
              <w:spacing w:after="0"/>
              <w:jc w:val="center"/>
              <w:rPr>
                <w:sz w:val="22"/>
                <w:szCs w:val="22"/>
              </w:rPr>
            </w:pPr>
            <w:r w:rsidRPr="007104AB">
              <w:rPr>
                <w:sz w:val="22"/>
                <w:szCs w:val="22"/>
              </w:rPr>
              <w:t>7271</w:t>
            </w:r>
          </w:p>
        </w:tc>
        <w:tc>
          <w:tcPr>
            <w:tcW w:w="562" w:type="pct"/>
            <w:vAlign w:val="center"/>
          </w:tcPr>
          <w:p w:rsidR="004D0C1F" w:rsidRPr="007104AB" w:rsidRDefault="004D0C1F" w:rsidP="00A61FA5">
            <w:pPr>
              <w:pStyle w:val="a3"/>
              <w:widowControl w:val="0"/>
              <w:spacing w:after="0"/>
              <w:jc w:val="center"/>
              <w:rPr>
                <w:sz w:val="22"/>
                <w:szCs w:val="22"/>
              </w:rPr>
            </w:pPr>
            <w:r w:rsidRPr="007104AB">
              <w:rPr>
                <w:sz w:val="22"/>
                <w:szCs w:val="22"/>
              </w:rPr>
              <w:t>72</w:t>
            </w:r>
            <w:r w:rsidRPr="007104AB">
              <w:rPr>
                <w:sz w:val="22"/>
                <w:szCs w:val="22"/>
                <w:lang w:val="en-US"/>
              </w:rPr>
              <w:t>3</w:t>
            </w:r>
            <w:r w:rsidRPr="007104AB">
              <w:rPr>
                <w:sz w:val="22"/>
                <w:szCs w:val="22"/>
              </w:rPr>
              <w:t>7</w:t>
            </w:r>
          </w:p>
        </w:tc>
      </w:tr>
      <w:tr w:rsidR="004D0C1F" w:rsidRPr="007104AB">
        <w:trPr>
          <w:trHeight w:val="285"/>
        </w:trPr>
        <w:tc>
          <w:tcPr>
            <w:tcW w:w="1627" w:type="pct"/>
            <w:tcBorders>
              <w:bottom w:val="single" w:sz="4" w:space="0" w:color="auto"/>
            </w:tcBorders>
            <w:vAlign w:val="center"/>
          </w:tcPr>
          <w:p w:rsidR="004D0C1F" w:rsidRPr="007104AB" w:rsidRDefault="004D0C1F" w:rsidP="004D0C1F">
            <w:pPr>
              <w:pStyle w:val="a3"/>
              <w:widowControl w:val="0"/>
              <w:spacing w:after="0"/>
              <w:rPr>
                <w:bCs/>
                <w:sz w:val="22"/>
                <w:szCs w:val="22"/>
              </w:rPr>
            </w:pPr>
            <w:r w:rsidRPr="007104AB">
              <w:rPr>
                <w:bCs/>
                <w:sz w:val="22"/>
                <w:szCs w:val="22"/>
              </w:rPr>
              <w:t>Белгородская область, всего</w:t>
            </w:r>
          </w:p>
        </w:tc>
        <w:tc>
          <w:tcPr>
            <w:tcW w:w="562" w:type="pct"/>
            <w:tcBorders>
              <w:bottom w:val="single" w:sz="4" w:space="0" w:color="auto"/>
            </w:tcBorders>
            <w:noWrap/>
            <w:vAlign w:val="center"/>
          </w:tcPr>
          <w:p w:rsidR="004D0C1F" w:rsidRPr="007104AB" w:rsidRDefault="004D0C1F" w:rsidP="00A61FA5">
            <w:pPr>
              <w:pStyle w:val="a3"/>
              <w:widowControl w:val="0"/>
              <w:spacing w:after="0"/>
              <w:jc w:val="center"/>
              <w:rPr>
                <w:sz w:val="22"/>
                <w:szCs w:val="22"/>
              </w:rPr>
            </w:pPr>
            <w:r w:rsidRPr="007104AB">
              <w:rPr>
                <w:sz w:val="22"/>
                <w:szCs w:val="22"/>
              </w:rPr>
              <w:t>1511,9</w:t>
            </w:r>
          </w:p>
        </w:tc>
        <w:tc>
          <w:tcPr>
            <w:tcW w:w="562" w:type="pct"/>
            <w:tcBorders>
              <w:bottom w:val="single" w:sz="4" w:space="0" w:color="auto"/>
            </w:tcBorders>
            <w:noWrap/>
            <w:vAlign w:val="center"/>
          </w:tcPr>
          <w:p w:rsidR="004D0C1F" w:rsidRPr="007104AB" w:rsidRDefault="004D0C1F" w:rsidP="00A61FA5">
            <w:pPr>
              <w:pStyle w:val="a3"/>
              <w:widowControl w:val="0"/>
              <w:spacing w:after="0"/>
              <w:jc w:val="center"/>
              <w:rPr>
                <w:sz w:val="22"/>
                <w:szCs w:val="22"/>
              </w:rPr>
            </w:pPr>
            <w:r w:rsidRPr="007104AB">
              <w:rPr>
                <w:sz w:val="22"/>
                <w:szCs w:val="22"/>
              </w:rPr>
              <w:t>1513,1</w:t>
            </w:r>
          </w:p>
        </w:tc>
        <w:tc>
          <w:tcPr>
            <w:tcW w:w="562" w:type="pct"/>
            <w:tcBorders>
              <w:bottom w:val="single" w:sz="4" w:space="0" w:color="auto"/>
            </w:tcBorders>
            <w:noWrap/>
            <w:vAlign w:val="center"/>
          </w:tcPr>
          <w:p w:rsidR="004D0C1F" w:rsidRPr="007104AB" w:rsidRDefault="004D0C1F" w:rsidP="00A61FA5">
            <w:pPr>
              <w:pStyle w:val="a3"/>
              <w:widowControl w:val="0"/>
              <w:spacing w:after="0"/>
              <w:jc w:val="center"/>
              <w:rPr>
                <w:sz w:val="22"/>
                <w:szCs w:val="22"/>
              </w:rPr>
            </w:pPr>
            <w:r w:rsidRPr="007104AB">
              <w:rPr>
                <w:sz w:val="22"/>
                <w:szCs w:val="22"/>
              </w:rPr>
              <w:t>1511,6</w:t>
            </w:r>
          </w:p>
        </w:tc>
        <w:tc>
          <w:tcPr>
            <w:tcW w:w="562" w:type="pct"/>
            <w:tcBorders>
              <w:bottom w:val="single" w:sz="4" w:space="0" w:color="auto"/>
            </w:tcBorders>
            <w:noWrap/>
            <w:vAlign w:val="center"/>
          </w:tcPr>
          <w:p w:rsidR="004D0C1F" w:rsidRPr="007104AB" w:rsidRDefault="004D0C1F" w:rsidP="00A61FA5">
            <w:pPr>
              <w:pStyle w:val="a3"/>
              <w:widowControl w:val="0"/>
              <w:spacing w:after="0"/>
              <w:jc w:val="center"/>
              <w:rPr>
                <w:sz w:val="22"/>
                <w:szCs w:val="22"/>
              </w:rPr>
            </w:pPr>
            <w:r w:rsidRPr="007104AB">
              <w:rPr>
                <w:sz w:val="22"/>
                <w:szCs w:val="22"/>
              </w:rPr>
              <w:t>1511,4</w:t>
            </w:r>
          </w:p>
        </w:tc>
        <w:tc>
          <w:tcPr>
            <w:tcW w:w="562" w:type="pct"/>
            <w:tcBorders>
              <w:bottom w:val="single" w:sz="4" w:space="0" w:color="auto"/>
            </w:tcBorders>
            <w:noWrap/>
            <w:vAlign w:val="center"/>
          </w:tcPr>
          <w:p w:rsidR="004D0C1F" w:rsidRPr="007104AB" w:rsidRDefault="004D0C1F" w:rsidP="00A61FA5">
            <w:pPr>
              <w:pStyle w:val="a3"/>
              <w:widowControl w:val="0"/>
              <w:spacing w:after="0"/>
              <w:jc w:val="center"/>
              <w:rPr>
                <w:sz w:val="22"/>
                <w:szCs w:val="22"/>
              </w:rPr>
            </w:pPr>
            <w:r w:rsidRPr="007104AB">
              <w:rPr>
                <w:sz w:val="22"/>
                <w:szCs w:val="22"/>
              </w:rPr>
              <w:t>1513,6</w:t>
            </w:r>
          </w:p>
        </w:tc>
        <w:tc>
          <w:tcPr>
            <w:tcW w:w="562" w:type="pct"/>
            <w:tcBorders>
              <w:bottom w:val="single" w:sz="4" w:space="0" w:color="auto"/>
            </w:tcBorders>
            <w:vAlign w:val="center"/>
          </w:tcPr>
          <w:p w:rsidR="004D0C1F" w:rsidRPr="007104AB" w:rsidRDefault="004D0C1F" w:rsidP="00A61FA5">
            <w:pPr>
              <w:pStyle w:val="a3"/>
              <w:widowControl w:val="0"/>
              <w:spacing w:after="0"/>
              <w:jc w:val="center"/>
              <w:rPr>
                <w:sz w:val="22"/>
                <w:szCs w:val="22"/>
                <w:lang w:val="en-US"/>
              </w:rPr>
            </w:pPr>
            <w:r w:rsidRPr="007104AB">
              <w:rPr>
                <w:sz w:val="22"/>
                <w:szCs w:val="22"/>
              </w:rPr>
              <w:t>151</w:t>
            </w:r>
            <w:r w:rsidRPr="007104AB">
              <w:rPr>
                <w:sz w:val="22"/>
                <w:szCs w:val="22"/>
                <w:lang w:val="en-US"/>
              </w:rPr>
              <w:t>9</w:t>
            </w:r>
            <w:r w:rsidRPr="007104AB">
              <w:rPr>
                <w:sz w:val="22"/>
                <w:szCs w:val="22"/>
              </w:rPr>
              <w:t>,</w:t>
            </w:r>
            <w:r w:rsidRPr="007104AB">
              <w:rPr>
                <w:sz w:val="22"/>
                <w:szCs w:val="22"/>
                <w:lang w:val="en-US"/>
              </w:rPr>
              <w:t>1</w:t>
            </w:r>
          </w:p>
        </w:tc>
      </w:tr>
      <w:tr w:rsidR="004D0C1F" w:rsidRPr="007104AB">
        <w:trPr>
          <w:trHeight w:val="170"/>
        </w:trPr>
        <w:tc>
          <w:tcPr>
            <w:tcW w:w="1627" w:type="pct"/>
            <w:tcBorders>
              <w:bottom w:val="nil"/>
            </w:tcBorders>
            <w:vAlign w:val="center"/>
          </w:tcPr>
          <w:p w:rsidR="004D0C1F" w:rsidRPr="007104AB" w:rsidRDefault="004D0C1F" w:rsidP="004D0C1F">
            <w:pPr>
              <w:pStyle w:val="a3"/>
              <w:widowControl w:val="0"/>
              <w:spacing w:after="0"/>
              <w:rPr>
                <w:bCs/>
                <w:sz w:val="22"/>
                <w:szCs w:val="22"/>
              </w:rPr>
            </w:pPr>
            <w:r w:rsidRPr="007104AB">
              <w:rPr>
                <w:bCs/>
                <w:sz w:val="22"/>
                <w:szCs w:val="22"/>
              </w:rPr>
              <w:lastRenderedPageBreak/>
              <w:t>в том числе:</w:t>
            </w:r>
          </w:p>
        </w:tc>
        <w:tc>
          <w:tcPr>
            <w:tcW w:w="562" w:type="pct"/>
            <w:tcBorders>
              <w:bottom w:val="nil"/>
            </w:tcBorders>
            <w:noWrap/>
            <w:vAlign w:val="center"/>
          </w:tcPr>
          <w:p w:rsidR="004D0C1F" w:rsidRPr="007104AB" w:rsidRDefault="004D0C1F" w:rsidP="00A61FA5">
            <w:pPr>
              <w:pStyle w:val="a3"/>
              <w:widowControl w:val="0"/>
              <w:spacing w:after="0"/>
              <w:jc w:val="center"/>
              <w:rPr>
                <w:sz w:val="22"/>
                <w:szCs w:val="22"/>
              </w:rPr>
            </w:pPr>
          </w:p>
        </w:tc>
        <w:tc>
          <w:tcPr>
            <w:tcW w:w="562" w:type="pct"/>
            <w:tcBorders>
              <w:bottom w:val="nil"/>
            </w:tcBorders>
            <w:noWrap/>
            <w:vAlign w:val="center"/>
          </w:tcPr>
          <w:p w:rsidR="004D0C1F" w:rsidRPr="007104AB" w:rsidRDefault="004D0C1F" w:rsidP="00A61FA5">
            <w:pPr>
              <w:pStyle w:val="a3"/>
              <w:widowControl w:val="0"/>
              <w:spacing w:after="0"/>
              <w:jc w:val="center"/>
              <w:rPr>
                <w:sz w:val="22"/>
                <w:szCs w:val="22"/>
              </w:rPr>
            </w:pPr>
          </w:p>
        </w:tc>
        <w:tc>
          <w:tcPr>
            <w:tcW w:w="562" w:type="pct"/>
            <w:tcBorders>
              <w:bottom w:val="nil"/>
            </w:tcBorders>
            <w:noWrap/>
            <w:vAlign w:val="center"/>
          </w:tcPr>
          <w:p w:rsidR="004D0C1F" w:rsidRPr="007104AB" w:rsidRDefault="004D0C1F" w:rsidP="00A61FA5">
            <w:pPr>
              <w:pStyle w:val="a3"/>
              <w:widowControl w:val="0"/>
              <w:spacing w:after="0"/>
              <w:jc w:val="center"/>
              <w:rPr>
                <w:sz w:val="22"/>
                <w:szCs w:val="22"/>
              </w:rPr>
            </w:pPr>
          </w:p>
        </w:tc>
        <w:tc>
          <w:tcPr>
            <w:tcW w:w="562" w:type="pct"/>
            <w:tcBorders>
              <w:bottom w:val="nil"/>
            </w:tcBorders>
            <w:noWrap/>
            <w:vAlign w:val="center"/>
          </w:tcPr>
          <w:p w:rsidR="004D0C1F" w:rsidRPr="007104AB" w:rsidRDefault="004D0C1F" w:rsidP="00A61FA5">
            <w:pPr>
              <w:pStyle w:val="a3"/>
              <w:widowControl w:val="0"/>
              <w:spacing w:after="0"/>
              <w:jc w:val="center"/>
              <w:rPr>
                <w:sz w:val="22"/>
                <w:szCs w:val="22"/>
              </w:rPr>
            </w:pPr>
          </w:p>
        </w:tc>
        <w:tc>
          <w:tcPr>
            <w:tcW w:w="562" w:type="pct"/>
            <w:tcBorders>
              <w:bottom w:val="nil"/>
            </w:tcBorders>
            <w:noWrap/>
            <w:vAlign w:val="center"/>
          </w:tcPr>
          <w:p w:rsidR="004D0C1F" w:rsidRPr="007104AB" w:rsidRDefault="004D0C1F" w:rsidP="00A61FA5">
            <w:pPr>
              <w:pStyle w:val="a3"/>
              <w:widowControl w:val="0"/>
              <w:spacing w:after="0"/>
              <w:jc w:val="center"/>
              <w:rPr>
                <w:sz w:val="22"/>
                <w:szCs w:val="22"/>
              </w:rPr>
            </w:pPr>
          </w:p>
        </w:tc>
        <w:tc>
          <w:tcPr>
            <w:tcW w:w="562" w:type="pct"/>
            <w:tcBorders>
              <w:bottom w:val="nil"/>
            </w:tcBorders>
            <w:vAlign w:val="center"/>
          </w:tcPr>
          <w:p w:rsidR="004D0C1F" w:rsidRPr="007104AB" w:rsidRDefault="004D0C1F" w:rsidP="00A61FA5">
            <w:pPr>
              <w:pStyle w:val="a3"/>
              <w:widowControl w:val="0"/>
              <w:spacing w:after="0"/>
              <w:jc w:val="center"/>
              <w:rPr>
                <w:sz w:val="22"/>
                <w:szCs w:val="22"/>
              </w:rPr>
            </w:pPr>
          </w:p>
        </w:tc>
      </w:tr>
      <w:tr w:rsidR="004D0C1F" w:rsidRPr="007104AB">
        <w:trPr>
          <w:trHeight w:val="285"/>
        </w:trPr>
        <w:tc>
          <w:tcPr>
            <w:tcW w:w="1627" w:type="pct"/>
            <w:tcBorders>
              <w:top w:val="nil"/>
            </w:tcBorders>
            <w:vAlign w:val="center"/>
          </w:tcPr>
          <w:p w:rsidR="004D0C1F" w:rsidRPr="007104AB" w:rsidRDefault="004D0C1F" w:rsidP="004D0C1F">
            <w:pPr>
              <w:pStyle w:val="a3"/>
              <w:widowControl w:val="0"/>
              <w:spacing w:after="0"/>
              <w:ind w:firstLine="142"/>
              <w:rPr>
                <w:bCs/>
                <w:sz w:val="22"/>
                <w:szCs w:val="22"/>
              </w:rPr>
            </w:pPr>
            <w:r w:rsidRPr="007104AB">
              <w:rPr>
                <w:bCs/>
                <w:sz w:val="22"/>
                <w:szCs w:val="22"/>
              </w:rPr>
              <w:t>городское население</w:t>
            </w:r>
          </w:p>
        </w:tc>
        <w:tc>
          <w:tcPr>
            <w:tcW w:w="562" w:type="pct"/>
            <w:tcBorders>
              <w:top w:val="nil"/>
            </w:tcBorders>
            <w:noWrap/>
            <w:vAlign w:val="center"/>
          </w:tcPr>
          <w:p w:rsidR="004D0C1F" w:rsidRPr="007104AB" w:rsidRDefault="004D0C1F" w:rsidP="00A61FA5">
            <w:pPr>
              <w:pStyle w:val="a3"/>
              <w:widowControl w:val="0"/>
              <w:spacing w:after="0"/>
              <w:jc w:val="center"/>
              <w:rPr>
                <w:sz w:val="22"/>
                <w:szCs w:val="22"/>
              </w:rPr>
            </w:pPr>
            <w:r w:rsidRPr="007104AB">
              <w:rPr>
                <w:sz w:val="22"/>
                <w:szCs w:val="22"/>
              </w:rPr>
              <w:t>986,4</w:t>
            </w:r>
          </w:p>
        </w:tc>
        <w:tc>
          <w:tcPr>
            <w:tcW w:w="562" w:type="pct"/>
            <w:tcBorders>
              <w:top w:val="nil"/>
            </w:tcBorders>
            <w:noWrap/>
            <w:vAlign w:val="center"/>
          </w:tcPr>
          <w:p w:rsidR="004D0C1F" w:rsidRPr="007104AB" w:rsidRDefault="004D0C1F" w:rsidP="00A61FA5">
            <w:pPr>
              <w:pStyle w:val="a3"/>
              <w:widowControl w:val="0"/>
              <w:spacing w:after="0"/>
              <w:jc w:val="center"/>
              <w:rPr>
                <w:sz w:val="22"/>
                <w:szCs w:val="22"/>
              </w:rPr>
            </w:pPr>
            <w:r w:rsidRPr="007104AB">
              <w:rPr>
                <w:sz w:val="22"/>
                <w:szCs w:val="22"/>
              </w:rPr>
              <w:t>991</w:t>
            </w:r>
          </w:p>
        </w:tc>
        <w:tc>
          <w:tcPr>
            <w:tcW w:w="562" w:type="pct"/>
            <w:tcBorders>
              <w:top w:val="nil"/>
            </w:tcBorders>
            <w:noWrap/>
            <w:vAlign w:val="center"/>
          </w:tcPr>
          <w:p w:rsidR="004D0C1F" w:rsidRPr="007104AB" w:rsidRDefault="004D0C1F" w:rsidP="00A61FA5">
            <w:pPr>
              <w:pStyle w:val="a3"/>
              <w:widowControl w:val="0"/>
              <w:spacing w:after="0"/>
              <w:jc w:val="center"/>
              <w:rPr>
                <w:sz w:val="22"/>
                <w:szCs w:val="22"/>
              </w:rPr>
            </w:pPr>
            <w:r w:rsidRPr="007104AB">
              <w:rPr>
                <w:sz w:val="22"/>
                <w:szCs w:val="22"/>
              </w:rPr>
              <w:t>993,9</w:t>
            </w:r>
          </w:p>
        </w:tc>
        <w:tc>
          <w:tcPr>
            <w:tcW w:w="562" w:type="pct"/>
            <w:tcBorders>
              <w:top w:val="nil"/>
            </w:tcBorders>
            <w:noWrap/>
            <w:vAlign w:val="center"/>
          </w:tcPr>
          <w:p w:rsidR="004D0C1F" w:rsidRPr="007104AB" w:rsidRDefault="004D0C1F" w:rsidP="00A61FA5">
            <w:pPr>
              <w:pStyle w:val="a3"/>
              <w:widowControl w:val="0"/>
              <w:spacing w:after="0"/>
              <w:jc w:val="center"/>
              <w:rPr>
                <w:sz w:val="22"/>
                <w:szCs w:val="22"/>
              </w:rPr>
            </w:pPr>
            <w:r w:rsidRPr="007104AB">
              <w:rPr>
                <w:sz w:val="22"/>
                <w:szCs w:val="22"/>
              </w:rPr>
              <w:t>998,6</w:t>
            </w:r>
          </w:p>
        </w:tc>
        <w:tc>
          <w:tcPr>
            <w:tcW w:w="562" w:type="pct"/>
            <w:tcBorders>
              <w:top w:val="nil"/>
            </w:tcBorders>
            <w:noWrap/>
            <w:vAlign w:val="center"/>
          </w:tcPr>
          <w:p w:rsidR="004D0C1F" w:rsidRPr="007104AB" w:rsidRDefault="004D0C1F" w:rsidP="00A61FA5">
            <w:pPr>
              <w:pStyle w:val="a3"/>
              <w:widowControl w:val="0"/>
              <w:spacing w:after="0"/>
              <w:jc w:val="center"/>
              <w:rPr>
                <w:sz w:val="22"/>
                <w:szCs w:val="22"/>
              </w:rPr>
            </w:pPr>
            <w:r w:rsidRPr="007104AB">
              <w:rPr>
                <w:sz w:val="22"/>
                <w:szCs w:val="22"/>
              </w:rPr>
              <w:t>1004,5</w:t>
            </w:r>
          </w:p>
        </w:tc>
        <w:tc>
          <w:tcPr>
            <w:tcW w:w="562" w:type="pct"/>
            <w:tcBorders>
              <w:top w:val="nil"/>
            </w:tcBorders>
            <w:vAlign w:val="center"/>
          </w:tcPr>
          <w:p w:rsidR="004D0C1F" w:rsidRPr="007104AB" w:rsidRDefault="004D0C1F" w:rsidP="00A61FA5">
            <w:pPr>
              <w:pStyle w:val="a3"/>
              <w:widowControl w:val="0"/>
              <w:spacing w:after="0"/>
              <w:jc w:val="center"/>
              <w:rPr>
                <w:sz w:val="22"/>
                <w:szCs w:val="22"/>
              </w:rPr>
            </w:pPr>
            <w:r w:rsidRPr="007104AB">
              <w:rPr>
                <w:sz w:val="22"/>
                <w:szCs w:val="22"/>
              </w:rPr>
              <w:t>1011,8</w:t>
            </w:r>
          </w:p>
        </w:tc>
      </w:tr>
      <w:tr w:rsidR="004D0C1F" w:rsidRPr="007104AB">
        <w:trPr>
          <w:trHeight w:val="285"/>
        </w:trPr>
        <w:tc>
          <w:tcPr>
            <w:tcW w:w="1627" w:type="pct"/>
            <w:vAlign w:val="center"/>
          </w:tcPr>
          <w:p w:rsidR="004D0C1F" w:rsidRPr="007104AB" w:rsidRDefault="004D0C1F" w:rsidP="004D0C1F">
            <w:pPr>
              <w:pStyle w:val="a3"/>
              <w:widowControl w:val="0"/>
              <w:spacing w:after="0"/>
              <w:ind w:firstLine="142"/>
              <w:rPr>
                <w:bCs/>
                <w:sz w:val="22"/>
                <w:szCs w:val="22"/>
              </w:rPr>
            </w:pPr>
            <w:r w:rsidRPr="007104AB">
              <w:rPr>
                <w:bCs/>
                <w:sz w:val="22"/>
                <w:szCs w:val="22"/>
              </w:rPr>
              <w:t>сельское население</w:t>
            </w:r>
          </w:p>
        </w:tc>
        <w:tc>
          <w:tcPr>
            <w:tcW w:w="562" w:type="pct"/>
            <w:noWrap/>
            <w:vAlign w:val="center"/>
          </w:tcPr>
          <w:p w:rsidR="004D0C1F" w:rsidRPr="007104AB" w:rsidRDefault="004D0C1F" w:rsidP="00A61FA5">
            <w:pPr>
              <w:pStyle w:val="a3"/>
              <w:widowControl w:val="0"/>
              <w:spacing w:after="0"/>
              <w:jc w:val="center"/>
              <w:rPr>
                <w:sz w:val="22"/>
                <w:szCs w:val="22"/>
              </w:rPr>
            </w:pPr>
            <w:r w:rsidRPr="007104AB">
              <w:rPr>
                <w:sz w:val="22"/>
                <w:szCs w:val="22"/>
              </w:rPr>
              <w:t>525,5</w:t>
            </w:r>
          </w:p>
        </w:tc>
        <w:tc>
          <w:tcPr>
            <w:tcW w:w="562" w:type="pct"/>
            <w:noWrap/>
            <w:vAlign w:val="center"/>
          </w:tcPr>
          <w:p w:rsidR="004D0C1F" w:rsidRPr="007104AB" w:rsidRDefault="004D0C1F" w:rsidP="00A61FA5">
            <w:pPr>
              <w:pStyle w:val="a3"/>
              <w:widowControl w:val="0"/>
              <w:spacing w:after="0"/>
              <w:jc w:val="center"/>
              <w:rPr>
                <w:sz w:val="22"/>
                <w:szCs w:val="22"/>
              </w:rPr>
            </w:pPr>
            <w:r w:rsidRPr="007104AB">
              <w:rPr>
                <w:sz w:val="22"/>
                <w:szCs w:val="22"/>
              </w:rPr>
              <w:t>522,1</w:t>
            </w:r>
          </w:p>
        </w:tc>
        <w:tc>
          <w:tcPr>
            <w:tcW w:w="562" w:type="pct"/>
            <w:noWrap/>
            <w:vAlign w:val="center"/>
          </w:tcPr>
          <w:p w:rsidR="004D0C1F" w:rsidRPr="007104AB" w:rsidRDefault="004D0C1F" w:rsidP="00A61FA5">
            <w:pPr>
              <w:pStyle w:val="a3"/>
              <w:widowControl w:val="0"/>
              <w:spacing w:after="0"/>
              <w:jc w:val="center"/>
              <w:rPr>
                <w:sz w:val="22"/>
                <w:szCs w:val="22"/>
              </w:rPr>
            </w:pPr>
            <w:r w:rsidRPr="007104AB">
              <w:rPr>
                <w:sz w:val="22"/>
                <w:szCs w:val="22"/>
              </w:rPr>
              <w:t>517,7</w:t>
            </w:r>
          </w:p>
        </w:tc>
        <w:tc>
          <w:tcPr>
            <w:tcW w:w="562" w:type="pct"/>
            <w:noWrap/>
            <w:vAlign w:val="center"/>
          </w:tcPr>
          <w:p w:rsidR="004D0C1F" w:rsidRPr="007104AB" w:rsidRDefault="004D0C1F" w:rsidP="00A61FA5">
            <w:pPr>
              <w:pStyle w:val="a3"/>
              <w:widowControl w:val="0"/>
              <w:spacing w:after="0"/>
              <w:jc w:val="center"/>
              <w:rPr>
                <w:sz w:val="22"/>
                <w:szCs w:val="22"/>
              </w:rPr>
            </w:pPr>
            <w:r w:rsidRPr="007104AB">
              <w:rPr>
                <w:sz w:val="22"/>
                <w:szCs w:val="22"/>
              </w:rPr>
              <w:t>512,8</w:t>
            </w:r>
          </w:p>
        </w:tc>
        <w:tc>
          <w:tcPr>
            <w:tcW w:w="562" w:type="pct"/>
            <w:noWrap/>
            <w:vAlign w:val="center"/>
          </w:tcPr>
          <w:p w:rsidR="004D0C1F" w:rsidRPr="007104AB" w:rsidRDefault="004D0C1F" w:rsidP="00A61FA5">
            <w:pPr>
              <w:pStyle w:val="a3"/>
              <w:widowControl w:val="0"/>
              <w:spacing w:after="0"/>
              <w:jc w:val="center"/>
              <w:rPr>
                <w:sz w:val="22"/>
                <w:szCs w:val="22"/>
              </w:rPr>
            </w:pPr>
            <w:r w:rsidRPr="007104AB">
              <w:rPr>
                <w:sz w:val="22"/>
                <w:szCs w:val="22"/>
              </w:rPr>
              <w:t>509,1</w:t>
            </w:r>
          </w:p>
        </w:tc>
        <w:tc>
          <w:tcPr>
            <w:tcW w:w="562" w:type="pct"/>
            <w:vAlign w:val="center"/>
          </w:tcPr>
          <w:p w:rsidR="004D0C1F" w:rsidRPr="007104AB" w:rsidRDefault="004D0C1F" w:rsidP="00A61FA5">
            <w:pPr>
              <w:pStyle w:val="a3"/>
              <w:widowControl w:val="0"/>
              <w:spacing w:after="0"/>
              <w:jc w:val="center"/>
              <w:rPr>
                <w:sz w:val="22"/>
                <w:szCs w:val="22"/>
              </w:rPr>
            </w:pPr>
            <w:r w:rsidRPr="007104AB">
              <w:rPr>
                <w:sz w:val="22"/>
                <w:szCs w:val="22"/>
              </w:rPr>
              <w:t>507,3</w:t>
            </w:r>
          </w:p>
        </w:tc>
      </w:tr>
    </w:tbl>
    <w:p w:rsidR="006108E9" w:rsidRPr="007104AB" w:rsidRDefault="006108E9" w:rsidP="004D0C1F">
      <w:pPr>
        <w:pStyle w:val="24"/>
        <w:rPr>
          <w:color w:val="auto"/>
          <w:sz w:val="26"/>
          <w:szCs w:val="26"/>
        </w:rPr>
      </w:pPr>
    </w:p>
    <w:p w:rsidR="004D0C1F" w:rsidRPr="007104AB" w:rsidRDefault="004D0C1F" w:rsidP="004D0C1F">
      <w:pPr>
        <w:pStyle w:val="24"/>
        <w:rPr>
          <w:color w:val="auto"/>
          <w:sz w:val="26"/>
          <w:szCs w:val="26"/>
        </w:rPr>
      </w:pPr>
      <w:r w:rsidRPr="007104AB">
        <w:rPr>
          <w:color w:val="auto"/>
          <w:sz w:val="26"/>
          <w:szCs w:val="26"/>
        </w:rPr>
        <w:t>На 1 января 2008 года в Белгородской области проживали  1519,1 тыс</w:t>
      </w:r>
      <w:r w:rsidR="00C0124B" w:rsidRPr="007104AB">
        <w:rPr>
          <w:color w:val="auto"/>
          <w:sz w:val="26"/>
          <w:szCs w:val="26"/>
        </w:rPr>
        <w:t>.</w:t>
      </w:r>
      <w:r w:rsidRPr="007104AB">
        <w:rPr>
          <w:color w:val="auto"/>
          <w:sz w:val="26"/>
          <w:szCs w:val="26"/>
        </w:rPr>
        <w:t xml:space="preserve"> чел</w:t>
      </w:r>
      <w:r w:rsidRPr="007104AB">
        <w:rPr>
          <w:color w:val="auto"/>
          <w:sz w:val="26"/>
          <w:szCs w:val="26"/>
        </w:rPr>
        <w:t>о</w:t>
      </w:r>
      <w:r w:rsidRPr="007104AB">
        <w:rPr>
          <w:color w:val="auto"/>
          <w:sz w:val="26"/>
          <w:szCs w:val="26"/>
        </w:rPr>
        <w:t>век. По численности населения область является одной из наиболее значительных в ЦЧР (2-е место) и ЦФО (5-е место). Среди субъектов Российской Федерации о</w:t>
      </w:r>
      <w:r w:rsidRPr="007104AB">
        <w:rPr>
          <w:color w:val="auto"/>
          <w:sz w:val="26"/>
          <w:szCs w:val="26"/>
        </w:rPr>
        <w:t>б</w:t>
      </w:r>
      <w:r w:rsidRPr="007104AB">
        <w:rPr>
          <w:color w:val="auto"/>
          <w:sz w:val="26"/>
          <w:szCs w:val="26"/>
        </w:rPr>
        <w:t>ласть по этому показателю находится на 30-м месте. Занимая всего 0,2% площади Российской Федерации, Белгородская область концентрирует 1,1% населения.Доля численности населения области в общей численности населения ЦФО составляет 4,1%, ЦЧР – 21 %.</w:t>
      </w:r>
    </w:p>
    <w:p w:rsidR="004D0C1F" w:rsidRPr="007104AB" w:rsidRDefault="004D0C1F" w:rsidP="004D0C1F">
      <w:pPr>
        <w:pStyle w:val="24"/>
        <w:rPr>
          <w:color w:val="auto"/>
          <w:sz w:val="26"/>
          <w:szCs w:val="26"/>
        </w:rPr>
      </w:pPr>
      <w:r w:rsidRPr="007104AB">
        <w:rPr>
          <w:color w:val="auto"/>
          <w:sz w:val="26"/>
          <w:szCs w:val="26"/>
        </w:rPr>
        <w:t>Динамика численности населения Белгородской области отличается от д</w:t>
      </w:r>
      <w:r w:rsidRPr="007104AB">
        <w:rPr>
          <w:color w:val="auto"/>
          <w:sz w:val="26"/>
          <w:szCs w:val="26"/>
        </w:rPr>
        <w:t>и</w:t>
      </w:r>
      <w:r w:rsidRPr="007104AB">
        <w:rPr>
          <w:color w:val="auto"/>
          <w:sz w:val="26"/>
          <w:szCs w:val="26"/>
        </w:rPr>
        <w:t>намики численности населения в целом по Российской Федерации, ЦФО и ЦЧР. За 2003-2007 годы численность населения Российской Федерации  и ЦФО сократ</w:t>
      </w:r>
      <w:r w:rsidRPr="007104AB">
        <w:rPr>
          <w:color w:val="auto"/>
          <w:sz w:val="26"/>
          <w:szCs w:val="26"/>
        </w:rPr>
        <w:t>и</w:t>
      </w:r>
      <w:r w:rsidRPr="007104AB">
        <w:rPr>
          <w:color w:val="auto"/>
          <w:sz w:val="26"/>
          <w:szCs w:val="26"/>
        </w:rPr>
        <w:t>лась на 2% (или на 3 и 0,8 млн человек соответст</w:t>
      </w:r>
      <w:r w:rsidR="00C0124B" w:rsidRPr="007104AB">
        <w:rPr>
          <w:color w:val="auto"/>
          <w:sz w:val="26"/>
          <w:szCs w:val="26"/>
        </w:rPr>
        <w:t>венно), ЦЧР – на 3,5%</w:t>
      </w:r>
      <w:r w:rsidRPr="007104AB">
        <w:rPr>
          <w:color w:val="auto"/>
          <w:sz w:val="26"/>
          <w:szCs w:val="26"/>
        </w:rPr>
        <w:t xml:space="preserve"> или 265 тыс. человек. В то же время численность населения Белгородской области возросла за 5 лет на 7,2 тыс. человек. </w:t>
      </w:r>
    </w:p>
    <w:p w:rsidR="004D0C1F" w:rsidRPr="007104AB" w:rsidRDefault="004D0C1F" w:rsidP="004D0C1F">
      <w:pPr>
        <w:pStyle w:val="24"/>
        <w:rPr>
          <w:color w:val="auto"/>
          <w:sz w:val="26"/>
          <w:szCs w:val="26"/>
        </w:rPr>
      </w:pPr>
      <w:r w:rsidRPr="007104AB">
        <w:rPr>
          <w:color w:val="auto"/>
          <w:sz w:val="26"/>
          <w:szCs w:val="26"/>
        </w:rPr>
        <w:t>В области идет процесс урбанизации населения. За 2003-2007 годы числе</w:t>
      </w:r>
      <w:r w:rsidRPr="007104AB">
        <w:rPr>
          <w:color w:val="auto"/>
          <w:sz w:val="26"/>
          <w:szCs w:val="26"/>
        </w:rPr>
        <w:t>н</w:t>
      </w:r>
      <w:r w:rsidRPr="007104AB">
        <w:rPr>
          <w:color w:val="auto"/>
          <w:sz w:val="26"/>
          <w:szCs w:val="26"/>
        </w:rPr>
        <w:t>ность городского населения области возросла на 25,4 тыс. человек, при этом сел</w:t>
      </w:r>
      <w:r w:rsidRPr="007104AB">
        <w:rPr>
          <w:color w:val="auto"/>
          <w:sz w:val="26"/>
          <w:szCs w:val="26"/>
        </w:rPr>
        <w:t>ь</w:t>
      </w:r>
      <w:r w:rsidRPr="007104AB">
        <w:rPr>
          <w:color w:val="auto"/>
          <w:sz w:val="26"/>
          <w:szCs w:val="26"/>
        </w:rPr>
        <w:t>ское население сократилось на 18,2 тыс. человек, что привело к увеличению доли городского населения до 67% к началу 2008 года.</w:t>
      </w:r>
    </w:p>
    <w:p w:rsidR="004D0C1F" w:rsidRPr="007104AB" w:rsidRDefault="004D0C1F" w:rsidP="004D0C1F">
      <w:pPr>
        <w:pStyle w:val="24"/>
        <w:rPr>
          <w:color w:val="auto"/>
          <w:sz w:val="26"/>
          <w:szCs w:val="26"/>
        </w:rPr>
      </w:pPr>
      <w:r w:rsidRPr="007104AB">
        <w:rPr>
          <w:color w:val="auto"/>
          <w:sz w:val="26"/>
          <w:szCs w:val="26"/>
        </w:rPr>
        <w:t>На динамику численности населения Белгородской области оказывают вли</w:t>
      </w:r>
      <w:r w:rsidRPr="007104AB">
        <w:rPr>
          <w:color w:val="auto"/>
          <w:sz w:val="26"/>
          <w:szCs w:val="26"/>
        </w:rPr>
        <w:t>я</w:t>
      </w:r>
      <w:r w:rsidRPr="007104AB">
        <w:rPr>
          <w:color w:val="auto"/>
          <w:sz w:val="26"/>
          <w:szCs w:val="26"/>
        </w:rPr>
        <w:t xml:space="preserve">ние процессы естественного и  миграционного движения населения. В последние годы в области, вследствие сложившейся благоприятной экономической ситуации и роста уровня жизни населения, наблюдаются позитивные изменения в динамике показателей естественного воспроизводства населения. </w:t>
      </w:r>
    </w:p>
    <w:p w:rsidR="004D0C1F" w:rsidRPr="007104AB" w:rsidRDefault="004D0C1F" w:rsidP="004D0C1F">
      <w:pPr>
        <w:pStyle w:val="24"/>
        <w:jc w:val="right"/>
        <w:rPr>
          <w:color w:val="auto"/>
          <w:sz w:val="24"/>
          <w:szCs w:val="24"/>
        </w:rPr>
      </w:pPr>
      <w:r w:rsidRPr="007104AB">
        <w:rPr>
          <w:color w:val="auto"/>
          <w:sz w:val="24"/>
          <w:szCs w:val="24"/>
        </w:rPr>
        <w:t>Таблица 2.16</w:t>
      </w:r>
    </w:p>
    <w:p w:rsidR="00E52891" w:rsidRDefault="00E52891" w:rsidP="004D0C1F">
      <w:pPr>
        <w:pStyle w:val="26"/>
        <w:widowControl w:val="0"/>
        <w:tabs>
          <w:tab w:val="left" w:pos="709"/>
        </w:tabs>
        <w:spacing w:after="0" w:line="240" w:lineRule="auto"/>
        <w:jc w:val="center"/>
        <w:rPr>
          <w:b/>
          <w:iCs/>
        </w:rPr>
      </w:pPr>
    </w:p>
    <w:p w:rsidR="004D0C1F" w:rsidRPr="007104AB" w:rsidRDefault="004D0C1F" w:rsidP="004D0C1F">
      <w:pPr>
        <w:pStyle w:val="26"/>
        <w:widowControl w:val="0"/>
        <w:tabs>
          <w:tab w:val="left" w:pos="709"/>
        </w:tabs>
        <w:spacing w:after="0" w:line="240" w:lineRule="auto"/>
        <w:jc w:val="center"/>
        <w:rPr>
          <w:b/>
          <w:iCs/>
        </w:rPr>
      </w:pPr>
      <w:r w:rsidRPr="007104AB">
        <w:rPr>
          <w:b/>
          <w:iCs/>
        </w:rPr>
        <w:t xml:space="preserve">Естественное движение населения Белгородской области </w:t>
      </w:r>
    </w:p>
    <w:p w:rsidR="004D0C1F" w:rsidRPr="007104AB" w:rsidRDefault="004D0C1F" w:rsidP="004D0C1F">
      <w:pPr>
        <w:pStyle w:val="26"/>
        <w:widowControl w:val="0"/>
        <w:tabs>
          <w:tab w:val="left" w:pos="709"/>
        </w:tabs>
        <w:spacing w:after="0" w:line="240" w:lineRule="auto"/>
        <w:jc w:val="center"/>
        <w:rPr>
          <w:iCs/>
        </w:rPr>
      </w:pPr>
      <w:r w:rsidRPr="007104AB">
        <w:rPr>
          <w:iCs/>
        </w:rPr>
        <w:t xml:space="preserve"> (человек на 1000 населения)</w:t>
      </w:r>
    </w:p>
    <w:p w:rsidR="004D0C1F" w:rsidRPr="007104AB" w:rsidRDefault="004D0C1F" w:rsidP="004D0C1F">
      <w:pPr>
        <w:pStyle w:val="26"/>
        <w:widowControl w:val="0"/>
        <w:tabs>
          <w:tab w:val="left" w:pos="709"/>
        </w:tabs>
        <w:spacing w:after="0" w:line="240" w:lineRule="auto"/>
        <w:jc w:val="center"/>
        <w:rPr>
          <w:iCs/>
          <w:sz w:val="16"/>
          <w:szCs w:val="16"/>
        </w:rPr>
      </w:pPr>
    </w:p>
    <w:tbl>
      <w:tblPr>
        <w:tblpPr w:leftFromText="180" w:rightFromText="180" w:vertAnchor="text" w:tblpXSpec="center" w:tblpY="1"/>
        <w:tblOverlap w:val="never"/>
        <w:tblW w:w="95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867"/>
        <w:gridCol w:w="1172"/>
        <w:gridCol w:w="937"/>
        <w:gridCol w:w="818"/>
        <w:gridCol w:w="1134"/>
        <w:gridCol w:w="859"/>
        <w:gridCol w:w="937"/>
        <w:gridCol w:w="1039"/>
        <w:gridCol w:w="835"/>
        <w:gridCol w:w="937"/>
      </w:tblGrid>
      <w:tr w:rsidR="004D0C1F" w:rsidRPr="007104AB">
        <w:trPr>
          <w:trHeight w:val="301"/>
          <w:tblHeader/>
        </w:trPr>
        <w:tc>
          <w:tcPr>
            <w:tcW w:w="867" w:type="dxa"/>
            <w:vMerge w:val="restart"/>
            <w:vAlign w:val="center"/>
          </w:tcPr>
          <w:p w:rsidR="004D0C1F" w:rsidRPr="007104AB" w:rsidRDefault="004D0C1F" w:rsidP="004D0C1F">
            <w:pPr>
              <w:widowControl w:val="0"/>
              <w:tabs>
                <w:tab w:val="left" w:pos="709"/>
                <w:tab w:val="left" w:pos="7020"/>
              </w:tabs>
              <w:jc w:val="center"/>
              <w:rPr>
                <w:sz w:val="22"/>
                <w:szCs w:val="22"/>
              </w:rPr>
            </w:pPr>
            <w:r w:rsidRPr="007104AB">
              <w:rPr>
                <w:sz w:val="22"/>
                <w:szCs w:val="22"/>
              </w:rPr>
              <w:t>Годы</w:t>
            </w:r>
          </w:p>
        </w:tc>
        <w:tc>
          <w:tcPr>
            <w:tcW w:w="2927" w:type="dxa"/>
            <w:gridSpan w:val="3"/>
            <w:vAlign w:val="center"/>
          </w:tcPr>
          <w:p w:rsidR="004D0C1F" w:rsidRPr="007104AB" w:rsidRDefault="004D0C1F" w:rsidP="004D0C1F">
            <w:pPr>
              <w:widowControl w:val="0"/>
              <w:tabs>
                <w:tab w:val="left" w:pos="709"/>
                <w:tab w:val="left" w:pos="7020"/>
              </w:tabs>
              <w:jc w:val="center"/>
              <w:rPr>
                <w:sz w:val="22"/>
                <w:szCs w:val="22"/>
              </w:rPr>
            </w:pPr>
            <w:r w:rsidRPr="007104AB">
              <w:rPr>
                <w:sz w:val="22"/>
                <w:szCs w:val="22"/>
              </w:rPr>
              <w:t xml:space="preserve">Уровень </w:t>
            </w:r>
            <w:r w:rsidRPr="007104AB">
              <w:rPr>
                <w:sz w:val="22"/>
                <w:szCs w:val="22"/>
              </w:rPr>
              <w:br/>
              <w:t>рождаемость</w:t>
            </w:r>
          </w:p>
        </w:tc>
        <w:tc>
          <w:tcPr>
            <w:tcW w:w="2930" w:type="dxa"/>
            <w:gridSpan w:val="3"/>
            <w:vAlign w:val="center"/>
          </w:tcPr>
          <w:p w:rsidR="004D0C1F" w:rsidRPr="007104AB" w:rsidRDefault="004D0C1F" w:rsidP="004D0C1F">
            <w:pPr>
              <w:widowControl w:val="0"/>
              <w:tabs>
                <w:tab w:val="left" w:pos="709"/>
                <w:tab w:val="left" w:pos="7020"/>
              </w:tabs>
              <w:jc w:val="center"/>
              <w:rPr>
                <w:sz w:val="22"/>
                <w:szCs w:val="22"/>
              </w:rPr>
            </w:pPr>
            <w:r w:rsidRPr="007104AB">
              <w:rPr>
                <w:sz w:val="22"/>
                <w:szCs w:val="22"/>
              </w:rPr>
              <w:t xml:space="preserve">Уровень </w:t>
            </w:r>
            <w:r w:rsidRPr="007104AB">
              <w:rPr>
                <w:sz w:val="22"/>
                <w:szCs w:val="22"/>
              </w:rPr>
              <w:br/>
              <w:t>смертности</w:t>
            </w:r>
          </w:p>
        </w:tc>
        <w:tc>
          <w:tcPr>
            <w:tcW w:w="2811" w:type="dxa"/>
            <w:gridSpan w:val="3"/>
            <w:vAlign w:val="center"/>
          </w:tcPr>
          <w:p w:rsidR="004D0C1F" w:rsidRPr="007104AB" w:rsidRDefault="004D0C1F" w:rsidP="004D0C1F">
            <w:pPr>
              <w:widowControl w:val="0"/>
              <w:tabs>
                <w:tab w:val="left" w:pos="709"/>
                <w:tab w:val="left" w:pos="7020"/>
              </w:tabs>
              <w:ind w:firstLine="18"/>
              <w:jc w:val="center"/>
              <w:rPr>
                <w:sz w:val="22"/>
                <w:szCs w:val="22"/>
              </w:rPr>
            </w:pPr>
            <w:r w:rsidRPr="007104AB">
              <w:rPr>
                <w:sz w:val="22"/>
                <w:szCs w:val="22"/>
              </w:rPr>
              <w:t>Уровень естественного прироста</w:t>
            </w:r>
          </w:p>
        </w:tc>
      </w:tr>
      <w:tr w:rsidR="004D0C1F" w:rsidRPr="007104AB">
        <w:trPr>
          <w:trHeight w:val="453"/>
          <w:tblHeader/>
        </w:trPr>
        <w:tc>
          <w:tcPr>
            <w:tcW w:w="867" w:type="dxa"/>
            <w:vMerge/>
            <w:vAlign w:val="center"/>
          </w:tcPr>
          <w:p w:rsidR="004D0C1F" w:rsidRPr="007104AB" w:rsidRDefault="004D0C1F" w:rsidP="004D0C1F">
            <w:pPr>
              <w:widowControl w:val="0"/>
              <w:tabs>
                <w:tab w:val="left" w:pos="709"/>
                <w:tab w:val="left" w:pos="7020"/>
              </w:tabs>
              <w:jc w:val="center"/>
              <w:rPr>
                <w:sz w:val="22"/>
                <w:szCs w:val="22"/>
              </w:rPr>
            </w:pPr>
          </w:p>
        </w:tc>
        <w:tc>
          <w:tcPr>
            <w:tcW w:w="1172" w:type="dxa"/>
            <w:vAlign w:val="center"/>
          </w:tcPr>
          <w:p w:rsidR="004D0C1F" w:rsidRPr="007104AB" w:rsidRDefault="004D0C1F" w:rsidP="004D0C1F">
            <w:pPr>
              <w:widowControl w:val="0"/>
              <w:jc w:val="center"/>
              <w:rPr>
                <w:sz w:val="22"/>
                <w:szCs w:val="22"/>
              </w:rPr>
            </w:pPr>
            <w:r w:rsidRPr="007104AB">
              <w:rPr>
                <w:sz w:val="22"/>
                <w:szCs w:val="22"/>
              </w:rPr>
              <w:t>все насе-ление</w:t>
            </w:r>
          </w:p>
        </w:tc>
        <w:tc>
          <w:tcPr>
            <w:tcW w:w="937" w:type="dxa"/>
            <w:vAlign w:val="center"/>
          </w:tcPr>
          <w:p w:rsidR="004D0C1F" w:rsidRPr="007104AB" w:rsidRDefault="004D0C1F" w:rsidP="004D0C1F">
            <w:pPr>
              <w:widowControl w:val="0"/>
              <w:tabs>
                <w:tab w:val="left" w:pos="709"/>
                <w:tab w:val="left" w:pos="7020"/>
              </w:tabs>
              <w:ind w:hanging="6"/>
              <w:jc w:val="center"/>
              <w:rPr>
                <w:sz w:val="22"/>
                <w:szCs w:val="22"/>
              </w:rPr>
            </w:pPr>
            <w:r w:rsidRPr="007104AB">
              <w:rPr>
                <w:sz w:val="22"/>
                <w:szCs w:val="22"/>
              </w:rPr>
              <w:t>город-ское</w:t>
            </w:r>
          </w:p>
        </w:tc>
        <w:tc>
          <w:tcPr>
            <w:tcW w:w="818" w:type="dxa"/>
            <w:vAlign w:val="center"/>
          </w:tcPr>
          <w:p w:rsidR="004D0C1F" w:rsidRPr="007104AB" w:rsidRDefault="004D0C1F" w:rsidP="004D0C1F">
            <w:pPr>
              <w:widowControl w:val="0"/>
              <w:tabs>
                <w:tab w:val="left" w:pos="709"/>
                <w:tab w:val="left" w:pos="7020"/>
              </w:tabs>
              <w:jc w:val="center"/>
              <w:rPr>
                <w:sz w:val="22"/>
                <w:szCs w:val="22"/>
              </w:rPr>
            </w:pPr>
            <w:r w:rsidRPr="007104AB">
              <w:rPr>
                <w:sz w:val="22"/>
                <w:szCs w:val="22"/>
              </w:rPr>
              <w:t>сель-ское</w:t>
            </w:r>
          </w:p>
        </w:tc>
        <w:tc>
          <w:tcPr>
            <w:tcW w:w="1134" w:type="dxa"/>
            <w:vAlign w:val="center"/>
          </w:tcPr>
          <w:p w:rsidR="004D0C1F" w:rsidRPr="007104AB" w:rsidRDefault="004D0C1F" w:rsidP="004D0C1F">
            <w:pPr>
              <w:widowControl w:val="0"/>
              <w:jc w:val="center"/>
              <w:rPr>
                <w:sz w:val="22"/>
                <w:szCs w:val="22"/>
              </w:rPr>
            </w:pPr>
            <w:r w:rsidRPr="007104AB">
              <w:rPr>
                <w:sz w:val="22"/>
                <w:szCs w:val="22"/>
              </w:rPr>
              <w:t>все насе-ление</w:t>
            </w:r>
          </w:p>
        </w:tc>
        <w:tc>
          <w:tcPr>
            <w:tcW w:w="859" w:type="dxa"/>
            <w:vAlign w:val="center"/>
          </w:tcPr>
          <w:p w:rsidR="004D0C1F" w:rsidRPr="007104AB" w:rsidRDefault="004D0C1F" w:rsidP="004D0C1F">
            <w:pPr>
              <w:widowControl w:val="0"/>
              <w:tabs>
                <w:tab w:val="left" w:pos="709"/>
                <w:tab w:val="left" w:pos="7020"/>
              </w:tabs>
              <w:ind w:hanging="6"/>
              <w:jc w:val="center"/>
              <w:rPr>
                <w:sz w:val="22"/>
                <w:szCs w:val="22"/>
              </w:rPr>
            </w:pPr>
            <w:r w:rsidRPr="007104AB">
              <w:rPr>
                <w:sz w:val="22"/>
                <w:szCs w:val="22"/>
              </w:rPr>
              <w:t>город-ское</w:t>
            </w:r>
          </w:p>
        </w:tc>
        <w:tc>
          <w:tcPr>
            <w:tcW w:w="937" w:type="dxa"/>
            <w:vAlign w:val="center"/>
          </w:tcPr>
          <w:p w:rsidR="004D0C1F" w:rsidRPr="007104AB" w:rsidRDefault="004D0C1F" w:rsidP="004D0C1F">
            <w:pPr>
              <w:widowControl w:val="0"/>
              <w:tabs>
                <w:tab w:val="left" w:pos="709"/>
                <w:tab w:val="left" w:pos="7020"/>
              </w:tabs>
              <w:jc w:val="center"/>
              <w:rPr>
                <w:sz w:val="22"/>
                <w:szCs w:val="22"/>
              </w:rPr>
            </w:pPr>
            <w:r w:rsidRPr="007104AB">
              <w:rPr>
                <w:sz w:val="22"/>
                <w:szCs w:val="22"/>
              </w:rPr>
              <w:t>сель-ское</w:t>
            </w:r>
          </w:p>
        </w:tc>
        <w:tc>
          <w:tcPr>
            <w:tcW w:w="1039" w:type="dxa"/>
            <w:vAlign w:val="center"/>
          </w:tcPr>
          <w:p w:rsidR="004D0C1F" w:rsidRPr="007104AB" w:rsidRDefault="004D0C1F" w:rsidP="004D0C1F">
            <w:pPr>
              <w:widowControl w:val="0"/>
              <w:jc w:val="center"/>
              <w:rPr>
                <w:sz w:val="22"/>
                <w:szCs w:val="22"/>
              </w:rPr>
            </w:pPr>
            <w:r w:rsidRPr="007104AB">
              <w:rPr>
                <w:sz w:val="22"/>
                <w:szCs w:val="22"/>
              </w:rPr>
              <w:t>все н</w:t>
            </w:r>
            <w:r w:rsidRPr="007104AB">
              <w:rPr>
                <w:sz w:val="22"/>
                <w:szCs w:val="22"/>
              </w:rPr>
              <w:t>а</w:t>
            </w:r>
            <w:r w:rsidRPr="007104AB">
              <w:rPr>
                <w:sz w:val="22"/>
                <w:szCs w:val="22"/>
              </w:rPr>
              <w:t>селение</w:t>
            </w:r>
          </w:p>
        </w:tc>
        <w:tc>
          <w:tcPr>
            <w:tcW w:w="835" w:type="dxa"/>
            <w:vAlign w:val="center"/>
          </w:tcPr>
          <w:p w:rsidR="004D0C1F" w:rsidRPr="007104AB" w:rsidRDefault="004D0C1F" w:rsidP="004D0C1F">
            <w:pPr>
              <w:widowControl w:val="0"/>
              <w:tabs>
                <w:tab w:val="left" w:pos="709"/>
                <w:tab w:val="left" w:pos="7020"/>
              </w:tabs>
              <w:ind w:hanging="6"/>
              <w:jc w:val="center"/>
              <w:rPr>
                <w:sz w:val="22"/>
                <w:szCs w:val="22"/>
              </w:rPr>
            </w:pPr>
            <w:r w:rsidRPr="007104AB">
              <w:rPr>
                <w:sz w:val="22"/>
                <w:szCs w:val="22"/>
              </w:rPr>
              <w:t>город-ское</w:t>
            </w:r>
          </w:p>
        </w:tc>
        <w:tc>
          <w:tcPr>
            <w:tcW w:w="937" w:type="dxa"/>
            <w:vAlign w:val="center"/>
          </w:tcPr>
          <w:p w:rsidR="004D0C1F" w:rsidRPr="007104AB" w:rsidRDefault="004D0C1F" w:rsidP="004D0C1F">
            <w:pPr>
              <w:widowControl w:val="0"/>
              <w:tabs>
                <w:tab w:val="left" w:pos="709"/>
                <w:tab w:val="left" w:pos="7020"/>
              </w:tabs>
              <w:jc w:val="center"/>
              <w:rPr>
                <w:sz w:val="22"/>
                <w:szCs w:val="22"/>
              </w:rPr>
            </w:pPr>
            <w:r w:rsidRPr="007104AB">
              <w:rPr>
                <w:sz w:val="22"/>
                <w:szCs w:val="22"/>
              </w:rPr>
              <w:t>сель-ское</w:t>
            </w:r>
          </w:p>
        </w:tc>
      </w:tr>
      <w:tr w:rsidR="004D0C1F" w:rsidRPr="007104AB">
        <w:trPr>
          <w:trHeight w:val="279"/>
        </w:trPr>
        <w:tc>
          <w:tcPr>
            <w:tcW w:w="867" w:type="dxa"/>
          </w:tcPr>
          <w:p w:rsidR="004D0C1F" w:rsidRPr="007104AB" w:rsidRDefault="004D0C1F" w:rsidP="004D0C1F">
            <w:pPr>
              <w:widowControl w:val="0"/>
              <w:tabs>
                <w:tab w:val="left" w:pos="709"/>
                <w:tab w:val="left" w:pos="7020"/>
              </w:tabs>
              <w:jc w:val="center"/>
              <w:rPr>
                <w:sz w:val="22"/>
                <w:szCs w:val="22"/>
              </w:rPr>
            </w:pPr>
            <w:r w:rsidRPr="007104AB">
              <w:rPr>
                <w:sz w:val="22"/>
                <w:szCs w:val="22"/>
              </w:rPr>
              <w:t>1954</w:t>
            </w:r>
          </w:p>
        </w:tc>
        <w:tc>
          <w:tcPr>
            <w:tcW w:w="1172" w:type="dxa"/>
          </w:tcPr>
          <w:p w:rsidR="004D0C1F" w:rsidRPr="007104AB" w:rsidRDefault="004D0C1F" w:rsidP="004D0C1F">
            <w:pPr>
              <w:widowControl w:val="0"/>
              <w:tabs>
                <w:tab w:val="left" w:pos="709"/>
                <w:tab w:val="left" w:pos="7020"/>
              </w:tabs>
              <w:jc w:val="center"/>
              <w:rPr>
                <w:sz w:val="22"/>
                <w:szCs w:val="22"/>
              </w:rPr>
            </w:pPr>
            <w:r w:rsidRPr="007104AB">
              <w:rPr>
                <w:sz w:val="22"/>
                <w:szCs w:val="22"/>
              </w:rPr>
              <w:t>20,7</w:t>
            </w:r>
          </w:p>
        </w:tc>
        <w:tc>
          <w:tcPr>
            <w:tcW w:w="937" w:type="dxa"/>
          </w:tcPr>
          <w:p w:rsidR="004D0C1F" w:rsidRPr="007104AB" w:rsidRDefault="00E37AEF" w:rsidP="004D0C1F">
            <w:pPr>
              <w:widowControl w:val="0"/>
              <w:tabs>
                <w:tab w:val="left" w:pos="709"/>
                <w:tab w:val="left" w:pos="7020"/>
              </w:tabs>
              <w:ind w:hanging="6"/>
              <w:jc w:val="center"/>
              <w:rPr>
                <w:sz w:val="22"/>
                <w:szCs w:val="22"/>
              </w:rPr>
            </w:pPr>
            <w:r w:rsidRPr="007104AB">
              <w:rPr>
                <w:sz w:val="22"/>
                <w:szCs w:val="22"/>
              </w:rPr>
              <w:t>18,1</w:t>
            </w:r>
          </w:p>
        </w:tc>
        <w:tc>
          <w:tcPr>
            <w:tcW w:w="818" w:type="dxa"/>
          </w:tcPr>
          <w:p w:rsidR="004D0C1F" w:rsidRPr="007104AB" w:rsidRDefault="004D0C1F" w:rsidP="004D0C1F">
            <w:pPr>
              <w:widowControl w:val="0"/>
              <w:tabs>
                <w:tab w:val="left" w:pos="709"/>
                <w:tab w:val="left" w:pos="7020"/>
              </w:tabs>
              <w:jc w:val="center"/>
              <w:rPr>
                <w:sz w:val="22"/>
                <w:szCs w:val="22"/>
              </w:rPr>
            </w:pPr>
            <w:r w:rsidRPr="007104AB">
              <w:rPr>
                <w:sz w:val="22"/>
                <w:szCs w:val="22"/>
              </w:rPr>
              <w:t>21,1</w:t>
            </w:r>
          </w:p>
        </w:tc>
        <w:tc>
          <w:tcPr>
            <w:tcW w:w="1134" w:type="dxa"/>
          </w:tcPr>
          <w:p w:rsidR="004D0C1F" w:rsidRPr="007104AB" w:rsidRDefault="004D0C1F" w:rsidP="004D0C1F">
            <w:pPr>
              <w:widowControl w:val="0"/>
              <w:tabs>
                <w:tab w:val="left" w:pos="709"/>
                <w:tab w:val="left" w:pos="7020"/>
              </w:tabs>
              <w:jc w:val="center"/>
              <w:rPr>
                <w:sz w:val="22"/>
                <w:szCs w:val="22"/>
              </w:rPr>
            </w:pPr>
            <w:r w:rsidRPr="007104AB">
              <w:rPr>
                <w:sz w:val="22"/>
                <w:szCs w:val="22"/>
              </w:rPr>
              <w:t>8,6</w:t>
            </w:r>
          </w:p>
        </w:tc>
        <w:tc>
          <w:tcPr>
            <w:tcW w:w="859" w:type="dxa"/>
          </w:tcPr>
          <w:p w:rsidR="004D0C1F" w:rsidRPr="007104AB" w:rsidRDefault="004D0C1F" w:rsidP="004D0C1F">
            <w:pPr>
              <w:widowControl w:val="0"/>
              <w:tabs>
                <w:tab w:val="left" w:pos="709"/>
                <w:tab w:val="left" w:pos="7020"/>
              </w:tabs>
              <w:jc w:val="center"/>
              <w:rPr>
                <w:sz w:val="22"/>
                <w:szCs w:val="22"/>
              </w:rPr>
            </w:pPr>
            <w:r w:rsidRPr="007104AB">
              <w:rPr>
                <w:sz w:val="22"/>
                <w:szCs w:val="22"/>
              </w:rPr>
              <w:t>6,6</w:t>
            </w:r>
          </w:p>
        </w:tc>
        <w:tc>
          <w:tcPr>
            <w:tcW w:w="937" w:type="dxa"/>
          </w:tcPr>
          <w:p w:rsidR="004D0C1F" w:rsidRPr="007104AB" w:rsidRDefault="004D0C1F" w:rsidP="004D0C1F">
            <w:pPr>
              <w:widowControl w:val="0"/>
              <w:tabs>
                <w:tab w:val="left" w:pos="709"/>
                <w:tab w:val="left" w:pos="7020"/>
              </w:tabs>
              <w:jc w:val="center"/>
              <w:rPr>
                <w:sz w:val="22"/>
                <w:szCs w:val="22"/>
              </w:rPr>
            </w:pPr>
            <w:r w:rsidRPr="007104AB">
              <w:rPr>
                <w:sz w:val="22"/>
                <w:szCs w:val="22"/>
              </w:rPr>
              <w:t>8,9</w:t>
            </w:r>
          </w:p>
        </w:tc>
        <w:tc>
          <w:tcPr>
            <w:tcW w:w="1039" w:type="dxa"/>
          </w:tcPr>
          <w:p w:rsidR="004D0C1F" w:rsidRPr="007104AB" w:rsidRDefault="004D0C1F" w:rsidP="004D0C1F">
            <w:pPr>
              <w:widowControl w:val="0"/>
              <w:tabs>
                <w:tab w:val="left" w:pos="709"/>
                <w:tab w:val="left" w:pos="7020"/>
              </w:tabs>
              <w:jc w:val="center"/>
              <w:rPr>
                <w:sz w:val="22"/>
                <w:szCs w:val="22"/>
              </w:rPr>
            </w:pPr>
            <w:r w:rsidRPr="007104AB">
              <w:rPr>
                <w:sz w:val="22"/>
                <w:szCs w:val="22"/>
              </w:rPr>
              <w:t>12,1</w:t>
            </w:r>
          </w:p>
        </w:tc>
        <w:tc>
          <w:tcPr>
            <w:tcW w:w="835" w:type="dxa"/>
          </w:tcPr>
          <w:p w:rsidR="004D0C1F" w:rsidRPr="007104AB" w:rsidRDefault="00E37AEF" w:rsidP="004D0C1F">
            <w:pPr>
              <w:widowControl w:val="0"/>
              <w:tabs>
                <w:tab w:val="left" w:pos="709"/>
                <w:tab w:val="left" w:pos="7020"/>
              </w:tabs>
              <w:jc w:val="center"/>
              <w:rPr>
                <w:sz w:val="22"/>
                <w:szCs w:val="22"/>
              </w:rPr>
            </w:pPr>
            <w:r w:rsidRPr="007104AB">
              <w:rPr>
                <w:sz w:val="22"/>
                <w:szCs w:val="22"/>
              </w:rPr>
              <w:t>11,5</w:t>
            </w:r>
          </w:p>
        </w:tc>
        <w:tc>
          <w:tcPr>
            <w:tcW w:w="937" w:type="dxa"/>
          </w:tcPr>
          <w:p w:rsidR="004D0C1F" w:rsidRPr="007104AB" w:rsidRDefault="004D0C1F" w:rsidP="004D0C1F">
            <w:pPr>
              <w:widowControl w:val="0"/>
              <w:tabs>
                <w:tab w:val="left" w:pos="709"/>
                <w:tab w:val="left" w:pos="7020"/>
              </w:tabs>
              <w:jc w:val="center"/>
              <w:rPr>
                <w:sz w:val="22"/>
                <w:szCs w:val="22"/>
              </w:rPr>
            </w:pPr>
            <w:r w:rsidRPr="007104AB">
              <w:rPr>
                <w:sz w:val="22"/>
                <w:szCs w:val="22"/>
              </w:rPr>
              <w:t>12,2</w:t>
            </w:r>
          </w:p>
        </w:tc>
      </w:tr>
      <w:tr w:rsidR="004D0C1F" w:rsidRPr="007104AB">
        <w:trPr>
          <w:trHeight w:val="301"/>
        </w:trPr>
        <w:tc>
          <w:tcPr>
            <w:tcW w:w="867" w:type="dxa"/>
          </w:tcPr>
          <w:p w:rsidR="004D0C1F" w:rsidRPr="007104AB" w:rsidRDefault="004D0C1F" w:rsidP="004D0C1F">
            <w:pPr>
              <w:widowControl w:val="0"/>
              <w:tabs>
                <w:tab w:val="left" w:pos="709"/>
                <w:tab w:val="left" w:pos="7020"/>
              </w:tabs>
              <w:jc w:val="center"/>
              <w:rPr>
                <w:sz w:val="22"/>
                <w:szCs w:val="22"/>
              </w:rPr>
            </w:pPr>
            <w:r w:rsidRPr="007104AB">
              <w:rPr>
                <w:sz w:val="22"/>
                <w:szCs w:val="22"/>
              </w:rPr>
              <w:t>1980</w:t>
            </w:r>
          </w:p>
        </w:tc>
        <w:tc>
          <w:tcPr>
            <w:tcW w:w="1172" w:type="dxa"/>
          </w:tcPr>
          <w:p w:rsidR="004D0C1F" w:rsidRPr="007104AB" w:rsidRDefault="00E37AEF" w:rsidP="004D0C1F">
            <w:pPr>
              <w:widowControl w:val="0"/>
              <w:tabs>
                <w:tab w:val="left" w:pos="709"/>
                <w:tab w:val="left" w:pos="7020"/>
              </w:tabs>
              <w:jc w:val="center"/>
              <w:rPr>
                <w:sz w:val="22"/>
                <w:szCs w:val="22"/>
              </w:rPr>
            </w:pPr>
            <w:r w:rsidRPr="007104AB">
              <w:rPr>
                <w:sz w:val="22"/>
                <w:szCs w:val="22"/>
              </w:rPr>
              <w:t>14,4</w:t>
            </w:r>
          </w:p>
        </w:tc>
        <w:tc>
          <w:tcPr>
            <w:tcW w:w="937" w:type="dxa"/>
          </w:tcPr>
          <w:p w:rsidR="004D0C1F" w:rsidRPr="007104AB" w:rsidRDefault="004D0C1F" w:rsidP="004D0C1F">
            <w:pPr>
              <w:widowControl w:val="0"/>
              <w:tabs>
                <w:tab w:val="left" w:pos="709"/>
                <w:tab w:val="left" w:pos="7020"/>
              </w:tabs>
              <w:ind w:hanging="6"/>
              <w:jc w:val="center"/>
              <w:rPr>
                <w:sz w:val="22"/>
                <w:szCs w:val="22"/>
              </w:rPr>
            </w:pPr>
            <w:r w:rsidRPr="007104AB">
              <w:rPr>
                <w:sz w:val="22"/>
                <w:szCs w:val="22"/>
              </w:rPr>
              <w:t>17,8</w:t>
            </w:r>
          </w:p>
        </w:tc>
        <w:tc>
          <w:tcPr>
            <w:tcW w:w="818" w:type="dxa"/>
          </w:tcPr>
          <w:p w:rsidR="004D0C1F" w:rsidRPr="007104AB" w:rsidRDefault="004D0C1F" w:rsidP="004D0C1F">
            <w:pPr>
              <w:widowControl w:val="0"/>
              <w:tabs>
                <w:tab w:val="left" w:pos="709"/>
                <w:tab w:val="left" w:pos="7020"/>
              </w:tabs>
              <w:jc w:val="center"/>
              <w:rPr>
                <w:sz w:val="22"/>
                <w:szCs w:val="22"/>
              </w:rPr>
            </w:pPr>
            <w:r w:rsidRPr="007104AB">
              <w:rPr>
                <w:sz w:val="22"/>
                <w:szCs w:val="22"/>
              </w:rPr>
              <w:t>10,4</w:t>
            </w:r>
          </w:p>
        </w:tc>
        <w:tc>
          <w:tcPr>
            <w:tcW w:w="1134" w:type="dxa"/>
          </w:tcPr>
          <w:p w:rsidR="004D0C1F" w:rsidRPr="007104AB" w:rsidRDefault="004D0C1F" w:rsidP="004D0C1F">
            <w:pPr>
              <w:widowControl w:val="0"/>
              <w:tabs>
                <w:tab w:val="left" w:pos="709"/>
                <w:tab w:val="left" w:pos="7020"/>
              </w:tabs>
              <w:jc w:val="center"/>
              <w:rPr>
                <w:sz w:val="22"/>
                <w:szCs w:val="22"/>
              </w:rPr>
            </w:pPr>
            <w:r w:rsidRPr="007104AB">
              <w:rPr>
                <w:sz w:val="22"/>
                <w:szCs w:val="22"/>
              </w:rPr>
              <w:t>1</w:t>
            </w:r>
            <w:r w:rsidR="00E37AEF" w:rsidRPr="007104AB">
              <w:rPr>
                <w:sz w:val="22"/>
                <w:szCs w:val="22"/>
              </w:rPr>
              <w:t>2</w:t>
            </w:r>
            <w:r w:rsidRPr="007104AB">
              <w:rPr>
                <w:sz w:val="22"/>
                <w:szCs w:val="22"/>
              </w:rPr>
              <w:t>,7</w:t>
            </w:r>
          </w:p>
        </w:tc>
        <w:tc>
          <w:tcPr>
            <w:tcW w:w="859" w:type="dxa"/>
          </w:tcPr>
          <w:p w:rsidR="004D0C1F" w:rsidRPr="007104AB" w:rsidRDefault="004D0C1F" w:rsidP="004D0C1F">
            <w:pPr>
              <w:widowControl w:val="0"/>
              <w:tabs>
                <w:tab w:val="left" w:pos="709"/>
                <w:tab w:val="left" w:pos="7020"/>
              </w:tabs>
              <w:jc w:val="center"/>
              <w:rPr>
                <w:sz w:val="22"/>
                <w:szCs w:val="22"/>
              </w:rPr>
            </w:pPr>
            <w:r w:rsidRPr="007104AB">
              <w:rPr>
                <w:sz w:val="22"/>
                <w:szCs w:val="22"/>
              </w:rPr>
              <w:t>9,2</w:t>
            </w:r>
          </w:p>
        </w:tc>
        <w:tc>
          <w:tcPr>
            <w:tcW w:w="937" w:type="dxa"/>
          </w:tcPr>
          <w:p w:rsidR="004D0C1F" w:rsidRPr="007104AB" w:rsidRDefault="00E37AEF" w:rsidP="004D0C1F">
            <w:pPr>
              <w:widowControl w:val="0"/>
              <w:tabs>
                <w:tab w:val="left" w:pos="709"/>
                <w:tab w:val="left" w:pos="7020"/>
              </w:tabs>
              <w:jc w:val="center"/>
              <w:rPr>
                <w:sz w:val="22"/>
                <w:szCs w:val="22"/>
              </w:rPr>
            </w:pPr>
            <w:r w:rsidRPr="007104AB">
              <w:rPr>
                <w:sz w:val="22"/>
                <w:szCs w:val="22"/>
              </w:rPr>
              <w:t>16</w:t>
            </w:r>
            <w:r w:rsidR="004D0C1F" w:rsidRPr="007104AB">
              <w:rPr>
                <w:sz w:val="22"/>
                <w:szCs w:val="22"/>
              </w:rPr>
              <w:t>,8</w:t>
            </w:r>
          </w:p>
        </w:tc>
        <w:tc>
          <w:tcPr>
            <w:tcW w:w="1039" w:type="dxa"/>
          </w:tcPr>
          <w:p w:rsidR="004D0C1F" w:rsidRPr="007104AB" w:rsidRDefault="00FD563F" w:rsidP="004D0C1F">
            <w:pPr>
              <w:widowControl w:val="0"/>
              <w:tabs>
                <w:tab w:val="left" w:pos="709"/>
                <w:tab w:val="left" w:pos="7020"/>
              </w:tabs>
              <w:jc w:val="center"/>
              <w:rPr>
                <w:sz w:val="22"/>
                <w:szCs w:val="22"/>
              </w:rPr>
            </w:pPr>
            <w:r w:rsidRPr="007104AB">
              <w:rPr>
                <w:sz w:val="22"/>
                <w:szCs w:val="22"/>
              </w:rPr>
              <w:t>1</w:t>
            </w:r>
            <w:r w:rsidR="00CA0F89" w:rsidRPr="007104AB">
              <w:rPr>
                <w:sz w:val="22"/>
                <w:szCs w:val="22"/>
              </w:rPr>
              <w:t>,</w:t>
            </w:r>
            <w:r w:rsidRPr="007104AB">
              <w:rPr>
                <w:sz w:val="22"/>
                <w:szCs w:val="22"/>
              </w:rPr>
              <w:t>7</w:t>
            </w:r>
          </w:p>
        </w:tc>
        <w:tc>
          <w:tcPr>
            <w:tcW w:w="835" w:type="dxa"/>
          </w:tcPr>
          <w:p w:rsidR="004D0C1F" w:rsidRPr="007104AB" w:rsidRDefault="004D0C1F" w:rsidP="004D0C1F">
            <w:pPr>
              <w:widowControl w:val="0"/>
              <w:tabs>
                <w:tab w:val="left" w:pos="709"/>
                <w:tab w:val="left" w:pos="7020"/>
              </w:tabs>
              <w:jc w:val="center"/>
              <w:rPr>
                <w:sz w:val="22"/>
                <w:szCs w:val="22"/>
              </w:rPr>
            </w:pPr>
            <w:r w:rsidRPr="007104AB">
              <w:rPr>
                <w:sz w:val="22"/>
                <w:szCs w:val="22"/>
              </w:rPr>
              <w:t>8,6</w:t>
            </w:r>
          </w:p>
        </w:tc>
        <w:tc>
          <w:tcPr>
            <w:tcW w:w="937" w:type="dxa"/>
          </w:tcPr>
          <w:p w:rsidR="004D0C1F" w:rsidRPr="007104AB" w:rsidRDefault="00E37AEF" w:rsidP="004D0C1F">
            <w:pPr>
              <w:widowControl w:val="0"/>
              <w:tabs>
                <w:tab w:val="left" w:pos="709"/>
                <w:tab w:val="left" w:pos="7020"/>
              </w:tabs>
              <w:jc w:val="center"/>
              <w:rPr>
                <w:sz w:val="22"/>
                <w:szCs w:val="22"/>
              </w:rPr>
            </w:pPr>
            <w:r w:rsidRPr="007104AB">
              <w:rPr>
                <w:sz w:val="22"/>
                <w:szCs w:val="22"/>
              </w:rPr>
              <w:t>-</w:t>
            </w:r>
            <w:r w:rsidR="00FD563F" w:rsidRPr="007104AB">
              <w:rPr>
                <w:sz w:val="22"/>
                <w:szCs w:val="22"/>
              </w:rPr>
              <w:t>0</w:t>
            </w:r>
            <w:r w:rsidRPr="007104AB">
              <w:rPr>
                <w:sz w:val="22"/>
                <w:szCs w:val="22"/>
              </w:rPr>
              <w:t>,4</w:t>
            </w:r>
          </w:p>
        </w:tc>
      </w:tr>
      <w:tr w:rsidR="004D0C1F" w:rsidRPr="007104AB">
        <w:trPr>
          <w:trHeight w:val="279"/>
        </w:trPr>
        <w:tc>
          <w:tcPr>
            <w:tcW w:w="867" w:type="dxa"/>
          </w:tcPr>
          <w:p w:rsidR="004D0C1F" w:rsidRPr="007104AB" w:rsidRDefault="004D0C1F" w:rsidP="004D0C1F">
            <w:pPr>
              <w:widowControl w:val="0"/>
              <w:tabs>
                <w:tab w:val="left" w:pos="709"/>
                <w:tab w:val="left" w:pos="7020"/>
              </w:tabs>
              <w:jc w:val="center"/>
              <w:rPr>
                <w:sz w:val="22"/>
                <w:szCs w:val="22"/>
              </w:rPr>
            </w:pPr>
            <w:r w:rsidRPr="007104AB">
              <w:rPr>
                <w:sz w:val="22"/>
                <w:szCs w:val="22"/>
              </w:rPr>
              <w:t>1985</w:t>
            </w:r>
          </w:p>
        </w:tc>
        <w:tc>
          <w:tcPr>
            <w:tcW w:w="1172" w:type="dxa"/>
          </w:tcPr>
          <w:p w:rsidR="004D0C1F" w:rsidRPr="007104AB" w:rsidRDefault="00E37AEF" w:rsidP="004D0C1F">
            <w:pPr>
              <w:widowControl w:val="0"/>
              <w:tabs>
                <w:tab w:val="left" w:pos="709"/>
                <w:tab w:val="left" w:pos="7020"/>
              </w:tabs>
              <w:jc w:val="center"/>
              <w:rPr>
                <w:sz w:val="22"/>
                <w:szCs w:val="22"/>
              </w:rPr>
            </w:pPr>
            <w:r w:rsidRPr="007104AB">
              <w:rPr>
                <w:sz w:val="22"/>
                <w:szCs w:val="22"/>
              </w:rPr>
              <w:t>15,5</w:t>
            </w:r>
          </w:p>
        </w:tc>
        <w:tc>
          <w:tcPr>
            <w:tcW w:w="937" w:type="dxa"/>
          </w:tcPr>
          <w:p w:rsidR="004D0C1F" w:rsidRPr="007104AB" w:rsidRDefault="004D0C1F" w:rsidP="004D0C1F">
            <w:pPr>
              <w:widowControl w:val="0"/>
              <w:tabs>
                <w:tab w:val="left" w:pos="709"/>
                <w:tab w:val="left" w:pos="7020"/>
              </w:tabs>
              <w:ind w:hanging="6"/>
              <w:jc w:val="center"/>
              <w:rPr>
                <w:sz w:val="22"/>
                <w:szCs w:val="22"/>
              </w:rPr>
            </w:pPr>
            <w:r w:rsidRPr="007104AB">
              <w:rPr>
                <w:sz w:val="22"/>
                <w:szCs w:val="22"/>
              </w:rPr>
              <w:t>17,4</w:t>
            </w:r>
          </w:p>
        </w:tc>
        <w:tc>
          <w:tcPr>
            <w:tcW w:w="818" w:type="dxa"/>
          </w:tcPr>
          <w:p w:rsidR="004D0C1F" w:rsidRPr="007104AB" w:rsidRDefault="004D0C1F" w:rsidP="004D0C1F">
            <w:pPr>
              <w:widowControl w:val="0"/>
              <w:tabs>
                <w:tab w:val="left" w:pos="709"/>
                <w:tab w:val="left" w:pos="7020"/>
              </w:tabs>
              <w:jc w:val="center"/>
              <w:rPr>
                <w:sz w:val="22"/>
                <w:szCs w:val="22"/>
              </w:rPr>
            </w:pPr>
            <w:r w:rsidRPr="007104AB">
              <w:rPr>
                <w:sz w:val="22"/>
                <w:szCs w:val="22"/>
              </w:rPr>
              <w:t>12,6</w:t>
            </w:r>
          </w:p>
        </w:tc>
        <w:tc>
          <w:tcPr>
            <w:tcW w:w="1134" w:type="dxa"/>
          </w:tcPr>
          <w:p w:rsidR="004D0C1F" w:rsidRPr="007104AB" w:rsidRDefault="004D0C1F" w:rsidP="004D0C1F">
            <w:pPr>
              <w:widowControl w:val="0"/>
              <w:tabs>
                <w:tab w:val="left" w:pos="709"/>
                <w:tab w:val="left" w:pos="7020"/>
              </w:tabs>
              <w:jc w:val="center"/>
              <w:rPr>
                <w:sz w:val="22"/>
                <w:szCs w:val="22"/>
              </w:rPr>
            </w:pPr>
            <w:r w:rsidRPr="007104AB">
              <w:rPr>
                <w:sz w:val="22"/>
                <w:szCs w:val="22"/>
              </w:rPr>
              <w:t>13,1</w:t>
            </w:r>
          </w:p>
        </w:tc>
        <w:tc>
          <w:tcPr>
            <w:tcW w:w="859" w:type="dxa"/>
          </w:tcPr>
          <w:p w:rsidR="004D0C1F" w:rsidRPr="007104AB" w:rsidRDefault="004D0C1F" w:rsidP="004D0C1F">
            <w:pPr>
              <w:widowControl w:val="0"/>
              <w:tabs>
                <w:tab w:val="left" w:pos="709"/>
                <w:tab w:val="left" w:pos="7020"/>
              </w:tabs>
              <w:jc w:val="center"/>
              <w:rPr>
                <w:sz w:val="22"/>
                <w:szCs w:val="22"/>
              </w:rPr>
            </w:pPr>
            <w:r w:rsidRPr="007104AB">
              <w:rPr>
                <w:sz w:val="22"/>
                <w:szCs w:val="22"/>
              </w:rPr>
              <w:t>9,5</w:t>
            </w:r>
          </w:p>
        </w:tc>
        <w:tc>
          <w:tcPr>
            <w:tcW w:w="937" w:type="dxa"/>
          </w:tcPr>
          <w:p w:rsidR="004D0C1F" w:rsidRPr="007104AB" w:rsidRDefault="004D0C1F" w:rsidP="004D0C1F">
            <w:pPr>
              <w:widowControl w:val="0"/>
              <w:tabs>
                <w:tab w:val="left" w:pos="709"/>
                <w:tab w:val="left" w:pos="7020"/>
              </w:tabs>
              <w:jc w:val="center"/>
              <w:rPr>
                <w:sz w:val="22"/>
                <w:szCs w:val="22"/>
              </w:rPr>
            </w:pPr>
            <w:r w:rsidRPr="007104AB">
              <w:rPr>
                <w:sz w:val="22"/>
                <w:szCs w:val="22"/>
              </w:rPr>
              <w:t>18,4</w:t>
            </w:r>
          </w:p>
        </w:tc>
        <w:tc>
          <w:tcPr>
            <w:tcW w:w="1039" w:type="dxa"/>
          </w:tcPr>
          <w:p w:rsidR="004D0C1F" w:rsidRPr="007104AB" w:rsidRDefault="004D0C1F" w:rsidP="004D0C1F">
            <w:pPr>
              <w:widowControl w:val="0"/>
              <w:tabs>
                <w:tab w:val="left" w:pos="709"/>
                <w:tab w:val="left" w:pos="7020"/>
              </w:tabs>
              <w:jc w:val="center"/>
              <w:rPr>
                <w:sz w:val="22"/>
                <w:szCs w:val="22"/>
              </w:rPr>
            </w:pPr>
            <w:r w:rsidRPr="007104AB">
              <w:rPr>
                <w:sz w:val="22"/>
                <w:szCs w:val="22"/>
              </w:rPr>
              <w:t>2,4</w:t>
            </w:r>
          </w:p>
        </w:tc>
        <w:tc>
          <w:tcPr>
            <w:tcW w:w="835" w:type="dxa"/>
          </w:tcPr>
          <w:p w:rsidR="004D0C1F" w:rsidRPr="007104AB" w:rsidRDefault="004D0C1F" w:rsidP="004D0C1F">
            <w:pPr>
              <w:widowControl w:val="0"/>
              <w:tabs>
                <w:tab w:val="left" w:pos="709"/>
                <w:tab w:val="left" w:pos="7020"/>
              </w:tabs>
              <w:jc w:val="center"/>
              <w:rPr>
                <w:sz w:val="22"/>
                <w:szCs w:val="22"/>
              </w:rPr>
            </w:pPr>
            <w:r w:rsidRPr="007104AB">
              <w:rPr>
                <w:sz w:val="22"/>
                <w:szCs w:val="22"/>
              </w:rPr>
              <w:t>7,9</w:t>
            </w:r>
          </w:p>
        </w:tc>
        <w:tc>
          <w:tcPr>
            <w:tcW w:w="937" w:type="dxa"/>
          </w:tcPr>
          <w:p w:rsidR="004D0C1F" w:rsidRPr="007104AB" w:rsidRDefault="004D0C1F" w:rsidP="004D0C1F">
            <w:pPr>
              <w:widowControl w:val="0"/>
              <w:tabs>
                <w:tab w:val="left" w:pos="709"/>
                <w:tab w:val="left" w:pos="7020"/>
              </w:tabs>
              <w:jc w:val="center"/>
              <w:rPr>
                <w:sz w:val="22"/>
                <w:szCs w:val="22"/>
              </w:rPr>
            </w:pPr>
            <w:r w:rsidRPr="007104AB">
              <w:rPr>
                <w:sz w:val="22"/>
                <w:szCs w:val="22"/>
              </w:rPr>
              <w:t>-5,8</w:t>
            </w:r>
          </w:p>
        </w:tc>
      </w:tr>
      <w:tr w:rsidR="004D0C1F" w:rsidRPr="007104AB">
        <w:trPr>
          <w:trHeight w:val="279"/>
        </w:trPr>
        <w:tc>
          <w:tcPr>
            <w:tcW w:w="867" w:type="dxa"/>
            <w:shd w:val="clear" w:color="auto" w:fill="auto"/>
          </w:tcPr>
          <w:p w:rsidR="004D0C1F" w:rsidRPr="007104AB" w:rsidRDefault="004D0C1F" w:rsidP="004D0C1F">
            <w:pPr>
              <w:widowControl w:val="0"/>
              <w:tabs>
                <w:tab w:val="left" w:pos="709"/>
                <w:tab w:val="left" w:pos="7020"/>
              </w:tabs>
              <w:jc w:val="center"/>
              <w:rPr>
                <w:sz w:val="22"/>
                <w:szCs w:val="22"/>
              </w:rPr>
            </w:pPr>
            <w:r w:rsidRPr="007104AB">
              <w:rPr>
                <w:sz w:val="22"/>
                <w:szCs w:val="22"/>
              </w:rPr>
              <w:t>1990</w:t>
            </w:r>
          </w:p>
        </w:tc>
        <w:tc>
          <w:tcPr>
            <w:tcW w:w="1172" w:type="dxa"/>
            <w:shd w:val="clear" w:color="auto" w:fill="auto"/>
          </w:tcPr>
          <w:p w:rsidR="004D0C1F" w:rsidRPr="007104AB" w:rsidRDefault="004D0C1F" w:rsidP="004D0C1F">
            <w:pPr>
              <w:widowControl w:val="0"/>
              <w:tabs>
                <w:tab w:val="left" w:pos="709"/>
                <w:tab w:val="left" w:pos="7020"/>
              </w:tabs>
              <w:jc w:val="center"/>
              <w:rPr>
                <w:sz w:val="22"/>
                <w:szCs w:val="22"/>
              </w:rPr>
            </w:pPr>
            <w:r w:rsidRPr="007104AB">
              <w:rPr>
                <w:sz w:val="22"/>
                <w:szCs w:val="22"/>
              </w:rPr>
              <w:t>12,9</w:t>
            </w:r>
          </w:p>
        </w:tc>
        <w:tc>
          <w:tcPr>
            <w:tcW w:w="937" w:type="dxa"/>
            <w:shd w:val="clear" w:color="auto" w:fill="auto"/>
          </w:tcPr>
          <w:p w:rsidR="004D0C1F" w:rsidRPr="007104AB" w:rsidRDefault="004D0C1F" w:rsidP="004D0C1F">
            <w:pPr>
              <w:widowControl w:val="0"/>
              <w:tabs>
                <w:tab w:val="left" w:pos="709"/>
                <w:tab w:val="left" w:pos="7020"/>
              </w:tabs>
              <w:ind w:hanging="6"/>
              <w:jc w:val="center"/>
              <w:rPr>
                <w:sz w:val="22"/>
                <w:szCs w:val="22"/>
              </w:rPr>
            </w:pPr>
            <w:r w:rsidRPr="007104AB">
              <w:rPr>
                <w:sz w:val="22"/>
                <w:szCs w:val="22"/>
              </w:rPr>
              <w:t>13,5</w:t>
            </w:r>
          </w:p>
        </w:tc>
        <w:tc>
          <w:tcPr>
            <w:tcW w:w="818" w:type="dxa"/>
            <w:shd w:val="clear" w:color="auto" w:fill="auto"/>
          </w:tcPr>
          <w:p w:rsidR="004D0C1F" w:rsidRPr="007104AB" w:rsidRDefault="004D0C1F" w:rsidP="004D0C1F">
            <w:pPr>
              <w:widowControl w:val="0"/>
              <w:tabs>
                <w:tab w:val="left" w:pos="709"/>
                <w:tab w:val="left" w:pos="7020"/>
              </w:tabs>
              <w:jc w:val="center"/>
              <w:rPr>
                <w:sz w:val="22"/>
                <w:szCs w:val="22"/>
              </w:rPr>
            </w:pPr>
            <w:r w:rsidRPr="007104AB">
              <w:rPr>
                <w:sz w:val="22"/>
                <w:szCs w:val="22"/>
              </w:rPr>
              <w:t>12</w:t>
            </w:r>
          </w:p>
        </w:tc>
        <w:tc>
          <w:tcPr>
            <w:tcW w:w="1134" w:type="dxa"/>
            <w:shd w:val="clear" w:color="auto" w:fill="auto"/>
          </w:tcPr>
          <w:p w:rsidR="004D0C1F" w:rsidRPr="007104AB" w:rsidRDefault="004D0C1F" w:rsidP="004D0C1F">
            <w:pPr>
              <w:widowControl w:val="0"/>
              <w:tabs>
                <w:tab w:val="left" w:pos="709"/>
                <w:tab w:val="left" w:pos="7020"/>
              </w:tabs>
              <w:jc w:val="center"/>
              <w:rPr>
                <w:sz w:val="22"/>
                <w:szCs w:val="22"/>
              </w:rPr>
            </w:pPr>
            <w:r w:rsidRPr="007104AB">
              <w:rPr>
                <w:sz w:val="22"/>
                <w:szCs w:val="22"/>
              </w:rPr>
              <w:t>12,9</w:t>
            </w:r>
          </w:p>
        </w:tc>
        <w:tc>
          <w:tcPr>
            <w:tcW w:w="859" w:type="dxa"/>
            <w:shd w:val="clear" w:color="auto" w:fill="auto"/>
          </w:tcPr>
          <w:p w:rsidR="004D0C1F" w:rsidRPr="007104AB" w:rsidRDefault="004D0C1F" w:rsidP="004D0C1F">
            <w:pPr>
              <w:widowControl w:val="0"/>
              <w:tabs>
                <w:tab w:val="left" w:pos="709"/>
                <w:tab w:val="left" w:pos="7020"/>
              </w:tabs>
              <w:jc w:val="center"/>
              <w:rPr>
                <w:sz w:val="22"/>
                <w:szCs w:val="22"/>
              </w:rPr>
            </w:pPr>
            <w:r w:rsidRPr="007104AB">
              <w:rPr>
                <w:sz w:val="22"/>
                <w:szCs w:val="22"/>
              </w:rPr>
              <w:t>9,4</w:t>
            </w:r>
          </w:p>
        </w:tc>
        <w:tc>
          <w:tcPr>
            <w:tcW w:w="937" w:type="dxa"/>
            <w:shd w:val="clear" w:color="auto" w:fill="auto"/>
          </w:tcPr>
          <w:p w:rsidR="004D0C1F" w:rsidRPr="007104AB" w:rsidRDefault="004D0C1F" w:rsidP="004D0C1F">
            <w:pPr>
              <w:widowControl w:val="0"/>
              <w:tabs>
                <w:tab w:val="left" w:pos="709"/>
                <w:tab w:val="left" w:pos="7020"/>
              </w:tabs>
              <w:jc w:val="center"/>
              <w:rPr>
                <w:sz w:val="22"/>
                <w:szCs w:val="22"/>
              </w:rPr>
            </w:pPr>
            <w:r w:rsidRPr="007104AB">
              <w:rPr>
                <w:sz w:val="22"/>
                <w:szCs w:val="22"/>
              </w:rPr>
              <w:t>18,9</w:t>
            </w:r>
          </w:p>
        </w:tc>
        <w:tc>
          <w:tcPr>
            <w:tcW w:w="1039" w:type="dxa"/>
            <w:shd w:val="clear" w:color="auto" w:fill="auto"/>
          </w:tcPr>
          <w:p w:rsidR="004D0C1F" w:rsidRPr="007104AB" w:rsidRDefault="004D0C1F" w:rsidP="004D0C1F">
            <w:pPr>
              <w:widowControl w:val="0"/>
              <w:tabs>
                <w:tab w:val="left" w:pos="709"/>
                <w:tab w:val="left" w:pos="7020"/>
              </w:tabs>
              <w:jc w:val="center"/>
              <w:rPr>
                <w:sz w:val="22"/>
                <w:szCs w:val="22"/>
              </w:rPr>
            </w:pPr>
            <w:r w:rsidRPr="007104AB">
              <w:rPr>
                <w:sz w:val="22"/>
                <w:szCs w:val="22"/>
              </w:rPr>
              <w:t>0</w:t>
            </w:r>
          </w:p>
        </w:tc>
        <w:tc>
          <w:tcPr>
            <w:tcW w:w="835" w:type="dxa"/>
            <w:shd w:val="clear" w:color="auto" w:fill="auto"/>
          </w:tcPr>
          <w:p w:rsidR="004D0C1F" w:rsidRPr="007104AB" w:rsidRDefault="004D0C1F" w:rsidP="004D0C1F">
            <w:pPr>
              <w:widowControl w:val="0"/>
              <w:tabs>
                <w:tab w:val="left" w:pos="709"/>
                <w:tab w:val="left" w:pos="7020"/>
              </w:tabs>
              <w:jc w:val="center"/>
              <w:rPr>
                <w:sz w:val="22"/>
                <w:szCs w:val="22"/>
              </w:rPr>
            </w:pPr>
            <w:r w:rsidRPr="007104AB">
              <w:rPr>
                <w:sz w:val="22"/>
                <w:szCs w:val="22"/>
              </w:rPr>
              <w:t>4,1</w:t>
            </w:r>
          </w:p>
        </w:tc>
        <w:tc>
          <w:tcPr>
            <w:tcW w:w="937" w:type="dxa"/>
            <w:shd w:val="clear" w:color="auto" w:fill="auto"/>
          </w:tcPr>
          <w:p w:rsidR="004D0C1F" w:rsidRPr="007104AB" w:rsidRDefault="004D0C1F" w:rsidP="004D0C1F">
            <w:pPr>
              <w:widowControl w:val="0"/>
              <w:tabs>
                <w:tab w:val="left" w:pos="709"/>
                <w:tab w:val="left" w:pos="7020"/>
              </w:tabs>
              <w:jc w:val="center"/>
              <w:rPr>
                <w:sz w:val="22"/>
                <w:szCs w:val="22"/>
              </w:rPr>
            </w:pPr>
            <w:r w:rsidRPr="007104AB">
              <w:rPr>
                <w:sz w:val="22"/>
                <w:szCs w:val="22"/>
              </w:rPr>
              <w:t>-6,9</w:t>
            </w:r>
          </w:p>
        </w:tc>
      </w:tr>
      <w:tr w:rsidR="004D0C1F" w:rsidRPr="007104AB">
        <w:trPr>
          <w:trHeight w:val="279"/>
        </w:trPr>
        <w:tc>
          <w:tcPr>
            <w:tcW w:w="867" w:type="dxa"/>
            <w:shd w:val="clear" w:color="auto" w:fill="auto"/>
          </w:tcPr>
          <w:p w:rsidR="004D0C1F" w:rsidRPr="007104AB" w:rsidRDefault="004D0C1F" w:rsidP="004D0C1F">
            <w:pPr>
              <w:widowControl w:val="0"/>
              <w:tabs>
                <w:tab w:val="left" w:pos="709"/>
                <w:tab w:val="left" w:pos="7020"/>
              </w:tabs>
              <w:jc w:val="center"/>
              <w:rPr>
                <w:sz w:val="22"/>
                <w:szCs w:val="22"/>
              </w:rPr>
            </w:pPr>
            <w:r w:rsidRPr="007104AB">
              <w:rPr>
                <w:sz w:val="22"/>
                <w:szCs w:val="22"/>
              </w:rPr>
              <w:t>1995</w:t>
            </w:r>
          </w:p>
        </w:tc>
        <w:tc>
          <w:tcPr>
            <w:tcW w:w="1172" w:type="dxa"/>
            <w:shd w:val="clear" w:color="auto" w:fill="auto"/>
          </w:tcPr>
          <w:p w:rsidR="004D0C1F" w:rsidRPr="007104AB" w:rsidRDefault="004D0C1F" w:rsidP="004D0C1F">
            <w:pPr>
              <w:widowControl w:val="0"/>
              <w:tabs>
                <w:tab w:val="left" w:pos="709"/>
                <w:tab w:val="left" w:pos="7020"/>
              </w:tabs>
              <w:jc w:val="center"/>
              <w:rPr>
                <w:sz w:val="22"/>
                <w:szCs w:val="22"/>
              </w:rPr>
            </w:pPr>
            <w:r w:rsidRPr="007104AB">
              <w:rPr>
                <w:sz w:val="22"/>
                <w:szCs w:val="22"/>
              </w:rPr>
              <w:t>9,4</w:t>
            </w:r>
          </w:p>
        </w:tc>
        <w:tc>
          <w:tcPr>
            <w:tcW w:w="937" w:type="dxa"/>
            <w:shd w:val="clear" w:color="auto" w:fill="auto"/>
          </w:tcPr>
          <w:p w:rsidR="004D0C1F" w:rsidRPr="007104AB" w:rsidRDefault="004D0C1F" w:rsidP="004D0C1F">
            <w:pPr>
              <w:widowControl w:val="0"/>
              <w:tabs>
                <w:tab w:val="left" w:pos="709"/>
                <w:tab w:val="left" w:pos="7020"/>
              </w:tabs>
              <w:ind w:hanging="6"/>
              <w:jc w:val="center"/>
              <w:rPr>
                <w:sz w:val="22"/>
                <w:szCs w:val="22"/>
              </w:rPr>
            </w:pPr>
            <w:r w:rsidRPr="007104AB">
              <w:rPr>
                <w:sz w:val="22"/>
                <w:szCs w:val="22"/>
              </w:rPr>
              <w:t>9,3</w:t>
            </w:r>
          </w:p>
        </w:tc>
        <w:tc>
          <w:tcPr>
            <w:tcW w:w="818" w:type="dxa"/>
            <w:shd w:val="clear" w:color="auto" w:fill="auto"/>
          </w:tcPr>
          <w:p w:rsidR="004D0C1F" w:rsidRPr="007104AB" w:rsidRDefault="004D0C1F" w:rsidP="004D0C1F">
            <w:pPr>
              <w:widowControl w:val="0"/>
              <w:tabs>
                <w:tab w:val="left" w:pos="709"/>
                <w:tab w:val="left" w:pos="7020"/>
              </w:tabs>
              <w:jc w:val="center"/>
              <w:rPr>
                <w:sz w:val="22"/>
                <w:szCs w:val="22"/>
              </w:rPr>
            </w:pPr>
            <w:r w:rsidRPr="007104AB">
              <w:rPr>
                <w:sz w:val="22"/>
                <w:szCs w:val="22"/>
              </w:rPr>
              <w:t>9,5</w:t>
            </w:r>
          </w:p>
        </w:tc>
        <w:tc>
          <w:tcPr>
            <w:tcW w:w="1134" w:type="dxa"/>
            <w:shd w:val="clear" w:color="auto" w:fill="auto"/>
          </w:tcPr>
          <w:p w:rsidR="004D0C1F" w:rsidRPr="007104AB" w:rsidRDefault="004D0C1F" w:rsidP="004D0C1F">
            <w:pPr>
              <w:widowControl w:val="0"/>
              <w:tabs>
                <w:tab w:val="left" w:pos="709"/>
                <w:tab w:val="left" w:pos="7020"/>
              </w:tabs>
              <w:jc w:val="center"/>
              <w:rPr>
                <w:sz w:val="22"/>
                <w:szCs w:val="22"/>
              </w:rPr>
            </w:pPr>
            <w:r w:rsidRPr="007104AB">
              <w:rPr>
                <w:sz w:val="22"/>
                <w:szCs w:val="22"/>
              </w:rPr>
              <w:t>14,8</w:t>
            </w:r>
          </w:p>
        </w:tc>
        <w:tc>
          <w:tcPr>
            <w:tcW w:w="859" w:type="dxa"/>
            <w:shd w:val="clear" w:color="auto" w:fill="auto"/>
          </w:tcPr>
          <w:p w:rsidR="004D0C1F" w:rsidRPr="007104AB" w:rsidRDefault="004D0C1F" w:rsidP="004D0C1F">
            <w:pPr>
              <w:widowControl w:val="0"/>
              <w:tabs>
                <w:tab w:val="left" w:pos="709"/>
                <w:tab w:val="left" w:pos="7020"/>
              </w:tabs>
              <w:jc w:val="center"/>
              <w:rPr>
                <w:sz w:val="22"/>
                <w:szCs w:val="22"/>
              </w:rPr>
            </w:pPr>
            <w:r w:rsidRPr="007104AB">
              <w:rPr>
                <w:sz w:val="22"/>
                <w:szCs w:val="22"/>
              </w:rPr>
              <w:t>11,5</w:t>
            </w:r>
          </w:p>
        </w:tc>
        <w:tc>
          <w:tcPr>
            <w:tcW w:w="937" w:type="dxa"/>
            <w:shd w:val="clear" w:color="auto" w:fill="auto"/>
          </w:tcPr>
          <w:p w:rsidR="004D0C1F" w:rsidRPr="007104AB" w:rsidRDefault="004D0C1F" w:rsidP="004D0C1F">
            <w:pPr>
              <w:widowControl w:val="0"/>
              <w:tabs>
                <w:tab w:val="left" w:pos="709"/>
                <w:tab w:val="left" w:pos="7020"/>
              </w:tabs>
              <w:jc w:val="center"/>
              <w:rPr>
                <w:sz w:val="22"/>
                <w:szCs w:val="22"/>
              </w:rPr>
            </w:pPr>
            <w:r w:rsidRPr="007104AB">
              <w:rPr>
                <w:sz w:val="22"/>
                <w:szCs w:val="22"/>
              </w:rPr>
              <w:t>20,7</w:t>
            </w:r>
          </w:p>
        </w:tc>
        <w:tc>
          <w:tcPr>
            <w:tcW w:w="1039" w:type="dxa"/>
            <w:shd w:val="clear" w:color="auto" w:fill="auto"/>
          </w:tcPr>
          <w:p w:rsidR="004D0C1F" w:rsidRPr="007104AB" w:rsidRDefault="004D0C1F" w:rsidP="004D0C1F">
            <w:pPr>
              <w:widowControl w:val="0"/>
              <w:tabs>
                <w:tab w:val="left" w:pos="709"/>
                <w:tab w:val="left" w:pos="7020"/>
              </w:tabs>
              <w:jc w:val="center"/>
              <w:rPr>
                <w:sz w:val="22"/>
                <w:szCs w:val="22"/>
              </w:rPr>
            </w:pPr>
            <w:r w:rsidRPr="007104AB">
              <w:rPr>
                <w:sz w:val="22"/>
                <w:szCs w:val="22"/>
              </w:rPr>
              <w:t>-5,4</w:t>
            </w:r>
          </w:p>
        </w:tc>
        <w:tc>
          <w:tcPr>
            <w:tcW w:w="835" w:type="dxa"/>
            <w:shd w:val="clear" w:color="auto" w:fill="auto"/>
          </w:tcPr>
          <w:p w:rsidR="004D0C1F" w:rsidRPr="007104AB" w:rsidRDefault="004D0C1F" w:rsidP="004D0C1F">
            <w:pPr>
              <w:widowControl w:val="0"/>
              <w:tabs>
                <w:tab w:val="left" w:pos="709"/>
                <w:tab w:val="left" w:pos="7020"/>
              </w:tabs>
              <w:jc w:val="center"/>
              <w:rPr>
                <w:sz w:val="22"/>
                <w:szCs w:val="22"/>
              </w:rPr>
            </w:pPr>
            <w:r w:rsidRPr="007104AB">
              <w:rPr>
                <w:sz w:val="22"/>
                <w:szCs w:val="22"/>
              </w:rPr>
              <w:t>-2,2</w:t>
            </w:r>
          </w:p>
        </w:tc>
        <w:tc>
          <w:tcPr>
            <w:tcW w:w="937" w:type="dxa"/>
            <w:shd w:val="clear" w:color="auto" w:fill="auto"/>
          </w:tcPr>
          <w:p w:rsidR="004D0C1F" w:rsidRPr="007104AB" w:rsidRDefault="004D0C1F" w:rsidP="004D0C1F">
            <w:pPr>
              <w:widowControl w:val="0"/>
              <w:tabs>
                <w:tab w:val="left" w:pos="709"/>
                <w:tab w:val="left" w:pos="7020"/>
              </w:tabs>
              <w:jc w:val="center"/>
              <w:rPr>
                <w:sz w:val="22"/>
                <w:szCs w:val="22"/>
              </w:rPr>
            </w:pPr>
            <w:r w:rsidRPr="007104AB">
              <w:rPr>
                <w:sz w:val="22"/>
                <w:szCs w:val="22"/>
              </w:rPr>
              <w:t>-11,2</w:t>
            </w:r>
          </w:p>
        </w:tc>
      </w:tr>
      <w:tr w:rsidR="004D0C1F" w:rsidRPr="007104AB">
        <w:trPr>
          <w:trHeight w:val="279"/>
        </w:trPr>
        <w:tc>
          <w:tcPr>
            <w:tcW w:w="867" w:type="dxa"/>
            <w:shd w:val="clear" w:color="auto" w:fill="auto"/>
          </w:tcPr>
          <w:p w:rsidR="004D0C1F" w:rsidRPr="007104AB" w:rsidRDefault="004D0C1F" w:rsidP="004D0C1F">
            <w:pPr>
              <w:widowControl w:val="0"/>
              <w:tabs>
                <w:tab w:val="left" w:pos="709"/>
                <w:tab w:val="left" w:pos="7020"/>
              </w:tabs>
              <w:jc w:val="center"/>
              <w:rPr>
                <w:sz w:val="22"/>
                <w:szCs w:val="22"/>
              </w:rPr>
            </w:pPr>
            <w:r w:rsidRPr="007104AB">
              <w:rPr>
                <w:sz w:val="22"/>
                <w:szCs w:val="22"/>
              </w:rPr>
              <w:t>2000</w:t>
            </w:r>
          </w:p>
        </w:tc>
        <w:tc>
          <w:tcPr>
            <w:tcW w:w="1172" w:type="dxa"/>
            <w:shd w:val="clear" w:color="auto" w:fill="auto"/>
          </w:tcPr>
          <w:p w:rsidR="004D0C1F" w:rsidRPr="007104AB" w:rsidRDefault="004D0C1F" w:rsidP="004D0C1F">
            <w:pPr>
              <w:widowControl w:val="0"/>
              <w:tabs>
                <w:tab w:val="left" w:pos="709"/>
                <w:tab w:val="left" w:pos="7020"/>
              </w:tabs>
              <w:jc w:val="center"/>
              <w:rPr>
                <w:sz w:val="22"/>
                <w:szCs w:val="22"/>
              </w:rPr>
            </w:pPr>
            <w:r w:rsidRPr="007104AB">
              <w:rPr>
                <w:sz w:val="22"/>
                <w:szCs w:val="22"/>
              </w:rPr>
              <w:t>8</w:t>
            </w:r>
          </w:p>
        </w:tc>
        <w:tc>
          <w:tcPr>
            <w:tcW w:w="937" w:type="dxa"/>
            <w:shd w:val="clear" w:color="auto" w:fill="auto"/>
          </w:tcPr>
          <w:p w:rsidR="004D0C1F" w:rsidRPr="007104AB" w:rsidRDefault="004D0C1F" w:rsidP="004D0C1F">
            <w:pPr>
              <w:widowControl w:val="0"/>
              <w:tabs>
                <w:tab w:val="left" w:pos="709"/>
                <w:tab w:val="left" w:pos="7020"/>
              </w:tabs>
              <w:ind w:hanging="6"/>
              <w:jc w:val="center"/>
              <w:rPr>
                <w:sz w:val="22"/>
                <w:szCs w:val="22"/>
              </w:rPr>
            </w:pPr>
            <w:r w:rsidRPr="007104AB">
              <w:rPr>
                <w:sz w:val="22"/>
                <w:szCs w:val="22"/>
              </w:rPr>
              <w:t>8,1</w:t>
            </w:r>
          </w:p>
        </w:tc>
        <w:tc>
          <w:tcPr>
            <w:tcW w:w="818" w:type="dxa"/>
            <w:shd w:val="clear" w:color="auto" w:fill="auto"/>
          </w:tcPr>
          <w:p w:rsidR="004D0C1F" w:rsidRPr="007104AB" w:rsidRDefault="004D0C1F" w:rsidP="004D0C1F">
            <w:pPr>
              <w:widowControl w:val="0"/>
              <w:tabs>
                <w:tab w:val="left" w:pos="709"/>
                <w:tab w:val="left" w:pos="7020"/>
              </w:tabs>
              <w:jc w:val="center"/>
              <w:rPr>
                <w:sz w:val="22"/>
                <w:szCs w:val="22"/>
              </w:rPr>
            </w:pPr>
            <w:r w:rsidRPr="007104AB">
              <w:rPr>
                <w:sz w:val="22"/>
                <w:szCs w:val="22"/>
              </w:rPr>
              <w:t>7,9</w:t>
            </w:r>
          </w:p>
        </w:tc>
        <w:tc>
          <w:tcPr>
            <w:tcW w:w="1134" w:type="dxa"/>
            <w:shd w:val="clear" w:color="auto" w:fill="auto"/>
          </w:tcPr>
          <w:p w:rsidR="004D0C1F" w:rsidRPr="007104AB" w:rsidRDefault="004D0C1F" w:rsidP="004D0C1F">
            <w:pPr>
              <w:widowControl w:val="0"/>
              <w:tabs>
                <w:tab w:val="left" w:pos="709"/>
                <w:tab w:val="left" w:pos="7020"/>
              </w:tabs>
              <w:jc w:val="center"/>
              <w:rPr>
                <w:sz w:val="22"/>
                <w:szCs w:val="22"/>
              </w:rPr>
            </w:pPr>
            <w:r w:rsidRPr="007104AB">
              <w:rPr>
                <w:sz w:val="22"/>
                <w:szCs w:val="22"/>
              </w:rPr>
              <w:t>15,5</w:t>
            </w:r>
          </w:p>
        </w:tc>
        <w:tc>
          <w:tcPr>
            <w:tcW w:w="859" w:type="dxa"/>
            <w:shd w:val="clear" w:color="auto" w:fill="auto"/>
          </w:tcPr>
          <w:p w:rsidR="004D0C1F" w:rsidRPr="007104AB" w:rsidRDefault="004D0C1F" w:rsidP="004D0C1F">
            <w:pPr>
              <w:widowControl w:val="0"/>
              <w:tabs>
                <w:tab w:val="left" w:pos="709"/>
                <w:tab w:val="left" w:pos="7020"/>
              </w:tabs>
              <w:jc w:val="center"/>
              <w:rPr>
                <w:sz w:val="22"/>
                <w:szCs w:val="22"/>
              </w:rPr>
            </w:pPr>
            <w:r w:rsidRPr="007104AB">
              <w:rPr>
                <w:sz w:val="22"/>
                <w:szCs w:val="22"/>
              </w:rPr>
              <w:t>12,4</w:t>
            </w:r>
          </w:p>
        </w:tc>
        <w:tc>
          <w:tcPr>
            <w:tcW w:w="937" w:type="dxa"/>
            <w:shd w:val="clear" w:color="auto" w:fill="auto"/>
          </w:tcPr>
          <w:p w:rsidR="004D0C1F" w:rsidRPr="007104AB" w:rsidRDefault="004D0C1F" w:rsidP="004D0C1F">
            <w:pPr>
              <w:widowControl w:val="0"/>
              <w:tabs>
                <w:tab w:val="left" w:pos="709"/>
                <w:tab w:val="left" w:pos="7020"/>
              </w:tabs>
              <w:jc w:val="center"/>
              <w:rPr>
                <w:sz w:val="22"/>
                <w:szCs w:val="22"/>
              </w:rPr>
            </w:pPr>
            <w:r w:rsidRPr="007104AB">
              <w:rPr>
                <w:sz w:val="22"/>
                <w:szCs w:val="22"/>
              </w:rPr>
              <w:t>21,2</w:t>
            </w:r>
          </w:p>
        </w:tc>
        <w:tc>
          <w:tcPr>
            <w:tcW w:w="1039" w:type="dxa"/>
            <w:shd w:val="clear" w:color="auto" w:fill="auto"/>
          </w:tcPr>
          <w:p w:rsidR="004D0C1F" w:rsidRPr="007104AB" w:rsidRDefault="004D0C1F" w:rsidP="004D0C1F">
            <w:pPr>
              <w:widowControl w:val="0"/>
              <w:tabs>
                <w:tab w:val="left" w:pos="709"/>
                <w:tab w:val="left" w:pos="7020"/>
              </w:tabs>
              <w:jc w:val="center"/>
              <w:rPr>
                <w:sz w:val="22"/>
                <w:szCs w:val="22"/>
              </w:rPr>
            </w:pPr>
            <w:r w:rsidRPr="007104AB">
              <w:rPr>
                <w:sz w:val="22"/>
                <w:szCs w:val="22"/>
              </w:rPr>
              <w:t>-7,5</w:t>
            </w:r>
          </w:p>
        </w:tc>
        <w:tc>
          <w:tcPr>
            <w:tcW w:w="835" w:type="dxa"/>
            <w:shd w:val="clear" w:color="auto" w:fill="auto"/>
          </w:tcPr>
          <w:p w:rsidR="004D0C1F" w:rsidRPr="007104AB" w:rsidRDefault="004D0C1F" w:rsidP="004D0C1F">
            <w:pPr>
              <w:widowControl w:val="0"/>
              <w:tabs>
                <w:tab w:val="left" w:pos="709"/>
                <w:tab w:val="left" w:pos="7020"/>
              </w:tabs>
              <w:jc w:val="center"/>
              <w:rPr>
                <w:sz w:val="22"/>
                <w:szCs w:val="22"/>
              </w:rPr>
            </w:pPr>
            <w:r w:rsidRPr="007104AB">
              <w:rPr>
                <w:sz w:val="22"/>
                <w:szCs w:val="22"/>
              </w:rPr>
              <w:t>-4,3</w:t>
            </w:r>
          </w:p>
        </w:tc>
        <w:tc>
          <w:tcPr>
            <w:tcW w:w="937" w:type="dxa"/>
            <w:shd w:val="clear" w:color="auto" w:fill="auto"/>
          </w:tcPr>
          <w:p w:rsidR="004D0C1F" w:rsidRPr="007104AB" w:rsidRDefault="004D0C1F" w:rsidP="004D0C1F">
            <w:pPr>
              <w:widowControl w:val="0"/>
              <w:tabs>
                <w:tab w:val="left" w:pos="709"/>
                <w:tab w:val="left" w:pos="7020"/>
              </w:tabs>
              <w:jc w:val="center"/>
              <w:rPr>
                <w:sz w:val="22"/>
                <w:szCs w:val="22"/>
              </w:rPr>
            </w:pPr>
            <w:r w:rsidRPr="007104AB">
              <w:rPr>
                <w:sz w:val="22"/>
                <w:szCs w:val="22"/>
              </w:rPr>
              <w:t>-13,3</w:t>
            </w:r>
          </w:p>
        </w:tc>
      </w:tr>
      <w:tr w:rsidR="004D0C1F" w:rsidRPr="007104AB">
        <w:trPr>
          <w:trHeight w:val="279"/>
        </w:trPr>
        <w:tc>
          <w:tcPr>
            <w:tcW w:w="867" w:type="dxa"/>
            <w:shd w:val="clear" w:color="auto" w:fill="auto"/>
          </w:tcPr>
          <w:p w:rsidR="004D0C1F" w:rsidRPr="007104AB" w:rsidRDefault="004D0C1F" w:rsidP="004D0C1F">
            <w:pPr>
              <w:widowControl w:val="0"/>
              <w:tabs>
                <w:tab w:val="left" w:pos="709"/>
                <w:tab w:val="left" w:pos="7020"/>
              </w:tabs>
              <w:jc w:val="center"/>
              <w:rPr>
                <w:sz w:val="22"/>
                <w:szCs w:val="22"/>
              </w:rPr>
            </w:pPr>
            <w:r w:rsidRPr="007104AB">
              <w:rPr>
                <w:sz w:val="22"/>
                <w:szCs w:val="22"/>
              </w:rPr>
              <w:t>2003</w:t>
            </w:r>
          </w:p>
        </w:tc>
        <w:tc>
          <w:tcPr>
            <w:tcW w:w="1172" w:type="dxa"/>
            <w:shd w:val="clear" w:color="auto" w:fill="auto"/>
          </w:tcPr>
          <w:p w:rsidR="004D0C1F" w:rsidRPr="007104AB" w:rsidRDefault="004D0C1F" w:rsidP="004D0C1F">
            <w:pPr>
              <w:widowControl w:val="0"/>
              <w:tabs>
                <w:tab w:val="left" w:pos="709"/>
                <w:tab w:val="left" w:pos="7020"/>
              </w:tabs>
              <w:jc w:val="center"/>
              <w:rPr>
                <w:sz w:val="22"/>
                <w:szCs w:val="22"/>
              </w:rPr>
            </w:pPr>
            <w:r w:rsidRPr="007104AB">
              <w:rPr>
                <w:sz w:val="22"/>
                <w:szCs w:val="22"/>
              </w:rPr>
              <w:t>9,2</w:t>
            </w:r>
          </w:p>
        </w:tc>
        <w:tc>
          <w:tcPr>
            <w:tcW w:w="937" w:type="dxa"/>
            <w:shd w:val="clear" w:color="auto" w:fill="auto"/>
          </w:tcPr>
          <w:p w:rsidR="004D0C1F" w:rsidRPr="007104AB" w:rsidRDefault="004D0C1F" w:rsidP="004D0C1F">
            <w:pPr>
              <w:widowControl w:val="0"/>
              <w:tabs>
                <w:tab w:val="left" w:pos="709"/>
                <w:tab w:val="left" w:pos="7020"/>
              </w:tabs>
              <w:ind w:hanging="6"/>
              <w:jc w:val="center"/>
              <w:rPr>
                <w:sz w:val="22"/>
                <w:szCs w:val="22"/>
              </w:rPr>
            </w:pPr>
            <w:r w:rsidRPr="007104AB">
              <w:rPr>
                <w:sz w:val="22"/>
                <w:szCs w:val="22"/>
              </w:rPr>
              <w:t>9,4</w:t>
            </w:r>
          </w:p>
        </w:tc>
        <w:tc>
          <w:tcPr>
            <w:tcW w:w="818" w:type="dxa"/>
            <w:shd w:val="clear" w:color="auto" w:fill="auto"/>
          </w:tcPr>
          <w:p w:rsidR="004D0C1F" w:rsidRPr="007104AB" w:rsidRDefault="004D0C1F" w:rsidP="004D0C1F">
            <w:pPr>
              <w:widowControl w:val="0"/>
              <w:tabs>
                <w:tab w:val="left" w:pos="709"/>
                <w:tab w:val="left" w:pos="7020"/>
              </w:tabs>
              <w:jc w:val="center"/>
              <w:rPr>
                <w:sz w:val="22"/>
                <w:szCs w:val="22"/>
              </w:rPr>
            </w:pPr>
            <w:r w:rsidRPr="007104AB">
              <w:rPr>
                <w:sz w:val="22"/>
                <w:szCs w:val="22"/>
              </w:rPr>
              <w:t>8,7</w:t>
            </w:r>
          </w:p>
        </w:tc>
        <w:tc>
          <w:tcPr>
            <w:tcW w:w="1134" w:type="dxa"/>
            <w:shd w:val="clear" w:color="auto" w:fill="auto"/>
          </w:tcPr>
          <w:p w:rsidR="004D0C1F" w:rsidRPr="007104AB" w:rsidRDefault="004D0C1F" w:rsidP="004D0C1F">
            <w:pPr>
              <w:widowControl w:val="0"/>
              <w:tabs>
                <w:tab w:val="left" w:pos="709"/>
                <w:tab w:val="left" w:pos="7020"/>
              </w:tabs>
              <w:jc w:val="center"/>
              <w:rPr>
                <w:sz w:val="22"/>
                <w:szCs w:val="22"/>
              </w:rPr>
            </w:pPr>
            <w:r w:rsidRPr="007104AB">
              <w:rPr>
                <w:sz w:val="22"/>
                <w:szCs w:val="22"/>
              </w:rPr>
              <w:t>16,1</w:t>
            </w:r>
          </w:p>
        </w:tc>
        <w:tc>
          <w:tcPr>
            <w:tcW w:w="859" w:type="dxa"/>
            <w:shd w:val="clear" w:color="auto" w:fill="auto"/>
          </w:tcPr>
          <w:p w:rsidR="004D0C1F" w:rsidRPr="007104AB" w:rsidRDefault="004D0C1F" w:rsidP="004D0C1F">
            <w:pPr>
              <w:widowControl w:val="0"/>
              <w:tabs>
                <w:tab w:val="left" w:pos="709"/>
                <w:tab w:val="left" w:pos="7020"/>
              </w:tabs>
              <w:jc w:val="center"/>
              <w:rPr>
                <w:sz w:val="22"/>
                <w:szCs w:val="22"/>
              </w:rPr>
            </w:pPr>
            <w:r w:rsidRPr="007104AB">
              <w:rPr>
                <w:sz w:val="22"/>
                <w:szCs w:val="22"/>
              </w:rPr>
              <w:t>13,1</w:t>
            </w:r>
          </w:p>
        </w:tc>
        <w:tc>
          <w:tcPr>
            <w:tcW w:w="937" w:type="dxa"/>
            <w:shd w:val="clear" w:color="auto" w:fill="auto"/>
          </w:tcPr>
          <w:p w:rsidR="004D0C1F" w:rsidRPr="007104AB" w:rsidRDefault="004D0C1F" w:rsidP="004D0C1F">
            <w:pPr>
              <w:widowControl w:val="0"/>
              <w:tabs>
                <w:tab w:val="left" w:pos="709"/>
                <w:tab w:val="left" w:pos="7020"/>
              </w:tabs>
              <w:jc w:val="center"/>
              <w:rPr>
                <w:sz w:val="22"/>
                <w:szCs w:val="22"/>
              </w:rPr>
            </w:pPr>
            <w:r w:rsidRPr="007104AB">
              <w:rPr>
                <w:sz w:val="22"/>
                <w:szCs w:val="22"/>
              </w:rPr>
              <w:t>21,7</w:t>
            </w:r>
          </w:p>
        </w:tc>
        <w:tc>
          <w:tcPr>
            <w:tcW w:w="1039" w:type="dxa"/>
            <w:shd w:val="clear" w:color="auto" w:fill="auto"/>
          </w:tcPr>
          <w:p w:rsidR="004D0C1F" w:rsidRPr="007104AB" w:rsidRDefault="004D0C1F" w:rsidP="004D0C1F">
            <w:pPr>
              <w:widowControl w:val="0"/>
              <w:tabs>
                <w:tab w:val="left" w:pos="709"/>
                <w:tab w:val="left" w:pos="7020"/>
              </w:tabs>
              <w:jc w:val="center"/>
              <w:rPr>
                <w:sz w:val="22"/>
                <w:szCs w:val="22"/>
              </w:rPr>
            </w:pPr>
            <w:r w:rsidRPr="007104AB">
              <w:rPr>
                <w:sz w:val="22"/>
                <w:szCs w:val="22"/>
              </w:rPr>
              <w:t>-6,9</w:t>
            </w:r>
          </w:p>
        </w:tc>
        <w:tc>
          <w:tcPr>
            <w:tcW w:w="835" w:type="dxa"/>
            <w:shd w:val="clear" w:color="auto" w:fill="auto"/>
          </w:tcPr>
          <w:p w:rsidR="004D0C1F" w:rsidRPr="007104AB" w:rsidRDefault="004D0C1F" w:rsidP="004D0C1F">
            <w:pPr>
              <w:widowControl w:val="0"/>
              <w:tabs>
                <w:tab w:val="left" w:pos="709"/>
                <w:tab w:val="left" w:pos="7020"/>
              </w:tabs>
              <w:jc w:val="center"/>
              <w:rPr>
                <w:sz w:val="22"/>
                <w:szCs w:val="22"/>
              </w:rPr>
            </w:pPr>
            <w:r w:rsidRPr="007104AB">
              <w:rPr>
                <w:sz w:val="22"/>
                <w:szCs w:val="22"/>
              </w:rPr>
              <w:t>-3,7</w:t>
            </w:r>
          </w:p>
        </w:tc>
        <w:tc>
          <w:tcPr>
            <w:tcW w:w="937" w:type="dxa"/>
            <w:shd w:val="clear" w:color="auto" w:fill="auto"/>
          </w:tcPr>
          <w:p w:rsidR="004D0C1F" w:rsidRPr="007104AB" w:rsidRDefault="004D0C1F" w:rsidP="004D0C1F">
            <w:pPr>
              <w:widowControl w:val="0"/>
              <w:tabs>
                <w:tab w:val="left" w:pos="709"/>
                <w:tab w:val="left" w:pos="7020"/>
              </w:tabs>
              <w:jc w:val="center"/>
              <w:rPr>
                <w:sz w:val="22"/>
                <w:szCs w:val="22"/>
              </w:rPr>
            </w:pPr>
            <w:r w:rsidRPr="007104AB">
              <w:rPr>
                <w:sz w:val="22"/>
                <w:szCs w:val="22"/>
              </w:rPr>
              <w:t>-13</w:t>
            </w:r>
          </w:p>
        </w:tc>
      </w:tr>
      <w:tr w:rsidR="004D0C1F" w:rsidRPr="007104AB">
        <w:trPr>
          <w:trHeight w:val="279"/>
        </w:trPr>
        <w:tc>
          <w:tcPr>
            <w:tcW w:w="867" w:type="dxa"/>
            <w:shd w:val="clear" w:color="auto" w:fill="auto"/>
          </w:tcPr>
          <w:p w:rsidR="004D0C1F" w:rsidRPr="007104AB" w:rsidRDefault="004D0C1F" w:rsidP="004D0C1F">
            <w:pPr>
              <w:widowControl w:val="0"/>
              <w:tabs>
                <w:tab w:val="left" w:pos="709"/>
                <w:tab w:val="left" w:pos="7020"/>
              </w:tabs>
              <w:jc w:val="center"/>
              <w:rPr>
                <w:sz w:val="22"/>
                <w:szCs w:val="22"/>
              </w:rPr>
            </w:pPr>
            <w:r w:rsidRPr="007104AB">
              <w:rPr>
                <w:sz w:val="22"/>
                <w:szCs w:val="22"/>
              </w:rPr>
              <w:t>2004</w:t>
            </w:r>
          </w:p>
        </w:tc>
        <w:tc>
          <w:tcPr>
            <w:tcW w:w="1172" w:type="dxa"/>
            <w:shd w:val="clear" w:color="auto" w:fill="auto"/>
          </w:tcPr>
          <w:p w:rsidR="004D0C1F" w:rsidRPr="007104AB" w:rsidRDefault="004D0C1F" w:rsidP="004D0C1F">
            <w:pPr>
              <w:widowControl w:val="0"/>
              <w:tabs>
                <w:tab w:val="left" w:pos="709"/>
                <w:tab w:val="left" w:pos="7020"/>
              </w:tabs>
              <w:jc w:val="center"/>
              <w:rPr>
                <w:sz w:val="22"/>
                <w:szCs w:val="22"/>
              </w:rPr>
            </w:pPr>
            <w:r w:rsidRPr="007104AB">
              <w:rPr>
                <w:sz w:val="22"/>
                <w:szCs w:val="22"/>
              </w:rPr>
              <w:t>9,1</w:t>
            </w:r>
          </w:p>
        </w:tc>
        <w:tc>
          <w:tcPr>
            <w:tcW w:w="937" w:type="dxa"/>
            <w:shd w:val="clear" w:color="auto" w:fill="auto"/>
          </w:tcPr>
          <w:p w:rsidR="004D0C1F" w:rsidRPr="007104AB" w:rsidRDefault="004D0C1F" w:rsidP="004D0C1F">
            <w:pPr>
              <w:widowControl w:val="0"/>
              <w:tabs>
                <w:tab w:val="left" w:pos="709"/>
                <w:tab w:val="left" w:pos="7020"/>
              </w:tabs>
              <w:ind w:hanging="6"/>
              <w:jc w:val="center"/>
              <w:rPr>
                <w:sz w:val="22"/>
                <w:szCs w:val="22"/>
              </w:rPr>
            </w:pPr>
            <w:r w:rsidRPr="007104AB">
              <w:rPr>
                <w:sz w:val="22"/>
                <w:szCs w:val="22"/>
              </w:rPr>
              <w:t>9,4</w:t>
            </w:r>
          </w:p>
        </w:tc>
        <w:tc>
          <w:tcPr>
            <w:tcW w:w="818" w:type="dxa"/>
            <w:shd w:val="clear" w:color="auto" w:fill="auto"/>
          </w:tcPr>
          <w:p w:rsidR="004D0C1F" w:rsidRPr="007104AB" w:rsidRDefault="004D0C1F" w:rsidP="004D0C1F">
            <w:pPr>
              <w:widowControl w:val="0"/>
              <w:tabs>
                <w:tab w:val="left" w:pos="709"/>
                <w:tab w:val="left" w:pos="7020"/>
              </w:tabs>
              <w:jc w:val="center"/>
              <w:rPr>
                <w:sz w:val="22"/>
                <w:szCs w:val="22"/>
              </w:rPr>
            </w:pPr>
            <w:r w:rsidRPr="007104AB">
              <w:rPr>
                <w:sz w:val="22"/>
                <w:szCs w:val="22"/>
              </w:rPr>
              <w:t>8,6</w:t>
            </w:r>
          </w:p>
        </w:tc>
        <w:tc>
          <w:tcPr>
            <w:tcW w:w="1134" w:type="dxa"/>
            <w:shd w:val="clear" w:color="auto" w:fill="auto"/>
          </w:tcPr>
          <w:p w:rsidR="004D0C1F" w:rsidRPr="007104AB" w:rsidRDefault="004D0C1F" w:rsidP="004D0C1F">
            <w:pPr>
              <w:widowControl w:val="0"/>
              <w:tabs>
                <w:tab w:val="left" w:pos="709"/>
                <w:tab w:val="left" w:pos="7020"/>
              </w:tabs>
              <w:jc w:val="center"/>
              <w:rPr>
                <w:sz w:val="22"/>
                <w:szCs w:val="22"/>
              </w:rPr>
            </w:pPr>
            <w:r w:rsidRPr="007104AB">
              <w:rPr>
                <w:sz w:val="22"/>
                <w:szCs w:val="22"/>
              </w:rPr>
              <w:t>16,2</w:t>
            </w:r>
          </w:p>
        </w:tc>
        <w:tc>
          <w:tcPr>
            <w:tcW w:w="859" w:type="dxa"/>
            <w:shd w:val="clear" w:color="auto" w:fill="auto"/>
          </w:tcPr>
          <w:p w:rsidR="004D0C1F" w:rsidRPr="007104AB" w:rsidRDefault="004D0C1F" w:rsidP="004D0C1F">
            <w:pPr>
              <w:widowControl w:val="0"/>
              <w:tabs>
                <w:tab w:val="left" w:pos="709"/>
                <w:tab w:val="left" w:pos="7020"/>
              </w:tabs>
              <w:jc w:val="center"/>
              <w:rPr>
                <w:sz w:val="22"/>
                <w:szCs w:val="22"/>
              </w:rPr>
            </w:pPr>
            <w:r w:rsidRPr="007104AB">
              <w:rPr>
                <w:sz w:val="22"/>
                <w:szCs w:val="22"/>
              </w:rPr>
              <w:t>13,3</w:t>
            </w:r>
          </w:p>
        </w:tc>
        <w:tc>
          <w:tcPr>
            <w:tcW w:w="937" w:type="dxa"/>
            <w:shd w:val="clear" w:color="auto" w:fill="auto"/>
          </w:tcPr>
          <w:p w:rsidR="004D0C1F" w:rsidRPr="007104AB" w:rsidRDefault="004D0C1F" w:rsidP="004D0C1F">
            <w:pPr>
              <w:widowControl w:val="0"/>
              <w:tabs>
                <w:tab w:val="left" w:pos="709"/>
                <w:tab w:val="left" w:pos="7020"/>
              </w:tabs>
              <w:jc w:val="center"/>
              <w:rPr>
                <w:sz w:val="22"/>
                <w:szCs w:val="22"/>
              </w:rPr>
            </w:pPr>
            <w:r w:rsidRPr="007104AB">
              <w:rPr>
                <w:sz w:val="22"/>
                <w:szCs w:val="22"/>
              </w:rPr>
              <w:t>21,8</w:t>
            </w:r>
          </w:p>
        </w:tc>
        <w:tc>
          <w:tcPr>
            <w:tcW w:w="1039" w:type="dxa"/>
            <w:shd w:val="clear" w:color="auto" w:fill="auto"/>
          </w:tcPr>
          <w:p w:rsidR="004D0C1F" w:rsidRPr="007104AB" w:rsidRDefault="004D0C1F" w:rsidP="004D0C1F">
            <w:pPr>
              <w:widowControl w:val="0"/>
              <w:tabs>
                <w:tab w:val="left" w:pos="709"/>
                <w:tab w:val="left" w:pos="7020"/>
              </w:tabs>
              <w:jc w:val="center"/>
              <w:rPr>
                <w:sz w:val="22"/>
                <w:szCs w:val="22"/>
              </w:rPr>
            </w:pPr>
            <w:r w:rsidRPr="007104AB">
              <w:rPr>
                <w:sz w:val="22"/>
                <w:szCs w:val="22"/>
              </w:rPr>
              <w:t>-7,1</w:t>
            </w:r>
          </w:p>
        </w:tc>
        <w:tc>
          <w:tcPr>
            <w:tcW w:w="835" w:type="dxa"/>
            <w:shd w:val="clear" w:color="auto" w:fill="auto"/>
          </w:tcPr>
          <w:p w:rsidR="004D0C1F" w:rsidRPr="007104AB" w:rsidRDefault="004D0C1F" w:rsidP="004D0C1F">
            <w:pPr>
              <w:widowControl w:val="0"/>
              <w:tabs>
                <w:tab w:val="left" w:pos="709"/>
                <w:tab w:val="left" w:pos="7020"/>
              </w:tabs>
              <w:jc w:val="center"/>
              <w:rPr>
                <w:sz w:val="22"/>
                <w:szCs w:val="22"/>
              </w:rPr>
            </w:pPr>
            <w:r w:rsidRPr="007104AB">
              <w:rPr>
                <w:sz w:val="22"/>
                <w:szCs w:val="22"/>
              </w:rPr>
              <w:t>-3,9</w:t>
            </w:r>
          </w:p>
        </w:tc>
        <w:tc>
          <w:tcPr>
            <w:tcW w:w="937" w:type="dxa"/>
            <w:shd w:val="clear" w:color="auto" w:fill="auto"/>
          </w:tcPr>
          <w:p w:rsidR="004D0C1F" w:rsidRPr="007104AB" w:rsidRDefault="004D0C1F" w:rsidP="004D0C1F">
            <w:pPr>
              <w:widowControl w:val="0"/>
              <w:tabs>
                <w:tab w:val="left" w:pos="709"/>
                <w:tab w:val="left" w:pos="7020"/>
              </w:tabs>
              <w:jc w:val="center"/>
              <w:rPr>
                <w:sz w:val="22"/>
                <w:szCs w:val="22"/>
              </w:rPr>
            </w:pPr>
            <w:r w:rsidRPr="007104AB">
              <w:rPr>
                <w:sz w:val="22"/>
                <w:szCs w:val="22"/>
              </w:rPr>
              <w:t>-13,2</w:t>
            </w:r>
          </w:p>
        </w:tc>
      </w:tr>
      <w:tr w:rsidR="004D0C1F" w:rsidRPr="007104AB">
        <w:trPr>
          <w:trHeight w:val="279"/>
        </w:trPr>
        <w:tc>
          <w:tcPr>
            <w:tcW w:w="867" w:type="dxa"/>
            <w:shd w:val="clear" w:color="auto" w:fill="auto"/>
          </w:tcPr>
          <w:p w:rsidR="004D0C1F" w:rsidRPr="007104AB" w:rsidRDefault="004D0C1F" w:rsidP="004D0C1F">
            <w:pPr>
              <w:widowControl w:val="0"/>
              <w:tabs>
                <w:tab w:val="left" w:pos="709"/>
                <w:tab w:val="left" w:pos="7020"/>
              </w:tabs>
              <w:jc w:val="center"/>
              <w:rPr>
                <w:sz w:val="22"/>
                <w:szCs w:val="22"/>
              </w:rPr>
            </w:pPr>
            <w:r w:rsidRPr="007104AB">
              <w:rPr>
                <w:sz w:val="22"/>
                <w:szCs w:val="22"/>
              </w:rPr>
              <w:t>2005</w:t>
            </w:r>
          </w:p>
        </w:tc>
        <w:tc>
          <w:tcPr>
            <w:tcW w:w="1172" w:type="dxa"/>
            <w:shd w:val="clear" w:color="auto" w:fill="auto"/>
          </w:tcPr>
          <w:p w:rsidR="004D0C1F" w:rsidRPr="007104AB" w:rsidRDefault="004D0C1F" w:rsidP="004D0C1F">
            <w:pPr>
              <w:widowControl w:val="0"/>
              <w:tabs>
                <w:tab w:val="left" w:pos="709"/>
                <w:tab w:val="left" w:pos="7020"/>
              </w:tabs>
              <w:jc w:val="center"/>
              <w:rPr>
                <w:sz w:val="22"/>
                <w:szCs w:val="22"/>
              </w:rPr>
            </w:pPr>
            <w:r w:rsidRPr="007104AB">
              <w:rPr>
                <w:sz w:val="22"/>
                <w:szCs w:val="22"/>
              </w:rPr>
              <w:t>8,9</w:t>
            </w:r>
          </w:p>
        </w:tc>
        <w:tc>
          <w:tcPr>
            <w:tcW w:w="937" w:type="dxa"/>
            <w:shd w:val="clear" w:color="auto" w:fill="auto"/>
          </w:tcPr>
          <w:p w:rsidR="004D0C1F" w:rsidRPr="007104AB" w:rsidRDefault="004D0C1F" w:rsidP="004D0C1F">
            <w:pPr>
              <w:widowControl w:val="0"/>
              <w:tabs>
                <w:tab w:val="left" w:pos="709"/>
                <w:tab w:val="left" w:pos="7020"/>
              </w:tabs>
              <w:ind w:hanging="6"/>
              <w:jc w:val="center"/>
              <w:rPr>
                <w:sz w:val="22"/>
                <w:szCs w:val="22"/>
              </w:rPr>
            </w:pPr>
            <w:r w:rsidRPr="007104AB">
              <w:rPr>
                <w:sz w:val="22"/>
                <w:szCs w:val="22"/>
              </w:rPr>
              <w:t>9,1</w:t>
            </w:r>
          </w:p>
        </w:tc>
        <w:tc>
          <w:tcPr>
            <w:tcW w:w="818" w:type="dxa"/>
            <w:shd w:val="clear" w:color="auto" w:fill="auto"/>
          </w:tcPr>
          <w:p w:rsidR="004D0C1F" w:rsidRPr="007104AB" w:rsidRDefault="004D0C1F" w:rsidP="004D0C1F">
            <w:pPr>
              <w:widowControl w:val="0"/>
              <w:tabs>
                <w:tab w:val="left" w:pos="709"/>
                <w:tab w:val="left" w:pos="7020"/>
              </w:tabs>
              <w:jc w:val="center"/>
              <w:rPr>
                <w:sz w:val="22"/>
                <w:szCs w:val="22"/>
              </w:rPr>
            </w:pPr>
            <w:r w:rsidRPr="007104AB">
              <w:rPr>
                <w:sz w:val="22"/>
                <w:szCs w:val="22"/>
              </w:rPr>
              <w:t>8,6</w:t>
            </w:r>
          </w:p>
        </w:tc>
        <w:tc>
          <w:tcPr>
            <w:tcW w:w="1134" w:type="dxa"/>
            <w:shd w:val="clear" w:color="auto" w:fill="auto"/>
          </w:tcPr>
          <w:p w:rsidR="004D0C1F" w:rsidRPr="007104AB" w:rsidRDefault="004D0C1F" w:rsidP="004D0C1F">
            <w:pPr>
              <w:widowControl w:val="0"/>
              <w:tabs>
                <w:tab w:val="left" w:pos="709"/>
                <w:tab w:val="left" w:pos="7020"/>
              </w:tabs>
              <w:jc w:val="center"/>
              <w:rPr>
                <w:sz w:val="22"/>
                <w:szCs w:val="22"/>
              </w:rPr>
            </w:pPr>
            <w:r w:rsidRPr="007104AB">
              <w:rPr>
                <w:sz w:val="22"/>
                <w:szCs w:val="22"/>
              </w:rPr>
              <w:t>16</w:t>
            </w:r>
          </w:p>
        </w:tc>
        <w:tc>
          <w:tcPr>
            <w:tcW w:w="859" w:type="dxa"/>
            <w:shd w:val="clear" w:color="auto" w:fill="auto"/>
          </w:tcPr>
          <w:p w:rsidR="004D0C1F" w:rsidRPr="007104AB" w:rsidRDefault="004D0C1F" w:rsidP="004D0C1F">
            <w:pPr>
              <w:widowControl w:val="0"/>
              <w:tabs>
                <w:tab w:val="left" w:pos="709"/>
                <w:tab w:val="left" w:pos="7020"/>
              </w:tabs>
              <w:jc w:val="center"/>
              <w:rPr>
                <w:sz w:val="22"/>
                <w:szCs w:val="22"/>
              </w:rPr>
            </w:pPr>
            <w:r w:rsidRPr="007104AB">
              <w:rPr>
                <w:sz w:val="22"/>
                <w:szCs w:val="22"/>
              </w:rPr>
              <w:t>13</w:t>
            </w:r>
          </w:p>
        </w:tc>
        <w:tc>
          <w:tcPr>
            <w:tcW w:w="937" w:type="dxa"/>
            <w:shd w:val="clear" w:color="auto" w:fill="auto"/>
          </w:tcPr>
          <w:p w:rsidR="004D0C1F" w:rsidRPr="007104AB" w:rsidRDefault="004D0C1F" w:rsidP="004D0C1F">
            <w:pPr>
              <w:widowControl w:val="0"/>
              <w:tabs>
                <w:tab w:val="left" w:pos="709"/>
                <w:tab w:val="left" w:pos="7020"/>
              </w:tabs>
              <w:jc w:val="center"/>
              <w:rPr>
                <w:sz w:val="22"/>
                <w:szCs w:val="22"/>
              </w:rPr>
            </w:pPr>
            <w:r w:rsidRPr="007104AB">
              <w:rPr>
                <w:sz w:val="22"/>
                <w:szCs w:val="22"/>
              </w:rPr>
              <w:t>21,7</w:t>
            </w:r>
          </w:p>
        </w:tc>
        <w:tc>
          <w:tcPr>
            <w:tcW w:w="1039" w:type="dxa"/>
            <w:shd w:val="clear" w:color="auto" w:fill="auto"/>
          </w:tcPr>
          <w:p w:rsidR="004D0C1F" w:rsidRPr="007104AB" w:rsidRDefault="004D0C1F" w:rsidP="004D0C1F">
            <w:pPr>
              <w:widowControl w:val="0"/>
              <w:tabs>
                <w:tab w:val="left" w:pos="709"/>
                <w:tab w:val="left" w:pos="7020"/>
              </w:tabs>
              <w:jc w:val="center"/>
              <w:rPr>
                <w:sz w:val="22"/>
                <w:szCs w:val="22"/>
              </w:rPr>
            </w:pPr>
            <w:r w:rsidRPr="007104AB">
              <w:rPr>
                <w:sz w:val="22"/>
                <w:szCs w:val="22"/>
              </w:rPr>
              <w:t>-7,1</w:t>
            </w:r>
          </w:p>
        </w:tc>
        <w:tc>
          <w:tcPr>
            <w:tcW w:w="835" w:type="dxa"/>
            <w:shd w:val="clear" w:color="auto" w:fill="auto"/>
          </w:tcPr>
          <w:p w:rsidR="004D0C1F" w:rsidRPr="007104AB" w:rsidRDefault="004D0C1F" w:rsidP="004D0C1F">
            <w:pPr>
              <w:widowControl w:val="0"/>
              <w:tabs>
                <w:tab w:val="left" w:pos="709"/>
                <w:tab w:val="left" w:pos="7020"/>
              </w:tabs>
              <w:jc w:val="center"/>
              <w:rPr>
                <w:sz w:val="22"/>
                <w:szCs w:val="22"/>
              </w:rPr>
            </w:pPr>
            <w:r w:rsidRPr="007104AB">
              <w:rPr>
                <w:sz w:val="22"/>
                <w:szCs w:val="22"/>
              </w:rPr>
              <w:t>-3,9</w:t>
            </w:r>
          </w:p>
        </w:tc>
        <w:tc>
          <w:tcPr>
            <w:tcW w:w="937" w:type="dxa"/>
            <w:shd w:val="clear" w:color="auto" w:fill="auto"/>
          </w:tcPr>
          <w:p w:rsidR="004D0C1F" w:rsidRPr="007104AB" w:rsidRDefault="004D0C1F" w:rsidP="004D0C1F">
            <w:pPr>
              <w:widowControl w:val="0"/>
              <w:tabs>
                <w:tab w:val="left" w:pos="709"/>
                <w:tab w:val="left" w:pos="7020"/>
              </w:tabs>
              <w:jc w:val="center"/>
              <w:rPr>
                <w:sz w:val="22"/>
                <w:szCs w:val="22"/>
              </w:rPr>
            </w:pPr>
            <w:r w:rsidRPr="007104AB">
              <w:rPr>
                <w:sz w:val="22"/>
                <w:szCs w:val="22"/>
              </w:rPr>
              <w:t>-13,1</w:t>
            </w:r>
          </w:p>
        </w:tc>
      </w:tr>
      <w:tr w:rsidR="004D0C1F" w:rsidRPr="007104AB">
        <w:trPr>
          <w:trHeight w:val="279"/>
        </w:trPr>
        <w:tc>
          <w:tcPr>
            <w:tcW w:w="867" w:type="dxa"/>
            <w:shd w:val="clear" w:color="auto" w:fill="auto"/>
          </w:tcPr>
          <w:p w:rsidR="004D0C1F" w:rsidRPr="007104AB" w:rsidRDefault="004D0C1F" w:rsidP="004D0C1F">
            <w:pPr>
              <w:widowControl w:val="0"/>
              <w:tabs>
                <w:tab w:val="left" w:pos="709"/>
                <w:tab w:val="left" w:pos="7020"/>
              </w:tabs>
              <w:jc w:val="center"/>
              <w:rPr>
                <w:sz w:val="22"/>
                <w:szCs w:val="22"/>
              </w:rPr>
            </w:pPr>
            <w:r w:rsidRPr="007104AB">
              <w:rPr>
                <w:sz w:val="22"/>
                <w:szCs w:val="22"/>
              </w:rPr>
              <w:t>2006</w:t>
            </w:r>
          </w:p>
        </w:tc>
        <w:tc>
          <w:tcPr>
            <w:tcW w:w="1172" w:type="dxa"/>
            <w:shd w:val="clear" w:color="auto" w:fill="auto"/>
          </w:tcPr>
          <w:p w:rsidR="004D0C1F" w:rsidRPr="007104AB" w:rsidRDefault="004D0C1F" w:rsidP="004D0C1F">
            <w:pPr>
              <w:widowControl w:val="0"/>
              <w:tabs>
                <w:tab w:val="left" w:pos="709"/>
                <w:tab w:val="left" w:pos="7020"/>
              </w:tabs>
              <w:jc w:val="center"/>
              <w:rPr>
                <w:sz w:val="22"/>
                <w:szCs w:val="22"/>
              </w:rPr>
            </w:pPr>
            <w:r w:rsidRPr="007104AB">
              <w:rPr>
                <w:sz w:val="22"/>
                <w:szCs w:val="22"/>
              </w:rPr>
              <w:t>9,5</w:t>
            </w:r>
          </w:p>
        </w:tc>
        <w:tc>
          <w:tcPr>
            <w:tcW w:w="937" w:type="dxa"/>
            <w:shd w:val="clear" w:color="auto" w:fill="auto"/>
          </w:tcPr>
          <w:p w:rsidR="004D0C1F" w:rsidRPr="007104AB" w:rsidRDefault="004D0C1F" w:rsidP="004D0C1F">
            <w:pPr>
              <w:widowControl w:val="0"/>
              <w:tabs>
                <w:tab w:val="left" w:pos="709"/>
                <w:tab w:val="left" w:pos="7020"/>
              </w:tabs>
              <w:ind w:hanging="6"/>
              <w:jc w:val="center"/>
              <w:rPr>
                <w:sz w:val="22"/>
                <w:szCs w:val="22"/>
              </w:rPr>
            </w:pPr>
            <w:r w:rsidRPr="007104AB">
              <w:rPr>
                <w:sz w:val="22"/>
                <w:szCs w:val="22"/>
              </w:rPr>
              <w:t>9,6</w:t>
            </w:r>
          </w:p>
        </w:tc>
        <w:tc>
          <w:tcPr>
            <w:tcW w:w="818" w:type="dxa"/>
            <w:shd w:val="clear" w:color="auto" w:fill="auto"/>
          </w:tcPr>
          <w:p w:rsidR="004D0C1F" w:rsidRPr="007104AB" w:rsidRDefault="004D0C1F" w:rsidP="004D0C1F">
            <w:pPr>
              <w:widowControl w:val="0"/>
              <w:tabs>
                <w:tab w:val="left" w:pos="709"/>
                <w:tab w:val="left" w:pos="7020"/>
              </w:tabs>
              <w:jc w:val="center"/>
              <w:rPr>
                <w:sz w:val="22"/>
                <w:szCs w:val="22"/>
              </w:rPr>
            </w:pPr>
            <w:r w:rsidRPr="007104AB">
              <w:rPr>
                <w:sz w:val="22"/>
                <w:szCs w:val="22"/>
              </w:rPr>
              <w:t>9,3</w:t>
            </w:r>
          </w:p>
        </w:tc>
        <w:tc>
          <w:tcPr>
            <w:tcW w:w="1134" w:type="dxa"/>
            <w:shd w:val="clear" w:color="auto" w:fill="auto"/>
          </w:tcPr>
          <w:p w:rsidR="004D0C1F" w:rsidRPr="007104AB" w:rsidRDefault="004D0C1F" w:rsidP="004D0C1F">
            <w:pPr>
              <w:widowControl w:val="0"/>
              <w:tabs>
                <w:tab w:val="left" w:pos="709"/>
                <w:tab w:val="left" w:pos="7020"/>
              </w:tabs>
              <w:jc w:val="center"/>
              <w:rPr>
                <w:sz w:val="22"/>
                <w:szCs w:val="22"/>
              </w:rPr>
            </w:pPr>
            <w:r w:rsidRPr="007104AB">
              <w:rPr>
                <w:sz w:val="22"/>
                <w:szCs w:val="22"/>
              </w:rPr>
              <w:t>15,3</w:t>
            </w:r>
          </w:p>
        </w:tc>
        <w:tc>
          <w:tcPr>
            <w:tcW w:w="859" w:type="dxa"/>
            <w:shd w:val="clear" w:color="auto" w:fill="auto"/>
          </w:tcPr>
          <w:p w:rsidR="004D0C1F" w:rsidRPr="007104AB" w:rsidRDefault="004D0C1F" w:rsidP="004D0C1F">
            <w:pPr>
              <w:widowControl w:val="0"/>
              <w:tabs>
                <w:tab w:val="left" w:pos="709"/>
                <w:tab w:val="left" w:pos="7020"/>
              </w:tabs>
              <w:jc w:val="center"/>
              <w:rPr>
                <w:sz w:val="22"/>
                <w:szCs w:val="22"/>
              </w:rPr>
            </w:pPr>
            <w:r w:rsidRPr="007104AB">
              <w:rPr>
                <w:sz w:val="22"/>
                <w:szCs w:val="22"/>
              </w:rPr>
              <w:t>12,6</w:t>
            </w:r>
          </w:p>
        </w:tc>
        <w:tc>
          <w:tcPr>
            <w:tcW w:w="937" w:type="dxa"/>
            <w:shd w:val="clear" w:color="auto" w:fill="auto"/>
          </w:tcPr>
          <w:p w:rsidR="004D0C1F" w:rsidRPr="007104AB" w:rsidRDefault="004D0C1F" w:rsidP="004D0C1F">
            <w:pPr>
              <w:widowControl w:val="0"/>
              <w:tabs>
                <w:tab w:val="left" w:pos="709"/>
                <w:tab w:val="left" w:pos="7020"/>
              </w:tabs>
              <w:jc w:val="center"/>
              <w:rPr>
                <w:sz w:val="22"/>
                <w:szCs w:val="22"/>
              </w:rPr>
            </w:pPr>
            <w:r w:rsidRPr="007104AB">
              <w:rPr>
                <w:sz w:val="22"/>
                <w:szCs w:val="22"/>
              </w:rPr>
              <w:t>20,6</w:t>
            </w:r>
          </w:p>
        </w:tc>
        <w:tc>
          <w:tcPr>
            <w:tcW w:w="1039" w:type="dxa"/>
            <w:shd w:val="clear" w:color="auto" w:fill="auto"/>
          </w:tcPr>
          <w:p w:rsidR="004D0C1F" w:rsidRPr="007104AB" w:rsidRDefault="004D0C1F" w:rsidP="004D0C1F">
            <w:pPr>
              <w:widowControl w:val="0"/>
              <w:tabs>
                <w:tab w:val="left" w:pos="709"/>
                <w:tab w:val="left" w:pos="7020"/>
              </w:tabs>
              <w:jc w:val="center"/>
              <w:rPr>
                <w:sz w:val="22"/>
                <w:szCs w:val="22"/>
              </w:rPr>
            </w:pPr>
            <w:r w:rsidRPr="007104AB">
              <w:rPr>
                <w:sz w:val="22"/>
                <w:szCs w:val="22"/>
              </w:rPr>
              <w:t>-5,8</w:t>
            </w:r>
          </w:p>
        </w:tc>
        <w:tc>
          <w:tcPr>
            <w:tcW w:w="835" w:type="dxa"/>
            <w:shd w:val="clear" w:color="auto" w:fill="auto"/>
          </w:tcPr>
          <w:p w:rsidR="004D0C1F" w:rsidRPr="007104AB" w:rsidRDefault="004D0C1F" w:rsidP="004D0C1F">
            <w:pPr>
              <w:widowControl w:val="0"/>
              <w:tabs>
                <w:tab w:val="left" w:pos="709"/>
                <w:tab w:val="left" w:pos="7020"/>
              </w:tabs>
              <w:jc w:val="center"/>
              <w:rPr>
                <w:sz w:val="22"/>
                <w:szCs w:val="22"/>
              </w:rPr>
            </w:pPr>
            <w:r w:rsidRPr="007104AB">
              <w:rPr>
                <w:sz w:val="22"/>
                <w:szCs w:val="22"/>
              </w:rPr>
              <w:t>-3</w:t>
            </w:r>
          </w:p>
        </w:tc>
        <w:tc>
          <w:tcPr>
            <w:tcW w:w="937" w:type="dxa"/>
            <w:shd w:val="clear" w:color="auto" w:fill="auto"/>
          </w:tcPr>
          <w:p w:rsidR="004D0C1F" w:rsidRPr="007104AB" w:rsidRDefault="004D0C1F" w:rsidP="004D0C1F">
            <w:pPr>
              <w:widowControl w:val="0"/>
              <w:tabs>
                <w:tab w:val="left" w:pos="709"/>
                <w:tab w:val="left" w:pos="7020"/>
              </w:tabs>
              <w:jc w:val="center"/>
              <w:rPr>
                <w:sz w:val="22"/>
                <w:szCs w:val="22"/>
              </w:rPr>
            </w:pPr>
            <w:r w:rsidRPr="007104AB">
              <w:rPr>
                <w:sz w:val="22"/>
                <w:szCs w:val="22"/>
              </w:rPr>
              <w:t>-11,3</w:t>
            </w:r>
          </w:p>
        </w:tc>
      </w:tr>
      <w:tr w:rsidR="004D0C1F" w:rsidRPr="007104AB">
        <w:trPr>
          <w:trHeight w:val="279"/>
        </w:trPr>
        <w:tc>
          <w:tcPr>
            <w:tcW w:w="867" w:type="dxa"/>
            <w:shd w:val="clear" w:color="auto" w:fill="auto"/>
          </w:tcPr>
          <w:p w:rsidR="004D0C1F" w:rsidRPr="007104AB" w:rsidRDefault="004D0C1F" w:rsidP="004D0C1F">
            <w:pPr>
              <w:widowControl w:val="0"/>
              <w:tabs>
                <w:tab w:val="left" w:pos="709"/>
                <w:tab w:val="left" w:pos="7020"/>
              </w:tabs>
              <w:jc w:val="center"/>
              <w:rPr>
                <w:sz w:val="22"/>
                <w:szCs w:val="22"/>
              </w:rPr>
            </w:pPr>
            <w:r w:rsidRPr="007104AB">
              <w:rPr>
                <w:sz w:val="22"/>
                <w:szCs w:val="22"/>
              </w:rPr>
              <w:t>2007</w:t>
            </w:r>
          </w:p>
        </w:tc>
        <w:tc>
          <w:tcPr>
            <w:tcW w:w="1172" w:type="dxa"/>
            <w:shd w:val="clear" w:color="auto" w:fill="auto"/>
          </w:tcPr>
          <w:p w:rsidR="004D0C1F" w:rsidRPr="007104AB" w:rsidRDefault="004D0C1F" w:rsidP="004D0C1F">
            <w:pPr>
              <w:widowControl w:val="0"/>
              <w:tabs>
                <w:tab w:val="left" w:pos="709"/>
                <w:tab w:val="left" w:pos="7020"/>
              </w:tabs>
              <w:jc w:val="center"/>
              <w:rPr>
                <w:sz w:val="22"/>
                <w:szCs w:val="22"/>
              </w:rPr>
            </w:pPr>
            <w:r w:rsidRPr="007104AB">
              <w:rPr>
                <w:sz w:val="22"/>
                <w:szCs w:val="22"/>
              </w:rPr>
              <w:t>10,3</w:t>
            </w:r>
          </w:p>
        </w:tc>
        <w:tc>
          <w:tcPr>
            <w:tcW w:w="937" w:type="dxa"/>
            <w:shd w:val="clear" w:color="auto" w:fill="auto"/>
          </w:tcPr>
          <w:p w:rsidR="004D0C1F" w:rsidRPr="007104AB" w:rsidRDefault="004D0C1F" w:rsidP="004D0C1F">
            <w:pPr>
              <w:widowControl w:val="0"/>
              <w:tabs>
                <w:tab w:val="left" w:pos="709"/>
                <w:tab w:val="left" w:pos="7020"/>
              </w:tabs>
              <w:ind w:hanging="6"/>
              <w:jc w:val="center"/>
              <w:rPr>
                <w:sz w:val="22"/>
                <w:szCs w:val="22"/>
              </w:rPr>
            </w:pPr>
            <w:r w:rsidRPr="007104AB">
              <w:rPr>
                <w:sz w:val="22"/>
                <w:szCs w:val="22"/>
              </w:rPr>
              <w:t>10,4</w:t>
            </w:r>
          </w:p>
        </w:tc>
        <w:tc>
          <w:tcPr>
            <w:tcW w:w="818" w:type="dxa"/>
            <w:shd w:val="clear" w:color="auto" w:fill="auto"/>
          </w:tcPr>
          <w:p w:rsidR="004D0C1F" w:rsidRPr="007104AB" w:rsidRDefault="004D0C1F" w:rsidP="004D0C1F">
            <w:pPr>
              <w:widowControl w:val="0"/>
              <w:tabs>
                <w:tab w:val="left" w:pos="709"/>
                <w:tab w:val="left" w:pos="7020"/>
              </w:tabs>
              <w:jc w:val="center"/>
              <w:rPr>
                <w:sz w:val="22"/>
                <w:szCs w:val="22"/>
              </w:rPr>
            </w:pPr>
            <w:r w:rsidRPr="007104AB">
              <w:rPr>
                <w:sz w:val="22"/>
                <w:szCs w:val="22"/>
              </w:rPr>
              <w:t>10,3</w:t>
            </w:r>
          </w:p>
        </w:tc>
        <w:tc>
          <w:tcPr>
            <w:tcW w:w="1134" w:type="dxa"/>
            <w:shd w:val="clear" w:color="auto" w:fill="auto"/>
          </w:tcPr>
          <w:p w:rsidR="004D0C1F" w:rsidRPr="007104AB" w:rsidRDefault="004D0C1F" w:rsidP="004D0C1F">
            <w:pPr>
              <w:widowControl w:val="0"/>
              <w:tabs>
                <w:tab w:val="left" w:pos="709"/>
                <w:tab w:val="left" w:pos="7020"/>
              </w:tabs>
              <w:jc w:val="center"/>
              <w:rPr>
                <w:sz w:val="22"/>
                <w:szCs w:val="22"/>
              </w:rPr>
            </w:pPr>
            <w:r w:rsidRPr="007104AB">
              <w:rPr>
                <w:sz w:val="22"/>
                <w:szCs w:val="22"/>
              </w:rPr>
              <w:t>14,8</w:t>
            </w:r>
          </w:p>
        </w:tc>
        <w:tc>
          <w:tcPr>
            <w:tcW w:w="859" w:type="dxa"/>
            <w:shd w:val="clear" w:color="auto" w:fill="auto"/>
          </w:tcPr>
          <w:p w:rsidR="004D0C1F" w:rsidRPr="007104AB" w:rsidRDefault="004D0C1F" w:rsidP="004D0C1F">
            <w:pPr>
              <w:widowControl w:val="0"/>
              <w:tabs>
                <w:tab w:val="left" w:pos="709"/>
                <w:tab w:val="left" w:pos="7020"/>
              </w:tabs>
              <w:jc w:val="center"/>
              <w:rPr>
                <w:sz w:val="22"/>
                <w:szCs w:val="22"/>
              </w:rPr>
            </w:pPr>
            <w:r w:rsidRPr="007104AB">
              <w:rPr>
                <w:sz w:val="22"/>
                <w:szCs w:val="22"/>
              </w:rPr>
              <w:t>12,1</w:t>
            </w:r>
          </w:p>
        </w:tc>
        <w:tc>
          <w:tcPr>
            <w:tcW w:w="937" w:type="dxa"/>
            <w:shd w:val="clear" w:color="auto" w:fill="auto"/>
          </w:tcPr>
          <w:p w:rsidR="004D0C1F" w:rsidRPr="007104AB" w:rsidRDefault="004D0C1F" w:rsidP="004D0C1F">
            <w:pPr>
              <w:widowControl w:val="0"/>
              <w:tabs>
                <w:tab w:val="left" w:pos="709"/>
                <w:tab w:val="left" w:pos="7020"/>
              </w:tabs>
              <w:jc w:val="center"/>
              <w:rPr>
                <w:sz w:val="22"/>
                <w:szCs w:val="22"/>
              </w:rPr>
            </w:pPr>
            <w:r w:rsidRPr="007104AB">
              <w:rPr>
                <w:sz w:val="22"/>
                <w:szCs w:val="22"/>
              </w:rPr>
              <w:t>20,1</w:t>
            </w:r>
          </w:p>
        </w:tc>
        <w:tc>
          <w:tcPr>
            <w:tcW w:w="1039" w:type="dxa"/>
            <w:shd w:val="clear" w:color="auto" w:fill="auto"/>
          </w:tcPr>
          <w:p w:rsidR="004D0C1F" w:rsidRPr="007104AB" w:rsidRDefault="004D0C1F" w:rsidP="004D0C1F">
            <w:pPr>
              <w:widowControl w:val="0"/>
              <w:tabs>
                <w:tab w:val="left" w:pos="709"/>
                <w:tab w:val="left" w:pos="7020"/>
              </w:tabs>
              <w:jc w:val="center"/>
              <w:rPr>
                <w:sz w:val="22"/>
                <w:szCs w:val="22"/>
              </w:rPr>
            </w:pPr>
            <w:r w:rsidRPr="007104AB">
              <w:rPr>
                <w:sz w:val="22"/>
                <w:szCs w:val="22"/>
              </w:rPr>
              <w:t>-4,5</w:t>
            </w:r>
          </w:p>
        </w:tc>
        <w:tc>
          <w:tcPr>
            <w:tcW w:w="835" w:type="dxa"/>
            <w:shd w:val="clear" w:color="auto" w:fill="auto"/>
          </w:tcPr>
          <w:p w:rsidR="004D0C1F" w:rsidRPr="007104AB" w:rsidRDefault="004D0C1F" w:rsidP="004D0C1F">
            <w:pPr>
              <w:widowControl w:val="0"/>
              <w:tabs>
                <w:tab w:val="left" w:pos="709"/>
                <w:tab w:val="left" w:pos="7020"/>
              </w:tabs>
              <w:jc w:val="center"/>
              <w:rPr>
                <w:sz w:val="22"/>
                <w:szCs w:val="22"/>
              </w:rPr>
            </w:pPr>
            <w:r w:rsidRPr="007104AB">
              <w:rPr>
                <w:sz w:val="22"/>
                <w:szCs w:val="22"/>
              </w:rPr>
              <w:t>-1,7</w:t>
            </w:r>
          </w:p>
        </w:tc>
        <w:tc>
          <w:tcPr>
            <w:tcW w:w="937" w:type="dxa"/>
            <w:shd w:val="clear" w:color="auto" w:fill="auto"/>
          </w:tcPr>
          <w:p w:rsidR="004D0C1F" w:rsidRPr="007104AB" w:rsidRDefault="004D0C1F" w:rsidP="004D0C1F">
            <w:pPr>
              <w:widowControl w:val="0"/>
              <w:tabs>
                <w:tab w:val="left" w:pos="709"/>
                <w:tab w:val="left" w:pos="7020"/>
              </w:tabs>
              <w:jc w:val="center"/>
              <w:rPr>
                <w:sz w:val="22"/>
                <w:szCs w:val="22"/>
              </w:rPr>
            </w:pPr>
            <w:r w:rsidRPr="007104AB">
              <w:rPr>
                <w:sz w:val="22"/>
                <w:szCs w:val="22"/>
              </w:rPr>
              <w:t>-9,8</w:t>
            </w:r>
          </w:p>
        </w:tc>
      </w:tr>
    </w:tbl>
    <w:p w:rsidR="004D0C1F" w:rsidRPr="007104AB" w:rsidRDefault="004D0C1F" w:rsidP="004D0C1F">
      <w:pPr>
        <w:pStyle w:val="24"/>
        <w:rPr>
          <w:sz w:val="22"/>
          <w:szCs w:val="22"/>
        </w:rPr>
      </w:pPr>
    </w:p>
    <w:p w:rsidR="004D0C1F" w:rsidRPr="007104AB" w:rsidRDefault="004D0C1F" w:rsidP="004D0C1F">
      <w:pPr>
        <w:pStyle w:val="24"/>
        <w:rPr>
          <w:color w:val="auto"/>
          <w:sz w:val="26"/>
          <w:szCs w:val="26"/>
        </w:rPr>
      </w:pPr>
      <w:r w:rsidRPr="007104AB">
        <w:rPr>
          <w:color w:val="auto"/>
          <w:sz w:val="26"/>
          <w:szCs w:val="26"/>
        </w:rPr>
        <w:t>В 2007 году по сравнению с 2003 годом в Белгородской области уровень р</w:t>
      </w:r>
      <w:r w:rsidRPr="007104AB">
        <w:rPr>
          <w:color w:val="auto"/>
          <w:sz w:val="26"/>
          <w:szCs w:val="26"/>
        </w:rPr>
        <w:t>о</w:t>
      </w:r>
      <w:r w:rsidRPr="007104AB">
        <w:rPr>
          <w:color w:val="auto"/>
          <w:sz w:val="26"/>
          <w:szCs w:val="26"/>
        </w:rPr>
        <w:lastRenderedPageBreak/>
        <w:t>ждаемости населения возрос на 12% и достиг 10,3 промилле, что выше данного п</w:t>
      </w:r>
      <w:r w:rsidRPr="007104AB">
        <w:rPr>
          <w:color w:val="auto"/>
          <w:sz w:val="26"/>
          <w:szCs w:val="26"/>
        </w:rPr>
        <w:t>о</w:t>
      </w:r>
      <w:r w:rsidRPr="007104AB">
        <w:rPr>
          <w:color w:val="auto"/>
          <w:sz w:val="26"/>
          <w:szCs w:val="26"/>
        </w:rPr>
        <w:t>казателя в 1993-2006 годах. По уровню рождаемости в 2007 году область заняла 1-е место в ЦЧР и 2-е место в ЦФО. Увеличение числа родившихся произошло в большей степени за счет увеличения интенсивности рождений, роста числа же</w:t>
      </w:r>
      <w:r w:rsidRPr="007104AB">
        <w:rPr>
          <w:color w:val="auto"/>
          <w:sz w:val="26"/>
          <w:szCs w:val="26"/>
        </w:rPr>
        <w:t>н</w:t>
      </w:r>
      <w:r w:rsidRPr="007104AB">
        <w:rPr>
          <w:color w:val="auto"/>
          <w:sz w:val="26"/>
          <w:szCs w:val="26"/>
        </w:rPr>
        <w:t xml:space="preserve">щин в фертильном (15-49 лет) и наиболее эффективном для деторождения возрасте (20-29 лет), а также улучшения бракоразводной ситуации. </w:t>
      </w:r>
    </w:p>
    <w:p w:rsidR="004D0C1F" w:rsidRPr="007104AB" w:rsidRDefault="004D0C1F" w:rsidP="004D0C1F">
      <w:pPr>
        <w:pStyle w:val="24"/>
        <w:rPr>
          <w:color w:val="auto"/>
          <w:sz w:val="26"/>
          <w:szCs w:val="26"/>
        </w:rPr>
      </w:pPr>
      <w:r w:rsidRPr="007104AB">
        <w:rPr>
          <w:color w:val="auto"/>
          <w:sz w:val="26"/>
          <w:szCs w:val="26"/>
        </w:rPr>
        <w:t>Уровень смертности в 2007 году относительно 2003 года снизился на 8% и достиг наименьшего за последние 9 лет значения  –  14,8 промилле. Среди областей ЦЧР это самый низкий показатель. Из субъектов ЦФО уже на протяжении ря</w:t>
      </w:r>
      <w:r w:rsidR="00C0124B" w:rsidRPr="007104AB">
        <w:rPr>
          <w:color w:val="auto"/>
          <w:sz w:val="26"/>
          <w:szCs w:val="26"/>
        </w:rPr>
        <w:t>да лет только в г. Москве</w:t>
      </w:r>
      <w:r w:rsidRPr="007104AB">
        <w:rPr>
          <w:color w:val="auto"/>
          <w:sz w:val="26"/>
          <w:szCs w:val="26"/>
        </w:rPr>
        <w:t xml:space="preserve"> коэффициент смертности ниже, чем в Белгородской области.  При этом уровень смертности населения </w:t>
      </w:r>
      <w:r w:rsidR="00C0124B" w:rsidRPr="007104AB">
        <w:rPr>
          <w:color w:val="auto"/>
          <w:sz w:val="26"/>
          <w:szCs w:val="26"/>
        </w:rPr>
        <w:t xml:space="preserve">региона </w:t>
      </w:r>
      <w:r w:rsidRPr="007104AB">
        <w:rPr>
          <w:color w:val="auto"/>
          <w:sz w:val="26"/>
          <w:szCs w:val="26"/>
        </w:rPr>
        <w:t>в трудоспособном возрасте сн</w:t>
      </w:r>
      <w:r w:rsidRPr="007104AB">
        <w:rPr>
          <w:color w:val="auto"/>
          <w:sz w:val="26"/>
          <w:szCs w:val="26"/>
        </w:rPr>
        <w:t>и</w:t>
      </w:r>
      <w:r w:rsidRPr="007104AB">
        <w:rPr>
          <w:color w:val="auto"/>
          <w:sz w:val="26"/>
          <w:szCs w:val="26"/>
        </w:rPr>
        <w:t>зился в анализируемом периоде на 11,5% и составил 5,4 промилле.</w:t>
      </w:r>
    </w:p>
    <w:p w:rsidR="004D0C1F" w:rsidRPr="007104AB" w:rsidRDefault="004D0C1F" w:rsidP="004D0C1F">
      <w:pPr>
        <w:pStyle w:val="24"/>
        <w:rPr>
          <w:color w:val="auto"/>
          <w:sz w:val="26"/>
          <w:szCs w:val="26"/>
        </w:rPr>
      </w:pPr>
      <w:r w:rsidRPr="007104AB">
        <w:rPr>
          <w:color w:val="auto"/>
          <w:sz w:val="26"/>
          <w:szCs w:val="26"/>
        </w:rPr>
        <w:t>Младенческая смертность в 2007 году  составила 4,9 умерших на  1000 р</w:t>
      </w:r>
      <w:r w:rsidRPr="007104AB">
        <w:rPr>
          <w:color w:val="auto"/>
          <w:sz w:val="26"/>
          <w:szCs w:val="26"/>
        </w:rPr>
        <w:t>о</w:t>
      </w:r>
      <w:r w:rsidRPr="007104AB">
        <w:rPr>
          <w:color w:val="auto"/>
          <w:sz w:val="26"/>
          <w:szCs w:val="26"/>
        </w:rPr>
        <w:t>дившихся живыми, что ниже уровня 2003 года на  47,9 %.  По сравнению с 1990 годом число умерших в возрасте до 1 года  сократилось в 4,1 раза. Сложившийся в области в 2007 году показатель младенческой смертности ниже, чем в среднем по Российской Федерации (9,4) и ЦФО (7,8), и ниже допустимого современным мир</w:t>
      </w:r>
      <w:r w:rsidRPr="007104AB">
        <w:rPr>
          <w:color w:val="auto"/>
          <w:sz w:val="26"/>
          <w:szCs w:val="26"/>
        </w:rPr>
        <w:t>о</w:t>
      </w:r>
      <w:r w:rsidRPr="007104AB">
        <w:rPr>
          <w:color w:val="auto"/>
          <w:sz w:val="26"/>
          <w:szCs w:val="26"/>
        </w:rPr>
        <w:t>вым стандартом интервала показателя младенческой смертности (5-9 промилле).</w:t>
      </w:r>
    </w:p>
    <w:p w:rsidR="004D0C1F" w:rsidRPr="007104AB" w:rsidRDefault="004D0C1F" w:rsidP="004D0C1F">
      <w:pPr>
        <w:pStyle w:val="24"/>
        <w:rPr>
          <w:color w:val="auto"/>
          <w:sz w:val="26"/>
          <w:szCs w:val="26"/>
        </w:rPr>
      </w:pPr>
      <w:r w:rsidRPr="007104AB">
        <w:rPr>
          <w:color w:val="auto"/>
          <w:sz w:val="26"/>
          <w:szCs w:val="26"/>
        </w:rPr>
        <w:t xml:space="preserve">В результате роста рождаемости и снижения смертности в 2007 году по сравнению с 2003 годом естественная убыль населения области снизилась на 35% и составила 4,5 промилле. </w:t>
      </w:r>
    </w:p>
    <w:p w:rsidR="004D0C1F" w:rsidRPr="007104AB" w:rsidRDefault="004D0C1F" w:rsidP="004D0C1F">
      <w:pPr>
        <w:pStyle w:val="24"/>
        <w:rPr>
          <w:color w:val="auto"/>
          <w:sz w:val="26"/>
          <w:szCs w:val="26"/>
        </w:rPr>
      </w:pPr>
      <w:r w:rsidRPr="007104AB">
        <w:rPr>
          <w:color w:val="auto"/>
          <w:sz w:val="26"/>
          <w:szCs w:val="26"/>
        </w:rPr>
        <w:t>Тенденции, имеющие место в динамике смертности населения, адекватно отражаются в показателе ожидаемой продолжительности жизни при рождении. В 2007 году по сравнению с 2003 годом ожидаемая продолжительность жизни белг</w:t>
      </w:r>
      <w:r w:rsidRPr="007104AB">
        <w:rPr>
          <w:color w:val="auto"/>
          <w:sz w:val="26"/>
          <w:szCs w:val="26"/>
        </w:rPr>
        <w:t>о</w:t>
      </w:r>
      <w:r w:rsidRPr="007104AB">
        <w:rPr>
          <w:color w:val="auto"/>
          <w:sz w:val="26"/>
          <w:szCs w:val="26"/>
        </w:rPr>
        <w:t>родцев увеличилась на 2,3 года, или 3,4%, и составила  70,3 года. Среди субъектов ЦФО по данному показателю область находится на втором месте после г. Москв</w:t>
      </w:r>
      <w:r w:rsidR="00C0124B" w:rsidRPr="007104AB">
        <w:rPr>
          <w:color w:val="auto"/>
          <w:sz w:val="26"/>
          <w:szCs w:val="26"/>
        </w:rPr>
        <w:t>ы</w:t>
      </w:r>
      <w:r w:rsidRPr="007104AB">
        <w:rPr>
          <w:color w:val="auto"/>
          <w:sz w:val="26"/>
          <w:szCs w:val="26"/>
        </w:rPr>
        <w:t xml:space="preserve">, а также его значение выше среднероссийского (67,5 года). </w:t>
      </w:r>
    </w:p>
    <w:p w:rsidR="004D0C1F" w:rsidRPr="007104AB" w:rsidRDefault="00B15508" w:rsidP="004D0C1F">
      <w:pPr>
        <w:widowControl w:val="0"/>
        <w:shd w:val="clear" w:color="auto" w:fill="FFFFFF"/>
        <w:jc w:val="center"/>
        <w:rPr>
          <w:sz w:val="28"/>
          <w:szCs w:val="28"/>
        </w:rPr>
      </w:pPr>
      <w:r>
        <w:rPr>
          <w:noProof/>
        </w:rPr>
        <w:drawing>
          <wp:inline distT="0" distB="0" distL="0" distR="0">
            <wp:extent cx="5747385" cy="2707640"/>
            <wp:effectExtent l="0" t="0" r="0" b="0"/>
            <wp:docPr id="28" name="Объект 2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4D0C1F" w:rsidRPr="007104AB" w:rsidRDefault="004D0C1F" w:rsidP="004D0C1F">
      <w:pPr>
        <w:widowControl w:val="0"/>
        <w:shd w:val="clear" w:color="auto" w:fill="FFFFFF"/>
        <w:jc w:val="center"/>
      </w:pPr>
      <w:r w:rsidRPr="007104AB">
        <w:rPr>
          <w:i/>
        </w:rPr>
        <w:t>Рис. 2.2</w:t>
      </w:r>
      <w:r w:rsidR="00C0124B" w:rsidRPr="007104AB">
        <w:rPr>
          <w:i/>
        </w:rPr>
        <w:t>3</w:t>
      </w:r>
      <w:r w:rsidRPr="007104AB">
        <w:rPr>
          <w:i/>
        </w:rPr>
        <w:t>.</w:t>
      </w:r>
      <w:r w:rsidRPr="007104AB">
        <w:t xml:space="preserve"> Динамика коэффициента миграционного прироста </w:t>
      </w:r>
      <w:r w:rsidRPr="007104AB">
        <w:br/>
        <w:t>в Российской Федерации, Центральном федеральном округе,</w:t>
      </w:r>
      <w:r w:rsidRPr="007104AB">
        <w:br/>
        <w:t>Белгородской области в 2003-2007 годах</w:t>
      </w:r>
    </w:p>
    <w:p w:rsidR="004D0C1F" w:rsidRPr="007104AB" w:rsidRDefault="004D0C1F" w:rsidP="004D0C1F">
      <w:pPr>
        <w:pStyle w:val="24"/>
        <w:rPr>
          <w:color w:val="auto"/>
          <w:sz w:val="26"/>
          <w:szCs w:val="26"/>
        </w:rPr>
      </w:pPr>
    </w:p>
    <w:p w:rsidR="004D0C1F" w:rsidRPr="007104AB" w:rsidRDefault="004D0C1F" w:rsidP="004D0C1F">
      <w:pPr>
        <w:pStyle w:val="24"/>
        <w:rPr>
          <w:color w:val="auto"/>
          <w:sz w:val="26"/>
          <w:szCs w:val="26"/>
        </w:rPr>
      </w:pPr>
      <w:r w:rsidRPr="007104AB">
        <w:rPr>
          <w:color w:val="auto"/>
          <w:sz w:val="26"/>
          <w:szCs w:val="26"/>
        </w:rPr>
        <w:t>В 2007 году уровень миграционного прироста в области составил 81 чел. на 10000 населения, что в 1,8 раза выше, чем по ЦФО, и в 4,8 раза выше, чем по Ро</w:t>
      </w:r>
      <w:r w:rsidRPr="007104AB">
        <w:rPr>
          <w:color w:val="auto"/>
          <w:sz w:val="26"/>
          <w:szCs w:val="26"/>
        </w:rPr>
        <w:t>с</w:t>
      </w:r>
      <w:r w:rsidRPr="007104AB">
        <w:rPr>
          <w:color w:val="auto"/>
          <w:sz w:val="26"/>
          <w:szCs w:val="26"/>
        </w:rPr>
        <w:t>сии. Основным компонентом миграционного прироста населения области в 2003-</w:t>
      </w:r>
      <w:r w:rsidRPr="007104AB">
        <w:rPr>
          <w:color w:val="auto"/>
          <w:sz w:val="26"/>
          <w:szCs w:val="26"/>
        </w:rPr>
        <w:lastRenderedPageBreak/>
        <w:t>2006 годах являлся межрегиональный обмен населением с субъектами Российской Федерации. Вместе с тем</w:t>
      </w:r>
      <w:r w:rsidR="00C0124B" w:rsidRPr="007104AB">
        <w:rPr>
          <w:color w:val="auto"/>
          <w:sz w:val="26"/>
          <w:szCs w:val="26"/>
        </w:rPr>
        <w:t>,</w:t>
      </w:r>
      <w:r w:rsidRPr="007104AB">
        <w:rPr>
          <w:color w:val="auto"/>
          <w:sz w:val="26"/>
          <w:szCs w:val="26"/>
        </w:rPr>
        <w:t xml:space="preserve"> в 2007 году международный прирост превысил межр</w:t>
      </w:r>
      <w:r w:rsidRPr="007104AB">
        <w:rPr>
          <w:color w:val="auto"/>
          <w:sz w:val="26"/>
          <w:szCs w:val="26"/>
        </w:rPr>
        <w:t>е</w:t>
      </w:r>
      <w:r w:rsidRPr="007104AB">
        <w:rPr>
          <w:color w:val="auto"/>
          <w:sz w:val="26"/>
          <w:szCs w:val="26"/>
        </w:rPr>
        <w:t xml:space="preserve">гиональный на 1,9 тыс. человек. </w:t>
      </w:r>
    </w:p>
    <w:p w:rsidR="004D0C1F" w:rsidRPr="007104AB" w:rsidRDefault="004D0C1F" w:rsidP="004D0C1F">
      <w:pPr>
        <w:pStyle w:val="24"/>
        <w:rPr>
          <w:color w:val="auto"/>
          <w:sz w:val="26"/>
          <w:szCs w:val="26"/>
        </w:rPr>
      </w:pPr>
      <w:r w:rsidRPr="007104AB">
        <w:rPr>
          <w:color w:val="auto"/>
          <w:sz w:val="26"/>
          <w:szCs w:val="26"/>
        </w:rPr>
        <w:t>Для стабилизации демографической ситуации в области осуществляется ре</w:t>
      </w:r>
      <w:r w:rsidRPr="007104AB">
        <w:rPr>
          <w:color w:val="auto"/>
          <w:sz w:val="26"/>
          <w:szCs w:val="26"/>
        </w:rPr>
        <w:t>а</w:t>
      </w:r>
      <w:r w:rsidRPr="007104AB">
        <w:rPr>
          <w:color w:val="auto"/>
          <w:sz w:val="26"/>
          <w:szCs w:val="26"/>
        </w:rPr>
        <w:t>лизация мероприятий приоритетных национальных проектов, Концепции демогр</w:t>
      </w:r>
      <w:r w:rsidRPr="007104AB">
        <w:rPr>
          <w:color w:val="auto"/>
          <w:sz w:val="26"/>
          <w:szCs w:val="26"/>
        </w:rPr>
        <w:t>а</w:t>
      </w:r>
      <w:r w:rsidRPr="007104AB">
        <w:rPr>
          <w:color w:val="auto"/>
          <w:sz w:val="26"/>
          <w:szCs w:val="26"/>
        </w:rPr>
        <w:t>фического развития области на период до 2025 года и Программы улучшения д</w:t>
      </w:r>
      <w:r w:rsidRPr="007104AB">
        <w:rPr>
          <w:color w:val="auto"/>
          <w:sz w:val="26"/>
          <w:szCs w:val="26"/>
        </w:rPr>
        <w:t>е</w:t>
      </w:r>
      <w:r w:rsidRPr="007104AB">
        <w:rPr>
          <w:color w:val="auto"/>
          <w:sz w:val="26"/>
          <w:szCs w:val="26"/>
        </w:rPr>
        <w:t>мографической ситуации в области, федеральных и областных целевых программ, проектов, мероприятий</w:t>
      </w:r>
      <w:r w:rsidR="00EC56AB" w:rsidRPr="007104AB">
        <w:rPr>
          <w:color w:val="auto"/>
          <w:sz w:val="26"/>
          <w:szCs w:val="26"/>
        </w:rPr>
        <w:t>,</w:t>
      </w:r>
      <w:r w:rsidRPr="007104AB">
        <w:rPr>
          <w:color w:val="auto"/>
          <w:sz w:val="26"/>
          <w:szCs w:val="26"/>
        </w:rPr>
        <w:t xml:space="preserve"> направленных на сохранение и укрепление здоровья нас</w:t>
      </w:r>
      <w:r w:rsidRPr="007104AB">
        <w:rPr>
          <w:color w:val="auto"/>
          <w:sz w:val="26"/>
          <w:szCs w:val="26"/>
        </w:rPr>
        <w:t>е</w:t>
      </w:r>
      <w:r w:rsidRPr="007104AB">
        <w:rPr>
          <w:color w:val="auto"/>
          <w:sz w:val="26"/>
          <w:szCs w:val="26"/>
        </w:rPr>
        <w:t>ления, в том числе репродуктивного, улучшение качества медицинского и соц</w:t>
      </w:r>
      <w:r w:rsidRPr="007104AB">
        <w:rPr>
          <w:color w:val="auto"/>
          <w:sz w:val="26"/>
          <w:szCs w:val="26"/>
        </w:rPr>
        <w:t>и</w:t>
      </w:r>
      <w:r w:rsidRPr="007104AB">
        <w:rPr>
          <w:color w:val="auto"/>
          <w:sz w:val="26"/>
          <w:szCs w:val="26"/>
        </w:rPr>
        <w:t>ального обслуживания, защиту материнства</w:t>
      </w:r>
      <w:r w:rsidR="00EC56AB" w:rsidRPr="007104AB">
        <w:rPr>
          <w:color w:val="auto"/>
          <w:sz w:val="26"/>
          <w:szCs w:val="26"/>
        </w:rPr>
        <w:t>, отцовства</w:t>
      </w:r>
      <w:r w:rsidRPr="007104AB">
        <w:rPr>
          <w:color w:val="auto"/>
          <w:sz w:val="26"/>
          <w:szCs w:val="26"/>
        </w:rPr>
        <w:t xml:space="preserve"> и детства, всестороннее у</w:t>
      </w:r>
      <w:r w:rsidRPr="007104AB">
        <w:rPr>
          <w:color w:val="auto"/>
          <w:sz w:val="26"/>
          <w:szCs w:val="26"/>
        </w:rPr>
        <w:t>к</w:t>
      </w:r>
      <w:r w:rsidRPr="007104AB">
        <w:rPr>
          <w:color w:val="auto"/>
          <w:sz w:val="26"/>
          <w:szCs w:val="26"/>
        </w:rPr>
        <w:t>репление института семьи, профилактику сиротства, поддержку семей, усынови</w:t>
      </w:r>
      <w:r w:rsidRPr="007104AB">
        <w:rPr>
          <w:color w:val="auto"/>
          <w:sz w:val="26"/>
          <w:szCs w:val="26"/>
        </w:rPr>
        <w:t>в</w:t>
      </w:r>
      <w:r w:rsidRPr="007104AB">
        <w:rPr>
          <w:color w:val="auto"/>
          <w:sz w:val="26"/>
          <w:szCs w:val="26"/>
        </w:rPr>
        <w:t>ших детей, улучшение жилищных условий, решение проблемы занятости и опт</w:t>
      </w:r>
      <w:r w:rsidRPr="007104AB">
        <w:rPr>
          <w:color w:val="auto"/>
          <w:sz w:val="26"/>
          <w:szCs w:val="26"/>
        </w:rPr>
        <w:t>и</w:t>
      </w:r>
      <w:r w:rsidRPr="007104AB">
        <w:rPr>
          <w:color w:val="auto"/>
          <w:sz w:val="26"/>
          <w:szCs w:val="26"/>
        </w:rPr>
        <w:t xml:space="preserve">мизацию миграционных процессов. </w:t>
      </w:r>
    </w:p>
    <w:p w:rsidR="004D0C1F" w:rsidRPr="007104AB" w:rsidRDefault="004D0C1F" w:rsidP="004D0C1F">
      <w:pPr>
        <w:ind w:firstLine="720"/>
        <w:jc w:val="both"/>
        <w:rPr>
          <w:color w:val="000000"/>
          <w:sz w:val="26"/>
          <w:szCs w:val="26"/>
        </w:rPr>
      </w:pPr>
      <w:r w:rsidRPr="007104AB">
        <w:rPr>
          <w:color w:val="000000"/>
          <w:sz w:val="26"/>
          <w:szCs w:val="26"/>
        </w:rPr>
        <w:t>Однако, несмотря на принимаемые меры и относительное благополучие о</w:t>
      </w:r>
      <w:r w:rsidRPr="007104AB">
        <w:rPr>
          <w:color w:val="000000"/>
          <w:sz w:val="26"/>
          <w:szCs w:val="26"/>
        </w:rPr>
        <w:t>б</w:t>
      </w:r>
      <w:r w:rsidRPr="007104AB">
        <w:rPr>
          <w:color w:val="000000"/>
          <w:sz w:val="26"/>
          <w:szCs w:val="26"/>
        </w:rPr>
        <w:t>ласти, остается ряд проблем демографического развития области, требующих р</w:t>
      </w:r>
      <w:r w:rsidRPr="007104AB">
        <w:rPr>
          <w:color w:val="000000"/>
          <w:sz w:val="26"/>
          <w:szCs w:val="26"/>
        </w:rPr>
        <w:t>е</w:t>
      </w:r>
      <w:r w:rsidRPr="007104AB">
        <w:rPr>
          <w:color w:val="000000"/>
          <w:sz w:val="26"/>
          <w:szCs w:val="26"/>
        </w:rPr>
        <w:t xml:space="preserve">шения. </w:t>
      </w:r>
    </w:p>
    <w:p w:rsidR="004D0C1F" w:rsidRPr="007104AB" w:rsidRDefault="004D0C1F" w:rsidP="004D0C1F">
      <w:pPr>
        <w:pStyle w:val="24"/>
        <w:rPr>
          <w:color w:val="auto"/>
          <w:sz w:val="26"/>
          <w:szCs w:val="26"/>
        </w:rPr>
      </w:pPr>
      <w:r w:rsidRPr="007104AB">
        <w:rPr>
          <w:color w:val="000000"/>
          <w:sz w:val="26"/>
          <w:szCs w:val="26"/>
        </w:rPr>
        <w:t>В области сохраняется процесс естественной убыли населения, который  св</w:t>
      </w:r>
      <w:r w:rsidRPr="007104AB">
        <w:rPr>
          <w:color w:val="000000"/>
          <w:sz w:val="26"/>
          <w:szCs w:val="26"/>
        </w:rPr>
        <w:t>я</w:t>
      </w:r>
      <w:r w:rsidRPr="007104AB">
        <w:rPr>
          <w:color w:val="000000"/>
          <w:sz w:val="26"/>
          <w:szCs w:val="26"/>
        </w:rPr>
        <w:t>зан с преобладанием числа умерших над числом родившихся (в 1,4 раза в 2007 г</w:t>
      </w:r>
      <w:r w:rsidRPr="007104AB">
        <w:rPr>
          <w:color w:val="000000"/>
          <w:sz w:val="26"/>
          <w:szCs w:val="26"/>
        </w:rPr>
        <w:t>о</w:t>
      </w:r>
      <w:r w:rsidRPr="007104AB">
        <w:rPr>
          <w:color w:val="000000"/>
          <w:sz w:val="26"/>
          <w:szCs w:val="26"/>
        </w:rPr>
        <w:t xml:space="preserve">ду). </w:t>
      </w:r>
      <w:r w:rsidRPr="007104AB">
        <w:rPr>
          <w:color w:val="auto"/>
          <w:sz w:val="26"/>
          <w:szCs w:val="26"/>
        </w:rPr>
        <w:t>Уровень естественной убыли сельского населения области в 5,8 раза выше данного показателя в городской местности. Основной причиной этого является в</w:t>
      </w:r>
      <w:r w:rsidRPr="007104AB">
        <w:rPr>
          <w:color w:val="auto"/>
          <w:sz w:val="26"/>
          <w:szCs w:val="26"/>
        </w:rPr>
        <w:t>ы</w:t>
      </w:r>
      <w:r w:rsidRPr="007104AB">
        <w:rPr>
          <w:color w:val="auto"/>
          <w:sz w:val="26"/>
          <w:szCs w:val="26"/>
        </w:rPr>
        <w:t>сокий уровень смертности сельского населения.</w:t>
      </w:r>
    </w:p>
    <w:p w:rsidR="004D0C1F" w:rsidRPr="007104AB" w:rsidRDefault="004D0C1F" w:rsidP="004D0C1F">
      <w:pPr>
        <w:pStyle w:val="24"/>
        <w:rPr>
          <w:color w:val="auto"/>
          <w:sz w:val="26"/>
          <w:szCs w:val="26"/>
        </w:rPr>
      </w:pPr>
      <w:r w:rsidRPr="007104AB">
        <w:rPr>
          <w:color w:val="auto"/>
          <w:sz w:val="26"/>
          <w:szCs w:val="26"/>
        </w:rPr>
        <w:t>Недостаточно высоким остается уровень рождаемости. Суммарный коэфф</w:t>
      </w:r>
      <w:r w:rsidRPr="007104AB">
        <w:rPr>
          <w:color w:val="auto"/>
          <w:sz w:val="26"/>
          <w:szCs w:val="26"/>
        </w:rPr>
        <w:t>и</w:t>
      </w:r>
      <w:r w:rsidRPr="007104AB">
        <w:rPr>
          <w:color w:val="auto"/>
          <w:sz w:val="26"/>
          <w:szCs w:val="26"/>
        </w:rPr>
        <w:t>циент рождаемости составил в 2007 году 1,3 рождений на одну женщину фертил</w:t>
      </w:r>
      <w:r w:rsidRPr="007104AB">
        <w:rPr>
          <w:color w:val="auto"/>
          <w:sz w:val="26"/>
          <w:szCs w:val="26"/>
        </w:rPr>
        <w:t>ь</w:t>
      </w:r>
      <w:r w:rsidRPr="007104AB">
        <w:rPr>
          <w:color w:val="auto"/>
          <w:sz w:val="26"/>
          <w:szCs w:val="26"/>
        </w:rPr>
        <w:t xml:space="preserve">ного возраста, что значительно ниже значения 2,15, необходимого для простого воспроизводства населения. </w:t>
      </w:r>
    </w:p>
    <w:p w:rsidR="004D0C1F" w:rsidRPr="007104AB" w:rsidRDefault="004D0C1F" w:rsidP="004D0C1F">
      <w:pPr>
        <w:ind w:firstLine="708"/>
        <w:jc w:val="both"/>
        <w:rPr>
          <w:sz w:val="26"/>
          <w:szCs w:val="26"/>
        </w:rPr>
      </w:pPr>
      <w:r w:rsidRPr="007104AB">
        <w:rPr>
          <w:sz w:val="26"/>
          <w:szCs w:val="26"/>
        </w:rPr>
        <w:t>Несмотря на снижение, смертность населения сохраняется на высоком уро</w:t>
      </w:r>
      <w:r w:rsidRPr="007104AB">
        <w:rPr>
          <w:sz w:val="26"/>
          <w:szCs w:val="26"/>
        </w:rPr>
        <w:t>в</w:t>
      </w:r>
      <w:r w:rsidRPr="007104AB">
        <w:rPr>
          <w:sz w:val="26"/>
          <w:szCs w:val="26"/>
        </w:rPr>
        <w:t>не и остается острой демографической проблемой в области. Уровень смертности населения области в 2007 году был на 1,4% выше среднероссийского (14,6 проми</w:t>
      </w:r>
      <w:r w:rsidRPr="007104AB">
        <w:rPr>
          <w:sz w:val="26"/>
          <w:szCs w:val="26"/>
        </w:rPr>
        <w:t>л</w:t>
      </w:r>
      <w:r w:rsidRPr="007104AB">
        <w:rPr>
          <w:sz w:val="26"/>
          <w:szCs w:val="26"/>
        </w:rPr>
        <w:t>ле). В структуре общей смертности болезни системы кровообращения занимают первое место (69%), второе место – злокачественные новообразования (13%), третье место – внешние причины (8%). Основной причиной высокого уровня смертности является рост численности нас</w:t>
      </w:r>
      <w:r w:rsidR="004A37EC" w:rsidRPr="007104AB">
        <w:rPr>
          <w:sz w:val="26"/>
          <w:szCs w:val="26"/>
        </w:rPr>
        <w:t>еления старших возрастных групп</w:t>
      </w:r>
      <w:r w:rsidRPr="007104AB">
        <w:rPr>
          <w:sz w:val="26"/>
          <w:szCs w:val="26"/>
        </w:rPr>
        <w:t xml:space="preserve"> вследствие продолжающегося старения населения области.</w:t>
      </w:r>
    </w:p>
    <w:p w:rsidR="004D0C1F" w:rsidRPr="007104AB" w:rsidRDefault="004D0C1F" w:rsidP="004D0C1F">
      <w:pPr>
        <w:ind w:firstLine="708"/>
        <w:jc w:val="both"/>
        <w:rPr>
          <w:color w:val="000000"/>
          <w:sz w:val="26"/>
          <w:szCs w:val="26"/>
        </w:rPr>
      </w:pPr>
      <w:r w:rsidRPr="007104AB">
        <w:rPr>
          <w:color w:val="000000"/>
          <w:sz w:val="26"/>
          <w:szCs w:val="26"/>
        </w:rPr>
        <w:t>Проблемой, заслуживающей особого внимания, остается смертность насел</w:t>
      </w:r>
      <w:r w:rsidRPr="007104AB">
        <w:rPr>
          <w:color w:val="000000"/>
          <w:sz w:val="26"/>
          <w:szCs w:val="26"/>
        </w:rPr>
        <w:t>е</w:t>
      </w:r>
      <w:r w:rsidRPr="007104AB">
        <w:rPr>
          <w:color w:val="000000"/>
          <w:sz w:val="26"/>
          <w:szCs w:val="26"/>
        </w:rPr>
        <w:t>ния трудоспособного возраста. В 2007 году умерло 5 тысяч населения трудосп</w:t>
      </w:r>
      <w:r w:rsidRPr="007104AB">
        <w:rPr>
          <w:color w:val="000000"/>
          <w:sz w:val="26"/>
          <w:szCs w:val="26"/>
        </w:rPr>
        <w:t>о</w:t>
      </w:r>
      <w:r w:rsidRPr="007104AB">
        <w:rPr>
          <w:color w:val="000000"/>
          <w:sz w:val="26"/>
          <w:szCs w:val="26"/>
        </w:rPr>
        <w:t>собного возраста, что составляет 22,5% общего числа умерших. Из общего числа умерших в трудоспособном возрасте мужчины составили  82%. В структуре пр</w:t>
      </w:r>
      <w:r w:rsidRPr="007104AB">
        <w:rPr>
          <w:color w:val="000000"/>
          <w:sz w:val="26"/>
          <w:szCs w:val="26"/>
        </w:rPr>
        <w:t>и</w:t>
      </w:r>
      <w:r w:rsidRPr="007104AB">
        <w:rPr>
          <w:color w:val="000000"/>
          <w:sz w:val="26"/>
          <w:szCs w:val="26"/>
        </w:rPr>
        <w:t>чин смертности населения в трудоспособном возрасте второе место (после боле</w:t>
      </w:r>
      <w:r w:rsidRPr="007104AB">
        <w:rPr>
          <w:color w:val="000000"/>
          <w:sz w:val="26"/>
          <w:szCs w:val="26"/>
        </w:rPr>
        <w:t>з</w:t>
      </w:r>
      <w:r w:rsidRPr="007104AB">
        <w:rPr>
          <w:color w:val="000000"/>
          <w:sz w:val="26"/>
          <w:szCs w:val="26"/>
        </w:rPr>
        <w:t>ней системы кровообращения) занимают внешние причины смерти (от всех видов транспортных травм, случайных отравлений алкоголем и другие). Высокая смер</w:t>
      </w:r>
      <w:r w:rsidRPr="007104AB">
        <w:rPr>
          <w:color w:val="000000"/>
          <w:sz w:val="26"/>
          <w:szCs w:val="26"/>
        </w:rPr>
        <w:t>т</w:t>
      </w:r>
      <w:r w:rsidRPr="007104AB">
        <w:rPr>
          <w:color w:val="000000"/>
          <w:sz w:val="26"/>
          <w:szCs w:val="26"/>
        </w:rPr>
        <w:t>ность мужчин в трудоспособном возрасте обусловливает значительную диффере</w:t>
      </w:r>
      <w:r w:rsidRPr="007104AB">
        <w:rPr>
          <w:color w:val="000000"/>
          <w:sz w:val="26"/>
          <w:szCs w:val="26"/>
        </w:rPr>
        <w:t>н</w:t>
      </w:r>
      <w:r w:rsidRPr="007104AB">
        <w:rPr>
          <w:color w:val="000000"/>
          <w:sz w:val="26"/>
          <w:szCs w:val="26"/>
        </w:rPr>
        <w:t>циацию ожидаемой продолжительности жизни по полу (11,5 года в 2007 году).</w:t>
      </w:r>
    </w:p>
    <w:p w:rsidR="004D0C1F" w:rsidRPr="007104AB" w:rsidRDefault="004D0C1F" w:rsidP="004D0C1F">
      <w:pPr>
        <w:ind w:firstLine="708"/>
        <w:jc w:val="both"/>
        <w:rPr>
          <w:color w:val="000000"/>
          <w:sz w:val="26"/>
          <w:szCs w:val="26"/>
        </w:rPr>
      </w:pPr>
      <w:r w:rsidRPr="007104AB">
        <w:rPr>
          <w:color w:val="000000"/>
          <w:sz w:val="26"/>
          <w:szCs w:val="26"/>
        </w:rPr>
        <w:t>При постоянном оттоке населения из сельской местности в городскую в р</w:t>
      </w:r>
      <w:r w:rsidRPr="007104AB">
        <w:rPr>
          <w:color w:val="000000"/>
          <w:sz w:val="26"/>
          <w:szCs w:val="26"/>
        </w:rPr>
        <w:t>е</w:t>
      </w:r>
      <w:r w:rsidRPr="007104AB">
        <w:rPr>
          <w:color w:val="000000"/>
          <w:sz w:val="26"/>
          <w:szCs w:val="26"/>
        </w:rPr>
        <w:t>зультате внутрирегональных перемещений международные и межрегиональные мигранты также предпочитают селиться в городских населенных пунктах и вблизи них. Сохраняющаяся тенденция расселения мигрантов преимущественно в горо</w:t>
      </w:r>
      <w:r w:rsidRPr="007104AB">
        <w:rPr>
          <w:color w:val="000000"/>
          <w:sz w:val="26"/>
          <w:szCs w:val="26"/>
        </w:rPr>
        <w:t>д</w:t>
      </w:r>
      <w:r w:rsidRPr="007104AB">
        <w:rPr>
          <w:color w:val="000000"/>
          <w:sz w:val="26"/>
          <w:szCs w:val="26"/>
        </w:rPr>
        <w:t>ск</w:t>
      </w:r>
      <w:r w:rsidR="004A37EC" w:rsidRPr="007104AB">
        <w:rPr>
          <w:color w:val="000000"/>
          <w:sz w:val="26"/>
          <w:szCs w:val="26"/>
        </w:rPr>
        <w:t>ой</w:t>
      </w:r>
      <w:r w:rsidRPr="007104AB">
        <w:rPr>
          <w:color w:val="000000"/>
          <w:sz w:val="26"/>
          <w:szCs w:val="26"/>
        </w:rPr>
        <w:t xml:space="preserve"> местност</w:t>
      </w:r>
      <w:r w:rsidR="004A37EC" w:rsidRPr="007104AB">
        <w:rPr>
          <w:color w:val="000000"/>
          <w:sz w:val="26"/>
          <w:szCs w:val="26"/>
        </w:rPr>
        <w:t>и</w:t>
      </w:r>
      <w:r w:rsidRPr="007104AB">
        <w:rPr>
          <w:color w:val="000000"/>
          <w:sz w:val="26"/>
          <w:szCs w:val="26"/>
        </w:rPr>
        <w:t xml:space="preserve"> на фоне значительной естественной убыли сельского населения приводит к сокращению численности сельского населения. </w:t>
      </w:r>
    </w:p>
    <w:p w:rsidR="004D0C1F" w:rsidRPr="007104AB" w:rsidRDefault="004D0C1F" w:rsidP="004D0C1F">
      <w:pPr>
        <w:ind w:firstLine="720"/>
        <w:jc w:val="both"/>
        <w:rPr>
          <w:color w:val="000000"/>
          <w:sz w:val="26"/>
          <w:szCs w:val="26"/>
        </w:rPr>
      </w:pPr>
      <w:r w:rsidRPr="007104AB">
        <w:rPr>
          <w:color w:val="000000"/>
          <w:sz w:val="26"/>
          <w:szCs w:val="26"/>
        </w:rPr>
        <w:lastRenderedPageBreak/>
        <w:t>Для обеспечения демографического развития области необходима реализ</w:t>
      </w:r>
      <w:r w:rsidRPr="007104AB">
        <w:rPr>
          <w:color w:val="000000"/>
          <w:sz w:val="26"/>
          <w:szCs w:val="26"/>
        </w:rPr>
        <w:t>а</w:t>
      </w:r>
      <w:r w:rsidRPr="007104AB">
        <w:rPr>
          <w:color w:val="000000"/>
          <w:sz w:val="26"/>
          <w:szCs w:val="26"/>
        </w:rPr>
        <w:t>ция политики народосбережения, предусматривающей меры по дальнейшему ув</w:t>
      </w:r>
      <w:r w:rsidRPr="007104AB">
        <w:rPr>
          <w:color w:val="000000"/>
          <w:sz w:val="26"/>
          <w:szCs w:val="26"/>
        </w:rPr>
        <w:t>е</w:t>
      </w:r>
      <w:r w:rsidRPr="007104AB">
        <w:rPr>
          <w:color w:val="000000"/>
          <w:sz w:val="26"/>
          <w:szCs w:val="26"/>
        </w:rPr>
        <w:t>личению рождаемости, ожидаемой продолжительности жизни, снижению смертн</w:t>
      </w:r>
      <w:r w:rsidRPr="007104AB">
        <w:rPr>
          <w:color w:val="000000"/>
          <w:sz w:val="26"/>
          <w:szCs w:val="26"/>
        </w:rPr>
        <w:t>о</w:t>
      </w:r>
      <w:r w:rsidRPr="007104AB">
        <w:rPr>
          <w:color w:val="000000"/>
          <w:sz w:val="26"/>
          <w:szCs w:val="26"/>
        </w:rPr>
        <w:t>сти населения, особенно в трудоспособном возрасте, регулированию миграцио</w:t>
      </w:r>
      <w:r w:rsidRPr="007104AB">
        <w:rPr>
          <w:color w:val="000000"/>
          <w:sz w:val="26"/>
          <w:szCs w:val="26"/>
        </w:rPr>
        <w:t>н</w:t>
      </w:r>
      <w:r w:rsidRPr="007104AB">
        <w:rPr>
          <w:color w:val="000000"/>
          <w:sz w:val="26"/>
          <w:szCs w:val="26"/>
        </w:rPr>
        <w:t>ных процессов в области.</w:t>
      </w:r>
    </w:p>
    <w:p w:rsidR="00D13F9F" w:rsidRPr="007104AB" w:rsidRDefault="00D13F9F" w:rsidP="004D0C1F">
      <w:pPr>
        <w:ind w:firstLine="720"/>
        <w:jc w:val="both"/>
        <w:rPr>
          <w:color w:val="000000"/>
          <w:sz w:val="26"/>
          <w:szCs w:val="26"/>
        </w:rPr>
      </w:pPr>
    </w:p>
    <w:p w:rsidR="004D0C1F" w:rsidRPr="007104AB" w:rsidRDefault="004D0C1F" w:rsidP="004D0C1F">
      <w:pPr>
        <w:jc w:val="center"/>
        <w:rPr>
          <w:b/>
          <w:bCs/>
          <w:i/>
          <w:sz w:val="26"/>
          <w:szCs w:val="26"/>
        </w:rPr>
      </w:pPr>
      <w:r w:rsidRPr="007104AB">
        <w:rPr>
          <w:b/>
          <w:bCs/>
          <w:i/>
          <w:sz w:val="26"/>
          <w:szCs w:val="26"/>
        </w:rPr>
        <w:t>2.</w:t>
      </w:r>
      <w:r w:rsidR="006E316A" w:rsidRPr="007104AB">
        <w:rPr>
          <w:b/>
          <w:bCs/>
          <w:i/>
          <w:sz w:val="26"/>
          <w:szCs w:val="26"/>
        </w:rPr>
        <w:t>3.3</w:t>
      </w:r>
      <w:r w:rsidRPr="007104AB">
        <w:rPr>
          <w:b/>
          <w:bCs/>
          <w:i/>
          <w:sz w:val="26"/>
          <w:szCs w:val="26"/>
        </w:rPr>
        <w:t>. Развитие образования</w:t>
      </w:r>
    </w:p>
    <w:p w:rsidR="004D0C1F" w:rsidRPr="007104AB" w:rsidRDefault="004D0C1F" w:rsidP="004D0C1F">
      <w:pPr>
        <w:ind w:firstLine="720"/>
        <w:jc w:val="both"/>
        <w:rPr>
          <w:b/>
          <w:bCs/>
          <w:sz w:val="26"/>
          <w:szCs w:val="26"/>
        </w:rPr>
      </w:pPr>
    </w:p>
    <w:p w:rsidR="004D0C1F" w:rsidRPr="007104AB" w:rsidRDefault="004D0C1F" w:rsidP="004D0C1F">
      <w:pPr>
        <w:pStyle w:val="24"/>
        <w:rPr>
          <w:color w:val="auto"/>
          <w:sz w:val="26"/>
          <w:szCs w:val="26"/>
        </w:rPr>
      </w:pPr>
      <w:r w:rsidRPr="007104AB">
        <w:rPr>
          <w:color w:val="auto"/>
          <w:sz w:val="26"/>
          <w:szCs w:val="26"/>
        </w:rPr>
        <w:t xml:space="preserve">В последние годы в сфере </w:t>
      </w:r>
      <w:r w:rsidRPr="007104AB">
        <w:rPr>
          <w:b/>
          <w:color w:val="auto"/>
          <w:sz w:val="26"/>
          <w:szCs w:val="26"/>
        </w:rPr>
        <w:t xml:space="preserve">образования </w:t>
      </w:r>
      <w:r w:rsidRPr="007104AB">
        <w:rPr>
          <w:color w:val="auto"/>
          <w:sz w:val="26"/>
          <w:szCs w:val="26"/>
        </w:rPr>
        <w:t>области произошли принципиал</w:t>
      </w:r>
      <w:r w:rsidRPr="007104AB">
        <w:rPr>
          <w:color w:val="auto"/>
          <w:sz w:val="26"/>
          <w:szCs w:val="26"/>
        </w:rPr>
        <w:t>ь</w:t>
      </w:r>
      <w:r w:rsidRPr="007104AB">
        <w:rPr>
          <w:color w:val="auto"/>
          <w:sz w:val="26"/>
          <w:szCs w:val="26"/>
        </w:rPr>
        <w:t>ные изменения, которые коснулись всех его сторон – от форм собственности, м</w:t>
      </w:r>
      <w:r w:rsidRPr="007104AB">
        <w:rPr>
          <w:color w:val="auto"/>
          <w:sz w:val="26"/>
          <w:szCs w:val="26"/>
        </w:rPr>
        <w:t>е</w:t>
      </w:r>
      <w:r w:rsidRPr="007104AB">
        <w:rPr>
          <w:color w:val="auto"/>
          <w:sz w:val="26"/>
          <w:szCs w:val="26"/>
        </w:rPr>
        <w:t>ханизмов и уровня финансирования до содержания образовательных технологий. Получил развитие негосударственный сектор в образовании, обеспечивающий ра</w:t>
      </w:r>
      <w:r w:rsidRPr="007104AB">
        <w:rPr>
          <w:color w:val="auto"/>
          <w:sz w:val="26"/>
          <w:szCs w:val="26"/>
        </w:rPr>
        <w:t>з</w:t>
      </w:r>
      <w:r w:rsidRPr="007104AB">
        <w:rPr>
          <w:color w:val="auto"/>
          <w:sz w:val="26"/>
          <w:szCs w:val="26"/>
        </w:rPr>
        <w:t>нообразие предлагаемых образовательных услуг.</w:t>
      </w:r>
    </w:p>
    <w:p w:rsidR="004D0C1F" w:rsidRPr="007104AB" w:rsidRDefault="004A37EC" w:rsidP="004D0C1F">
      <w:pPr>
        <w:pStyle w:val="24"/>
        <w:rPr>
          <w:color w:val="auto"/>
          <w:sz w:val="26"/>
          <w:szCs w:val="26"/>
        </w:rPr>
      </w:pPr>
      <w:r w:rsidRPr="007104AB">
        <w:rPr>
          <w:color w:val="auto"/>
          <w:sz w:val="26"/>
          <w:szCs w:val="26"/>
        </w:rPr>
        <w:t>В 2003-2007 годах</w:t>
      </w:r>
      <w:r w:rsidR="004D0C1F" w:rsidRPr="007104AB">
        <w:rPr>
          <w:color w:val="auto"/>
          <w:sz w:val="26"/>
          <w:szCs w:val="26"/>
        </w:rPr>
        <w:t xml:space="preserve"> в рамках реализации Программы улучшения качества жизни населения Белгородской области в консолидированном бюджете области постоянно увеличивалась доля расходов на образование, сумма которых в 2007 г</w:t>
      </w:r>
      <w:r w:rsidR="004D0C1F" w:rsidRPr="007104AB">
        <w:rPr>
          <w:color w:val="auto"/>
          <w:sz w:val="26"/>
          <w:szCs w:val="26"/>
        </w:rPr>
        <w:t>о</w:t>
      </w:r>
      <w:r w:rsidR="004D0C1F" w:rsidRPr="007104AB">
        <w:rPr>
          <w:color w:val="auto"/>
          <w:sz w:val="26"/>
          <w:szCs w:val="26"/>
        </w:rPr>
        <w:t>ду достигла 8,9 млрд рублей и возросла по сравнению с 2003 годом в 3,2 раза. В 2003 году 12,6% расходов на образование приходилось на областной бюджет, 87,4% – на местные бюджеты, в 2007 году 25,4% составляла доля областного бю</w:t>
      </w:r>
      <w:r w:rsidR="004D0C1F" w:rsidRPr="007104AB">
        <w:rPr>
          <w:color w:val="auto"/>
          <w:sz w:val="26"/>
          <w:szCs w:val="26"/>
        </w:rPr>
        <w:t>д</w:t>
      </w:r>
      <w:r w:rsidR="004D0C1F" w:rsidRPr="007104AB">
        <w:rPr>
          <w:color w:val="auto"/>
          <w:sz w:val="26"/>
          <w:szCs w:val="26"/>
        </w:rPr>
        <w:t xml:space="preserve">жета,  54,9% – бюджетов муниципальных районов,  17,5% – бюджетов городских округов, 2,2% – бюджетов городских и сельских поселений. </w:t>
      </w:r>
    </w:p>
    <w:p w:rsidR="004D0C1F" w:rsidRPr="007104AB" w:rsidRDefault="00B15508" w:rsidP="004D0C1F">
      <w:pPr>
        <w:pStyle w:val="24"/>
        <w:ind w:firstLine="0"/>
        <w:jc w:val="center"/>
        <w:rPr>
          <w:color w:val="auto"/>
          <w:sz w:val="24"/>
          <w:szCs w:val="24"/>
        </w:rPr>
      </w:pPr>
      <w:r>
        <w:rPr>
          <w:b/>
          <w:noProof/>
          <w:color w:val="auto"/>
        </w:rPr>
        <w:drawing>
          <wp:inline distT="0" distB="0" distL="0" distR="0">
            <wp:extent cx="5973445" cy="2897505"/>
            <wp:effectExtent l="0" t="0" r="0" b="0"/>
            <wp:docPr id="29" name="Объект 2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r w:rsidR="004D0C1F" w:rsidRPr="007104AB">
        <w:rPr>
          <w:i/>
          <w:color w:val="auto"/>
          <w:sz w:val="24"/>
          <w:szCs w:val="24"/>
        </w:rPr>
        <w:t>Рис. 2.2</w:t>
      </w:r>
      <w:r w:rsidR="004A37EC" w:rsidRPr="007104AB">
        <w:rPr>
          <w:i/>
          <w:color w:val="auto"/>
          <w:sz w:val="24"/>
          <w:szCs w:val="24"/>
        </w:rPr>
        <w:t>4</w:t>
      </w:r>
      <w:r w:rsidR="004D0C1F" w:rsidRPr="007104AB">
        <w:rPr>
          <w:i/>
          <w:color w:val="auto"/>
          <w:sz w:val="24"/>
          <w:szCs w:val="24"/>
        </w:rPr>
        <w:t>.</w:t>
      </w:r>
      <w:r w:rsidR="004D0C1F" w:rsidRPr="007104AB">
        <w:rPr>
          <w:color w:val="auto"/>
          <w:sz w:val="24"/>
          <w:szCs w:val="24"/>
        </w:rPr>
        <w:t xml:space="preserve"> Расходы на образование из средств консолидированного бюджета </w:t>
      </w:r>
      <w:r w:rsidR="004D0C1F" w:rsidRPr="007104AB">
        <w:rPr>
          <w:color w:val="auto"/>
          <w:sz w:val="24"/>
          <w:szCs w:val="24"/>
        </w:rPr>
        <w:br/>
        <w:t>Белгородской области в 2003-2007 годах</w:t>
      </w:r>
    </w:p>
    <w:p w:rsidR="004D0C1F" w:rsidRPr="007104AB" w:rsidRDefault="004D0C1F" w:rsidP="004D0C1F">
      <w:pPr>
        <w:pStyle w:val="24"/>
        <w:rPr>
          <w:color w:val="000000"/>
        </w:rPr>
      </w:pPr>
    </w:p>
    <w:p w:rsidR="004D0C1F" w:rsidRPr="007104AB" w:rsidRDefault="004D0C1F" w:rsidP="004D0C1F">
      <w:pPr>
        <w:pStyle w:val="24"/>
        <w:rPr>
          <w:color w:val="000000"/>
          <w:sz w:val="26"/>
          <w:szCs w:val="26"/>
        </w:rPr>
      </w:pPr>
      <w:r w:rsidRPr="007104AB">
        <w:rPr>
          <w:color w:val="000000"/>
          <w:sz w:val="26"/>
          <w:szCs w:val="26"/>
        </w:rPr>
        <w:t>По результатам независимого рейтинга систем образования субъектов Ро</w:t>
      </w:r>
      <w:r w:rsidRPr="007104AB">
        <w:rPr>
          <w:color w:val="000000"/>
          <w:sz w:val="26"/>
          <w:szCs w:val="26"/>
        </w:rPr>
        <w:t>с</w:t>
      </w:r>
      <w:r w:rsidRPr="007104AB">
        <w:rPr>
          <w:color w:val="000000"/>
          <w:sz w:val="26"/>
          <w:szCs w:val="26"/>
        </w:rPr>
        <w:t>сийской Федерации по пяти показателям из десяти образование в Белгородской о</w:t>
      </w:r>
      <w:r w:rsidRPr="007104AB">
        <w:rPr>
          <w:color w:val="000000"/>
          <w:sz w:val="26"/>
          <w:szCs w:val="26"/>
        </w:rPr>
        <w:t>б</w:t>
      </w:r>
      <w:r w:rsidRPr="007104AB">
        <w:rPr>
          <w:color w:val="000000"/>
          <w:sz w:val="26"/>
          <w:szCs w:val="26"/>
        </w:rPr>
        <w:t>ласти входит в десятку лучших среди 80 регионов России.</w:t>
      </w:r>
    </w:p>
    <w:p w:rsidR="004D0C1F" w:rsidRPr="007104AB" w:rsidRDefault="004D0C1F" w:rsidP="004D0C1F">
      <w:pPr>
        <w:pStyle w:val="24"/>
        <w:rPr>
          <w:color w:val="000000"/>
          <w:sz w:val="26"/>
          <w:szCs w:val="26"/>
        </w:rPr>
      </w:pPr>
      <w:r w:rsidRPr="007104AB">
        <w:rPr>
          <w:color w:val="000000"/>
          <w:sz w:val="26"/>
          <w:szCs w:val="26"/>
        </w:rPr>
        <w:t>За последние три года с учетом реализации национального проекта «Образ</w:t>
      </w:r>
      <w:r w:rsidRPr="007104AB">
        <w:rPr>
          <w:color w:val="000000"/>
          <w:sz w:val="26"/>
          <w:szCs w:val="26"/>
        </w:rPr>
        <w:t>о</w:t>
      </w:r>
      <w:r w:rsidRPr="007104AB">
        <w:rPr>
          <w:color w:val="000000"/>
          <w:sz w:val="26"/>
          <w:szCs w:val="26"/>
        </w:rPr>
        <w:t>вание» в области удалось укомплектовать современным лабораторным оборудов</w:t>
      </w:r>
      <w:r w:rsidRPr="007104AB">
        <w:rPr>
          <w:color w:val="000000"/>
          <w:sz w:val="26"/>
          <w:szCs w:val="26"/>
        </w:rPr>
        <w:t>а</w:t>
      </w:r>
      <w:r w:rsidRPr="007104AB">
        <w:rPr>
          <w:color w:val="000000"/>
          <w:sz w:val="26"/>
          <w:szCs w:val="26"/>
        </w:rPr>
        <w:t>нием 39% кабинетов физики, химии, биологии, географии основных и средних школ; решить проблему подвоза детей (в 2006-2007 годах приобретено 87 единиц автотранспорта для школ области, охвачено почти  5 тыс. школьников из 252 нас</w:t>
      </w:r>
      <w:r w:rsidRPr="007104AB">
        <w:rPr>
          <w:color w:val="000000"/>
          <w:sz w:val="26"/>
          <w:szCs w:val="26"/>
        </w:rPr>
        <w:t>е</w:t>
      </w:r>
      <w:r w:rsidRPr="007104AB">
        <w:rPr>
          <w:color w:val="000000"/>
          <w:sz w:val="26"/>
          <w:szCs w:val="26"/>
        </w:rPr>
        <w:t xml:space="preserve">ленных пунктов); оснастить современной компьютерной техникой 95% основных и </w:t>
      </w:r>
      <w:r w:rsidRPr="007104AB">
        <w:rPr>
          <w:color w:val="000000"/>
          <w:sz w:val="26"/>
          <w:szCs w:val="26"/>
        </w:rPr>
        <w:lastRenderedPageBreak/>
        <w:t>средних школ, 100% учреждений начального профессионального образования (в 2004 году количество учащихся на 1 персональный компьютер составляло 36 чел</w:t>
      </w:r>
      <w:r w:rsidRPr="007104AB">
        <w:rPr>
          <w:color w:val="000000"/>
          <w:sz w:val="26"/>
          <w:szCs w:val="26"/>
        </w:rPr>
        <w:t>о</w:t>
      </w:r>
      <w:r w:rsidRPr="007104AB">
        <w:rPr>
          <w:color w:val="000000"/>
          <w:sz w:val="26"/>
          <w:szCs w:val="26"/>
        </w:rPr>
        <w:t>век, в 2007 году – 27 человек, а к концу 2009 года планируется довести до 10 чел</w:t>
      </w:r>
      <w:r w:rsidRPr="007104AB">
        <w:rPr>
          <w:color w:val="000000"/>
          <w:sz w:val="26"/>
          <w:szCs w:val="26"/>
        </w:rPr>
        <w:t>о</w:t>
      </w:r>
      <w:r w:rsidRPr="007104AB">
        <w:rPr>
          <w:color w:val="000000"/>
          <w:sz w:val="26"/>
          <w:szCs w:val="26"/>
        </w:rPr>
        <w:t xml:space="preserve">век на 1 персональный компьютер). </w:t>
      </w:r>
    </w:p>
    <w:p w:rsidR="004D0C1F" w:rsidRPr="007104AB" w:rsidRDefault="004D0C1F" w:rsidP="004D0C1F">
      <w:pPr>
        <w:pStyle w:val="24"/>
        <w:rPr>
          <w:color w:val="auto"/>
          <w:sz w:val="26"/>
          <w:szCs w:val="26"/>
        </w:rPr>
      </w:pPr>
      <w:r w:rsidRPr="007104AB">
        <w:rPr>
          <w:color w:val="auto"/>
          <w:sz w:val="26"/>
          <w:szCs w:val="26"/>
        </w:rPr>
        <w:t>Ежегодно снижается численность учащихся, занимающихся во вторую см</w:t>
      </w:r>
      <w:r w:rsidRPr="007104AB">
        <w:rPr>
          <w:color w:val="auto"/>
          <w:sz w:val="26"/>
          <w:szCs w:val="26"/>
        </w:rPr>
        <w:t>е</w:t>
      </w:r>
      <w:r w:rsidRPr="007104AB">
        <w:rPr>
          <w:color w:val="auto"/>
          <w:sz w:val="26"/>
          <w:szCs w:val="26"/>
        </w:rPr>
        <w:t>ну. В 2007/2008 учебном году 49 дневных общеобразовательных учреждений, или 7%, вели занятия в две смены, во вторую смену обучалось 6,3% общего числа уч</w:t>
      </w:r>
      <w:r w:rsidRPr="007104AB">
        <w:rPr>
          <w:color w:val="auto"/>
          <w:sz w:val="26"/>
          <w:szCs w:val="26"/>
        </w:rPr>
        <w:t>а</w:t>
      </w:r>
      <w:r w:rsidRPr="007104AB">
        <w:rPr>
          <w:color w:val="auto"/>
          <w:sz w:val="26"/>
          <w:szCs w:val="26"/>
        </w:rPr>
        <w:t>щихся против соответственно 107 учреждений, или 13,5%, и 12,4% от общего чи</w:t>
      </w:r>
      <w:r w:rsidRPr="007104AB">
        <w:rPr>
          <w:color w:val="auto"/>
          <w:sz w:val="26"/>
          <w:szCs w:val="26"/>
        </w:rPr>
        <w:t>с</w:t>
      </w:r>
      <w:r w:rsidRPr="007104AB">
        <w:rPr>
          <w:color w:val="auto"/>
          <w:sz w:val="26"/>
          <w:szCs w:val="26"/>
        </w:rPr>
        <w:t>ла учащихся в  2001/2002 учебном году.</w:t>
      </w:r>
    </w:p>
    <w:p w:rsidR="004D0C1F" w:rsidRPr="007104AB" w:rsidRDefault="004D0C1F" w:rsidP="004D0C1F">
      <w:pPr>
        <w:pStyle w:val="24"/>
        <w:rPr>
          <w:color w:val="000000"/>
          <w:sz w:val="26"/>
          <w:szCs w:val="26"/>
        </w:rPr>
      </w:pPr>
      <w:r w:rsidRPr="007104AB">
        <w:rPr>
          <w:color w:val="000000"/>
          <w:sz w:val="26"/>
          <w:szCs w:val="26"/>
        </w:rPr>
        <w:t>В 2007 году Белгородская область стала победителем всероссийского ко</w:t>
      </w:r>
      <w:r w:rsidRPr="007104AB">
        <w:rPr>
          <w:color w:val="000000"/>
          <w:sz w:val="26"/>
          <w:szCs w:val="26"/>
        </w:rPr>
        <w:t>н</w:t>
      </w:r>
      <w:r w:rsidRPr="007104AB">
        <w:rPr>
          <w:color w:val="000000"/>
          <w:sz w:val="26"/>
          <w:szCs w:val="26"/>
        </w:rPr>
        <w:t>курсного отбора субъектов Российской Федерации, внедряющих комплексные пр</w:t>
      </w:r>
      <w:r w:rsidRPr="007104AB">
        <w:rPr>
          <w:color w:val="000000"/>
          <w:sz w:val="26"/>
          <w:szCs w:val="26"/>
        </w:rPr>
        <w:t>о</w:t>
      </w:r>
      <w:r w:rsidRPr="007104AB">
        <w:rPr>
          <w:color w:val="000000"/>
          <w:sz w:val="26"/>
          <w:szCs w:val="26"/>
        </w:rPr>
        <w:t>екты модернизации образования. Проект рассчитан на 3 года (2007-2009 годы) и реализуется на условиях софинансирования: 432,57 млн рублей за счет средств ф</w:t>
      </w:r>
      <w:r w:rsidRPr="007104AB">
        <w:rPr>
          <w:color w:val="000000"/>
          <w:sz w:val="26"/>
          <w:szCs w:val="26"/>
        </w:rPr>
        <w:t>е</w:t>
      </w:r>
      <w:r w:rsidRPr="007104AB">
        <w:rPr>
          <w:color w:val="000000"/>
          <w:sz w:val="26"/>
          <w:szCs w:val="26"/>
        </w:rPr>
        <w:t xml:space="preserve">дерального бюджета и  3257,5 млн рублей за счет средств областного бюджета. </w:t>
      </w:r>
    </w:p>
    <w:p w:rsidR="004D0C1F" w:rsidRPr="007104AB" w:rsidRDefault="004D0C1F" w:rsidP="004D0C1F">
      <w:pPr>
        <w:pStyle w:val="24"/>
        <w:rPr>
          <w:color w:val="auto"/>
          <w:sz w:val="26"/>
          <w:szCs w:val="26"/>
        </w:rPr>
      </w:pPr>
      <w:r w:rsidRPr="007104AB">
        <w:rPr>
          <w:color w:val="auto"/>
          <w:sz w:val="26"/>
          <w:szCs w:val="26"/>
        </w:rPr>
        <w:t>Важнейшим показателем результатов функционирования системы образов</w:t>
      </w:r>
      <w:r w:rsidRPr="007104AB">
        <w:rPr>
          <w:color w:val="auto"/>
          <w:sz w:val="26"/>
          <w:szCs w:val="26"/>
        </w:rPr>
        <w:t>а</w:t>
      </w:r>
      <w:r w:rsidRPr="007104AB">
        <w:rPr>
          <w:color w:val="auto"/>
          <w:sz w:val="26"/>
          <w:szCs w:val="26"/>
        </w:rPr>
        <w:t xml:space="preserve">ния является уровень профессионального образования населения. </w:t>
      </w:r>
    </w:p>
    <w:p w:rsidR="004D0C1F" w:rsidRPr="007104AB" w:rsidRDefault="004D0C1F" w:rsidP="004D0C1F">
      <w:pPr>
        <w:pStyle w:val="24"/>
        <w:rPr>
          <w:sz w:val="26"/>
          <w:szCs w:val="26"/>
        </w:rPr>
      </w:pPr>
      <w:r w:rsidRPr="007104AB">
        <w:rPr>
          <w:color w:val="auto"/>
          <w:sz w:val="26"/>
          <w:szCs w:val="26"/>
        </w:rPr>
        <w:t>По уровню высшего и среднего образования среди регионов Центрального федерального округа область занимает 15-еи 11-е места соответственно.</w:t>
      </w:r>
    </w:p>
    <w:p w:rsidR="004D0C1F" w:rsidRPr="007104AB" w:rsidRDefault="004D0C1F" w:rsidP="004D0C1F">
      <w:pPr>
        <w:pStyle w:val="24"/>
        <w:rPr>
          <w:sz w:val="16"/>
          <w:szCs w:val="16"/>
        </w:rPr>
      </w:pPr>
    </w:p>
    <w:p w:rsidR="004D0C1F" w:rsidRPr="007104AB" w:rsidRDefault="004D0C1F" w:rsidP="004D0C1F">
      <w:pPr>
        <w:jc w:val="right"/>
      </w:pPr>
      <w:r w:rsidRPr="007104AB">
        <w:t>Таблица 2.17</w:t>
      </w:r>
    </w:p>
    <w:p w:rsidR="004D0C1F" w:rsidRPr="007104AB" w:rsidRDefault="004D0C1F" w:rsidP="004D0C1F">
      <w:pPr>
        <w:jc w:val="center"/>
        <w:rPr>
          <w:b/>
        </w:rPr>
      </w:pPr>
      <w:r w:rsidRPr="007104AB">
        <w:rPr>
          <w:b/>
        </w:rPr>
        <w:t xml:space="preserve">Структура занятого населения по уровню образования </w:t>
      </w:r>
      <w:r w:rsidRPr="007104AB">
        <w:rPr>
          <w:b/>
        </w:rPr>
        <w:br/>
        <w:t xml:space="preserve">в Белгородской области </w:t>
      </w:r>
    </w:p>
    <w:p w:rsidR="004D0C1F" w:rsidRPr="007104AB" w:rsidRDefault="004D0C1F" w:rsidP="004D0C1F">
      <w:pPr>
        <w:jc w:val="center"/>
      </w:pPr>
      <w:r w:rsidRPr="007104AB">
        <w:t xml:space="preserve">(по данным выборочного обследования по проблемам занятости </w:t>
      </w:r>
    </w:p>
    <w:p w:rsidR="004D0C1F" w:rsidRPr="007104AB" w:rsidRDefault="004D0C1F" w:rsidP="004D0C1F">
      <w:pPr>
        <w:jc w:val="center"/>
      </w:pPr>
      <w:r w:rsidRPr="007104AB">
        <w:t>в 2007году, в процентах к итогу)</w:t>
      </w:r>
    </w:p>
    <w:p w:rsidR="004D0C1F" w:rsidRPr="007104AB" w:rsidRDefault="004D0C1F" w:rsidP="004D0C1F">
      <w:pPr>
        <w:jc w:val="center"/>
      </w:pPr>
    </w:p>
    <w:tbl>
      <w:tblPr>
        <w:tblW w:w="9368" w:type="dxa"/>
        <w:jc w:val="center"/>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514"/>
        <w:gridCol w:w="1484"/>
        <w:gridCol w:w="2039"/>
        <w:gridCol w:w="1674"/>
        <w:gridCol w:w="1657"/>
      </w:tblGrid>
      <w:tr w:rsidR="004D0C1F" w:rsidRPr="007104AB">
        <w:trPr>
          <w:jc w:val="center"/>
        </w:trPr>
        <w:tc>
          <w:tcPr>
            <w:tcW w:w="2514" w:type="dxa"/>
            <w:shd w:val="clear" w:color="auto" w:fill="auto"/>
            <w:vAlign w:val="center"/>
          </w:tcPr>
          <w:p w:rsidR="004D0C1F" w:rsidRPr="007104AB" w:rsidRDefault="004D0C1F" w:rsidP="004D0C1F">
            <w:pPr>
              <w:jc w:val="center"/>
              <w:rPr>
                <w:strike/>
              </w:rPr>
            </w:pPr>
            <w:r w:rsidRPr="007104AB">
              <w:t>Имеют професси</w:t>
            </w:r>
            <w:r w:rsidRPr="007104AB">
              <w:t>о</w:t>
            </w:r>
            <w:r w:rsidRPr="007104AB">
              <w:t>нальное образование</w:t>
            </w:r>
          </w:p>
        </w:tc>
        <w:tc>
          <w:tcPr>
            <w:tcW w:w="1484" w:type="dxa"/>
            <w:shd w:val="clear" w:color="auto" w:fill="auto"/>
            <w:vAlign w:val="center"/>
          </w:tcPr>
          <w:p w:rsidR="004D0C1F" w:rsidRPr="007104AB" w:rsidRDefault="004D0C1F" w:rsidP="004D0C1F">
            <w:pPr>
              <w:jc w:val="center"/>
            </w:pPr>
            <w:r w:rsidRPr="007104AB">
              <w:t>Российская Федерация</w:t>
            </w:r>
          </w:p>
        </w:tc>
        <w:tc>
          <w:tcPr>
            <w:tcW w:w="2039" w:type="dxa"/>
            <w:shd w:val="clear" w:color="auto" w:fill="auto"/>
            <w:vAlign w:val="center"/>
          </w:tcPr>
          <w:p w:rsidR="004D0C1F" w:rsidRPr="007104AB" w:rsidRDefault="004D0C1F" w:rsidP="004D0C1F">
            <w:pPr>
              <w:jc w:val="center"/>
            </w:pPr>
            <w:r w:rsidRPr="007104AB">
              <w:t>Центральный федеральный о</w:t>
            </w:r>
            <w:r w:rsidRPr="007104AB">
              <w:t>к</w:t>
            </w:r>
            <w:r w:rsidRPr="007104AB">
              <w:t>руг</w:t>
            </w:r>
          </w:p>
        </w:tc>
        <w:tc>
          <w:tcPr>
            <w:tcW w:w="1674" w:type="dxa"/>
            <w:shd w:val="clear" w:color="auto" w:fill="auto"/>
            <w:vAlign w:val="center"/>
          </w:tcPr>
          <w:p w:rsidR="004D0C1F" w:rsidRPr="007104AB" w:rsidRDefault="004D0C1F" w:rsidP="004D0C1F">
            <w:pPr>
              <w:jc w:val="center"/>
            </w:pPr>
            <w:r w:rsidRPr="007104AB">
              <w:t>Белгородская область</w:t>
            </w:r>
          </w:p>
        </w:tc>
        <w:tc>
          <w:tcPr>
            <w:tcW w:w="1657" w:type="dxa"/>
            <w:shd w:val="clear" w:color="auto" w:fill="auto"/>
            <w:vAlign w:val="center"/>
          </w:tcPr>
          <w:p w:rsidR="004D0C1F" w:rsidRPr="007104AB" w:rsidRDefault="004D0C1F" w:rsidP="004D0C1F">
            <w:pPr>
              <w:jc w:val="center"/>
            </w:pPr>
            <w:r w:rsidRPr="007104AB">
              <w:t>Место Белг</w:t>
            </w:r>
            <w:r w:rsidRPr="007104AB">
              <w:t>о</w:t>
            </w:r>
            <w:r w:rsidRPr="007104AB">
              <w:t>родской о</w:t>
            </w:r>
            <w:r w:rsidRPr="007104AB">
              <w:t>б</w:t>
            </w:r>
            <w:r w:rsidRPr="007104AB">
              <w:t>ласти</w:t>
            </w:r>
            <w:r w:rsidRPr="007104AB">
              <w:br/>
              <w:t xml:space="preserve"> в ЦФО</w:t>
            </w:r>
          </w:p>
        </w:tc>
      </w:tr>
      <w:tr w:rsidR="004D0C1F" w:rsidRPr="007104AB">
        <w:trPr>
          <w:trHeight w:val="189"/>
          <w:jc w:val="center"/>
        </w:trPr>
        <w:tc>
          <w:tcPr>
            <w:tcW w:w="2514" w:type="dxa"/>
            <w:shd w:val="clear" w:color="auto" w:fill="auto"/>
            <w:vAlign w:val="center"/>
          </w:tcPr>
          <w:p w:rsidR="004D0C1F" w:rsidRPr="007104AB" w:rsidRDefault="004D0C1F" w:rsidP="004D0C1F">
            <w:r w:rsidRPr="007104AB">
              <w:t>Высшее</w:t>
            </w:r>
          </w:p>
        </w:tc>
        <w:tc>
          <w:tcPr>
            <w:tcW w:w="1484" w:type="dxa"/>
            <w:shd w:val="clear" w:color="auto" w:fill="auto"/>
            <w:vAlign w:val="center"/>
          </w:tcPr>
          <w:p w:rsidR="004D0C1F" w:rsidRPr="007104AB" w:rsidRDefault="004D0C1F" w:rsidP="004D0C1F">
            <w:pPr>
              <w:jc w:val="center"/>
            </w:pPr>
            <w:r w:rsidRPr="007104AB">
              <w:t>26,2</w:t>
            </w:r>
          </w:p>
        </w:tc>
        <w:tc>
          <w:tcPr>
            <w:tcW w:w="2039" w:type="dxa"/>
            <w:shd w:val="clear" w:color="auto" w:fill="auto"/>
            <w:vAlign w:val="center"/>
          </w:tcPr>
          <w:p w:rsidR="004D0C1F" w:rsidRPr="007104AB" w:rsidRDefault="004D0C1F" w:rsidP="004D0C1F">
            <w:pPr>
              <w:jc w:val="center"/>
            </w:pPr>
            <w:r w:rsidRPr="007104AB">
              <w:t>30,8</w:t>
            </w:r>
          </w:p>
        </w:tc>
        <w:tc>
          <w:tcPr>
            <w:tcW w:w="1674" w:type="dxa"/>
            <w:shd w:val="clear" w:color="auto" w:fill="auto"/>
            <w:vAlign w:val="center"/>
          </w:tcPr>
          <w:p w:rsidR="004D0C1F" w:rsidRPr="007104AB" w:rsidRDefault="004D0C1F" w:rsidP="004D0C1F">
            <w:pPr>
              <w:jc w:val="center"/>
            </w:pPr>
            <w:r w:rsidRPr="007104AB">
              <w:t>21,6</w:t>
            </w:r>
          </w:p>
        </w:tc>
        <w:tc>
          <w:tcPr>
            <w:tcW w:w="1657" w:type="dxa"/>
            <w:shd w:val="clear" w:color="auto" w:fill="auto"/>
            <w:vAlign w:val="center"/>
          </w:tcPr>
          <w:p w:rsidR="004D0C1F" w:rsidRPr="007104AB" w:rsidRDefault="004D0C1F" w:rsidP="004D0C1F">
            <w:pPr>
              <w:jc w:val="center"/>
            </w:pPr>
            <w:r w:rsidRPr="007104AB">
              <w:t>13</w:t>
            </w:r>
          </w:p>
        </w:tc>
      </w:tr>
      <w:tr w:rsidR="004D0C1F" w:rsidRPr="007104AB">
        <w:trPr>
          <w:trHeight w:val="335"/>
          <w:jc w:val="center"/>
        </w:trPr>
        <w:tc>
          <w:tcPr>
            <w:tcW w:w="2514" w:type="dxa"/>
            <w:shd w:val="clear" w:color="auto" w:fill="auto"/>
            <w:vAlign w:val="center"/>
          </w:tcPr>
          <w:p w:rsidR="004D0C1F" w:rsidRPr="007104AB" w:rsidRDefault="004D0C1F" w:rsidP="004D0C1F">
            <w:r w:rsidRPr="007104AB">
              <w:t>Среднее</w:t>
            </w:r>
          </w:p>
        </w:tc>
        <w:tc>
          <w:tcPr>
            <w:tcW w:w="1484" w:type="dxa"/>
            <w:shd w:val="clear" w:color="auto" w:fill="auto"/>
            <w:vAlign w:val="center"/>
          </w:tcPr>
          <w:p w:rsidR="004D0C1F" w:rsidRPr="007104AB" w:rsidRDefault="004D0C1F" w:rsidP="004D0C1F">
            <w:pPr>
              <w:jc w:val="center"/>
            </w:pPr>
            <w:r w:rsidRPr="007104AB">
              <w:t>26,1</w:t>
            </w:r>
          </w:p>
        </w:tc>
        <w:tc>
          <w:tcPr>
            <w:tcW w:w="2039" w:type="dxa"/>
            <w:shd w:val="clear" w:color="auto" w:fill="auto"/>
            <w:vAlign w:val="center"/>
          </w:tcPr>
          <w:p w:rsidR="004D0C1F" w:rsidRPr="007104AB" w:rsidRDefault="004D0C1F" w:rsidP="004D0C1F">
            <w:pPr>
              <w:jc w:val="center"/>
            </w:pPr>
            <w:r w:rsidRPr="007104AB">
              <w:t>27,2</w:t>
            </w:r>
          </w:p>
        </w:tc>
        <w:tc>
          <w:tcPr>
            <w:tcW w:w="1674" w:type="dxa"/>
            <w:shd w:val="clear" w:color="auto" w:fill="auto"/>
            <w:vAlign w:val="center"/>
          </w:tcPr>
          <w:p w:rsidR="004D0C1F" w:rsidRPr="007104AB" w:rsidRDefault="004D0C1F" w:rsidP="004D0C1F">
            <w:pPr>
              <w:jc w:val="center"/>
            </w:pPr>
            <w:r w:rsidRPr="007104AB">
              <w:t>28,9</w:t>
            </w:r>
          </w:p>
        </w:tc>
        <w:tc>
          <w:tcPr>
            <w:tcW w:w="1657" w:type="dxa"/>
            <w:shd w:val="clear" w:color="auto" w:fill="auto"/>
            <w:vAlign w:val="center"/>
          </w:tcPr>
          <w:p w:rsidR="004D0C1F" w:rsidRPr="007104AB" w:rsidRDefault="004D0C1F" w:rsidP="004D0C1F">
            <w:pPr>
              <w:jc w:val="center"/>
            </w:pPr>
            <w:r w:rsidRPr="007104AB">
              <w:t>4</w:t>
            </w:r>
          </w:p>
        </w:tc>
      </w:tr>
      <w:tr w:rsidR="004D0C1F" w:rsidRPr="007104AB">
        <w:trPr>
          <w:trHeight w:val="270"/>
          <w:jc w:val="center"/>
        </w:trPr>
        <w:tc>
          <w:tcPr>
            <w:tcW w:w="2514" w:type="dxa"/>
            <w:shd w:val="clear" w:color="auto" w:fill="auto"/>
            <w:vAlign w:val="center"/>
          </w:tcPr>
          <w:p w:rsidR="004D0C1F" w:rsidRPr="007104AB" w:rsidRDefault="004D0C1F" w:rsidP="004D0C1F">
            <w:r w:rsidRPr="007104AB">
              <w:t>Начальное</w:t>
            </w:r>
          </w:p>
        </w:tc>
        <w:tc>
          <w:tcPr>
            <w:tcW w:w="1484" w:type="dxa"/>
            <w:shd w:val="clear" w:color="auto" w:fill="auto"/>
            <w:vAlign w:val="center"/>
          </w:tcPr>
          <w:p w:rsidR="004D0C1F" w:rsidRPr="007104AB" w:rsidRDefault="004D0C1F" w:rsidP="004D0C1F">
            <w:pPr>
              <w:jc w:val="center"/>
            </w:pPr>
            <w:r w:rsidRPr="007104AB">
              <w:t>18,1</w:t>
            </w:r>
          </w:p>
        </w:tc>
        <w:tc>
          <w:tcPr>
            <w:tcW w:w="2039" w:type="dxa"/>
            <w:shd w:val="clear" w:color="auto" w:fill="auto"/>
            <w:vAlign w:val="center"/>
          </w:tcPr>
          <w:p w:rsidR="004D0C1F" w:rsidRPr="007104AB" w:rsidRDefault="004D0C1F" w:rsidP="004D0C1F">
            <w:pPr>
              <w:jc w:val="center"/>
            </w:pPr>
            <w:r w:rsidRPr="007104AB">
              <w:t>15,2</w:t>
            </w:r>
          </w:p>
        </w:tc>
        <w:tc>
          <w:tcPr>
            <w:tcW w:w="1674" w:type="dxa"/>
            <w:shd w:val="clear" w:color="auto" w:fill="auto"/>
            <w:vAlign w:val="center"/>
          </w:tcPr>
          <w:p w:rsidR="004D0C1F" w:rsidRPr="007104AB" w:rsidRDefault="004D0C1F" w:rsidP="004D0C1F">
            <w:pPr>
              <w:jc w:val="center"/>
            </w:pPr>
            <w:r w:rsidRPr="007104AB">
              <w:t>16,2</w:t>
            </w:r>
          </w:p>
        </w:tc>
        <w:tc>
          <w:tcPr>
            <w:tcW w:w="1657" w:type="dxa"/>
            <w:shd w:val="clear" w:color="auto" w:fill="auto"/>
            <w:vAlign w:val="center"/>
          </w:tcPr>
          <w:p w:rsidR="004D0C1F" w:rsidRPr="007104AB" w:rsidRDefault="004D0C1F" w:rsidP="004D0C1F">
            <w:pPr>
              <w:jc w:val="center"/>
            </w:pPr>
            <w:r w:rsidRPr="007104AB">
              <w:t>11</w:t>
            </w:r>
          </w:p>
        </w:tc>
      </w:tr>
    </w:tbl>
    <w:p w:rsidR="004D0C1F" w:rsidRPr="007104AB" w:rsidRDefault="004D0C1F" w:rsidP="004D0C1F">
      <w:pPr>
        <w:pStyle w:val="24"/>
        <w:rPr>
          <w:color w:val="00B050"/>
          <w:sz w:val="26"/>
          <w:szCs w:val="26"/>
        </w:rPr>
      </w:pPr>
    </w:p>
    <w:p w:rsidR="004D0C1F" w:rsidRPr="007104AB" w:rsidRDefault="004D0C1F" w:rsidP="004D0C1F">
      <w:pPr>
        <w:pStyle w:val="24"/>
        <w:rPr>
          <w:color w:val="auto"/>
          <w:sz w:val="26"/>
          <w:szCs w:val="26"/>
        </w:rPr>
      </w:pPr>
      <w:r w:rsidRPr="007104AB">
        <w:rPr>
          <w:color w:val="auto"/>
          <w:sz w:val="26"/>
          <w:szCs w:val="26"/>
        </w:rPr>
        <w:t>Профессиональной подготовкой специалистов и квалифицированных кадров занимаются:</w:t>
      </w:r>
    </w:p>
    <w:p w:rsidR="004D0C1F" w:rsidRPr="007104AB" w:rsidRDefault="004D0C1F" w:rsidP="00340B1F">
      <w:pPr>
        <w:pStyle w:val="24"/>
        <w:numPr>
          <w:ilvl w:val="0"/>
          <w:numId w:val="14"/>
        </w:numPr>
        <w:tabs>
          <w:tab w:val="clear" w:pos="1429"/>
          <w:tab w:val="num" w:pos="360"/>
          <w:tab w:val="left" w:pos="1080"/>
        </w:tabs>
        <w:ind w:left="0" w:firstLine="720"/>
        <w:rPr>
          <w:color w:val="auto"/>
          <w:sz w:val="26"/>
          <w:szCs w:val="26"/>
        </w:rPr>
      </w:pPr>
      <w:r w:rsidRPr="007104AB">
        <w:rPr>
          <w:color w:val="auto"/>
          <w:sz w:val="26"/>
          <w:szCs w:val="26"/>
        </w:rPr>
        <w:t>33учреждения начального профессионального образования (в том числе 4 – Министерства юстиции Российской Федерации), подготовка ведется по 93 пр</w:t>
      </w:r>
      <w:r w:rsidRPr="007104AB">
        <w:rPr>
          <w:color w:val="auto"/>
          <w:sz w:val="26"/>
          <w:szCs w:val="26"/>
        </w:rPr>
        <w:t>о</w:t>
      </w:r>
      <w:r w:rsidRPr="007104AB">
        <w:rPr>
          <w:color w:val="auto"/>
          <w:sz w:val="26"/>
          <w:szCs w:val="26"/>
        </w:rPr>
        <w:t>фессиям (согласно общероссийскому классификатору), контингент учащихся – 14,8 тыс. человек;</w:t>
      </w:r>
    </w:p>
    <w:p w:rsidR="004D0C1F" w:rsidRPr="007104AB" w:rsidRDefault="004D0C1F" w:rsidP="00340B1F">
      <w:pPr>
        <w:pStyle w:val="24"/>
        <w:numPr>
          <w:ilvl w:val="0"/>
          <w:numId w:val="14"/>
        </w:numPr>
        <w:tabs>
          <w:tab w:val="clear" w:pos="1429"/>
          <w:tab w:val="num" w:pos="360"/>
          <w:tab w:val="left" w:pos="1080"/>
        </w:tabs>
        <w:ind w:left="0" w:firstLine="720"/>
        <w:rPr>
          <w:color w:val="auto"/>
          <w:sz w:val="26"/>
          <w:szCs w:val="26"/>
        </w:rPr>
      </w:pPr>
      <w:r w:rsidRPr="007104AB">
        <w:rPr>
          <w:color w:val="auto"/>
          <w:sz w:val="26"/>
          <w:szCs w:val="26"/>
        </w:rPr>
        <w:t>22самостоятельныхучреждения среднего профессионального образов</w:t>
      </w:r>
      <w:r w:rsidRPr="007104AB">
        <w:rPr>
          <w:color w:val="auto"/>
          <w:sz w:val="26"/>
          <w:szCs w:val="26"/>
        </w:rPr>
        <w:t>а</w:t>
      </w:r>
      <w:r w:rsidRPr="007104AB">
        <w:rPr>
          <w:color w:val="auto"/>
          <w:sz w:val="26"/>
          <w:szCs w:val="26"/>
        </w:rPr>
        <w:t>ния, 1 филиал и структурные подразделения вузов, осуществляющих подготовку специалистов базового и повышенного уровней по 110 специальностям, конти</w:t>
      </w:r>
      <w:r w:rsidRPr="007104AB">
        <w:rPr>
          <w:color w:val="auto"/>
          <w:sz w:val="26"/>
          <w:szCs w:val="26"/>
        </w:rPr>
        <w:t>н</w:t>
      </w:r>
      <w:r w:rsidRPr="007104AB">
        <w:rPr>
          <w:color w:val="auto"/>
          <w:sz w:val="26"/>
          <w:szCs w:val="26"/>
        </w:rPr>
        <w:t>гент учащихся – 23 тыс. человек;</w:t>
      </w:r>
    </w:p>
    <w:p w:rsidR="004D0C1F" w:rsidRPr="007104AB" w:rsidRDefault="004D0C1F" w:rsidP="00340B1F">
      <w:pPr>
        <w:pStyle w:val="24"/>
        <w:numPr>
          <w:ilvl w:val="0"/>
          <w:numId w:val="14"/>
        </w:numPr>
        <w:tabs>
          <w:tab w:val="clear" w:pos="1429"/>
          <w:tab w:val="num" w:pos="360"/>
          <w:tab w:val="left" w:pos="1080"/>
        </w:tabs>
        <w:ind w:left="0" w:firstLine="708"/>
        <w:rPr>
          <w:color w:val="auto"/>
          <w:sz w:val="26"/>
          <w:szCs w:val="26"/>
        </w:rPr>
      </w:pPr>
      <w:r w:rsidRPr="007104AB">
        <w:rPr>
          <w:color w:val="auto"/>
          <w:sz w:val="26"/>
          <w:szCs w:val="26"/>
        </w:rPr>
        <w:t xml:space="preserve">6 государственных и муниципальных высших учебных заведений и 11 филиалов с контингентом студентов 71,7 тыс. человек, 3 негосударственных вуза и 5 филиалов с численностью студентов  8,5 тыс. человек ведут подготовку по 155 специальностям.  </w:t>
      </w:r>
    </w:p>
    <w:p w:rsidR="004D0C1F" w:rsidRPr="007104AB" w:rsidRDefault="004D0C1F" w:rsidP="004D0C1F">
      <w:pPr>
        <w:pStyle w:val="24"/>
        <w:tabs>
          <w:tab w:val="left" w:pos="1080"/>
        </w:tabs>
        <w:ind w:firstLine="0"/>
        <w:rPr>
          <w:color w:val="auto"/>
          <w:sz w:val="26"/>
          <w:szCs w:val="26"/>
        </w:rPr>
      </w:pPr>
      <w:r w:rsidRPr="007104AB">
        <w:rPr>
          <w:color w:val="auto"/>
          <w:sz w:val="26"/>
          <w:szCs w:val="26"/>
        </w:rPr>
        <w:tab/>
        <w:t xml:space="preserve"> В 2007 году Белгородский государственный университет  стал одним из 40 вузов – победителей конкурса в рамках приоритетного национального проекта </w:t>
      </w:r>
      <w:r w:rsidRPr="007104AB">
        <w:rPr>
          <w:color w:val="auto"/>
          <w:sz w:val="26"/>
          <w:szCs w:val="26"/>
        </w:rPr>
        <w:lastRenderedPageBreak/>
        <w:t>«Образование» по отбору образовательных учреждений высшего профессионал</w:t>
      </w:r>
      <w:r w:rsidRPr="007104AB">
        <w:rPr>
          <w:color w:val="auto"/>
          <w:sz w:val="26"/>
          <w:szCs w:val="26"/>
        </w:rPr>
        <w:t>ь</w:t>
      </w:r>
      <w:r w:rsidRPr="007104AB">
        <w:rPr>
          <w:color w:val="auto"/>
          <w:sz w:val="26"/>
          <w:szCs w:val="26"/>
        </w:rPr>
        <w:t>ного образования. Университет внедряет инновационную образовательную пр</w:t>
      </w:r>
      <w:r w:rsidRPr="007104AB">
        <w:rPr>
          <w:color w:val="auto"/>
          <w:sz w:val="26"/>
          <w:szCs w:val="26"/>
        </w:rPr>
        <w:t>о</w:t>
      </w:r>
      <w:r w:rsidRPr="007104AB">
        <w:rPr>
          <w:color w:val="auto"/>
          <w:sz w:val="26"/>
          <w:szCs w:val="26"/>
        </w:rPr>
        <w:t xml:space="preserve">грамму «Наукоемкие технологии. Качество образования. Здоровьесбережение». </w:t>
      </w:r>
    </w:p>
    <w:p w:rsidR="004D0C1F" w:rsidRPr="007104AB" w:rsidRDefault="004D0C1F" w:rsidP="004D0C1F">
      <w:pPr>
        <w:pStyle w:val="24"/>
        <w:tabs>
          <w:tab w:val="left" w:pos="1080"/>
        </w:tabs>
        <w:ind w:firstLine="0"/>
        <w:rPr>
          <w:color w:val="auto"/>
          <w:sz w:val="26"/>
          <w:szCs w:val="26"/>
        </w:rPr>
      </w:pPr>
      <w:r w:rsidRPr="007104AB">
        <w:rPr>
          <w:color w:val="auto"/>
          <w:sz w:val="26"/>
          <w:szCs w:val="26"/>
        </w:rPr>
        <w:tab/>
        <w:t>В структуре профессионального образования за последние годы пр</w:t>
      </w:r>
      <w:r w:rsidRPr="007104AB">
        <w:rPr>
          <w:color w:val="auto"/>
          <w:sz w:val="26"/>
          <w:szCs w:val="26"/>
        </w:rPr>
        <w:t>о</w:t>
      </w:r>
      <w:r w:rsidRPr="007104AB">
        <w:rPr>
          <w:color w:val="auto"/>
          <w:sz w:val="26"/>
          <w:szCs w:val="26"/>
        </w:rPr>
        <w:t>изошли значительные изменения. При снижении доли начального профессионал</w:t>
      </w:r>
      <w:r w:rsidRPr="007104AB">
        <w:rPr>
          <w:color w:val="auto"/>
          <w:sz w:val="26"/>
          <w:szCs w:val="26"/>
        </w:rPr>
        <w:t>ь</w:t>
      </w:r>
      <w:r w:rsidRPr="007104AB">
        <w:rPr>
          <w:color w:val="auto"/>
          <w:sz w:val="26"/>
          <w:szCs w:val="26"/>
        </w:rPr>
        <w:t>ного образования быстрыми темпами увеличивалась доля высшего образования. В 2007 году численность выпускников вузов по сравнению с 2003 годом увеличилась в 1,5 раза, а их удельный вес в общей численности выпускников учреждений пр</w:t>
      </w:r>
      <w:r w:rsidRPr="007104AB">
        <w:rPr>
          <w:color w:val="auto"/>
          <w:sz w:val="26"/>
          <w:szCs w:val="26"/>
        </w:rPr>
        <w:t>о</w:t>
      </w:r>
      <w:r w:rsidRPr="007104AB">
        <w:rPr>
          <w:color w:val="auto"/>
          <w:sz w:val="26"/>
          <w:szCs w:val="26"/>
        </w:rPr>
        <w:t>фессионального образования вырос с 33,6% в 2003 году  до  45,3% в 2007 году. При этом число выпускников начального профессионального образования уменьшилось соответственно с 36,7% до 30%, среднего специального образования – с 29,7% до 24,7%. В результате в области отмечается дефицит выпускников рабочих профе</w:t>
      </w:r>
      <w:r w:rsidRPr="007104AB">
        <w:rPr>
          <w:color w:val="auto"/>
          <w:sz w:val="26"/>
          <w:szCs w:val="26"/>
        </w:rPr>
        <w:t>с</w:t>
      </w:r>
      <w:r w:rsidRPr="007104AB">
        <w:rPr>
          <w:color w:val="auto"/>
          <w:sz w:val="26"/>
          <w:szCs w:val="26"/>
        </w:rPr>
        <w:t>сий и переизбыток выпускников по отдельным специальностям  с высшим образ</w:t>
      </w:r>
      <w:r w:rsidRPr="007104AB">
        <w:rPr>
          <w:color w:val="auto"/>
          <w:sz w:val="26"/>
          <w:szCs w:val="26"/>
        </w:rPr>
        <w:t>о</w:t>
      </w:r>
      <w:r w:rsidRPr="007104AB">
        <w:rPr>
          <w:color w:val="auto"/>
          <w:sz w:val="26"/>
          <w:szCs w:val="26"/>
        </w:rPr>
        <w:t>ванием.</w:t>
      </w:r>
    </w:p>
    <w:p w:rsidR="004D0C1F" w:rsidRPr="007104AB" w:rsidRDefault="004D0C1F" w:rsidP="004D0C1F">
      <w:pPr>
        <w:ind w:firstLine="709"/>
        <w:jc w:val="both"/>
        <w:rPr>
          <w:sz w:val="26"/>
          <w:szCs w:val="26"/>
        </w:rPr>
      </w:pPr>
      <w:r w:rsidRPr="007104AB">
        <w:rPr>
          <w:sz w:val="26"/>
          <w:szCs w:val="26"/>
        </w:rPr>
        <w:t>В целях удовлетворения потребности предприятий и организаций в квал</w:t>
      </w:r>
      <w:r w:rsidRPr="007104AB">
        <w:rPr>
          <w:sz w:val="26"/>
          <w:szCs w:val="26"/>
        </w:rPr>
        <w:t>и</w:t>
      </w:r>
      <w:r w:rsidRPr="007104AB">
        <w:rPr>
          <w:sz w:val="26"/>
          <w:szCs w:val="26"/>
        </w:rPr>
        <w:t>фицированных рабочих и специалистах, а также повышения закрепляемости вып</w:t>
      </w:r>
      <w:r w:rsidRPr="007104AB">
        <w:rPr>
          <w:sz w:val="26"/>
          <w:szCs w:val="26"/>
        </w:rPr>
        <w:t>у</w:t>
      </w:r>
      <w:r w:rsidRPr="007104AB">
        <w:rPr>
          <w:sz w:val="26"/>
          <w:szCs w:val="26"/>
        </w:rPr>
        <w:t>скников учреждений профессионального образования всех уровней по месту их п</w:t>
      </w:r>
      <w:r w:rsidRPr="007104AB">
        <w:rPr>
          <w:sz w:val="26"/>
          <w:szCs w:val="26"/>
        </w:rPr>
        <w:t>о</w:t>
      </w:r>
      <w:r w:rsidRPr="007104AB">
        <w:rPr>
          <w:sz w:val="26"/>
          <w:szCs w:val="26"/>
        </w:rPr>
        <w:t>стоянного проживания в рамках реализации постановления правительства области от 21 декабря 2006 года №267-пп «О развитии системы целевой подготовки кадров для отраслей экономики Белгородской области на 2007-2012 годы» в области с 2007 года введена система целевой контрактной подготовки рабочих кадров  и сп</w:t>
      </w:r>
      <w:r w:rsidRPr="007104AB">
        <w:rPr>
          <w:sz w:val="26"/>
          <w:szCs w:val="26"/>
        </w:rPr>
        <w:t>е</w:t>
      </w:r>
      <w:r w:rsidRPr="007104AB">
        <w:rPr>
          <w:sz w:val="26"/>
          <w:szCs w:val="26"/>
        </w:rPr>
        <w:t>циалистов на бюджетной основе путем заключения договоров между органами м</w:t>
      </w:r>
      <w:r w:rsidRPr="007104AB">
        <w:rPr>
          <w:sz w:val="26"/>
          <w:szCs w:val="26"/>
        </w:rPr>
        <w:t>е</w:t>
      </w:r>
      <w:r w:rsidRPr="007104AB">
        <w:rPr>
          <w:sz w:val="26"/>
          <w:szCs w:val="26"/>
        </w:rPr>
        <w:t>стного самоуправления, работодателями и учебными заведениями. Для подготовки наиболее востребованных профессий для строительного и машиностроительного комплексов, аграрного сектора экономики, а также специалистов высокой квал</w:t>
      </w:r>
      <w:r w:rsidRPr="007104AB">
        <w:rPr>
          <w:sz w:val="26"/>
          <w:szCs w:val="26"/>
        </w:rPr>
        <w:t>и</w:t>
      </w:r>
      <w:r w:rsidRPr="007104AB">
        <w:rPr>
          <w:sz w:val="26"/>
          <w:szCs w:val="26"/>
        </w:rPr>
        <w:t>фикации и с использованием интеллектуального потенциала людей в учреждениях высшего профессионального образования области открыты новые специальности, такие как: «Прикладная математика и информатика», «Информационный менед</w:t>
      </w:r>
      <w:r w:rsidRPr="007104AB">
        <w:rPr>
          <w:sz w:val="26"/>
          <w:szCs w:val="26"/>
        </w:rPr>
        <w:t>ж</w:t>
      </w:r>
      <w:r w:rsidRPr="007104AB">
        <w:rPr>
          <w:sz w:val="26"/>
          <w:szCs w:val="26"/>
        </w:rPr>
        <w:t>мент», «Горные машины и оборудование», «Дизайн архитектурной среды», «Ге</w:t>
      </w:r>
      <w:r w:rsidRPr="007104AB">
        <w:rPr>
          <w:sz w:val="26"/>
          <w:szCs w:val="26"/>
        </w:rPr>
        <w:t>о</w:t>
      </w:r>
      <w:r w:rsidRPr="007104AB">
        <w:rPr>
          <w:sz w:val="26"/>
          <w:szCs w:val="26"/>
        </w:rPr>
        <w:t>физика», «Управление персоналом» и ряд других.</w:t>
      </w:r>
    </w:p>
    <w:p w:rsidR="004D0C1F" w:rsidRPr="007104AB" w:rsidRDefault="004D0C1F" w:rsidP="004D0C1F">
      <w:pPr>
        <w:pStyle w:val="24"/>
        <w:rPr>
          <w:color w:val="auto"/>
          <w:sz w:val="26"/>
          <w:szCs w:val="26"/>
        </w:rPr>
      </w:pPr>
      <w:r w:rsidRPr="007104AB">
        <w:rPr>
          <w:color w:val="auto"/>
          <w:sz w:val="26"/>
          <w:szCs w:val="26"/>
        </w:rPr>
        <w:t>Однако пока для учреждений системы профессионального образования о</w:t>
      </w:r>
      <w:r w:rsidRPr="007104AB">
        <w:rPr>
          <w:color w:val="auto"/>
          <w:sz w:val="26"/>
          <w:szCs w:val="26"/>
        </w:rPr>
        <w:t>б</w:t>
      </w:r>
      <w:r w:rsidRPr="007104AB">
        <w:rPr>
          <w:color w:val="auto"/>
          <w:sz w:val="26"/>
          <w:szCs w:val="26"/>
        </w:rPr>
        <w:t>ласти характерно неполное соответствие планов подготовки специалистов учре</w:t>
      </w:r>
      <w:r w:rsidRPr="007104AB">
        <w:rPr>
          <w:color w:val="auto"/>
          <w:sz w:val="26"/>
          <w:szCs w:val="26"/>
        </w:rPr>
        <w:t>ж</w:t>
      </w:r>
      <w:r w:rsidRPr="007104AB">
        <w:rPr>
          <w:color w:val="auto"/>
          <w:sz w:val="26"/>
          <w:szCs w:val="26"/>
        </w:rPr>
        <w:t>дениями  профессионального образования потребностям экономики, поэтому раб</w:t>
      </w:r>
      <w:r w:rsidRPr="007104AB">
        <w:rPr>
          <w:color w:val="auto"/>
          <w:sz w:val="26"/>
          <w:szCs w:val="26"/>
        </w:rPr>
        <w:t>о</w:t>
      </w:r>
      <w:r w:rsidRPr="007104AB">
        <w:rPr>
          <w:color w:val="auto"/>
          <w:sz w:val="26"/>
          <w:szCs w:val="26"/>
        </w:rPr>
        <w:t xml:space="preserve">та в этом направлении продолжается. </w:t>
      </w:r>
    </w:p>
    <w:p w:rsidR="004D0C1F" w:rsidRPr="007104AB" w:rsidRDefault="004D0C1F" w:rsidP="004D0C1F">
      <w:pPr>
        <w:ind w:firstLine="720"/>
        <w:jc w:val="both"/>
        <w:rPr>
          <w:b/>
          <w:bCs/>
          <w:sz w:val="26"/>
          <w:szCs w:val="26"/>
        </w:rPr>
      </w:pPr>
    </w:p>
    <w:p w:rsidR="004D0C1F" w:rsidRPr="007104AB" w:rsidRDefault="004D0C1F" w:rsidP="004D0C1F">
      <w:pPr>
        <w:jc w:val="center"/>
        <w:rPr>
          <w:b/>
          <w:bCs/>
          <w:i/>
          <w:sz w:val="26"/>
          <w:szCs w:val="26"/>
        </w:rPr>
      </w:pPr>
      <w:r w:rsidRPr="007104AB">
        <w:rPr>
          <w:b/>
          <w:bCs/>
          <w:i/>
          <w:sz w:val="26"/>
          <w:szCs w:val="26"/>
        </w:rPr>
        <w:t>2.</w:t>
      </w:r>
      <w:r w:rsidR="006E316A" w:rsidRPr="007104AB">
        <w:rPr>
          <w:b/>
          <w:bCs/>
          <w:i/>
          <w:sz w:val="26"/>
          <w:szCs w:val="26"/>
        </w:rPr>
        <w:t>3</w:t>
      </w:r>
      <w:r w:rsidRPr="007104AB">
        <w:rPr>
          <w:b/>
          <w:bCs/>
          <w:i/>
          <w:sz w:val="26"/>
          <w:szCs w:val="26"/>
        </w:rPr>
        <w:t>.4. Развитие здравоохранения, физической культуры и спорта</w:t>
      </w:r>
    </w:p>
    <w:p w:rsidR="004D0C1F" w:rsidRPr="007104AB" w:rsidRDefault="004D0C1F" w:rsidP="004D0C1F">
      <w:pPr>
        <w:ind w:firstLine="720"/>
        <w:jc w:val="both"/>
        <w:rPr>
          <w:b/>
          <w:bCs/>
          <w:sz w:val="26"/>
          <w:szCs w:val="26"/>
        </w:rPr>
      </w:pPr>
    </w:p>
    <w:p w:rsidR="004D0C1F" w:rsidRPr="007104AB" w:rsidRDefault="004D0C1F" w:rsidP="004D0C1F">
      <w:pPr>
        <w:pStyle w:val="24"/>
        <w:rPr>
          <w:color w:val="auto"/>
          <w:sz w:val="26"/>
          <w:szCs w:val="26"/>
        </w:rPr>
      </w:pPr>
      <w:r w:rsidRPr="007104AB">
        <w:rPr>
          <w:color w:val="auto"/>
          <w:sz w:val="26"/>
          <w:szCs w:val="26"/>
        </w:rPr>
        <w:t>Одним из приоритетных направлений Программы улучшения качества жи</w:t>
      </w:r>
      <w:r w:rsidRPr="007104AB">
        <w:rPr>
          <w:color w:val="auto"/>
          <w:sz w:val="26"/>
          <w:szCs w:val="26"/>
        </w:rPr>
        <w:t>з</w:t>
      </w:r>
      <w:r w:rsidRPr="007104AB">
        <w:rPr>
          <w:color w:val="auto"/>
          <w:sz w:val="26"/>
          <w:szCs w:val="26"/>
        </w:rPr>
        <w:t>ни населения Белгородской области, неотъемлемой частью которой является Ко</w:t>
      </w:r>
      <w:r w:rsidRPr="007104AB">
        <w:rPr>
          <w:color w:val="auto"/>
          <w:sz w:val="26"/>
          <w:szCs w:val="26"/>
        </w:rPr>
        <w:t>н</w:t>
      </w:r>
      <w:r w:rsidRPr="007104AB">
        <w:rPr>
          <w:color w:val="auto"/>
          <w:sz w:val="26"/>
          <w:szCs w:val="26"/>
        </w:rPr>
        <w:t xml:space="preserve">цепция развития </w:t>
      </w:r>
      <w:r w:rsidRPr="007104AB">
        <w:rPr>
          <w:b/>
          <w:color w:val="auto"/>
          <w:sz w:val="26"/>
          <w:szCs w:val="26"/>
        </w:rPr>
        <w:t>здравоохранения и медицинской науки</w:t>
      </w:r>
      <w:r w:rsidRPr="007104AB">
        <w:rPr>
          <w:color w:val="auto"/>
          <w:sz w:val="26"/>
          <w:szCs w:val="26"/>
        </w:rPr>
        <w:t xml:space="preserve"> в Белгородской области,  является охрана здоровья населения области. Белгородская область раньше других приступила к активным мероприятиям по совершенствованию отрасли. В области проводится планомерная работа по формированию системы, обеспечивающей до</w:t>
      </w:r>
      <w:r w:rsidRPr="007104AB">
        <w:rPr>
          <w:color w:val="auto"/>
          <w:sz w:val="26"/>
          <w:szCs w:val="26"/>
        </w:rPr>
        <w:t>с</w:t>
      </w:r>
      <w:r w:rsidRPr="007104AB">
        <w:rPr>
          <w:color w:val="auto"/>
          <w:sz w:val="26"/>
          <w:szCs w:val="26"/>
        </w:rPr>
        <w:t xml:space="preserve">тупность медицинской помощи и повышение эффективности медицинских услуг, объемы, виды и качество которых должны соответствовать уровню заболеваемости и потребностям населения, передовым достижениям медицинской науки. </w:t>
      </w:r>
    </w:p>
    <w:p w:rsidR="004D0C1F" w:rsidRPr="007104AB" w:rsidRDefault="004D0C1F" w:rsidP="004D0C1F">
      <w:pPr>
        <w:pStyle w:val="24"/>
        <w:rPr>
          <w:color w:val="auto"/>
          <w:sz w:val="26"/>
          <w:szCs w:val="26"/>
        </w:rPr>
      </w:pPr>
      <w:r w:rsidRPr="007104AB">
        <w:rPr>
          <w:color w:val="auto"/>
          <w:sz w:val="26"/>
          <w:szCs w:val="26"/>
        </w:rPr>
        <w:t xml:space="preserve">Значительно улучшена материально-техническая база лечебных учреждений, на строительство объектов здравоохранения за последние 5 лет направлено более 3 </w:t>
      </w:r>
      <w:r w:rsidRPr="007104AB">
        <w:rPr>
          <w:color w:val="auto"/>
          <w:sz w:val="26"/>
          <w:szCs w:val="26"/>
        </w:rPr>
        <w:lastRenderedPageBreak/>
        <w:t>млрд рублей, в 5 раз увеличены ассигнования на приобретение медицинского об</w:t>
      </w:r>
      <w:r w:rsidRPr="007104AB">
        <w:rPr>
          <w:color w:val="auto"/>
          <w:sz w:val="26"/>
          <w:szCs w:val="26"/>
        </w:rPr>
        <w:t>о</w:t>
      </w:r>
      <w:r w:rsidRPr="007104AB">
        <w:rPr>
          <w:color w:val="auto"/>
          <w:sz w:val="26"/>
          <w:szCs w:val="26"/>
        </w:rPr>
        <w:t>рудования.  Только в 2007 году в области проводились работы по строительству, реконструкции и капитальному ремонту 21 объекта здравоохранения. Активно ра</w:t>
      </w:r>
      <w:r w:rsidRPr="007104AB">
        <w:rPr>
          <w:color w:val="auto"/>
          <w:sz w:val="26"/>
          <w:szCs w:val="26"/>
        </w:rPr>
        <w:t>з</w:t>
      </w:r>
      <w:r w:rsidRPr="007104AB">
        <w:rPr>
          <w:color w:val="auto"/>
          <w:sz w:val="26"/>
          <w:szCs w:val="26"/>
        </w:rPr>
        <w:t>виваются стационарозамещающие технологии, первичная медицинская помощь по принципу врача общей практики, функционируют 80 центров общей врачебной практики, обслуживающие 1/6 часть взрослого населения. Осуществляется разв</w:t>
      </w:r>
      <w:r w:rsidRPr="007104AB">
        <w:rPr>
          <w:color w:val="auto"/>
          <w:sz w:val="26"/>
          <w:szCs w:val="26"/>
        </w:rPr>
        <w:t>и</w:t>
      </w:r>
      <w:r w:rsidRPr="007104AB">
        <w:rPr>
          <w:color w:val="auto"/>
          <w:sz w:val="26"/>
          <w:szCs w:val="26"/>
        </w:rPr>
        <w:t>тие специализированных видов высокотехнологичной помощи: сердечно-сосудистая хирургия, нейрохирургия, эндопротезирование, трансплантация орг</w:t>
      </w:r>
      <w:r w:rsidRPr="007104AB">
        <w:rPr>
          <w:color w:val="auto"/>
          <w:sz w:val="26"/>
          <w:szCs w:val="26"/>
        </w:rPr>
        <w:t>а</w:t>
      </w:r>
      <w:r w:rsidRPr="007104AB">
        <w:rPr>
          <w:color w:val="auto"/>
          <w:sz w:val="26"/>
          <w:szCs w:val="26"/>
        </w:rPr>
        <w:t xml:space="preserve">нов. </w:t>
      </w:r>
    </w:p>
    <w:p w:rsidR="004D0C1F" w:rsidRPr="007104AB" w:rsidRDefault="004D0C1F" w:rsidP="004D0C1F">
      <w:pPr>
        <w:pStyle w:val="24"/>
        <w:rPr>
          <w:color w:val="auto"/>
          <w:sz w:val="26"/>
          <w:szCs w:val="26"/>
        </w:rPr>
      </w:pPr>
      <w:r w:rsidRPr="007104AB">
        <w:rPr>
          <w:color w:val="auto"/>
          <w:sz w:val="26"/>
          <w:szCs w:val="26"/>
        </w:rPr>
        <w:t>Приоритетом среди задач  по совершенствованию медицинской помощи я</w:t>
      </w:r>
      <w:r w:rsidRPr="007104AB">
        <w:rPr>
          <w:color w:val="auto"/>
          <w:sz w:val="26"/>
          <w:szCs w:val="26"/>
        </w:rPr>
        <w:t>в</w:t>
      </w:r>
      <w:r w:rsidRPr="007104AB">
        <w:rPr>
          <w:color w:val="auto"/>
          <w:sz w:val="26"/>
          <w:szCs w:val="26"/>
        </w:rPr>
        <w:t xml:space="preserve">ляется профилактика заболеваний, активная работа по формированию здорового образа жизни. За последние два года в области улучшилась работа школ здоровья по сахарному диабету, гипертонии, бронхиальной астме. В 2007 году проводилась диспансеризация работающего населения, профилактика ВИЧ-инфекции, гепатитов В и С, иммунизация населения.  </w:t>
      </w:r>
    </w:p>
    <w:p w:rsidR="004D0C1F" w:rsidRPr="007104AB" w:rsidRDefault="004D0C1F" w:rsidP="004D0C1F">
      <w:pPr>
        <w:pStyle w:val="24"/>
        <w:rPr>
          <w:color w:val="auto"/>
          <w:sz w:val="26"/>
          <w:szCs w:val="26"/>
        </w:rPr>
      </w:pPr>
      <w:r w:rsidRPr="007104AB">
        <w:rPr>
          <w:color w:val="auto"/>
          <w:sz w:val="26"/>
          <w:szCs w:val="26"/>
        </w:rPr>
        <w:t>Большое внимание уделяется вопросам материнства и детства. Как резул</w:t>
      </w:r>
      <w:r w:rsidRPr="007104AB">
        <w:rPr>
          <w:color w:val="auto"/>
          <w:sz w:val="26"/>
          <w:szCs w:val="26"/>
        </w:rPr>
        <w:t>ь</w:t>
      </w:r>
      <w:r w:rsidRPr="007104AB">
        <w:rPr>
          <w:color w:val="auto"/>
          <w:sz w:val="26"/>
          <w:szCs w:val="26"/>
        </w:rPr>
        <w:t>тат, на протяжении последних лет показатель младенческой смертности в области ниже среднего по стране. За пять лет смертность детей первого года жизни сниз</w:t>
      </w:r>
      <w:r w:rsidRPr="007104AB">
        <w:rPr>
          <w:color w:val="auto"/>
          <w:sz w:val="26"/>
          <w:szCs w:val="26"/>
        </w:rPr>
        <w:t>и</w:t>
      </w:r>
      <w:r w:rsidRPr="007104AB">
        <w:rPr>
          <w:color w:val="auto"/>
          <w:sz w:val="26"/>
          <w:szCs w:val="26"/>
        </w:rPr>
        <w:t>лась почти наполовину. Стабилизировались показатели здоровья женщин, в пе</w:t>
      </w:r>
      <w:r w:rsidRPr="007104AB">
        <w:rPr>
          <w:color w:val="auto"/>
          <w:sz w:val="26"/>
          <w:szCs w:val="26"/>
        </w:rPr>
        <w:t>р</w:t>
      </w:r>
      <w:r w:rsidRPr="007104AB">
        <w:rPr>
          <w:color w:val="auto"/>
          <w:sz w:val="26"/>
          <w:szCs w:val="26"/>
        </w:rPr>
        <w:t>вую очередь репродуктивного возраста.</w:t>
      </w:r>
    </w:p>
    <w:p w:rsidR="004D0C1F" w:rsidRPr="007104AB" w:rsidRDefault="004D0C1F" w:rsidP="004D0C1F">
      <w:pPr>
        <w:ind w:firstLine="720"/>
        <w:jc w:val="both"/>
        <w:rPr>
          <w:sz w:val="26"/>
          <w:szCs w:val="26"/>
        </w:rPr>
      </w:pPr>
      <w:r w:rsidRPr="007104AB">
        <w:rPr>
          <w:sz w:val="26"/>
          <w:szCs w:val="26"/>
        </w:rPr>
        <w:t>Основные интегральные показатели состояния здоровья населения  области  остаются стабильными и более благополучными, чем в целом по Российской Фед</w:t>
      </w:r>
      <w:r w:rsidRPr="007104AB">
        <w:rPr>
          <w:sz w:val="26"/>
          <w:szCs w:val="26"/>
        </w:rPr>
        <w:t>е</w:t>
      </w:r>
      <w:r w:rsidRPr="007104AB">
        <w:rPr>
          <w:sz w:val="26"/>
          <w:szCs w:val="26"/>
        </w:rPr>
        <w:t xml:space="preserve">рации и ЦФО. Ожидаемая продолжительность жизни при рождении в 2007 году на 2,8 года больше, чем в среднем по Российской Федерации, и на 2,2 года – чем по ЦФО. </w:t>
      </w:r>
    </w:p>
    <w:p w:rsidR="004D0C1F" w:rsidRPr="007104AB" w:rsidRDefault="004D0C1F" w:rsidP="004D0C1F">
      <w:pPr>
        <w:ind w:firstLine="720"/>
        <w:jc w:val="both"/>
        <w:rPr>
          <w:sz w:val="26"/>
          <w:szCs w:val="26"/>
        </w:rPr>
      </w:pPr>
      <w:r w:rsidRPr="007104AB">
        <w:rPr>
          <w:sz w:val="26"/>
          <w:szCs w:val="26"/>
        </w:rPr>
        <w:t>Заболеваемость населения с впервые в жизни установленным диагнозом в 2007 году по сравнению с 2003 годом несколько снизилась и составила в расчете на 1000 населения  798,6 человек против 822,1. Произошло снижение заболеваемости по болезням нервной системы, глаза и его придаточного аппарата, органов дых</w:t>
      </w:r>
      <w:r w:rsidRPr="007104AB">
        <w:rPr>
          <w:sz w:val="26"/>
          <w:szCs w:val="26"/>
        </w:rPr>
        <w:t>а</w:t>
      </w:r>
      <w:r w:rsidRPr="007104AB">
        <w:rPr>
          <w:sz w:val="26"/>
          <w:szCs w:val="26"/>
        </w:rPr>
        <w:t>ния, по осложнениям беременности, родов и послеродового периода, травмам, о</w:t>
      </w:r>
      <w:r w:rsidRPr="007104AB">
        <w:rPr>
          <w:sz w:val="26"/>
          <w:szCs w:val="26"/>
        </w:rPr>
        <w:t>т</w:t>
      </w:r>
      <w:r w:rsidRPr="007104AB">
        <w:rPr>
          <w:sz w:val="26"/>
          <w:szCs w:val="26"/>
        </w:rPr>
        <w:t>равлениям и другим. Достигнута стабилизация эпидемиологической обстановки по туберкулезу, заболеваемость которым за этот период уменьшилась на 14,6%, пок</w:t>
      </w:r>
      <w:r w:rsidRPr="007104AB">
        <w:rPr>
          <w:sz w:val="26"/>
          <w:szCs w:val="26"/>
        </w:rPr>
        <w:t>а</w:t>
      </w:r>
      <w:r w:rsidRPr="007104AB">
        <w:rPr>
          <w:sz w:val="26"/>
          <w:szCs w:val="26"/>
        </w:rPr>
        <w:t xml:space="preserve">затель смертности от туберкулеза – на 23 %. Распространенность туберкулеза на территории области является самой низкой в России. Почти в 2 раза   с 2003 года по 2007 год снижена младенческая смертность. </w:t>
      </w:r>
    </w:p>
    <w:p w:rsidR="004D0C1F" w:rsidRPr="007104AB" w:rsidRDefault="004D0C1F" w:rsidP="004D0C1F">
      <w:pPr>
        <w:ind w:firstLine="720"/>
        <w:jc w:val="both"/>
        <w:rPr>
          <w:sz w:val="26"/>
          <w:szCs w:val="26"/>
        </w:rPr>
      </w:pPr>
      <w:r w:rsidRPr="007104AB">
        <w:rPr>
          <w:sz w:val="26"/>
          <w:szCs w:val="26"/>
        </w:rPr>
        <w:t>Вместе с тем</w:t>
      </w:r>
      <w:r w:rsidR="004A37EC" w:rsidRPr="007104AB">
        <w:rPr>
          <w:sz w:val="26"/>
          <w:szCs w:val="26"/>
        </w:rPr>
        <w:t>,</w:t>
      </w:r>
      <w:r w:rsidRPr="007104AB">
        <w:rPr>
          <w:sz w:val="26"/>
          <w:szCs w:val="26"/>
        </w:rPr>
        <w:t xml:space="preserve"> по ряду болезней заболеваемость населения не уменьшается (новообразования, болезни органов пищеварения, мочеполовой системы), что св</w:t>
      </w:r>
      <w:r w:rsidRPr="007104AB">
        <w:rPr>
          <w:sz w:val="26"/>
          <w:szCs w:val="26"/>
        </w:rPr>
        <w:t>я</w:t>
      </w:r>
      <w:r w:rsidRPr="007104AB">
        <w:rPr>
          <w:sz w:val="26"/>
          <w:szCs w:val="26"/>
        </w:rPr>
        <w:t>зано с экологической обстановкой, старением населения, социальными факторами, а также улучшением выявляемости заболеваний.</w:t>
      </w:r>
    </w:p>
    <w:p w:rsidR="004D0C1F" w:rsidRPr="007104AB" w:rsidRDefault="004D0C1F" w:rsidP="004D0C1F">
      <w:pPr>
        <w:ind w:firstLine="720"/>
        <w:jc w:val="both"/>
        <w:rPr>
          <w:sz w:val="26"/>
          <w:szCs w:val="26"/>
        </w:rPr>
      </w:pPr>
      <w:r w:rsidRPr="007104AB">
        <w:rPr>
          <w:sz w:val="26"/>
          <w:szCs w:val="26"/>
        </w:rPr>
        <w:t>В  целях дальнейшего совершенствования системы здравоохранения в о</w:t>
      </w:r>
      <w:r w:rsidRPr="007104AB">
        <w:rPr>
          <w:sz w:val="26"/>
          <w:szCs w:val="26"/>
        </w:rPr>
        <w:t>б</w:t>
      </w:r>
      <w:r w:rsidRPr="007104AB">
        <w:rPr>
          <w:sz w:val="26"/>
          <w:szCs w:val="26"/>
        </w:rPr>
        <w:t>ласти осуществляется совершенствование экономических механизмов функцион</w:t>
      </w:r>
      <w:r w:rsidRPr="007104AB">
        <w:rPr>
          <w:sz w:val="26"/>
          <w:szCs w:val="26"/>
        </w:rPr>
        <w:t>и</w:t>
      </w:r>
      <w:r w:rsidRPr="007104AB">
        <w:rPr>
          <w:sz w:val="26"/>
          <w:szCs w:val="26"/>
        </w:rPr>
        <w:t>рования здравоохранения путем обеспечения сбалансированности программы г</w:t>
      </w:r>
      <w:r w:rsidRPr="007104AB">
        <w:rPr>
          <w:sz w:val="26"/>
          <w:szCs w:val="26"/>
        </w:rPr>
        <w:t>о</w:t>
      </w:r>
      <w:r w:rsidRPr="007104AB">
        <w:rPr>
          <w:sz w:val="26"/>
          <w:szCs w:val="26"/>
        </w:rPr>
        <w:t>сударственных гарантий  оказания населению бесплатной медицинской помощи и внедрения системы одноканального финансирования, перехода на финансирование медицинских организаций за фактически оказанные услуги, бюджетирование, ор</w:t>
      </w:r>
      <w:r w:rsidRPr="007104AB">
        <w:rPr>
          <w:sz w:val="26"/>
          <w:szCs w:val="26"/>
        </w:rPr>
        <w:t>и</w:t>
      </w:r>
      <w:r w:rsidRPr="007104AB">
        <w:rPr>
          <w:sz w:val="26"/>
          <w:szCs w:val="26"/>
        </w:rPr>
        <w:t xml:space="preserve">ентированное на достижение конечных результатов. </w:t>
      </w:r>
    </w:p>
    <w:p w:rsidR="004D0C1F" w:rsidRPr="007104AB" w:rsidRDefault="004D0C1F" w:rsidP="004D0C1F">
      <w:pPr>
        <w:ind w:firstLine="720"/>
        <w:jc w:val="both"/>
        <w:rPr>
          <w:sz w:val="26"/>
          <w:szCs w:val="26"/>
        </w:rPr>
      </w:pPr>
      <w:r w:rsidRPr="007104AB">
        <w:rPr>
          <w:sz w:val="26"/>
          <w:szCs w:val="26"/>
        </w:rPr>
        <w:t>С июля 2007 года учреждения здравоохранения области осуществляют м</w:t>
      </w:r>
      <w:r w:rsidRPr="007104AB">
        <w:rPr>
          <w:sz w:val="26"/>
          <w:szCs w:val="26"/>
        </w:rPr>
        <w:t>е</w:t>
      </w:r>
      <w:r w:rsidRPr="007104AB">
        <w:rPr>
          <w:sz w:val="26"/>
          <w:szCs w:val="26"/>
        </w:rPr>
        <w:t xml:space="preserve">роприятия в рамках реализации пилотного проекта, направленного на повышение </w:t>
      </w:r>
      <w:r w:rsidRPr="007104AB">
        <w:rPr>
          <w:sz w:val="26"/>
          <w:szCs w:val="26"/>
        </w:rPr>
        <w:lastRenderedPageBreak/>
        <w:t>качества услуг в сфере здравоохранения.  Соглашением, заключенным между Ми</w:t>
      </w:r>
      <w:r w:rsidRPr="007104AB">
        <w:rPr>
          <w:sz w:val="26"/>
          <w:szCs w:val="26"/>
        </w:rPr>
        <w:t>н</w:t>
      </w:r>
      <w:r w:rsidRPr="007104AB">
        <w:rPr>
          <w:sz w:val="26"/>
          <w:szCs w:val="26"/>
        </w:rPr>
        <w:t>здравсоцразвития  России, правительством области и Федеральным фондом обяз</w:t>
      </w:r>
      <w:r w:rsidRPr="007104AB">
        <w:rPr>
          <w:sz w:val="26"/>
          <w:szCs w:val="26"/>
        </w:rPr>
        <w:t>а</w:t>
      </w:r>
      <w:r w:rsidRPr="007104AB">
        <w:rPr>
          <w:sz w:val="26"/>
          <w:szCs w:val="26"/>
        </w:rPr>
        <w:t>тельного медицинского страхования, определены основные направления, источн</w:t>
      </w:r>
      <w:r w:rsidRPr="007104AB">
        <w:rPr>
          <w:sz w:val="26"/>
          <w:szCs w:val="26"/>
        </w:rPr>
        <w:t>и</w:t>
      </w:r>
      <w:r w:rsidRPr="007104AB">
        <w:rPr>
          <w:sz w:val="26"/>
          <w:szCs w:val="26"/>
        </w:rPr>
        <w:t xml:space="preserve">ки финансирования и механизм взаимодействия между федеральным и областным уровнями по реализации пилотного проекта. </w:t>
      </w:r>
    </w:p>
    <w:p w:rsidR="004D0C1F" w:rsidRPr="007104AB" w:rsidRDefault="004D0C1F" w:rsidP="004D0C1F">
      <w:pPr>
        <w:pStyle w:val="24"/>
        <w:rPr>
          <w:color w:val="000000"/>
          <w:sz w:val="26"/>
          <w:szCs w:val="26"/>
        </w:rPr>
      </w:pPr>
      <w:r w:rsidRPr="007104AB">
        <w:rPr>
          <w:color w:val="000000"/>
          <w:sz w:val="26"/>
          <w:szCs w:val="26"/>
        </w:rPr>
        <w:t>Важнейшей задачей здравоохранения является обследование населения с ц</w:t>
      </w:r>
      <w:r w:rsidRPr="007104AB">
        <w:rPr>
          <w:color w:val="000000"/>
          <w:sz w:val="26"/>
          <w:szCs w:val="26"/>
        </w:rPr>
        <w:t>е</w:t>
      </w:r>
      <w:r w:rsidRPr="007104AB">
        <w:rPr>
          <w:color w:val="000000"/>
          <w:sz w:val="26"/>
          <w:szCs w:val="26"/>
        </w:rPr>
        <w:t xml:space="preserve">лью диагностики уровня физического состояния и его повышения с помощью средств </w:t>
      </w:r>
      <w:r w:rsidRPr="007104AB">
        <w:rPr>
          <w:b/>
          <w:color w:val="000000"/>
          <w:sz w:val="26"/>
          <w:szCs w:val="26"/>
        </w:rPr>
        <w:t>физической культуры и спорта</w:t>
      </w:r>
      <w:r w:rsidRPr="007104AB">
        <w:rPr>
          <w:color w:val="000000"/>
          <w:sz w:val="26"/>
          <w:szCs w:val="26"/>
        </w:rPr>
        <w:t>. Для этого в области функциониру</w:t>
      </w:r>
      <w:r w:rsidR="004A37EC" w:rsidRPr="007104AB">
        <w:rPr>
          <w:color w:val="000000"/>
          <w:sz w:val="26"/>
          <w:szCs w:val="26"/>
        </w:rPr>
        <w:t>ю</w:t>
      </w:r>
      <w:r w:rsidRPr="007104AB">
        <w:rPr>
          <w:color w:val="000000"/>
          <w:sz w:val="26"/>
          <w:szCs w:val="26"/>
        </w:rPr>
        <w:t>т 2227 коллективов физкультуры, численность занимающихся в которых на конец 2007 года достигла 296,5 тыс. человек. Область располагает 5110 спортивными с</w:t>
      </w:r>
      <w:r w:rsidRPr="007104AB">
        <w:rPr>
          <w:color w:val="000000"/>
          <w:sz w:val="26"/>
          <w:szCs w:val="26"/>
        </w:rPr>
        <w:t>о</w:t>
      </w:r>
      <w:r w:rsidRPr="007104AB">
        <w:rPr>
          <w:color w:val="000000"/>
          <w:sz w:val="26"/>
          <w:szCs w:val="26"/>
        </w:rPr>
        <w:t>оружениями, в том числе 52 стадионами с трибунами, 7 дворцами спорта, 111 пл</w:t>
      </w:r>
      <w:r w:rsidRPr="007104AB">
        <w:rPr>
          <w:color w:val="000000"/>
          <w:sz w:val="26"/>
          <w:szCs w:val="26"/>
        </w:rPr>
        <w:t>а</w:t>
      </w:r>
      <w:r w:rsidRPr="007104AB">
        <w:rPr>
          <w:color w:val="000000"/>
          <w:sz w:val="26"/>
          <w:szCs w:val="26"/>
        </w:rPr>
        <w:t>вательными бассейнами, 88 лыжными базами, 2961 плоскостным спортивным с</w:t>
      </w:r>
      <w:r w:rsidRPr="007104AB">
        <w:rPr>
          <w:color w:val="000000"/>
          <w:sz w:val="26"/>
          <w:szCs w:val="26"/>
        </w:rPr>
        <w:t>о</w:t>
      </w:r>
      <w:r w:rsidRPr="007104AB">
        <w:rPr>
          <w:color w:val="000000"/>
          <w:sz w:val="26"/>
          <w:szCs w:val="26"/>
        </w:rPr>
        <w:t xml:space="preserve">оружением, 783 спортивными залами и другими спортивными сооружениями. </w:t>
      </w:r>
    </w:p>
    <w:p w:rsidR="004D0C1F" w:rsidRPr="007104AB" w:rsidRDefault="004D0C1F" w:rsidP="004D0C1F">
      <w:pPr>
        <w:pStyle w:val="24"/>
        <w:rPr>
          <w:color w:val="000000"/>
          <w:sz w:val="26"/>
          <w:szCs w:val="26"/>
        </w:rPr>
      </w:pPr>
      <w:r w:rsidRPr="007104AB">
        <w:rPr>
          <w:color w:val="000000"/>
          <w:sz w:val="26"/>
          <w:szCs w:val="26"/>
        </w:rPr>
        <w:t>Белгородская область занимает в Центральном федеральном округе 3-е м</w:t>
      </w:r>
      <w:r w:rsidRPr="007104AB">
        <w:rPr>
          <w:color w:val="000000"/>
          <w:sz w:val="26"/>
          <w:szCs w:val="26"/>
        </w:rPr>
        <w:t>е</w:t>
      </w:r>
      <w:r w:rsidRPr="007104AB">
        <w:rPr>
          <w:color w:val="000000"/>
          <w:sz w:val="26"/>
          <w:szCs w:val="26"/>
        </w:rPr>
        <w:t>сто по обеспеченности спортивными сооружениями и 3-е место по обеспеченности дипломированными специалистами физической культуры.</w:t>
      </w:r>
    </w:p>
    <w:p w:rsidR="004D0C1F" w:rsidRPr="007104AB" w:rsidRDefault="004D0C1F" w:rsidP="004D0C1F">
      <w:pPr>
        <w:pStyle w:val="24"/>
        <w:rPr>
          <w:color w:val="000000"/>
          <w:sz w:val="26"/>
          <w:szCs w:val="26"/>
        </w:rPr>
      </w:pPr>
      <w:r w:rsidRPr="007104AB">
        <w:rPr>
          <w:color w:val="000000"/>
          <w:sz w:val="26"/>
          <w:szCs w:val="26"/>
        </w:rPr>
        <w:t>По итогам рейтинга, проводимого Федеральным агентством по физической культуре и спорту «Об участии субъектов Российской Федерации в организации физкультурно-оздоровительной и спортивно-массовой работы», Белгородская о</w:t>
      </w:r>
      <w:r w:rsidRPr="007104AB">
        <w:rPr>
          <w:color w:val="000000"/>
          <w:sz w:val="26"/>
          <w:szCs w:val="26"/>
        </w:rPr>
        <w:t>б</w:t>
      </w:r>
      <w:r w:rsidRPr="007104AB">
        <w:rPr>
          <w:color w:val="000000"/>
          <w:sz w:val="26"/>
          <w:szCs w:val="26"/>
        </w:rPr>
        <w:t xml:space="preserve">ласть </w:t>
      </w:r>
      <w:r w:rsidRPr="007104AB">
        <w:rPr>
          <w:color w:val="auto"/>
          <w:sz w:val="26"/>
          <w:szCs w:val="26"/>
        </w:rPr>
        <w:t>на настоящий момент</w:t>
      </w:r>
      <w:r w:rsidRPr="007104AB">
        <w:rPr>
          <w:color w:val="000000"/>
          <w:sz w:val="26"/>
          <w:szCs w:val="26"/>
        </w:rPr>
        <w:t xml:space="preserve"> занимает  29-е место из 85 субъектов Российской Ф</w:t>
      </w:r>
      <w:r w:rsidRPr="007104AB">
        <w:rPr>
          <w:color w:val="000000"/>
          <w:sz w:val="26"/>
          <w:szCs w:val="26"/>
        </w:rPr>
        <w:t>е</w:t>
      </w:r>
      <w:r w:rsidRPr="007104AB">
        <w:rPr>
          <w:color w:val="000000"/>
          <w:sz w:val="26"/>
          <w:szCs w:val="26"/>
        </w:rPr>
        <w:t>дерации.</w:t>
      </w:r>
    </w:p>
    <w:p w:rsidR="004D0C1F" w:rsidRPr="007104AB" w:rsidRDefault="004D0C1F" w:rsidP="004D0C1F">
      <w:pPr>
        <w:pStyle w:val="24"/>
        <w:rPr>
          <w:color w:val="auto"/>
          <w:sz w:val="26"/>
          <w:szCs w:val="26"/>
        </w:rPr>
      </w:pPr>
      <w:r w:rsidRPr="007104AB">
        <w:rPr>
          <w:color w:val="000000"/>
          <w:sz w:val="26"/>
          <w:szCs w:val="26"/>
        </w:rPr>
        <w:t xml:space="preserve">Реализация в 2001-2007 годах областной целевой программы «Физическое воспитание – здоровье нации» позволила укрепить спортивную базу и увеличить объемы вовлечения широких слоев населения в физкультурно-оздоровительную и спортивную деятельность. </w:t>
      </w:r>
      <w:r w:rsidRPr="007104AB">
        <w:rPr>
          <w:color w:val="auto"/>
          <w:sz w:val="26"/>
          <w:szCs w:val="26"/>
        </w:rPr>
        <w:t>С 2004 года в 5 раз увеличилась сумма финансирования на развитие физической культуры и спорта: с 62,5 млн рублей до 342,4 млн рублей в 2007 году.</w:t>
      </w:r>
    </w:p>
    <w:p w:rsidR="004D0C1F" w:rsidRPr="007104AB" w:rsidRDefault="004D0C1F" w:rsidP="004D0C1F">
      <w:pPr>
        <w:pStyle w:val="24"/>
        <w:rPr>
          <w:color w:val="000000"/>
          <w:sz w:val="26"/>
          <w:szCs w:val="26"/>
        </w:rPr>
      </w:pPr>
      <w:r w:rsidRPr="007104AB">
        <w:rPr>
          <w:color w:val="000000"/>
          <w:sz w:val="26"/>
          <w:szCs w:val="26"/>
        </w:rPr>
        <w:t>Вся сеть спортивных сооружений области способна одновременно принять 150,2 тыс. человек. Обеспеченность спортивными сооружениями из расчета на 10 тыс. человек в области составляет 17,9 кв. м, что выше среднего показателя по Ро</w:t>
      </w:r>
      <w:r w:rsidRPr="007104AB">
        <w:rPr>
          <w:color w:val="000000"/>
          <w:sz w:val="26"/>
          <w:szCs w:val="26"/>
        </w:rPr>
        <w:t>с</w:t>
      </w:r>
      <w:r w:rsidRPr="007104AB">
        <w:rPr>
          <w:color w:val="000000"/>
          <w:sz w:val="26"/>
          <w:szCs w:val="26"/>
        </w:rPr>
        <w:t>сии. В 2007 году количество регулярно занимающихся физической культурой л</w:t>
      </w:r>
      <w:r w:rsidRPr="007104AB">
        <w:rPr>
          <w:color w:val="000000"/>
          <w:sz w:val="26"/>
          <w:szCs w:val="26"/>
        </w:rPr>
        <w:t>ю</w:t>
      </w:r>
      <w:r w:rsidRPr="007104AB">
        <w:rPr>
          <w:color w:val="000000"/>
          <w:sz w:val="26"/>
          <w:szCs w:val="26"/>
        </w:rPr>
        <w:t xml:space="preserve">дей из числа жителей Белгородской области составило 19,5%, что соответствует среднему показателю по Российской Федерации. </w:t>
      </w:r>
    </w:p>
    <w:p w:rsidR="004D0C1F" w:rsidRPr="007104AB" w:rsidRDefault="004D0C1F" w:rsidP="004D0C1F">
      <w:pPr>
        <w:pStyle w:val="24"/>
        <w:rPr>
          <w:color w:val="000000"/>
          <w:sz w:val="26"/>
          <w:szCs w:val="26"/>
        </w:rPr>
      </w:pPr>
      <w:r w:rsidRPr="007104AB">
        <w:rPr>
          <w:color w:val="000000"/>
          <w:sz w:val="26"/>
          <w:szCs w:val="26"/>
        </w:rPr>
        <w:t>Наряду с развитием массовой физической культуры проводится активная р</w:t>
      </w:r>
      <w:r w:rsidRPr="007104AB">
        <w:rPr>
          <w:color w:val="000000"/>
          <w:sz w:val="26"/>
          <w:szCs w:val="26"/>
        </w:rPr>
        <w:t>а</w:t>
      </w:r>
      <w:r w:rsidRPr="007104AB">
        <w:rPr>
          <w:color w:val="000000"/>
          <w:sz w:val="26"/>
          <w:szCs w:val="26"/>
        </w:rPr>
        <w:t>бота по подготовке спортсменов высшей квалификации. Белгородские спортсмены принимали участие в пяти Олимпийских играх в таких видах спорта, как спорти</w:t>
      </w:r>
      <w:r w:rsidRPr="007104AB">
        <w:rPr>
          <w:color w:val="000000"/>
          <w:sz w:val="26"/>
          <w:szCs w:val="26"/>
        </w:rPr>
        <w:t>в</w:t>
      </w:r>
      <w:r w:rsidRPr="007104AB">
        <w:rPr>
          <w:color w:val="000000"/>
          <w:sz w:val="26"/>
          <w:szCs w:val="26"/>
        </w:rPr>
        <w:t>ная и художественная гимнастика, баскетбол, волейбол, пулевая стрельба, легкая атлетика, на которых было завоевано  3 золотые, 7 серебряных и  3 бронзовые м</w:t>
      </w:r>
      <w:r w:rsidRPr="007104AB">
        <w:rPr>
          <w:color w:val="000000"/>
          <w:sz w:val="26"/>
          <w:szCs w:val="26"/>
        </w:rPr>
        <w:t>е</w:t>
      </w:r>
      <w:r w:rsidRPr="007104AB">
        <w:rPr>
          <w:color w:val="000000"/>
          <w:sz w:val="26"/>
          <w:szCs w:val="26"/>
        </w:rPr>
        <w:t>дали. 119 человек, представителей 17 видов спорта, вошли в состав сборных к</w:t>
      </w:r>
      <w:r w:rsidRPr="007104AB">
        <w:rPr>
          <w:color w:val="000000"/>
          <w:sz w:val="26"/>
          <w:szCs w:val="26"/>
        </w:rPr>
        <w:t>о</w:t>
      </w:r>
      <w:r w:rsidRPr="007104AB">
        <w:rPr>
          <w:color w:val="000000"/>
          <w:sz w:val="26"/>
          <w:szCs w:val="26"/>
        </w:rPr>
        <w:t>манд России. В ХХ</w:t>
      </w:r>
      <w:r w:rsidRPr="007104AB">
        <w:rPr>
          <w:color w:val="000000"/>
          <w:sz w:val="26"/>
          <w:szCs w:val="26"/>
          <w:lang w:val="en-US"/>
        </w:rPr>
        <w:t>I</w:t>
      </w:r>
      <w:r w:rsidRPr="007104AB">
        <w:rPr>
          <w:color w:val="000000"/>
          <w:sz w:val="26"/>
          <w:szCs w:val="26"/>
        </w:rPr>
        <w:t>Х Олимпийских играх в Пекине участвовали  7 спортсменов области (волейбол, пляжный волейбол, художественная гимнастика, пулевая стрельба), завоевана 1 золотая медаль в художественной гимнастике, и 3 спортсм</w:t>
      </w:r>
      <w:r w:rsidRPr="007104AB">
        <w:rPr>
          <w:color w:val="000000"/>
          <w:sz w:val="26"/>
          <w:szCs w:val="26"/>
        </w:rPr>
        <w:t>е</w:t>
      </w:r>
      <w:r w:rsidRPr="007104AB">
        <w:rPr>
          <w:color w:val="000000"/>
          <w:sz w:val="26"/>
          <w:szCs w:val="26"/>
        </w:rPr>
        <w:t>на в составе сборной России по волейболу завоевали бронзовые медали,  1 спор</w:t>
      </w:r>
      <w:r w:rsidRPr="007104AB">
        <w:rPr>
          <w:color w:val="000000"/>
          <w:sz w:val="26"/>
          <w:szCs w:val="26"/>
        </w:rPr>
        <w:t>т</w:t>
      </w:r>
      <w:r w:rsidRPr="007104AB">
        <w:rPr>
          <w:color w:val="000000"/>
          <w:sz w:val="26"/>
          <w:szCs w:val="26"/>
        </w:rPr>
        <w:t xml:space="preserve">смен участвовал в </w:t>
      </w:r>
      <w:r w:rsidRPr="007104AB">
        <w:rPr>
          <w:color w:val="000000"/>
          <w:sz w:val="26"/>
          <w:szCs w:val="26"/>
          <w:lang w:val="en-US"/>
        </w:rPr>
        <w:t>XIII</w:t>
      </w:r>
      <w:r w:rsidRPr="007104AB">
        <w:rPr>
          <w:color w:val="000000"/>
          <w:sz w:val="26"/>
          <w:szCs w:val="26"/>
        </w:rPr>
        <w:t xml:space="preserve"> Паралимпийских  играх (легкая атлетика). </w:t>
      </w:r>
    </w:p>
    <w:p w:rsidR="001C71C8" w:rsidRPr="007104AB" w:rsidRDefault="001C71C8" w:rsidP="004D0C1F">
      <w:pPr>
        <w:pStyle w:val="24"/>
        <w:ind w:firstLine="0"/>
        <w:jc w:val="center"/>
        <w:rPr>
          <w:b/>
          <w:i/>
          <w:color w:val="000000"/>
          <w:sz w:val="26"/>
          <w:szCs w:val="26"/>
        </w:rPr>
      </w:pPr>
    </w:p>
    <w:p w:rsidR="00E52891" w:rsidRDefault="00E52891" w:rsidP="004D0C1F">
      <w:pPr>
        <w:pStyle w:val="24"/>
        <w:ind w:firstLine="0"/>
        <w:jc w:val="center"/>
        <w:rPr>
          <w:b/>
          <w:i/>
          <w:color w:val="000000"/>
          <w:sz w:val="26"/>
          <w:szCs w:val="26"/>
        </w:rPr>
      </w:pPr>
    </w:p>
    <w:p w:rsidR="004D0C1F" w:rsidRPr="007104AB" w:rsidRDefault="004D0C1F" w:rsidP="004D0C1F">
      <w:pPr>
        <w:pStyle w:val="24"/>
        <w:ind w:firstLine="0"/>
        <w:jc w:val="center"/>
        <w:rPr>
          <w:b/>
          <w:i/>
          <w:color w:val="000000"/>
          <w:sz w:val="26"/>
          <w:szCs w:val="26"/>
        </w:rPr>
      </w:pPr>
      <w:r w:rsidRPr="007104AB">
        <w:rPr>
          <w:b/>
          <w:i/>
          <w:color w:val="000000"/>
          <w:sz w:val="26"/>
          <w:szCs w:val="26"/>
        </w:rPr>
        <w:t>2.</w:t>
      </w:r>
      <w:r w:rsidR="006E316A" w:rsidRPr="007104AB">
        <w:rPr>
          <w:b/>
          <w:i/>
          <w:color w:val="000000"/>
          <w:sz w:val="26"/>
          <w:szCs w:val="26"/>
        </w:rPr>
        <w:t>3</w:t>
      </w:r>
      <w:r w:rsidRPr="007104AB">
        <w:rPr>
          <w:b/>
          <w:i/>
          <w:color w:val="000000"/>
          <w:sz w:val="26"/>
          <w:szCs w:val="26"/>
        </w:rPr>
        <w:t>.5.Социальная защита населения</w:t>
      </w:r>
    </w:p>
    <w:p w:rsidR="004D0C1F" w:rsidRPr="007104AB" w:rsidRDefault="004D0C1F" w:rsidP="004D0C1F">
      <w:pPr>
        <w:pStyle w:val="24"/>
        <w:rPr>
          <w:b/>
          <w:color w:val="000000"/>
          <w:sz w:val="26"/>
          <w:szCs w:val="26"/>
        </w:rPr>
      </w:pPr>
    </w:p>
    <w:p w:rsidR="004D0C1F" w:rsidRPr="007104AB" w:rsidRDefault="004D0C1F" w:rsidP="004D0C1F">
      <w:pPr>
        <w:ind w:firstLine="720"/>
        <w:jc w:val="both"/>
        <w:rPr>
          <w:sz w:val="26"/>
          <w:szCs w:val="26"/>
        </w:rPr>
      </w:pPr>
      <w:r w:rsidRPr="007104AB">
        <w:rPr>
          <w:sz w:val="26"/>
          <w:szCs w:val="26"/>
        </w:rPr>
        <w:lastRenderedPageBreak/>
        <w:t>Одним из ключевых направлений социальной политики области является повышение качества жизни социально незащищенных слоев населения. В целях социальной поддержки отдельных категорий граждан органами  исполнительной власти области, местного самоуправления муниципальных районов и городских округов  выполняются мероприятия по реализации федеральных, областных и м</w:t>
      </w:r>
      <w:r w:rsidRPr="007104AB">
        <w:rPr>
          <w:sz w:val="26"/>
          <w:szCs w:val="26"/>
        </w:rPr>
        <w:t>у</w:t>
      </w:r>
      <w:r w:rsidRPr="007104AB">
        <w:rPr>
          <w:sz w:val="26"/>
          <w:szCs w:val="26"/>
        </w:rPr>
        <w:t>ниципальных нормативных правовых актов по социальной защите семей с нес</w:t>
      </w:r>
      <w:r w:rsidRPr="007104AB">
        <w:rPr>
          <w:sz w:val="26"/>
          <w:szCs w:val="26"/>
        </w:rPr>
        <w:t>о</w:t>
      </w:r>
      <w:r w:rsidRPr="007104AB">
        <w:rPr>
          <w:sz w:val="26"/>
          <w:szCs w:val="26"/>
        </w:rPr>
        <w:t>вершеннолетними детьми, инвалидов, граждан старшего поколения.</w:t>
      </w:r>
    </w:p>
    <w:p w:rsidR="004D0C1F" w:rsidRPr="007104AB" w:rsidRDefault="004D0C1F" w:rsidP="004D0C1F">
      <w:pPr>
        <w:ind w:firstLine="720"/>
        <w:jc w:val="both"/>
        <w:rPr>
          <w:color w:val="FF0000"/>
          <w:sz w:val="26"/>
          <w:szCs w:val="26"/>
        </w:rPr>
      </w:pPr>
      <w:r w:rsidRPr="007104AB">
        <w:rPr>
          <w:sz w:val="26"/>
          <w:szCs w:val="26"/>
        </w:rPr>
        <w:t xml:space="preserve">Социальным кодексом Белгородской области, принятым областной Думой в декабре 2004 года, определены категории граждан, которым предоставляются меры социальной защиты, установлены формы и содержание указанных мер социальной защиты, а также порядок и особенности их предоставления. </w:t>
      </w:r>
    </w:p>
    <w:p w:rsidR="004D0C1F" w:rsidRPr="007104AB" w:rsidRDefault="004D0C1F" w:rsidP="004D0C1F">
      <w:pPr>
        <w:pStyle w:val="aff7"/>
        <w:spacing w:line="240" w:lineRule="auto"/>
        <w:ind w:firstLine="720"/>
        <w:rPr>
          <w:szCs w:val="26"/>
        </w:rPr>
      </w:pPr>
      <w:r w:rsidRPr="007104AB">
        <w:rPr>
          <w:szCs w:val="26"/>
        </w:rPr>
        <w:t xml:space="preserve">В области ежегодно принимаются областная и муниципальные программы по социальной поддержке малообеспеченного населения. </w:t>
      </w:r>
    </w:p>
    <w:p w:rsidR="004D0C1F" w:rsidRPr="007104AB" w:rsidRDefault="004D0C1F" w:rsidP="004D0C1F">
      <w:pPr>
        <w:pStyle w:val="aff7"/>
        <w:spacing w:line="240" w:lineRule="auto"/>
        <w:ind w:firstLine="720"/>
        <w:rPr>
          <w:sz w:val="16"/>
          <w:szCs w:val="16"/>
        </w:rPr>
      </w:pPr>
    </w:p>
    <w:p w:rsidR="004D0C1F" w:rsidRPr="007104AB" w:rsidRDefault="00B15508" w:rsidP="004D0C1F">
      <w:pPr>
        <w:pStyle w:val="aff7"/>
        <w:spacing w:line="240" w:lineRule="auto"/>
        <w:ind w:firstLine="0"/>
        <w:jc w:val="center"/>
        <w:rPr>
          <w:sz w:val="24"/>
          <w:szCs w:val="24"/>
        </w:rPr>
      </w:pPr>
      <w:r>
        <w:rPr>
          <w:noProof/>
          <w:szCs w:val="26"/>
        </w:rPr>
        <w:drawing>
          <wp:inline distT="0" distB="0" distL="0" distR="0">
            <wp:extent cx="5890260" cy="2921635"/>
            <wp:effectExtent l="0" t="0" r="0" b="0"/>
            <wp:docPr id="32" name="Объект 3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r w:rsidR="004D0C1F" w:rsidRPr="007104AB">
        <w:rPr>
          <w:i/>
          <w:sz w:val="24"/>
          <w:szCs w:val="24"/>
        </w:rPr>
        <w:t>Рис. 2.2</w:t>
      </w:r>
      <w:r w:rsidR="005C45A5" w:rsidRPr="007104AB">
        <w:rPr>
          <w:i/>
          <w:sz w:val="24"/>
          <w:szCs w:val="24"/>
        </w:rPr>
        <w:t>5</w:t>
      </w:r>
      <w:r w:rsidR="004D0C1F" w:rsidRPr="007104AB">
        <w:rPr>
          <w:i/>
          <w:sz w:val="24"/>
          <w:szCs w:val="24"/>
        </w:rPr>
        <w:t>.</w:t>
      </w:r>
      <w:r w:rsidR="004D0C1F" w:rsidRPr="007104AB">
        <w:rPr>
          <w:sz w:val="24"/>
          <w:szCs w:val="24"/>
        </w:rPr>
        <w:t xml:space="preserve">  Затраты на выполнение мероприятий по социальной поддержке малообесп</w:t>
      </w:r>
      <w:r w:rsidR="004D0C1F" w:rsidRPr="007104AB">
        <w:rPr>
          <w:sz w:val="24"/>
          <w:szCs w:val="24"/>
        </w:rPr>
        <w:t>е</w:t>
      </w:r>
      <w:r w:rsidR="004D0C1F" w:rsidRPr="007104AB">
        <w:rPr>
          <w:sz w:val="24"/>
          <w:szCs w:val="24"/>
        </w:rPr>
        <w:t>ченного населения Белгородской области в 2003 – 2007 годах</w:t>
      </w:r>
    </w:p>
    <w:p w:rsidR="00D13F9F" w:rsidRPr="007104AB" w:rsidRDefault="00D13F9F" w:rsidP="004D0C1F">
      <w:pPr>
        <w:pStyle w:val="aff7"/>
        <w:spacing w:line="240" w:lineRule="auto"/>
        <w:ind w:firstLine="0"/>
        <w:jc w:val="center"/>
        <w:rPr>
          <w:sz w:val="10"/>
          <w:szCs w:val="10"/>
        </w:rPr>
      </w:pPr>
    </w:p>
    <w:p w:rsidR="004D0C1F" w:rsidRPr="007104AB" w:rsidRDefault="004D0C1F" w:rsidP="004D0C1F">
      <w:pPr>
        <w:pStyle w:val="aff7"/>
        <w:spacing w:line="240" w:lineRule="auto"/>
        <w:ind w:firstLine="720"/>
        <w:rPr>
          <w:szCs w:val="26"/>
        </w:rPr>
      </w:pPr>
      <w:r w:rsidRPr="007104AB">
        <w:rPr>
          <w:szCs w:val="26"/>
        </w:rPr>
        <w:t>Затраты на выполнение мероприятий по социальной поддержке малообесп</w:t>
      </w:r>
      <w:r w:rsidRPr="007104AB">
        <w:rPr>
          <w:szCs w:val="26"/>
        </w:rPr>
        <w:t>е</w:t>
      </w:r>
      <w:r w:rsidRPr="007104AB">
        <w:rPr>
          <w:szCs w:val="26"/>
        </w:rPr>
        <w:t>ченных граждан за счет всех источников финансирования выросли с 51,8 млн  ру</w:t>
      </w:r>
      <w:r w:rsidRPr="007104AB">
        <w:rPr>
          <w:szCs w:val="26"/>
        </w:rPr>
        <w:t>б</w:t>
      </w:r>
      <w:r w:rsidRPr="007104AB">
        <w:rPr>
          <w:szCs w:val="26"/>
        </w:rPr>
        <w:t>лей в 2003 году до 131,2 млн рублей в  2007 году. В свою очередь доля затрат обл</w:t>
      </w:r>
      <w:r w:rsidRPr="007104AB">
        <w:rPr>
          <w:szCs w:val="26"/>
        </w:rPr>
        <w:t>а</w:t>
      </w:r>
      <w:r w:rsidRPr="007104AB">
        <w:rPr>
          <w:szCs w:val="26"/>
        </w:rPr>
        <w:t xml:space="preserve">стного бюджета на социальную поддержку малообеспеченных граждан выросла с 2,3 млн рублей в 2003 году (или 2,3%) до 82,8 млн рублей в 2007 году (или 63,1%). </w:t>
      </w:r>
    </w:p>
    <w:p w:rsidR="004D0C1F" w:rsidRPr="007104AB" w:rsidRDefault="004D0C1F" w:rsidP="004D0C1F">
      <w:pPr>
        <w:pStyle w:val="aff7"/>
        <w:spacing w:line="240" w:lineRule="auto"/>
        <w:ind w:firstLine="720"/>
        <w:rPr>
          <w:szCs w:val="26"/>
        </w:rPr>
      </w:pPr>
      <w:r w:rsidRPr="007104AB">
        <w:rPr>
          <w:szCs w:val="26"/>
        </w:rPr>
        <w:t>Мероприятия программ по социальной поддержке малообеспеченного нас</w:t>
      </w:r>
      <w:r w:rsidRPr="007104AB">
        <w:rPr>
          <w:szCs w:val="26"/>
        </w:rPr>
        <w:t>е</w:t>
      </w:r>
      <w:r w:rsidRPr="007104AB">
        <w:rPr>
          <w:szCs w:val="26"/>
        </w:rPr>
        <w:t>ления направлены на оказание адресной помощи наиболее нуждающимся слоям населения и носят комплексный характер. В рамках программы финансируется о</w:t>
      </w:r>
      <w:r w:rsidRPr="007104AB">
        <w:rPr>
          <w:szCs w:val="26"/>
        </w:rPr>
        <w:t>з</w:t>
      </w:r>
      <w:r w:rsidRPr="007104AB">
        <w:rPr>
          <w:szCs w:val="26"/>
        </w:rPr>
        <w:t xml:space="preserve">доровление детей из малообеспеченных семей, а также находящихся в трудной жизненной ситуации, поддержка безработных граждан области в части создания новых рабочих мест, а также необходимых условий для стимулирования трудовой активности. </w:t>
      </w:r>
    </w:p>
    <w:p w:rsidR="004D0C1F" w:rsidRPr="007104AB" w:rsidRDefault="004D0C1F" w:rsidP="004D0C1F">
      <w:pPr>
        <w:ind w:firstLine="720"/>
        <w:jc w:val="both"/>
        <w:rPr>
          <w:color w:val="FF0000"/>
          <w:sz w:val="26"/>
          <w:szCs w:val="26"/>
        </w:rPr>
      </w:pPr>
      <w:r w:rsidRPr="007104AB">
        <w:rPr>
          <w:sz w:val="26"/>
          <w:szCs w:val="26"/>
        </w:rPr>
        <w:t>Одним из направлений социальной защиты населения является предоставл</w:t>
      </w:r>
      <w:r w:rsidRPr="007104AB">
        <w:rPr>
          <w:sz w:val="26"/>
          <w:szCs w:val="26"/>
        </w:rPr>
        <w:t>е</w:t>
      </w:r>
      <w:r w:rsidRPr="007104AB">
        <w:rPr>
          <w:sz w:val="26"/>
          <w:szCs w:val="26"/>
        </w:rPr>
        <w:t>ние малоимущим гражданам мер социальной поддержки и субсидий на оплату ж</w:t>
      </w:r>
      <w:r w:rsidRPr="007104AB">
        <w:rPr>
          <w:sz w:val="26"/>
          <w:szCs w:val="26"/>
        </w:rPr>
        <w:t>и</w:t>
      </w:r>
      <w:r w:rsidRPr="007104AB">
        <w:rPr>
          <w:sz w:val="26"/>
          <w:szCs w:val="26"/>
        </w:rPr>
        <w:t>лья и коммунальных услуг. С октября 2007 года в области  снижен стандарт ма</w:t>
      </w:r>
      <w:r w:rsidRPr="007104AB">
        <w:rPr>
          <w:sz w:val="26"/>
          <w:szCs w:val="26"/>
        </w:rPr>
        <w:t>к</w:t>
      </w:r>
      <w:r w:rsidRPr="007104AB">
        <w:rPr>
          <w:sz w:val="26"/>
          <w:szCs w:val="26"/>
        </w:rPr>
        <w:t>симально допустимой доли собственных расходов граждан по оплате за жилое п</w:t>
      </w:r>
      <w:r w:rsidRPr="007104AB">
        <w:rPr>
          <w:sz w:val="26"/>
          <w:szCs w:val="26"/>
        </w:rPr>
        <w:t>о</w:t>
      </w:r>
      <w:r w:rsidRPr="007104AB">
        <w:rPr>
          <w:sz w:val="26"/>
          <w:szCs w:val="26"/>
        </w:rPr>
        <w:t xml:space="preserve">мещение и коммунальные услуги до 10 %, а для семей со среднедушевым доходом </w:t>
      </w:r>
      <w:r w:rsidRPr="007104AB">
        <w:rPr>
          <w:sz w:val="26"/>
          <w:szCs w:val="26"/>
        </w:rPr>
        <w:lastRenderedPageBreak/>
        <w:t>ниже прожиточного минимума он стал и того меньше. Субсидии на оплату ж</w:t>
      </w:r>
      <w:r w:rsidRPr="007104AB">
        <w:rPr>
          <w:sz w:val="26"/>
          <w:szCs w:val="26"/>
        </w:rPr>
        <w:t>и</w:t>
      </w:r>
      <w:r w:rsidRPr="007104AB">
        <w:rPr>
          <w:sz w:val="26"/>
          <w:szCs w:val="26"/>
        </w:rPr>
        <w:t>лищно-коммунальных услуг за 2007 год получили 27,2 тыс. семей, или 4,8% от о</w:t>
      </w:r>
      <w:r w:rsidRPr="007104AB">
        <w:rPr>
          <w:sz w:val="26"/>
          <w:szCs w:val="26"/>
        </w:rPr>
        <w:t>б</w:t>
      </w:r>
      <w:r w:rsidRPr="007104AB">
        <w:rPr>
          <w:sz w:val="26"/>
          <w:szCs w:val="26"/>
        </w:rPr>
        <w:t xml:space="preserve">щего числа семей, проживающих в области (в 2004 году этот показатель составил 3,1%). </w:t>
      </w:r>
    </w:p>
    <w:p w:rsidR="004D0C1F" w:rsidRPr="007104AB" w:rsidRDefault="004D0C1F" w:rsidP="004D0C1F">
      <w:pPr>
        <w:pStyle w:val="a4"/>
        <w:spacing w:after="0"/>
        <w:ind w:left="0" w:firstLine="709"/>
        <w:jc w:val="both"/>
        <w:rPr>
          <w:sz w:val="26"/>
          <w:szCs w:val="26"/>
        </w:rPr>
      </w:pPr>
      <w:r w:rsidRPr="007104AB">
        <w:rPr>
          <w:sz w:val="26"/>
          <w:szCs w:val="26"/>
        </w:rPr>
        <w:t>С 1 июля 2008 года в соответствии с законом области осуществлен переход на выплату ежемесячной денежной компенсации отдельным категориям граждан в части расходов на оплату за жилое помещение и коммунальные услуги с примен</w:t>
      </w:r>
      <w:r w:rsidRPr="007104AB">
        <w:rPr>
          <w:sz w:val="26"/>
          <w:szCs w:val="26"/>
        </w:rPr>
        <w:t>е</w:t>
      </w:r>
      <w:r w:rsidRPr="007104AB">
        <w:rPr>
          <w:sz w:val="26"/>
          <w:szCs w:val="26"/>
        </w:rPr>
        <w:t xml:space="preserve">нием системы персонифицированных социальных счетов, который направлен на решение задачи формирования эффективного механизма компенсационных выплат отдельным категориям граждан с соблюдением принципа адресности и  с целью обеспечения равных условий реализации социальных прав и гарантий жителей Белгородской области. </w:t>
      </w:r>
    </w:p>
    <w:p w:rsidR="004D0C1F" w:rsidRPr="007104AB" w:rsidRDefault="004D0C1F" w:rsidP="004D0C1F">
      <w:pPr>
        <w:pStyle w:val="a4"/>
        <w:spacing w:after="0"/>
        <w:ind w:left="0" w:firstLine="709"/>
        <w:jc w:val="both"/>
        <w:rPr>
          <w:sz w:val="26"/>
          <w:szCs w:val="26"/>
        </w:rPr>
      </w:pPr>
      <w:r w:rsidRPr="007104AB">
        <w:rPr>
          <w:sz w:val="26"/>
          <w:szCs w:val="26"/>
        </w:rPr>
        <w:t>В Белгородской области проживают свыше 293 тысяч  граждан, имеющих группу инвалидности с ограничением трудоспособности.  Реализация областной целевой программы «Социальная поддер</w:t>
      </w:r>
      <w:r w:rsidR="005C45A5" w:rsidRPr="007104AB">
        <w:rPr>
          <w:sz w:val="26"/>
          <w:szCs w:val="26"/>
        </w:rPr>
        <w:t>жка инвалидов на 2006-2010 годы»</w:t>
      </w:r>
      <w:r w:rsidRPr="007104AB">
        <w:rPr>
          <w:sz w:val="26"/>
          <w:szCs w:val="26"/>
        </w:rPr>
        <w:t xml:space="preserve"> позв</w:t>
      </w:r>
      <w:r w:rsidRPr="007104AB">
        <w:rPr>
          <w:sz w:val="26"/>
          <w:szCs w:val="26"/>
        </w:rPr>
        <w:t>о</w:t>
      </w:r>
      <w:r w:rsidRPr="007104AB">
        <w:rPr>
          <w:sz w:val="26"/>
          <w:szCs w:val="26"/>
        </w:rPr>
        <w:t>ляет создавать дополнительные условия для реабилитации инвалидов, способств</w:t>
      </w:r>
      <w:r w:rsidRPr="007104AB">
        <w:rPr>
          <w:sz w:val="26"/>
          <w:szCs w:val="26"/>
        </w:rPr>
        <w:t>у</w:t>
      </w:r>
      <w:r w:rsidRPr="007104AB">
        <w:rPr>
          <w:sz w:val="26"/>
          <w:szCs w:val="26"/>
        </w:rPr>
        <w:t xml:space="preserve">ет повышению социального статуса, культурного и общеобразовательного уровня инвалидов и организации их полноценного участия в общественной и культурной жизни общества. </w:t>
      </w:r>
    </w:p>
    <w:p w:rsidR="004D0C1F" w:rsidRPr="007104AB" w:rsidRDefault="004D0C1F" w:rsidP="004D0C1F">
      <w:pPr>
        <w:pStyle w:val="aff7"/>
        <w:spacing w:line="240" w:lineRule="auto"/>
        <w:rPr>
          <w:szCs w:val="26"/>
        </w:rPr>
      </w:pPr>
      <w:r w:rsidRPr="007104AB">
        <w:rPr>
          <w:szCs w:val="26"/>
        </w:rPr>
        <w:t>В рамках подпрограммы «Дети-инвалиды» в области проводится работа, н</w:t>
      </w:r>
      <w:r w:rsidRPr="007104AB">
        <w:rPr>
          <w:szCs w:val="26"/>
        </w:rPr>
        <w:t>а</w:t>
      </w:r>
      <w:r w:rsidRPr="007104AB">
        <w:rPr>
          <w:szCs w:val="26"/>
        </w:rPr>
        <w:t>правленная на профилактику детской инвалидности, оказание комплексной соц</w:t>
      </w:r>
      <w:r w:rsidRPr="007104AB">
        <w:rPr>
          <w:szCs w:val="26"/>
        </w:rPr>
        <w:t>и</w:t>
      </w:r>
      <w:r w:rsidRPr="007104AB">
        <w:rPr>
          <w:szCs w:val="26"/>
        </w:rPr>
        <w:t>ально-реабилитационной помощи детям-инвалидам, обеспечение их средствами реабилитации, организацию их обучения, отдыха и оздоровления. Функционируют областной центр медико-социальной реабилитации детей и подростков  с  огран</w:t>
      </w:r>
      <w:r w:rsidRPr="007104AB">
        <w:rPr>
          <w:szCs w:val="26"/>
        </w:rPr>
        <w:t>и</w:t>
      </w:r>
      <w:r w:rsidRPr="007104AB">
        <w:rPr>
          <w:szCs w:val="26"/>
        </w:rPr>
        <w:t>ченными  возможностями,  2 детских дома-интерната для умственно отсталых д</w:t>
      </w:r>
      <w:r w:rsidRPr="007104AB">
        <w:rPr>
          <w:szCs w:val="26"/>
        </w:rPr>
        <w:t>е</w:t>
      </w:r>
      <w:r w:rsidRPr="007104AB">
        <w:rPr>
          <w:szCs w:val="26"/>
        </w:rPr>
        <w:t>тей.</w:t>
      </w:r>
    </w:p>
    <w:p w:rsidR="004D0C1F" w:rsidRPr="007104AB" w:rsidRDefault="004D0C1F" w:rsidP="004D0C1F">
      <w:pPr>
        <w:pStyle w:val="aff7"/>
        <w:spacing w:line="240" w:lineRule="auto"/>
        <w:rPr>
          <w:szCs w:val="26"/>
        </w:rPr>
      </w:pPr>
      <w:r w:rsidRPr="007104AB">
        <w:rPr>
          <w:szCs w:val="26"/>
        </w:rPr>
        <w:t>Одной из важных задач правительства области является забота о гражданах старшего поколения, сохранении их здоровья и активного долголетия. Для этого созданы Центры социального обслуживания населения, которые работают с кат</w:t>
      </w:r>
      <w:r w:rsidRPr="007104AB">
        <w:rPr>
          <w:szCs w:val="26"/>
        </w:rPr>
        <w:t>е</w:t>
      </w:r>
      <w:r w:rsidRPr="007104AB">
        <w:rPr>
          <w:szCs w:val="26"/>
        </w:rPr>
        <w:t xml:space="preserve">горией пожилых граждан, организовано социальное обслуживание пожилых </w:t>
      </w:r>
      <w:r w:rsidR="005C45A5" w:rsidRPr="007104AB">
        <w:rPr>
          <w:szCs w:val="26"/>
        </w:rPr>
        <w:t>людей</w:t>
      </w:r>
      <w:r w:rsidRPr="007104AB">
        <w:rPr>
          <w:szCs w:val="26"/>
        </w:rPr>
        <w:t xml:space="preserve"> на дому. На протяжении ряда лет отсутствует очередь на размещение в стациона</w:t>
      </w:r>
      <w:r w:rsidRPr="007104AB">
        <w:rPr>
          <w:szCs w:val="26"/>
        </w:rPr>
        <w:t>р</w:t>
      </w:r>
      <w:r w:rsidRPr="007104AB">
        <w:rPr>
          <w:szCs w:val="26"/>
        </w:rPr>
        <w:t xml:space="preserve">ные социальные учреждения. </w:t>
      </w:r>
    </w:p>
    <w:p w:rsidR="004D0C1F" w:rsidRPr="007104AB" w:rsidRDefault="004D0C1F" w:rsidP="004D0C1F">
      <w:pPr>
        <w:pStyle w:val="a4"/>
        <w:spacing w:after="0"/>
        <w:ind w:left="0" w:firstLine="709"/>
        <w:jc w:val="both"/>
        <w:rPr>
          <w:sz w:val="26"/>
          <w:szCs w:val="26"/>
        </w:rPr>
      </w:pPr>
      <w:r w:rsidRPr="007104AB">
        <w:rPr>
          <w:sz w:val="26"/>
          <w:szCs w:val="26"/>
        </w:rPr>
        <w:t>Важным приоритетом социальной политики области является укрепление престижа гармоничной многодетной семьи. Органами и учреждениями социальной защиты населения проводится работа по профилактике семейного неблагополучия, оказанию помощи семьям и детям, находящимся в трудной жизненной ситуации, за 2007 год их количество сократилось на 9,8 %. Расширяется сеть социально-реабилитационных учреждений для несовершеннолетних. В настоящее время де</w:t>
      </w:r>
      <w:r w:rsidRPr="007104AB">
        <w:rPr>
          <w:sz w:val="26"/>
          <w:szCs w:val="26"/>
        </w:rPr>
        <w:t>й</w:t>
      </w:r>
      <w:r w:rsidRPr="007104AB">
        <w:rPr>
          <w:sz w:val="26"/>
          <w:szCs w:val="26"/>
        </w:rPr>
        <w:t>ству</w:t>
      </w:r>
      <w:r w:rsidR="005C45A5" w:rsidRPr="007104AB">
        <w:rPr>
          <w:sz w:val="26"/>
          <w:szCs w:val="26"/>
        </w:rPr>
        <w:t>ю</w:t>
      </w:r>
      <w:r w:rsidRPr="007104AB">
        <w:rPr>
          <w:sz w:val="26"/>
          <w:szCs w:val="26"/>
        </w:rPr>
        <w:t>т 13 социально-реабилитационных учреждений для несовершеннолетних, о</w:t>
      </w:r>
      <w:r w:rsidRPr="007104AB">
        <w:rPr>
          <w:sz w:val="26"/>
          <w:szCs w:val="26"/>
        </w:rPr>
        <w:t>б</w:t>
      </w:r>
      <w:r w:rsidRPr="007104AB">
        <w:rPr>
          <w:sz w:val="26"/>
          <w:szCs w:val="26"/>
        </w:rPr>
        <w:t>ластной  центр социальной помощи семье и детям.</w:t>
      </w:r>
    </w:p>
    <w:p w:rsidR="00D13F9F" w:rsidRPr="007104AB" w:rsidRDefault="00D13F9F" w:rsidP="004D0C1F">
      <w:pPr>
        <w:pStyle w:val="a4"/>
        <w:spacing w:after="0"/>
        <w:ind w:left="0" w:firstLine="709"/>
        <w:jc w:val="both"/>
        <w:rPr>
          <w:sz w:val="26"/>
          <w:szCs w:val="26"/>
        </w:rPr>
      </w:pPr>
    </w:p>
    <w:p w:rsidR="004D0C1F" w:rsidRPr="007104AB" w:rsidRDefault="004D0C1F" w:rsidP="004D0C1F">
      <w:pPr>
        <w:jc w:val="center"/>
        <w:rPr>
          <w:b/>
          <w:bCs/>
          <w:i/>
          <w:sz w:val="26"/>
          <w:szCs w:val="26"/>
        </w:rPr>
      </w:pPr>
      <w:r w:rsidRPr="007104AB">
        <w:rPr>
          <w:b/>
          <w:bCs/>
          <w:i/>
          <w:sz w:val="26"/>
          <w:szCs w:val="26"/>
        </w:rPr>
        <w:t>2.</w:t>
      </w:r>
      <w:r w:rsidR="006E316A" w:rsidRPr="007104AB">
        <w:rPr>
          <w:b/>
          <w:bCs/>
          <w:i/>
          <w:sz w:val="26"/>
          <w:szCs w:val="26"/>
        </w:rPr>
        <w:t>3</w:t>
      </w:r>
      <w:r w:rsidRPr="007104AB">
        <w:rPr>
          <w:b/>
          <w:bCs/>
          <w:i/>
          <w:sz w:val="26"/>
          <w:szCs w:val="26"/>
        </w:rPr>
        <w:t>.6. Развитие культуры, молодежная политика</w:t>
      </w:r>
    </w:p>
    <w:p w:rsidR="004D0C1F" w:rsidRPr="007104AB" w:rsidRDefault="004D0C1F" w:rsidP="004D0C1F">
      <w:pPr>
        <w:ind w:firstLine="720"/>
        <w:jc w:val="both"/>
        <w:rPr>
          <w:b/>
          <w:bCs/>
          <w:sz w:val="26"/>
          <w:szCs w:val="26"/>
        </w:rPr>
      </w:pPr>
    </w:p>
    <w:p w:rsidR="004D0C1F" w:rsidRPr="007104AB" w:rsidRDefault="004D0C1F" w:rsidP="004D0C1F">
      <w:pPr>
        <w:pStyle w:val="24"/>
        <w:rPr>
          <w:color w:val="000000"/>
          <w:sz w:val="26"/>
          <w:szCs w:val="26"/>
        </w:rPr>
      </w:pPr>
      <w:r w:rsidRPr="007104AB">
        <w:rPr>
          <w:color w:val="000000"/>
          <w:sz w:val="26"/>
          <w:szCs w:val="26"/>
        </w:rPr>
        <w:t xml:space="preserve">В сфере </w:t>
      </w:r>
      <w:r w:rsidRPr="007104AB">
        <w:rPr>
          <w:b/>
          <w:color w:val="000000"/>
          <w:sz w:val="26"/>
          <w:szCs w:val="26"/>
        </w:rPr>
        <w:t>культуры</w:t>
      </w:r>
      <w:r w:rsidRPr="007104AB">
        <w:rPr>
          <w:color w:val="000000"/>
          <w:sz w:val="26"/>
          <w:szCs w:val="26"/>
        </w:rPr>
        <w:t xml:space="preserve"> области осуществляются мероприятия, направленные на создание условий для сохранения культурного наследия, развития традиционных художественных направлений, внедрения новых технологий, обеспечения досту</w:t>
      </w:r>
      <w:r w:rsidRPr="007104AB">
        <w:rPr>
          <w:color w:val="000000"/>
          <w:sz w:val="26"/>
          <w:szCs w:val="26"/>
        </w:rPr>
        <w:t>п</w:t>
      </w:r>
      <w:r w:rsidRPr="007104AB">
        <w:rPr>
          <w:color w:val="000000"/>
          <w:sz w:val="26"/>
          <w:szCs w:val="26"/>
        </w:rPr>
        <w:t>ности художественных ценностей для граждан и повышения уровня удовлетвор</w:t>
      </w:r>
      <w:r w:rsidRPr="007104AB">
        <w:rPr>
          <w:color w:val="000000"/>
          <w:sz w:val="26"/>
          <w:szCs w:val="26"/>
        </w:rPr>
        <w:t>е</w:t>
      </w:r>
      <w:r w:rsidRPr="007104AB">
        <w:rPr>
          <w:color w:val="000000"/>
          <w:sz w:val="26"/>
          <w:szCs w:val="26"/>
        </w:rPr>
        <w:t>ния их духовных потребностей. Осуществляется модернизация материально-</w:t>
      </w:r>
      <w:r w:rsidRPr="007104AB">
        <w:rPr>
          <w:color w:val="000000"/>
          <w:sz w:val="26"/>
          <w:szCs w:val="26"/>
        </w:rPr>
        <w:lastRenderedPageBreak/>
        <w:t>технической базы учреждений культуры, включающая их капитальный ремонт, р</w:t>
      </w:r>
      <w:r w:rsidRPr="007104AB">
        <w:rPr>
          <w:color w:val="000000"/>
          <w:sz w:val="26"/>
          <w:szCs w:val="26"/>
        </w:rPr>
        <w:t>е</w:t>
      </w:r>
      <w:r w:rsidRPr="007104AB">
        <w:rPr>
          <w:color w:val="000000"/>
          <w:sz w:val="26"/>
          <w:szCs w:val="26"/>
        </w:rPr>
        <w:t>конструкцию, техническое переоснащение.</w:t>
      </w:r>
    </w:p>
    <w:p w:rsidR="004D0C1F" w:rsidRPr="007104AB" w:rsidRDefault="004D0C1F" w:rsidP="004D0C1F">
      <w:pPr>
        <w:pStyle w:val="24"/>
        <w:rPr>
          <w:color w:val="000000"/>
          <w:sz w:val="26"/>
          <w:szCs w:val="26"/>
        </w:rPr>
      </w:pPr>
      <w:r w:rsidRPr="007104AB">
        <w:rPr>
          <w:color w:val="000000"/>
          <w:sz w:val="26"/>
          <w:szCs w:val="26"/>
        </w:rPr>
        <w:t>Сеть учреждений культуры и искусства Белгородской области представлена 3 профессиональными театрами, 3 концертными организациями, 40 музеями, 761 учреждением культурно-досугового типа, 670 библиотеками и другими учрежд</w:t>
      </w:r>
      <w:r w:rsidRPr="007104AB">
        <w:rPr>
          <w:color w:val="000000"/>
          <w:sz w:val="26"/>
          <w:szCs w:val="26"/>
        </w:rPr>
        <w:t>е</w:t>
      </w:r>
      <w:r w:rsidRPr="007104AB">
        <w:rPr>
          <w:color w:val="000000"/>
          <w:sz w:val="26"/>
          <w:szCs w:val="26"/>
        </w:rPr>
        <w:t xml:space="preserve">ниями культуры.  </w:t>
      </w:r>
    </w:p>
    <w:p w:rsidR="004D0C1F" w:rsidRPr="007104AB" w:rsidRDefault="004D0C1F" w:rsidP="004D0C1F">
      <w:pPr>
        <w:pStyle w:val="24"/>
        <w:rPr>
          <w:color w:val="auto"/>
          <w:sz w:val="26"/>
          <w:szCs w:val="26"/>
        </w:rPr>
      </w:pPr>
      <w:r w:rsidRPr="007104AB">
        <w:rPr>
          <w:color w:val="auto"/>
          <w:sz w:val="26"/>
          <w:szCs w:val="26"/>
        </w:rPr>
        <w:t>Из года в год увеличиваются расходы областного бюджета на развитие сф</w:t>
      </w:r>
      <w:r w:rsidRPr="007104AB">
        <w:rPr>
          <w:color w:val="auto"/>
          <w:sz w:val="26"/>
          <w:szCs w:val="26"/>
        </w:rPr>
        <w:t>е</w:t>
      </w:r>
      <w:r w:rsidRPr="007104AB">
        <w:rPr>
          <w:color w:val="auto"/>
          <w:sz w:val="26"/>
          <w:szCs w:val="26"/>
        </w:rPr>
        <w:t>ры культуры. Так, в  2007 году расходы на культуру составили   2008,</w:t>
      </w:r>
      <w:r w:rsidR="005C45A5" w:rsidRPr="007104AB">
        <w:rPr>
          <w:color w:val="auto"/>
          <w:sz w:val="26"/>
          <w:szCs w:val="26"/>
        </w:rPr>
        <w:t>1 млн</w:t>
      </w:r>
      <w:r w:rsidRPr="007104AB">
        <w:rPr>
          <w:color w:val="auto"/>
          <w:sz w:val="26"/>
          <w:szCs w:val="26"/>
        </w:rPr>
        <w:t xml:space="preserve"> рублей, что в 4,5 раза больше, чем в 2003году. </w:t>
      </w:r>
    </w:p>
    <w:p w:rsidR="004D0C1F" w:rsidRPr="007104AB" w:rsidRDefault="004D0C1F" w:rsidP="004D0C1F">
      <w:pPr>
        <w:pStyle w:val="24"/>
        <w:rPr>
          <w:color w:val="auto"/>
          <w:sz w:val="26"/>
          <w:szCs w:val="26"/>
        </w:rPr>
      </w:pPr>
      <w:r w:rsidRPr="007104AB">
        <w:rPr>
          <w:color w:val="auto"/>
          <w:sz w:val="26"/>
          <w:szCs w:val="26"/>
        </w:rPr>
        <w:t>Наметился подъем культуры села. В результате реализации программы кап</w:t>
      </w:r>
      <w:r w:rsidRPr="007104AB">
        <w:rPr>
          <w:color w:val="auto"/>
          <w:sz w:val="26"/>
          <w:szCs w:val="26"/>
        </w:rPr>
        <w:t>и</w:t>
      </w:r>
      <w:r w:rsidRPr="007104AB">
        <w:rPr>
          <w:color w:val="auto"/>
          <w:sz w:val="26"/>
          <w:szCs w:val="26"/>
        </w:rPr>
        <w:t>тального ремонта всех сельских учреждений культуры уменьшается  число клу</w:t>
      </w:r>
      <w:r w:rsidRPr="007104AB">
        <w:rPr>
          <w:color w:val="auto"/>
          <w:sz w:val="26"/>
          <w:szCs w:val="26"/>
        </w:rPr>
        <w:t>б</w:t>
      </w:r>
      <w:r w:rsidRPr="007104AB">
        <w:rPr>
          <w:color w:val="auto"/>
          <w:sz w:val="26"/>
          <w:szCs w:val="26"/>
        </w:rPr>
        <w:t>ных зданий, требующих капитального ремонта (за 2007 год отремонтировано 46сельских объектов культуры). В целях стимулирования деятельности органов местного самоуправления муниципальных образований по созданию необходимых условий для реализации творческих способностей, здорового досуга населения в области проводится, в соответствии с постановлением губернатора области, ко</w:t>
      </w:r>
      <w:r w:rsidRPr="007104AB">
        <w:rPr>
          <w:color w:val="auto"/>
          <w:sz w:val="26"/>
          <w:szCs w:val="26"/>
        </w:rPr>
        <w:t>н</w:t>
      </w:r>
      <w:r w:rsidRPr="007104AB">
        <w:rPr>
          <w:color w:val="auto"/>
          <w:sz w:val="26"/>
          <w:szCs w:val="26"/>
        </w:rPr>
        <w:t xml:space="preserve">курс на присуждение грантов губернатора области, направленных на развитие сельской культуры. </w:t>
      </w:r>
    </w:p>
    <w:p w:rsidR="004D0C1F" w:rsidRPr="007104AB" w:rsidRDefault="004D0C1F" w:rsidP="004D0C1F">
      <w:pPr>
        <w:pStyle w:val="24"/>
        <w:rPr>
          <w:color w:val="000000"/>
          <w:sz w:val="26"/>
          <w:szCs w:val="26"/>
        </w:rPr>
      </w:pPr>
      <w:r w:rsidRPr="007104AB">
        <w:rPr>
          <w:color w:val="000000"/>
          <w:sz w:val="26"/>
          <w:szCs w:val="26"/>
        </w:rPr>
        <w:t>Осуществляется внедрение новых информационно-коммуникационных те</w:t>
      </w:r>
      <w:r w:rsidRPr="007104AB">
        <w:rPr>
          <w:color w:val="000000"/>
          <w:sz w:val="26"/>
          <w:szCs w:val="26"/>
        </w:rPr>
        <w:t>х</w:t>
      </w:r>
      <w:r w:rsidRPr="007104AB">
        <w:rPr>
          <w:color w:val="000000"/>
          <w:sz w:val="26"/>
          <w:szCs w:val="26"/>
        </w:rPr>
        <w:t>нологий в деятельность библиотек. Библиотеки оснащаются компьютерной техн</w:t>
      </w:r>
      <w:r w:rsidRPr="007104AB">
        <w:rPr>
          <w:color w:val="000000"/>
          <w:sz w:val="26"/>
          <w:szCs w:val="26"/>
        </w:rPr>
        <w:t>и</w:t>
      </w:r>
      <w:r w:rsidRPr="007104AB">
        <w:rPr>
          <w:color w:val="000000"/>
          <w:sz w:val="26"/>
          <w:szCs w:val="26"/>
        </w:rPr>
        <w:t>кой, подключаются к сети Интернет. Это позволяет обслуживать пользователей библиотек на качественно новом уровне, расширять спектр предоставляемых и</w:t>
      </w:r>
      <w:r w:rsidRPr="007104AB">
        <w:rPr>
          <w:color w:val="000000"/>
          <w:sz w:val="26"/>
          <w:szCs w:val="26"/>
        </w:rPr>
        <w:t>н</w:t>
      </w:r>
      <w:r w:rsidRPr="007104AB">
        <w:rPr>
          <w:color w:val="000000"/>
          <w:sz w:val="26"/>
          <w:szCs w:val="26"/>
        </w:rPr>
        <w:t>формационных услуг, в результате 60% оказываемых информационных услуг в</w:t>
      </w:r>
      <w:r w:rsidRPr="007104AB">
        <w:rPr>
          <w:color w:val="000000"/>
          <w:sz w:val="26"/>
          <w:szCs w:val="26"/>
        </w:rPr>
        <w:t>ы</w:t>
      </w:r>
      <w:r w:rsidRPr="007104AB">
        <w:rPr>
          <w:color w:val="000000"/>
          <w:sz w:val="26"/>
          <w:szCs w:val="26"/>
        </w:rPr>
        <w:t>полняется с использованием электронных информационных ресурсов. Осущест</w:t>
      </w:r>
      <w:r w:rsidRPr="007104AB">
        <w:rPr>
          <w:color w:val="000000"/>
          <w:sz w:val="26"/>
          <w:szCs w:val="26"/>
        </w:rPr>
        <w:t>в</w:t>
      </w:r>
      <w:r w:rsidRPr="007104AB">
        <w:rPr>
          <w:color w:val="000000"/>
          <w:sz w:val="26"/>
          <w:szCs w:val="26"/>
        </w:rPr>
        <w:t xml:space="preserve">ляется работа по созданию модельных библиотек и модельных домов культуры в сельской местности.  </w:t>
      </w:r>
    </w:p>
    <w:p w:rsidR="004D0C1F" w:rsidRPr="007104AB" w:rsidRDefault="004D0C1F" w:rsidP="004D0C1F">
      <w:pPr>
        <w:pStyle w:val="24"/>
        <w:rPr>
          <w:color w:val="000000"/>
          <w:sz w:val="26"/>
          <w:szCs w:val="26"/>
        </w:rPr>
      </w:pPr>
      <w:r w:rsidRPr="007104AB">
        <w:rPr>
          <w:color w:val="000000"/>
          <w:sz w:val="26"/>
          <w:szCs w:val="26"/>
        </w:rPr>
        <w:t>В области увеличивается число учащихся в детских музыкальных, художес</w:t>
      </w:r>
      <w:r w:rsidRPr="007104AB">
        <w:rPr>
          <w:color w:val="000000"/>
          <w:sz w:val="26"/>
          <w:szCs w:val="26"/>
        </w:rPr>
        <w:t>т</w:t>
      </w:r>
      <w:r w:rsidRPr="007104AB">
        <w:rPr>
          <w:color w:val="000000"/>
          <w:sz w:val="26"/>
          <w:szCs w:val="26"/>
        </w:rPr>
        <w:t>венных школах и школах искусств, по сравнению 2002 годом  в 2007 году их кол</w:t>
      </w:r>
      <w:r w:rsidRPr="007104AB">
        <w:rPr>
          <w:color w:val="000000"/>
          <w:sz w:val="26"/>
          <w:szCs w:val="26"/>
        </w:rPr>
        <w:t>и</w:t>
      </w:r>
      <w:r w:rsidRPr="007104AB">
        <w:rPr>
          <w:color w:val="000000"/>
          <w:sz w:val="26"/>
          <w:szCs w:val="26"/>
        </w:rPr>
        <w:t xml:space="preserve">чество возросло на 5,1 %. </w:t>
      </w:r>
    </w:p>
    <w:p w:rsidR="004D0C1F" w:rsidRPr="007104AB" w:rsidRDefault="004D0C1F" w:rsidP="004D0C1F">
      <w:pPr>
        <w:pStyle w:val="24"/>
        <w:rPr>
          <w:color w:val="000000"/>
          <w:spacing w:val="-4"/>
          <w:sz w:val="26"/>
          <w:szCs w:val="26"/>
        </w:rPr>
      </w:pPr>
      <w:r w:rsidRPr="007104AB">
        <w:rPr>
          <w:color w:val="000000"/>
          <w:spacing w:val="-4"/>
          <w:sz w:val="26"/>
          <w:szCs w:val="26"/>
        </w:rPr>
        <w:t xml:space="preserve">Подготовку кадров для учреждений культуры </w:t>
      </w:r>
      <w:r w:rsidR="00603B66" w:rsidRPr="007104AB">
        <w:rPr>
          <w:color w:val="000000"/>
          <w:spacing w:val="-4"/>
          <w:sz w:val="26"/>
          <w:szCs w:val="26"/>
        </w:rPr>
        <w:t>и искусства области</w:t>
      </w:r>
      <w:r w:rsidRPr="007104AB">
        <w:rPr>
          <w:color w:val="000000"/>
          <w:spacing w:val="-4"/>
          <w:sz w:val="26"/>
          <w:szCs w:val="26"/>
        </w:rPr>
        <w:t xml:space="preserve"> осуществл</w:t>
      </w:r>
      <w:r w:rsidRPr="007104AB">
        <w:rPr>
          <w:color w:val="000000"/>
          <w:spacing w:val="-4"/>
          <w:sz w:val="26"/>
          <w:szCs w:val="26"/>
        </w:rPr>
        <w:t>я</w:t>
      </w:r>
      <w:r w:rsidRPr="007104AB">
        <w:rPr>
          <w:color w:val="000000"/>
          <w:spacing w:val="-4"/>
          <w:sz w:val="26"/>
          <w:szCs w:val="26"/>
        </w:rPr>
        <w:t>ет Белгородский государственный институт культуры и искусства, представляющий собой трехуровневый учебно-методический комплекс, который осуществляет подг</w:t>
      </w:r>
      <w:r w:rsidRPr="007104AB">
        <w:rPr>
          <w:color w:val="000000"/>
          <w:spacing w:val="-4"/>
          <w:sz w:val="26"/>
          <w:szCs w:val="26"/>
        </w:rPr>
        <w:t>о</w:t>
      </w:r>
      <w:r w:rsidRPr="007104AB">
        <w:rPr>
          <w:color w:val="000000"/>
          <w:spacing w:val="-4"/>
          <w:sz w:val="26"/>
          <w:szCs w:val="26"/>
        </w:rPr>
        <w:t>товку специалистов  на основе трехуровневой модели непрерывного этнокультурного образования по типу: детский музыкально-эстетический центр – колледж культуры и искусства – институт культуры с преемственностью учебных планов и программ.</w:t>
      </w:r>
      <w:r w:rsidR="00603B66" w:rsidRPr="007104AB">
        <w:rPr>
          <w:color w:val="000000"/>
          <w:spacing w:val="-4"/>
          <w:sz w:val="26"/>
          <w:szCs w:val="26"/>
        </w:rPr>
        <w:t xml:space="preserve"> Кроме того, подготовку кадров в данной сфере осуществляют Белгородский госуда</w:t>
      </w:r>
      <w:r w:rsidR="00603B66" w:rsidRPr="007104AB">
        <w:rPr>
          <w:color w:val="000000"/>
          <w:spacing w:val="-4"/>
          <w:sz w:val="26"/>
          <w:szCs w:val="26"/>
        </w:rPr>
        <w:t>р</w:t>
      </w:r>
      <w:r w:rsidR="00603B66" w:rsidRPr="007104AB">
        <w:rPr>
          <w:color w:val="000000"/>
          <w:spacing w:val="-4"/>
          <w:sz w:val="26"/>
          <w:szCs w:val="26"/>
        </w:rPr>
        <w:t>ственный музыкальный колледж им. С.А. Дегтярева и Губкинский государственный музыкальный колледж.</w:t>
      </w:r>
    </w:p>
    <w:p w:rsidR="004D0C1F" w:rsidRPr="007104AB" w:rsidRDefault="004D0C1F" w:rsidP="004D0C1F">
      <w:pPr>
        <w:pStyle w:val="24"/>
        <w:rPr>
          <w:color w:val="000000"/>
          <w:sz w:val="26"/>
          <w:szCs w:val="26"/>
        </w:rPr>
      </w:pPr>
      <w:r w:rsidRPr="007104AB">
        <w:rPr>
          <w:b/>
          <w:color w:val="000000"/>
          <w:sz w:val="26"/>
          <w:szCs w:val="26"/>
        </w:rPr>
        <w:t>Молодежная  политика</w:t>
      </w:r>
      <w:r w:rsidRPr="007104AB">
        <w:rPr>
          <w:color w:val="000000"/>
          <w:sz w:val="26"/>
          <w:szCs w:val="26"/>
        </w:rPr>
        <w:t xml:space="preserve"> в области проводится в соответствии с областными программами «Молодость Белгородчины» </w:t>
      </w:r>
      <w:r w:rsidR="005C45A5" w:rsidRPr="007104AB">
        <w:rPr>
          <w:color w:val="000000"/>
          <w:sz w:val="26"/>
          <w:szCs w:val="26"/>
        </w:rPr>
        <w:t>(</w:t>
      </w:r>
      <w:r w:rsidRPr="007104AB">
        <w:rPr>
          <w:color w:val="000000"/>
          <w:sz w:val="26"/>
          <w:szCs w:val="26"/>
        </w:rPr>
        <w:t>2004-2008 годы</w:t>
      </w:r>
      <w:r w:rsidR="005C45A5" w:rsidRPr="007104AB">
        <w:rPr>
          <w:color w:val="000000"/>
          <w:sz w:val="26"/>
          <w:szCs w:val="26"/>
        </w:rPr>
        <w:t>)</w:t>
      </w:r>
      <w:r w:rsidRPr="007104AB">
        <w:rPr>
          <w:color w:val="000000"/>
          <w:sz w:val="26"/>
          <w:szCs w:val="26"/>
        </w:rPr>
        <w:t xml:space="preserve">, «Обеспечение жильем молодых семей Белгородской области» </w:t>
      </w:r>
      <w:r w:rsidR="005C45A5" w:rsidRPr="007104AB">
        <w:rPr>
          <w:color w:val="000000"/>
          <w:sz w:val="26"/>
          <w:szCs w:val="26"/>
        </w:rPr>
        <w:t>(</w:t>
      </w:r>
      <w:r w:rsidRPr="007104AB">
        <w:rPr>
          <w:color w:val="000000"/>
          <w:sz w:val="26"/>
          <w:szCs w:val="26"/>
        </w:rPr>
        <w:t>2006-2010 годы</w:t>
      </w:r>
      <w:r w:rsidR="005C45A5" w:rsidRPr="007104AB">
        <w:rPr>
          <w:color w:val="000000"/>
          <w:sz w:val="26"/>
          <w:szCs w:val="26"/>
        </w:rPr>
        <w:t>)</w:t>
      </w:r>
      <w:r w:rsidRPr="007104AB">
        <w:rPr>
          <w:color w:val="000000"/>
          <w:sz w:val="26"/>
          <w:szCs w:val="26"/>
        </w:rPr>
        <w:t>, «Молодой рабочий» (2003-2008 годы), «С верой в Отечество»  (2006-2008 годы)</w:t>
      </w:r>
      <w:r w:rsidR="00272FB1" w:rsidRPr="007104AB">
        <w:rPr>
          <w:color w:val="000000"/>
          <w:sz w:val="26"/>
          <w:szCs w:val="26"/>
        </w:rPr>
        <w:t>, «Патриотическое во</w:t>
      </w:r>
      <w:r w:rsidR="00272FB1" w:rsidRPr="007104AB">
        <w:rPr>
          <w:color w:val="000000"/>
          <w:sz w:val="26"/>
          <w:szCs w:val="26"/>
        </w:rPr>
        <w:t>с</w:t>
      </w:r>
      <w:r w:rsidR="00272FB1" w:rsidRPr="007104AB">
        <w:rPr>
          <w:color w:val="000000"/>
          <w:sz w:val="26"/>
          <w:szCs w:val="26"/>
        </w:rPr>
        <w:t>питание граждан Белгородской области» (2006-2010 годы), «Искоренение скверн</w:t>
      </w:r>
      <w:r w:rsidR="00272FB1" w:rsidRPr="007104AB">
        <w:rPr>
          <w:color w:val="000000"/>
          <w:sz w:val="26"/>
          <w:szCs w:val="26"/>
        </w:rPr>
        <w:t>о</w:t>
      </w:r>
      <w:r w:rsidR="00272FB1" w:rsidRPr="007104AB">
        <w:rPr>
          <w:color w:val="000000"/>
          <w:sz w:val="26"/>
          <w:szCs w:val="26"/>
        </w:rPr>
        <w:t>словия среди населения Белгородской области» (2005-2008 годы)</w:t>
      </w:r>
      <w:r w:rsidRPr="007104AB">
        <w:rPr>
          <w:color w:val="000000"/>
          <w:sz w:val="26"/>
          <w:szCs w:val="26"/>
        </w:rPr>
        <w:t xml:space="preserve"> и рядом других программ и подпрограмм, которые направлены на осуществление комплексной системы мер по реализации государственной молодежной политики, обеспечение прав и гарантий самореализации молодежи области, улучшение качества жизни молодежи, осуществление поддержки в решении жилищной проблемы молодых </w:t>
      </w:r>
      <w:r w:rsidRPr="007104AB">
        <w:rPr>
          <w:color w:val="000000"/>
          <w:sz w:val="26"/>
          <w:szCs w:val="26"/>
        </w:rPr>
        <w:lastRenderedPageBreak/>
        <w:t>семей области, нуждающихся в улучшении жилищных условий, и других. Во всех муниципальных районах и городских округах приняты и реализуются районные (городские) молодежные программы.</w:t>
      </w:r>
      <w:r w:rsidR="00272FB1" w:rsidRPr="007104AB">
        <w:rPr>
          <w:color w:val="000000"/>
          <w:sz w:val="26"/>
          <w:szCs w:val="26"/>
        </w:rPr>
        <w:t xml:space="preserve"> В 2007 году утверждена Стратегия госуда</w:t>
      </w:r>
      <w:r w:rsidR="00272FB1" w:rsidRPr="007104AB">
        <w:rPr>
          <w:color w:val="000000"/>
          <w:sz w:val="26"/>
          <w:szCs w:val="26"/>
        </w:rPr>
        <w:t>р</w:t>
      </w:r>
      <w:r w:rsidR="00272FB1" w:rsidRPr="007104AB">
        <w:rPr>
          <w:color w:val="000000"/>
          <w:sz w:val="26"/>
          <w:szCs w:val="26"/>
        </w:rPr>
        <w:t>ственной молодежной политики в Белгородской области на период до 2016 года, которая определяет совокупность приоритетных направлений, ориентированных на молодежь Белгородской области, и включает задачи, связанные с участием мол</w:t>
      </w:r>
      <w:r w:rsidR="00272FB1" w:rsidRPr="007104AB">
        <w:rPr>
          <w:color w:val="000000"/>
          <w:sz w:val="26"/>
          <w:szCs w:val="26"/>
        </w:rPr>
        <w:t>о</w:t>
      </w:r>
      <w:r w:rsidR="00272FB1" w:rsidRPr="007104AB">
        <w:rPr>
          <w:color w:val="000000"/>
          <w:sz w:val="26"/>
          <w:szCs w:val="26"/>
        </w:rPr>
        <w:t>дежи в реализации приоритетных национальных проектов</w:t>
      </w:r>
      <w:r w:rsidR="00FB2F0F" w:rsidRPr="007104AB">
        <w:rPr>
          <w:color w:val="000000"/>
          <w:sz w:val="26"/>
          <w:szCs w:val="26"/>
        </w:rPr>
        <w:t>.</w:t>
      </w:r>
    </w:p>
    <w:p w:rsidR="004D0C1F" w:rsidRPr="007104AB" w:rsidRDefault="004D0C1F" w:rsidP="004D0C1F">
      <w:pPr>
        <w:pStyle w:val="24"/>
        <w:rPr>
          <w:color w:val="000000"/>
          <w:sz w:val="26"/>
          <w:szCs w:val="26"/>
        </w:rPr>
      </w:pPr>
      <w:r w:rsidRPr="007104AB">
        <w:rPr>
          <w:color w:val="000000"/>
          <w:spacing w:val="-4"/>
          <w:sz w:val="26"/>
          <w:szCs w:val="26"/>
        </w:rPr>
        <w:t>По большинству показателей, таких как расходы областного бюджета на по</w:t>
      </w:r>
      <w:r w:rsidRPr="007104AB">
        <w:rPr>
          <w:color w:val="000000"/>
          <w:spacing w:val="-4"/>
          <w:sz w:val="26"/>
          <w:szCs w:val="26"/>
        </w:rPr>
        <w:t>д</w:t>
      </w:r>
      <w:r w:rsidRPr="007104AB">
        <w:rPr>
          <w:color w:val="000000"/>
          <w:spacing w:val="-4"/>
          <w:sz w:val="26"/>
          <w:szCs w:val="26"/>
        </w:rPr>
        <w:t>держку деятельности молодежных и детских общественных организаций, объем вн</w:t>
      </w:r>
      <w:r w:rsidRPr="007104AB">
        <w:rPr>
          <w:color w:val="000000"/>
          <w:spacing w:val="-4"/>
          <w:sz w:val="26"/>
          <w:szCs w:val="26"/>
        </w:rPr>
        <w:t>е</w:t>
      </w:r>
      <w:r w:rsidRPr="007104AB">
        <w:rPr>
          <w:color w:val="000000"/>
          <w:spacing w:val="-4"/>
          <w:sz w:val="26"/>
          <w:szCs w:val="26"/>
        </w:rPr>
        <w:t>бюджетных средств, привлеченных на реализацию системы мер государственной м</w:t>
      </w:r>
      <w:r w:rsidRPr="007104AB">
        <w:rPr>
          <w:color w:val="000000"/>
          <w:spacing w:val="-4"/>
          <w:sz w:val="26"/>
          <w:szCs w:val="26"/>
        </w:rPr>
        <w:t>о</w:t>
      </w:r>
      <w:r w:rsidRPr="007104AB">
        <w:rPr>
          <w:color w:val="000000"/>
          <w:spacing w:val="-4"/>
          <w:sz w:val="26"/>
          <w:szCs w:val="26"/>
        </w:rPr>
        <w:t>лодежной политики, количество действующих нормативно-правовых актов, регул</w:t>
      </w:r>
      <w:r w:rsidRPr="007104AB">
        <w:rPr>
          <w:color w:val="000000"/>
          <w:spacing w:val="-4"/>
          <w:sz w:val="26"/>
          <w:szCs w:val="26"/>
        </w:rPr>
        <w:t>и</w:t>
      </w:r>
      <w:r w:rsidRPr="007104AB">
        <w:rPr>
          <w:color w:val="000000"/>
          <w:spacing w:val="-4"/>
          <w:sz w:val="26"/>
          <w:szCs w:val="26"/>
        </w:rPr>
        <w:t>рующих отношения в сфере реализации системы мер государственной молодежной политики на региональном уровне, количество студенческих трудовых отрядов, кол</w:t>
      </w:r>
      <w:r w:rsidRPr="007104AB">
        <w:rPr>
          <w:color w:val="000000"/>
          <w:spacing w:val="-4"/>
          <w:sz w:val="26"/>
          <w:szCs w:val="26"/>
        </w:rPr>
        <w:t>и</w:t>
      </w:r>
      <w:r w:rsidRPr="007104AB">
        <w:rPr>
          <w:color w:val="000000"/>
          <w:spacing w:val="-4"/>
          <w:sz w:val="26"/>
          <w:szCs w:val="26"/>
        </w:rPr>
        <w:t>чество трудоустроенных подростков и молодежи,  Белгородская область находится на 1-м месте в сравнении с рядом регионов ЦЧ</w:t>
      </w:r>
      <w:r w:rsidRPr="007104AB">
        <w:rPr>
          <w:color w:val="000000"/>
          <w:sz w:val="26"/>
          <w:szCs w:val="26"/>
        </w:rPr>
        <w:t>Р.</w:t>
      </w:r>
    </w:p>
    <w:p w:rsidR="004D0C1F" w:rsidRPr="007104AB" w:rsidRDefault="004D0C1F" w:rsidP="004D0C1F">
      <w:pPr>
        <w:pStyle w:val="24"/>
        <w:rPr>
          <w:color w:val="000000"/>
          <w:sz w:val="26"/>
          <w:szCs w:val="26"/>
        </w:rPr>
      </w:pPr>
      <w:r w:rsidRPr="007104AB">
        <w:rPr>
          <w:color w:val="000000"/>
          <w:sz w:val="26"/>
          <w:szCs w:val="26"/>
        </w:rPr>
        <w:t>Комплексным результатом молодежной политики и самоорганизации мол</w:t>
      </w:r>
      <w:r w:rsidRPr="007104AB">
        <w:rPr>
          <w:color w:val="000000"/>
          <w:sz w:val="26"/>
          <w:szCs w:val="26"/>
        </w:rPr>
        <w:t>о</w:t>
      </w:r>
      <w:r w:rsidRPr="007104AB">
        <w:rPr>
          <w:color w:val="000000"/>
          <w:sz w:val="26"/>
          <w:szCs w:val="26"/>
        </w:rPr>
        <w:t>дежи является функционирование в области 160 молодежных и 866 детских общ</w:t>
      </w:r>
      <w:r w:rsidRPr="007104AB">
        <w:rPr>
          <w:color w:val="000000"/>
          <w:sz w:val="26"/>
          <w:szCs w:val="26"/>
        </w:rPr>
        <w:t>е</w:t>
      </w:r>
      <w:r w:rsidRPr="007104AB">
        <w:rPr>
          <w:color w:val="000000"/>
          <w:sz w:val="26"/>
          <w:szCs w:val="26"/>
        </w:rPr>
        <w:t>ственных организаций и объединений.</w:t>
      </w:r>
    </w:p>
    <w:p w:rsidR="004D0C1F" w:rsidRPr="007104AB" w:rsidRDefault="004D0C1F" w:rsidP="004D0C1F">
      <w:pPr>
        <w:pStyle w:val="24"/>
        <w:rPr>
          <w:color w:val="000000"/>
          <w:sz w:val="26"/>
          <w:szCs w:val="26"/>
        </w:rPr>
      </w:pPr>
      <w:r w:rsidRPr="007104AB">
        <w:rPr>
          <w:color w:val="000000"/>
          <w:sz w:val="26"/>
          <w:szCs w:val="26"/>
        </w:rPr>
        <w:t>Одной из главных проблем молодых людей  является обеспеченность жил</w:t>
      </w:r>
      <w:r w:rsidRPr="007104AB">
        <w:rPr>
          <w:color w:val="000000"/>
          <w:sz w:val="26"/>
          <w:szCs w:val="26"/>
        </w:rPr>
        <w:t>ь</w:t>
      </w:r>
      <w:r w:rsidRPr="007104AB">
        <w:rPr>
          <w:color w:val="000000"/>
          <w:sz w:val="26"/>
          <w:szCs w:val="26"/>
        </w:rPr>
        <w:t>ем.  Принятые нормативные правовые акты губернатора области, активная работа области с федеральными органами власти  позволили за 2002-2007 годы оказать помощь в приобретении квартиры или строительстве жилого дома 904 молодым семьям на сумму 79,05 млн рублей (в 2007 году 355 молодых семей получили в к</w:t>
      </w:r>
      <w:r w:rsidRPr="007104AB">
        <w:rPr>
          <w:color w:val="000000"/>
          <w:sz w:val="26"/>
          <w:szCs w:val="26"/>
        </w:rPr>
        <w:t>а</w:t>
      </w:r>
      <w:r w:rsidRPr="007104AB">
        <w:rPr>
          <w:color w:val="000000"/>
          <w:sz w:val="26"/>
          <w:szCs w:val="26"/>
        </w:rPr>
        <w:t>честве безвозмездных целевых субсидий 22,38  млн рублей).</w:t>
      </w:r>
    </w:p>
    <w:p w:rsidR="004D0C1F" w:rsidRPr="007104AB" w:rsidRDefault="004D0C1F" w:rsidP="004D0C1F">
      <w:pPr>
        <w:pStyle w:val="24"/>
        <w:rPr>
          <w:color w:val="000000"/>
          <w:sz w:val="26"/>
          <w:szCs w:val="26"/>
        </w:rPr>
      </w:pPr>
      <w:r w:rsidRPr="007104AB">
        <w:rPr>
          <w:color w:val="000000"/>
          <w:sz w:val="26"/>
          <w:szCs w:val="26"/>
        </w:rPr>
        <w:t>Однако еще около 2,5 тысяч молодых  семей  области зарегистрированы в качестве нуждающихся в улучшении жилищных условий, поэтому работа в этом направлении продолжается.</w:t>
      </w:r>
    </w:p>
    <w:p w:rsidR="004D0C1F" w:rsidRDefault="004D0C1F" w:rsidP="004D0C1F">
      <w:pPr>
        <w:pStyle w:val="24"/>
        <w:rPr>
          <w:color w:val="000000"/>
          <w:sz w:val="26"/>
          <w:szCs w:val="26"/>
        </w:rPr>
      </w:pPr>
    </w:p>
    <w:p w:rsidR="00E52891" w:rsidRPr="007104AB" w:rsidRDefault="00E52891" w:rsidP="004D0C1F">
      <w:pPr>
        <w:pStyle w:val="24"/>
        <w:rPr>
          <w:color w:val="000000"/>
          <w:sz w:val="26"/>
          <w:szCs w:val="26"/>
        </w:rPr>
      </w:pPr>
    </w:p>
    <w:p w:rsidR="004D0C1F" w:rsidRPr="007104AB" w:rsidRDefault="004D0C1F" w:rsidP="004D0C1F">
      <w:pPr>
        <w:widowControl w:val="0"/>
        <w:jc w:val="center"/>
        <w:outlineLvl w:val="0"/>
        <w:rPr>
          <w:b/>
          <w:i/>
          <w:sz w:val="26"/>
          <w:szCs w:val="26"/>
        </w:rPr>
      </w:pPr>
      <w:r w:rsidRPr="007104AB">
        <w:rPr>
          <w:b/>
          <w:i/>
          <w:color w:val="000000"/>
          <w:sz w:val="26"/>
          <w:szCs w:val="26"/>
        </w:rPr>
        <w:t>2.</w:t>
      </w:r>
      <w:r w:rsidR="006E316A" w:rsidRPr="007104AB">
        <w:rPr>
          <w:b/>
          <w:i/>
          <w:color w:val="000000"/>
          <w:sz w:val="26"/>
          <w:szCs w:val="26"/>
        </w:rPr>
        <w:t>3</w:t>
      </w:r>
      <w:r w:rsidRPr="007104AB">
        <w:rPr>
          <w:b/>
          <w:i/>
          <w:color w:val="000000"/>
          <w:sz w:val="26"/>
          <w:szCs w:val="26"/>
        </w:rPr>
        <w:t>.7.</w:t>
      </w:r>
      <w:r w:rsidRPr="007104AB">
        <w:rPr>
          <w:b/>
          <w:i/>
          <w:sz w:val="26"/>
          <w:szCs w:val="26"/>
        </w:rPr>
        <w:t xml:space="preserve"> Трудовой потенциал</w:t>
      </w:r>
    </w:p>
    <w:p w:rsidR="004D0C1F" w:rsidRDefault="004D0C1F" w:rsidP="004D0C1F">
      <w:pPr>
        <w:widowControl w:val="0"/>
        <w:spacing w:line="235" w:lineRule="auto"/>
        <w:outlineLvl w:val="0"/>
        <w:rPr>
          <w:b/>
          <w:sz w:val="26"/>
          <w:szCs w:val="26"/>
        </w:rPr>
      </w:pPr>
    </w:p>
    <w:p w:rsidR="00E52891" w:rsidRPr="007104AB" w:rsidRDefault="00E52891" w:rsidP="004D0C1F">
      <w:pPr>
        <w:widowControl w:val="0"/>
        <w:spacing w:line="235" w:lineRule="auto"/>
        <w:outlineLvl w:val="0"/>
        <w:rPr>
          <w:b/>
          <w:sz w:val="26"/>
          <w:szCs w:val="26"/>
        </w:rPr>
      </w:pPr>
    </w:p>
    <w:p w:rsidR="004D0C1F" w:rsidRPr="007104AB" w:rsidRDefault="004D0C1F" w:rsidP="004D0C1F">
      <w:pPr>
        <w:pStyle w:val="24"/>
        <w:spacing w:line="235" w:lineRule="auto"/>
        <w:rPr>
          <w:color w:val="auto"/>
          <w:sz w:val="26"/>
          <w:szCs w:val="26"/>
        </w:rPr>
      </w:pPr>
      <w:r w:rsidRPr="007104AB">
        <w:rPr>
          <w:color w:val="auto"/>
          <w:spacing w:val="-4"/>
          <w:sz w:val="26"/>
          <w:szCs w:val="26"/>
        </w:rPr>
        <w:t>Экономическое развитие области во многом определяется развитием человеч</w:t>
      </w:r>
      <w:r w:rsidRPr="007104AB">
        <w:rPr>
          <w:color w:val="auto"/>
          <w:spacing w:val="-4"/>
          <w:sz w:val="26"/>
          <w:szCs w:val="26"/>
        </w:rPr>
        <w:t>е</w:t>
      </w:r>
      <w:r w:rsidRPr="007104AB">
        <w:rPr>
          <w:color w:val="auto"/>
          <w:spacing w:val="-4"/>
          <w:sz w:val="26"/>
          <w:szCs w:val="26"/>
        </w:rPr>
        <w:t>ского капитала, эффективностью использования трудового потенциала области</w:t>
      </w:r>
      <w:r w:rsidRPr="007104AB">
        <w:rPr>
          <w:color w:val="auto"/>
          <w:sz w:val="26"/>
          <w:szCs w:val="26"/>
        </w:rPr>
        <w:t xml:space="preserve">. </w:t>
      </w:r>
    </w:p>
    <w:p w:rsidR="004D0C1F" w:rsidRPr="007104AB" w:rsidRDefault="004D0C1F" w:rsidP="004D0C1F">
      <w:pPr>
        <w:pStyle w:val="24"/>
        <w:spacing w:line="235" w:lineRule="auto"/>
        <w:rPr>
          <w:sz w:val="26"/>
          <w:szCs w:val="26"/>
        </w:rPr>
      </w:pPr>
      <w:r w:rsidRPr="007104AB">
        <w:rPr>
          <w:color w:val="auto"/>
          <w:sz w:val="26"/>
          <w:szCs w:val="26"/>
        </w:rPr>
        <w:t>Среди позитивных изменений в структуре населения области следует отм</w:t>
      </w:r>
      <w:r w:rsidRPr="007104AB">
        <w:rPr>
          <w:color w:val="auto"/>
          <w:sz w:val="26"/>
          <w:szCs w:val="26"/>
        </w:rPr>
        <w:t>е</w:t>
      </w:r>
      <w:r w:rsidRPr="007104AB">
        <w:rPr>
          <w:color w:val="auto"/>
          <w:sz w:val="26"/>
          <w:szCs w:val="26"/>
        </w:rPr>
        <w:t>тить увеличение за 2003-2007 годы доли населения трудоспособного возраста на 2,8 процентных пункта, снижение доли населения старше трудоспособного возра</w:t>
      </w:r>
      <w:r w:rsidRPr="007104AB">
        <w:rPr>
          <w:color w:val="auto"/>
          <w:sz w:val="26"/>
          <w:szCs w:val="26"/>
        </w:rPr>
        <w:t>с</w:t>
      </w:r>
      <w:r w:rsidRPr="007104AB">
        <w:rPr>
          <w:color w:val="auto"/>
          <w:sz w:val="26"/>
          <w:szCs w:val="26"/>
        </w:rPr>
        <w:t>та на 0,2 процентных пункта, а также снижение коэффициента демографической нагрузки с 0,68 до 0,61, которое произошло в большей степени за счет значител</w:t>
      </w:r>
      <w:r w:rsidRPr="007104AB">
        <w:rPr>
          <w:color w:val="auto"/>
          <w:sz w:val="26"/>
          <w:szCs w:val="26"/>
        </w:rPr>
        <w:t>ь</w:t>
      </w:r>
      <w:r w:rsidRPr="007104AB">
        <w:rPr>
          <w:color w:val="auto"/>
          <w:sz w:val="26"/>
          <w:szCs w:val="26"/>
        </w:rPr>
        <w:t>ного сокращения численности населения моложе трудоспособного возраста. В структуре трудоспособного населения области преобладают лица молодого и сре</w:t>
      </w:r>
      <w:r w:rsidRPr="007104AB">
        <w:rPr>
          <w:color w:val="auto"/>
          <w:sz w:val="26"/>
          <w:szCs w:val="26"/>
        </w:rPr>
        <w:t>д</w:t>
      </w:r>
      <w:r w:rsidRPr="007104AB">
        <w:rPr>
          <w:color w:val="auto"/>
          <w:sz w:val="26"/>
          <w:szCs w:val="26"/>
        </w:rPr>
        <w:t>него возраста – 16-39 лет (57,5% на начало 2008 года), то есть лица, наиболее во</w:t>
      </w:r>
      <w:r w:rsidRPr="007104AB">
        <w:rPr>
          <w:color w:val="auto"/>
          <w:sz w:val="26"/>
          <w:szCs w:val="26"/>
        </w:rPr>
        <w:t>с</w:t>
      </w:r>
      <w:r w:rsidRPr="007104AB">
        <w:rPr>
          <w:color w:val="auto"/>
          <w:sz w:val="26"/>
          <w:szCs w:val="26"/>
        </w:rPr>
        <w:t>приимчивые к инновациям.</w:t>
      </w:r>
    </w:p>
    <w:p w:rsidR="00E52891" w:rsidRDefault="00E52891" w:rsidP="004D0C1F">
      <w:pPr>
        <w:pStyle w:val="24"/>
        <w:jc w:val="right"/>
        <w:rPr>
          <w:color w:val="auto"/>
          <w:sz w:val="24"/>
          <w:szCs w:val="24"/>
        </w:rPr>
      </w:pPr>
    </w:p>
    <w:p w:rsidR="00E52891" w:rsidRDefault="00E52891" w:rsidP="004D0C1F">
      <w:pPr>
        <w:pStyle w:val="24"/>
        <w:jc w:val="right"/>
        <w:rPr>
          <w:color w:val="auto"/>
          <w:sz w:val="24"/>
          <w:szCs w:val="24"/>
        </w:rPr>
      </w:pPr>
    </w:p>
    <w:p w:rsidR="00E52891" w:rsidRDefault="00E52891" w:rsidP="004D0C1F">
      <w:pPr>
        <w:pStyle w:val="24"/>
        <w:jc w:val="right"/>
        <w:rPr>
          <w:color w:val="auto"/>
          <w:sz w:val="24"/>
          <w:szCs w:val="24"/>
        </w:rPr>
      </w:pPr>
    </w:p>
    <w:p w:rsidR="004D0C1F" w:rsidRPr="007104AB" w:rsidRDefault="004D0C1F" w:rsidP="004D0C1F">
      <w:pPr>
        <w:pStyle w:val="24"/>
        <w:jc w:val="right"/>
        <w:rPr>
          <w:color w:val="auto"/>
          <w:sz w:val="24"/>
          <w:szCs w:val="24"/>
        </w:rPr>
      </w:pPr>
      <w:r w:rsidRPr="007104AB">
        <w:rPr>
          <w:color w:val="auto"/>
          <w:sz w:val="24"/>
          <w:szCs w:val="24"/>
        </w:rPr>
        <w:t>Таблица 2.18</w:t>
      </w:r>
    </w:p>
    <w:p w:rsidR="00E52891" w:rsidRPr="00E52891" w:rsidRDefault="00E52891" w:rsidP="004D0C1F">
      <w:pPr>
        <w:pStyle w:val="24"/>
        <w:ind w:firstLine="0"/>
        <w:jc w:val="center"/>
        <w:rPr>
          <w:b/>
          <w:color w:val="auto"/>
          <w:sz w:val="16"/>
          <w:szCs w:val="16"/>
        </w:rPr>
      </w:pPr>
    </w:p>
    <w:p w:rsidR="004D0C1F" w:rsidRPr="007104AB" w:rsidRDefault="004D0C1F" w:rsidP="004D0C1F">
      <w:pPr>
        <w:pStyle w:val="24"/>
        <w:ind w:firstLine="0"/>
        <w:jc w:val="center"/>
        <w:rPr>
          <w:b/>
          <w:color w:val="auto"/>
          <w:sz w:val="24"/>
          <w:szCs w:val="24"/>
        </w:rPr>
      </w:pPr>
      <w:r w:rsidRPr="007104AB">
        <w:rPr>
          <w:b/>
          <w:color w:val="auto"/>
          <w:sz w:val="24"/>
          <w:szCs w:val="24"/>
        </w:rPr>
        <w:t xml:space="preserve">Основные количественные характеристики трудового потенциала </w:t>
      </w:r>
      <w:r w:rsidRPr="007104AB">
        <w:rPr>
          <w:b/>
          <w:color w:val="auto"/>
          <w:sz w:val="24"/>
          <w:szCs w:val="24"/>
        </w:rPr>
        <w:br/>
      </w:r>
      <w:r w:rsidRPr="007104AB">
        <w:rPr>
          <w:b/>
          <w:color w:val="auto"/>
          <w:sz w:val="24"/>
          <w:szCs w:val="24"/>
        </w:rPr>
        <w:lastRenderedPageBreak/>
        <w:t>Белгородской области в 2003-2007 годах</w:t>
      </w:r>
    </w:p>
    <w:p w:rsidR="004D0C1F" w:rsidRPr="007104AB" w:rsidRDefault="004D0C1F" w:rsidP="004D0C1F">
      <w:pPr>
        <w:pStyle w:val="24"/>
        <w:ind w:firstLine="0"/>
        <w:jc w:val="center"/>
        <w:rPr>
          <w:b/>
          <w:color w:val="auto"/>
          <w:sz w:val="16"/>
          <w:szCs w:val="16"/>
        </w:rPr>
      </w:pP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328"/>
        <w:gridCol w:w="900"/>
        <w:gridCol w:w="720"/>
        <w:gridCol w:w="900"/>
        <w:gridCol w:w="720"/>
        <w:gridCol w:w="900"/>
      </w:tblGrid>
      <w:tr w:rsidR="004D0C1F" w:rsidRPr="007104AB">
        <w:trPr>
          <w:tblHeader/>
        </w:trPr>
        <w:tc>
          <w:tcPr>
            <w:tcW w:w="5328" w:type="dxa"/>
            <w:vMerge w:val="restart"/>
            <w:vAlign w:val="center"/>
          </w:tcPr>
          <w:p w:rsidR="004D0C1F" w:rsidRPr="007104AB" w:rsidRDefault="004D0C1F" w:rsidP="004D0C1F">
            <w:pPr>
              <w:pStyle w:val="24"/>
              <w:ind w:firstLine="0"/>
              <w:jc w:val="center"/>
              <w:rPr>
                <w:color w:val="auto"/>
                <w:sz w:val="22"/>
                <w:szCs w:val="22"/>
              </w:rPr>
            </w:pPr>
            <w:r w:rsidRPr="007104AB">
              <w:rPr>
                <w:color w:val="auto"/>
                <w:sz w:val="22"/>
                <w:szCs w:val="22"/>
              </w:rPr>
              <w:t>Показатели</w:t>
            </w:r>
          </w:p>
        </w:tc>
        <w:tc>
          <w:tcPr>
            <w:tcW w:w="4140" w:type="dxa"/>
            <w:gridSpan w:val="5"/>
            <w:vAlign w:val="center"/>
          </w:tcPr>
          <w:p w:rsidR="004D0C1F" w:rsidRPr="007104AB" w:rsidRDefault="004D0C1F" w:rsidP="004D0C1F">
            <w:pPr>
              <w:pStyle w:val="24"/>
              <w:ind w:firstLine="0"/>
              <w:jc w:val="center"/>
              <w:rPr>
                <w:color w:val="auto"/>
                <w:sz w:val="22"/>
                <w:szCs w:val="22"/>
              </w:rPr>
            </w:pPr>
            <w:r w:rsidRPr="007104AB">
              <w:rPr>
                <w:color w:val="auto"/>
                <w:sz w:val="22"/>
                <w:szCs w:val="22"/>
              </w:rPr>
              <w:t>Годы</w:t>
            </w:r>
          </w:p>
        </w:tc>
      </w:tr>
      <w:tr w:rsidR="004D0C1F" w:rsidRPr="007104AB">
        <w:trPr>
          <w:tblHeader/>
        </w:trPr>
        <w:tc>
          <w:tcPr>
            <w:tcW w:w="5328" w:type="dxa"/>
            <w:vMerge/>
            <w:vAlign w:val="center"/>
          </w:tcPr>
          <w:p w:rsidR="004D0C1F" w:rsidRPr="007104AB" w:rsidRDefault="004D0C1F" w:rsidP="004D0C1F">
            <w:pPr>
              <w:pStyle w:val="24"/>
              <w:ind w:firstLine="0"/>
              <w:jc w:val="center"/>
              <w:rPr>
                <w:color w:val="auto"/>
                <w:sz w:val="22"/>
                <w:szCs w:val="22"/>
              </w:rPr>
            </w:pPr>
          </w:p>
        </w:tc>
        <w:tc>
          <w:tcPr>
            <w:tcW w:w="900" w:type="dxa"/>
            <w:vAlign w:val="center"/>
          </w:tcPr>
          <w:p w:rsidR="004D0C1F" w:rsidRPr="007104AB" w:rsidRDefault="004D0C1F" w:rsidP="004D0C1F">
            <w:pPr>
              <w:pStyle w:val="24"/>
              <w:ind w:firstLine="0"/>
              <w:jc w:val="center"/>
              <w:rPr>
                <w:color w:val="auto"/>
                <w:sz w:val="22"/>
                <w:szCs w:val="22"/>
              </w:rPr>
            </w:pPr>
            <w:r w:rsidRPr="007104AB">
              <w:rPr>
                <w:color w:val="auto"/>
                <w:sz w:val="22"/>
                <w:szCs w:val="22"/>
              </w:rPr>
              <w:t xml:space="preserve">2003 </w:t>
            </w:r>
          </w:p>
        </w:tc>
        <w:tc>
          <w:tcPr>
            <w:tcW w:w="720" w:type="dxa"/>
            <w:vAlign w:val="center"/>
          </w:tcPr>
          <w:p w:rsidR="004D0C1F" w:rsidRPr="007104AB" w:rsidRDefault="004D0C1F" w:rsidP="004D0C1F">
            <w:pPr>
              <w:pStyle w:val="24"/>
              <w:ind w:firstLine="0"/>
              <w:jc w:val="center"/>
              <w:rPr>
                <w:color w:val="auto"/>
                <w:sz w:val="22"/>
                <w:szCs w:val="22"/>
              </w:rPr>
            </w:pPr>
            <w:r w:rsidRPr="007104AB">
              <w:rPr>
                <w:color w:val="auto"/>
                <w:sz w:val="22"/>
                <w:szCs w:val="22"/>
              </w:rPr>
              <w:t xml:space="preserve">2004 </w:t>
            </w:r>
          </w:p>
        </w:tc>
        <w:tc>
          <w:tcPr>
            <w:tcW w:w="900" w:type="dxa"/>
            <w:vAlign w:val="center"/>
          </w:tcPr>
          <w:p w:rsidR="004D0C1F" w:rsidRPr="007104AB" w:rsidRDefault="004D0C1F" w:rsidP="004D0C1F">
            <w:pPr>
              <w:pStyle w:val="24"/>
              <w:ind w:firstLine="0"/>
              <w:jc w:val="center"/>
              <w:rPr>
                <w:color w:val="auto"/>
                <w:sz w:val="22"/>
                <w:szCs w:val="22"/>
              </w:rPr>
            </w:pPr>
            <w:r w:rsidRPr="007104AB">
              <w:rPr>
                <w:color w:val="auto"/>
                <w:sz w:val="22"/>
                <w:szCs w:val="22"/>
              </w:rPr>
              <w:t xml:space="preserve">2005 </w:t>
            </w:r>
          </w:p>
        </w:tc>
        <w:tc>
          <w:tcPr>
            <w:tcW w:w="720" w:type="dxa"/>
            <w:vAlign w:val="center"/>
          </w:tcPr>
          <w:p w:rsidR="004D0C1F" w:rsidRPr="007104AB" w:rsidRDefault="004D0C1F" w:rsidP="004D0C1F">
            <w:pPr>
              <w:pStyle w:val="24"/>
              <w:ind w:firstLine="0"/>
              <w:jc w:val="center"/>
              <w:rPr>
                <w:color w:val="auto"/>
                <w:sz w:val="22"/>
                <w:szCs w:val="22"/>
              </w:rPr>
            </w:pPr>
            <w:r w:rsidRPr="007104AB">
              <w:rPr>
                <w:color w:val="auto"/>
                <w:sz w:val="22"/>
                <w:szCs w:val="22"/>
              </w:rPr>
              <w:t xml:space="preserve">2006 </w:t>
            </w:r>
          </w:p>
        </w:tc>
        <w:tc>
          <w:tcPr>
            <w:tcW w:w="900" w:type="dxa"/>
            <w:vAlign w:val="center"/>
          </w:tcPr>
          <w:p w:rsidR="004D0C1F" w:rsidRPr="007104AB" w:rsidRDefault="004D0C1F" w:rsidP="004D0C1F">
            <w:pPr>
              <w:pStyle w:val="24"/>
              <w:ind w:firstLine="0"/>
              <w:jc w:val="center"/>
              <w:rPr>
                <w:color w:val="auto"/>
                <w:sz w:val="22"/>
                <w:szCs w:val="22"/>
              </w:rPr>
            </w:pPr>
            <w:r w:rsidRPr="007104AB">
              <w:rPr>
                <w:color w:val="auto"/>
                <w:sz w:val="22"/>
                <w:szCs w:val="22"/>
              </w:rPr>
              <w:t xml:space="preserve">2007 </w:t>
            </w:r>
          </w:p>
        </w:tc>
      </w:tr>
      <w:tr w:rsidR="004D0C1F" w:rsidRPr="007104AB">
        <w:tc>
          <w:tcPr>
            <w:tcW w:w="5328" w:type="dxa"/>
            <w:tcBorders>
              <w:bottom w:val="single" w:sz="4" w:space="0" w:color="auto"/>
            </w:tcBorders>
          </w:tcPr>
          <w:p w:rsidR="004D0C1F" w:rsidRPr="007104AB" w:rsidRDefault="004D0C1F" w:rsidP="004D0C1F">
            <w:pPr>
              <w:pStyle w:val="24"/>
              <w:ind w:firstLine="0"/>
              <w:rPr>
                <w:color w:val="auto"/>
                <w:sz w:val="22"/>
                <w:szCs w:val="22"/>
              </w:rPr>
            </w:pPr>
            <w:r w:rsidRPr="007104AB">
              <w:rPr>
                <w:color w:val="auto"/>
                <w:sz w:val="22"/>
                <w:szCs w:val="22"/>
              </w:rPr>
              <w:t>Численность экономически активного населения</w:t>
            </w:r>
            <w:r w:rsidRPr="007104AB">
              <w:rPr>
                <w:rStyle w:val="af5"/>
                <w:color w:val="auto"/>
                <w:sz w:val="22"/>
                <w:szCs w:val="22"/>
              </w:rPr>
              <w:footnoteReference w:id="5"/>
            </w:r>
            <w:r w:rsidRPr="007104AB">
              <w:rPr>
                <w:color w:val="auto"/>
                <w:sz w:val="22"/>
                <w:szCs w:val="22"/>
              </w:rPr>
              <w:t>, тыс. человек</w:t>
            </w:r>
          </w:p>
        </w:tc>
        <w:tc>
          <w:tcPr>
            <w:tcW w:w="900" w:type="dxa"/>
            <w:tcBorders>
              <w:bottom w:val="single" w:sz="4" w:space="0" w:color="auto"/>
            </w:tcBorders>
            <w:vAlign w:val="center"/>
          </w:tcPr>
          <w:p w:rsidR="004D0C1F" w:rsidRPr="007104AB" w:rsidRDefault="004D0C1F" w:rsidP="004D0C1F">
            <w:pPr>
              <w:pStyle w:val="24"/>
              <w:ind w:firstLine="0"/>
              <w:jc w:val="center"/>
              <w:rPr>
                <w:color w:val="auto"/>
                <w:sz w:val="22"/>
                <w:szCs w:val="22"/>
              </w:rPr>
            </w:pPr>
            <w:r w:rsidRPr="007104AB">
              <w:rPr>
                <w:color w:val="auto"/>
                <w:sz w:val="22"/>
                <w:szCs w:val="22"/>
              </w:rPr>
              <w:t>719,5</w:t>
            </w:r>
          </w:p>
        </w:tc>
        <w:tc>
          <w:tcPr>
            <w:tcW w:w="720" w:type="dxa"/>
            <w:tcBorders>
              <w:bottom w:val="single" w:sz="4" w:space="0" w:color="auto"/>
            </w:tcBorders>
            <w:vAlign w:val="center"/>
          </w:tcPr>
          <w:p w:rsidR="004D0C1F" w:rsidRPr="007104AB" w:rsidRDefault="004D0C1F" w:rsidP="004D0C1F">
            <w:pPr>
              <w:pStyle w:val="24"/>
              <w:ind w:firstLine="0"/>
              <w:jc w:val="center"/>
              <w:rPr>
                <w:color w:val="auto"/>
                <w:sz w:val="22"/>
                <w:szCs w:val="22"/>
              </w:rPr>
            </w:pPr>
            <w:r w:rsidRPr="007104AB">
              <w:rPr>
                <w:color w:val="auto"/>
                <w:sz w:val="22"/>
                <w:szCs w:val="22"/>
              </w:rPr>
              <w:t>730,6</w:t>
            </w:r>
          </w:p>
        </w:tc>
        <w:tc>
          <w:tcPr>
            <w:tcW w:w="900" w:type="dxa"/>
            <w:tcBorders>
              <w:bottom w:val="single" w:sz="4" w:space="0" w:color="auto"/>
            </w:tcBorders>
            <w:vAlign w:val="center"/>
          </w:tcPr>
          <w:p w:rsidR="004D0C1F" w:rsidRPr="007104AB" w:rsidRDefault="004D0C1F" w:rsidP="004D0C1F">
            <w:pPr>
              <w:pStyle w:val="24"/>
              <w:ind w:firstLine="0"/>
              <w:jc w:val="center"/>
              <w:rPr>
                <w:color w:val="auto"/>
                <w:sz w:val="22"/>
                <w:szCs w:val="22"/>
              </w:rPr>
            </w:pPr>
            <w:r w:rsidRPr="007104AB">
              <w:rPr>
                <w:color w:val="auto"/>
                <w:sz w:val="22"/>
                <w:szCs w:val="22"/>
              </w:rPr>
              <w:t>713,8</w:t>
            </w:r>
          </w:p>
        </w:tc>
        <w:tc>
          <w:tcPr>
            <w:tcW w:w="720" w:type="dxa"/>
            <w:tcBorders>
              <w:bottom w:val="single" w:sz="4" w:space="0" w:color="auto"/>
            </w:tcBorders>
            <w:vAlign w:val="center"/>
          </w:tcPr>
          <w:p w:rsidR="004D0C1F" w:rsidRPr="007104AB" w:rsidRDefault="004D0C1F" w:rsidP="004D0C1F">
            <w:pPr>
              <w:pStyle w:val="24"/>
              <w:ind w:firstLine="0"/>
              <w:jc w:val="center"/>
              <w:rPr>
                <w:color w:val="auto"/>
                <w:sz w:val="22"/>
                <w:szCs w:val="22"/>
              </w:rPr>
            </w:pPr>
            <w:r w:rsidRPr="007104AB">
              <w:rPr>
                <w:color w:val="auto"/>
                <w:sz w:val="22"/>
                <w:szCs w:val="22"/>
              </w:rPr>
              <w:t>752</w:t>
            </w:r>
          </w:p>
        </w:tc>
        <w:tc>
          <w:tcPr>
            <w:tcW w:w="900" w:type="dxa"/>
            <w:tcBorders>
              <w:bottom w:val="single" w:sz="4" w:space="0" w:color="auto"/>
            </w:tcBorders>
            <w:vAlign w:val="center"/>
          </w:tcPr>
          <w:p w:rsidR="004D0C1F" w:rsidRPr="007104AB" w:rsidRDefault="004D0C1F" w:rsidP="004D0C1F">
            <w:pPr>
              <w:pStyle w:val="24"/>
              <w:ind w:firstLine="0"/>
              <w:jc w:val="center"/>
              <w:rPr>
                <w:color w:val="auto"/>
                <w:sz w:val="22"/>
                <w:szCs w:val="22"/>
              </w:rPr>
            </w:pPr>
            <w:r w:rsidRPr="007104AB">
              <w:rPr>
                <w:color w:val="auto"/>
                <w:sz w:val="22"/>
                <w:szCs w:val="22"/>
              </w:rPr>
              <w:t>735,3</w:t>
            </w:r>
          </w:p>
        </w:tc>
      </w:tr>
      <w:tr w:rsidR="004D0C1F" w:rsidRPr="007104AB">
        <w:tc>
          <w:tcPr>
            <w:tcW w:w="5328" w:type="dxa"/>
            <w:tcBorders>
              <w:bottom w:val="nil"/>
            </w:tcBorders>
          </w:tcPr>
          <w:p w:rsidR="004D0C1F" w:rsidRPr="007104AB" w:rsidRDefault="004D0C1F" w:rsidP="004D0C1F">
            <w:pPr>
              <w:pStyle w:val="24"/>
              <w:ind w:firstLine="0"/>
              <w:rPr>
                <w:color w:val="auto"/>
                <w:sz w:val="22"/>
                <w:szCs w:val="22"/>
              </w:rPr>
            </w:pPr>
            <w:r w:rsidRPr="007104AB">
              <w:rPr>
                <w:color w:val="auto"/>
                <w:sz w:val="22"/>
                <w:szCs w:val="22"/>
              </w:rPr>
              <w:t>в том числе:</w:t>
            </w:r>
          </w:p>
        </w:tc>
        <w:tc>
          <w:tcPr>
            <w:tcW w:w="900" w:type="dxa"/>
            <w:tcBorders>
              <w:bottom w:val="nil"/>
            </w:tcBorders>
            <w:vAlign w:val="center"/>
          </w:tcPr>
          <w:p w:rsidR="004D0C1F" w:rsidRPr="007104AB" w:rsidRDefault="004D0C1F" w:rsidP="004D0C1F">
            <w:pPr>
              <w:pStyle w:val="24"/>
              <w:ind w:firstLine="0"/>
              <w:jc w:val="center"/>
              <w:rPr>
                <w:color w:val="auto"/>
                <w:sz w:val="22"/>
                <w:szCs w:val="22"/>
              </w:rPr>
            </w:pPr>
          </w:p>
        </w:tc>
        <w:tc>
          <w:tcPr>
            <w:tcW w:w="720" w:type="dxa"/>
            <w:tcBorders>
              <w:bottom w:val="nil"/>
            </w:tcBorders>
            <w:vAlign w:val="center"/>
          </w:tcPr>
          <w:p w:rsidR="004D0C1F" w:rsidRPr="007104AB" w:rsidRDefault="004D0C1F" w:rsidP="004D0C1F">
            <w:pPr>
              <w:pStyle w:val="24"/>
              <w:ind w:firstLine="0"/>
              <w:jc w:val="center"/>
              <w:rPr>
                <w:color w:val="auto"/>
                <w:sz w:val="22"/>
                <w:szCs w:val="22"/>
              </w:rPr>
            </w:pPr>
          </w:p>
        </w:tc>
        <w:tc>
          <w:tcPr>
            <w:tcW w:w="900" w:type="dxa"/>
            <w:tcBorders>
              <w:bottom w:val="nil"/>
            </w:tcBorders>
            <w:vAlign w:val="center"/>
          </w:tcPr>
          <w:p w:rsidR="004D0C1F" w:rsidRPr="007104AB" w:rsidRDefault="004D0C1F" w:rsidP="004D0C1F">
            <w:pPr>
              <w:pStyle w:val="24"/>
              <w:ind w:firstLine="0"/>
              <w:jc w:val="center"/>
              <w:rPr>
                <w:color w:val="auto"/>
                <w:sz w:val="22"/>
                <w:szCs w:val="22"/>
              </w:rPr>
            </w:pPr>
          </w:p>
        </w:tc>
        <w:tc>
          <w:tcPr>
            <w:tcW w:w="720" w:type="dxa"/>
            <w:tcBorders>
              <w:bottom w:val="nil"/>
            </w:tcBorders>
            <w:vAlign w:val="center"/>
          </w:tcPr>
          <w:p w:rsidR="004D0C1F" w:rsidRPr="007104AB" w:rsidRDefault="004D0C1F" w:rsidP="004D0C1F">
            <w:pPr>
              <w:pStyle w:val="24"/>
              <w:ind w:firstLine="0"/>
              <w:jc w:val="center"/>
              <w:rPr>
                <w:color w:val="auto"/>
                <w:sz w:val="22"/>
                <w:szCs w:val="22"/>
              </w:rPr>
            </w:pPr>
          </w:p>
        </w:tc>
        <w:tc>
          <w:tcPr>
            <w:tcW w:w="900" w:type="dxa"/>
            <w:tcBorders>
              <w:bottom w:val="nil"/>
            </w:tcBorders>
            <w:vAlign w:val="center"/>
          </w:tcPr>
          <w:p w:rsidR="004D0C1F" w:rsidRPr="007104AB" w:rsidRDefault="004D0C1F" w:rsidP="004D0C1F">
            <w:pPr>
              <w:pStyle w:val="24"/>
              <w:ind w:firstLine="0"/>
              <w:jc w:val="center"/>
              <w:rPr>
                <w:color w:val="auto"/>
                <w:sz w:val="22"/>
                <w:szCs w:val="22"/>
              </w:rPr>
            </w:pPr>
          </w:p>
        </w:tc>
      </w:tr>
      <w:tr w:rsidR="004D0C1F" w:rsidRPr="007104AB">
        <w:tc>
          <w:tcPr>
            <w:tcW w:w="5328" w:type="dxa"/>
            <w:tcBorders>
              <w:top w:val="nil"/>
            </w:tcBorders>
          </w:tcPr>
          <w:p w:rsidR="004D0C1F" w:rsidRPr="007104AB" w:rsidRDefault="004D0C1F" w:rsidP="004D0C1F">
            <w:pPr>
              <w:pStyle w:val="24"/>
              <w:ind w:firstLine="142"/>
              <w:rPr>
                <w:color w:val="auto"/>
                <w:sz w:val="22"/>
                <w:szCs w:val="22"/>
              </w:rPr>
            </w:pPr>
            <w:r w:rsidRPr="007104AB">
              <w:rPr>
                <w:color w:val="auto"/>
                <w:sz w:val="22"/>
                <w:szCs w:val="22"/>
              </w:rPr>
              <w:t>занятые в экономике</w:t>
            </w:r>
          </w:p>
        </w:tc>
        <w:tc>
          <w:tcPr>
            <w:tcW w:w="900" w:type="dxa"/>
            <w:tcBorders>
              <w:top w:val="nil"/>
            </w:tcBorders>
            <w:vAlign w:val="center"/>
          </w:tcPr>
          <w:p w:rsidR="004D0C1F" w:rsidRPr="007104AB" w:rsidRDefault="004D0C1F" w:rsidP="004D0C1F">
            <w:pPr>
              <w:pStyle w:val="24"/>
              <w:ind w:firstLine="0"/>
              <w:jc w:val="center"/>
              <w:rPr>
                <w:color w:val="auto"/>
                <w:sz w:val="22"/>
                <w:szCs w:val="22"/>
              </w:rPr>
            </w:pPr>
            <w:r w:rsidRPr="007104AB">
              <w:rPr>
                <w:color w:val="auto"/>
                <w:sz w:val="22"/>
                <w:szCs w:val="22"/>
              </w:rPr>
              <w:t>660,7</w:t>
            </w:r>
          </w:p>
        </w:tc>
        <w:tc>
          <w:tcPr>
            <w:tcW w:w="720" w:type="dxa"/>
            <w:tcBorders>
              <w:top w:val="nil"/>
            </w:tcBorders>
            <w:vAlign w:val="center"/>
          </w:tcPr>
          <w:p w:rsidR="004D0C1F" w:rsidRPr="007104AB" w:rsidRDefault="004D0C1F" w:rsidP="004D0C1F">
            <w:pPr>
              <w:pStyle w:val="24"/>
              <w:ind w:firstLine="0"/>
              <w:jc w:val="center"/>
              <w:rPr>
                <w:color w:val="auto"/>
                <w:sz w:val="22"/>
                <w:szCs w:val="22"/>
              </w:rPr>
            </w:pPr>
            <w:r w:rsidRPr="007104AB">
              <w:rPr>
                <w:color w:val="auto"/>
                <w:sz w:val="22"/>
                <w:szCs w:val="22"/>
              </w:rPr>
              <w:t>687,6</w:t>
            </w:r>
          </w:p>
        </w:tc>
        <w:tc>
          <w:tcPr>
            <w:tcW w:w="900" w:type="dxa"/>
            <w:tcBorders>
              <w:top w:val="nil"/>
            </w:tcBorders>
            <w:vAlign w:val="center"/>
          </w:tcPr>
          <w:p w:rsidR="004D0C1F" w:rsidRPr="007104AB" w:rsidRDefault="004D0C1F" w:rsidP="004D0C1F">
            <w:pPr>
              <w:pStyle w:val="24"/>
              <w:ind w:firstLine="0"/>
              <w:jc w:val="center"/>
              <w:rPr>
                <w:color w:val="auto"/>
                <w:sz w:val="22"/>
                <w:szCs w:val="22"/>
              </w:rPr>
            </w:pPr>
            <w:r w:rsidRPr="007104AB">
              <w:rPr>
                <w:color w:val="auto"/>
                <w:sz w:val="22"/>
                <w:szCs w:val="22"/>
              </w:rPr>
              <w:t>671,3</w:t>
            </w:r>
          </w:p>
        </w:tc>
        <w:tc>
          <w:tcPr>
            <w:tcW w:w="720" w:type="dxa"/>
            <w:tcBorders>
              <w:top w:val="nil"/>
            </w:tcBorders>
            <w:vAlign w:val="center"/>
          </w:tcPr>
          <w:p w:rsidR="004D0C1F" w:rsidRPr="007104AB" w:rsidRDefault="004D0C1F" w:rsidP="004D0C1F">
            <w:pPr>
              <w:pStyle w:val="24"/>
              <w:ind w:firstLine="0"/>
              <w:jc w:val="center"/>
              <w:rPr>
                <w:color w:val="auto"/>
                <w:sz w:val="22"/>
                <w:szCs w:val="22"/>
              </w:rPr>
            </w:pPr>
            <w:r w:rsidRPr="007104AB">
              <w:rPr>
                <w:color w:val="auto"/>
                <w:sz w:val="22"/>
                <w:szCs w:val="22"/>
              </w:rPr>
              <w:t>709,9</w:t>
            </w:r>
          </w:p>
        </w:tc>
        <w:tc>
          <w:tcPr>
            <w:tcW w:w="900" w:type="dxa"/>
            <w:tcBorders>
              <w:top w:val="nil"/>
            </w:tcBorders>
            <w:vAlign w:val="center"/>
          </w:tcPr>
          <w:p w:rsidR="004D0C1F" w:rsidRPr="007104AB" w:rsidRDefault="004D0C1F" w:rsidP="004D0C1F">
            <w:pPr>
              <w:pStyle w:val="24"/>
              <w:ind w:firstLine="0"/>
              <w:jc w:val="center"/>
              <w:rPr>
                <w:color w:val="auto"/>
                <w:sz w:val="22"/>
                <w:szCs w:val="22"/>
              </w:rPr>
            </w:pPr>
            <w:r w:rsidRPr="007104AB">
              <w:rPr>
                <w:color w:val="auto"/>
                <w:sz w:val="22"/>
                <w:szCs w:val="22"/>
              </w:rPr>
              <w:t>704,7</w:t>
            </w:r>
          </w:p>
        </w:tc>
      </w:tr>
      <w:tr w:rsidR="004D0C1F" w:rsidRPr="007104AB">
        <w:tc>
          <w:tcPr>
            <w:tcW w:w="5328" w:type="dxa"/>
          </w:tcPr>
          <w:p w:rsidR="004D0C1F" w:rsidRPr="007104AB" w:rsidRDefault="004D0C1F" w:rsidP="004D0C1F">
            <w:pPr>
              <w:pStyle w:val="24"/>
              <w:ind w:firstLine="142"/>
              <w:rPr>
                <w:color w:val="auto"/>
                <w:sz w:val="22"/>
                <w:szCs w:val="22"/>
              </w:rPr>
            </w:pPr>
            <w:r w:rsidRPr="007104AB">
              <w:rPr>
                <w:color w:val="auto"/>
                <w:sz w:val="22"/>
                <w:szCs w:val="22"/>
              </w:rPr>
              <w:t>безработные</w:t>
            </w:r>
          </w:p>
        </w:tc>
        <w:tc>
          <w:tcPr>
            <w:tcW w:w="900" w:type="dxa"/>
            <w:vAlign w:val="center"/>
          </w:tcPr>
          <w:p w:rsidR="004D0C1F" w:rsidRPr="007104AB" w:rsidRDefault="004D0C1F" w:rsidP="004D0C1F">
            <w:pPr>
              <w:pStyle w:val="24"/>
              <w:ind w:firstLine="0"/>
              <w:jc w:val="center"/>
              <w:rPr>
                <w:color w:val="auto"/>
                <w:sz w:val="22"/>
                <w:szCs w:val="22"/>
              </w:rPr>
            </w:pPr>
            <w:r w:rsidRPr="007104AB">
              <w:rPr>
                <w:color w:val="auto"/>
                <w:sz w:val="22"/>
                <w:szCs w:val="22"/>
              </w:rPr>
              <w:t>58,8</w:t>
            </w:r>
          </w:p>
        </w:tc>
        <w:tc>
          <w:tcPr>
            <w:tcW w:w="720" w:type="dxa"/>
            <w:vAlign w:val="center"/>
          </w:tcPr>
          <w:p w:rsidR="004D0C1F" w:rsidRPr="007104AB" w:rsidRDefault="004D0C1F" w:rsidP="004D0C1F">
            <w:pPr>
              <w:pStyle w:val="24"/>
              <w:ind w:firstLine="0"/>
              <w:jc w:val="center"/>
              <w:rPr>
                <w:color w:val="auto"/>
                <w:sz w:val="22"/>
                <w:szCs w:val="22"/>
              </w:rPr>
            </w:pPr>
            <w:r w:rsidRPr="007104AB">
              <w:rPr>
                <w:color w:val="auto"/>
                <w:sz w:val="22"/>
                <w:szCs w:val="22"/>
              </w:rPr>
              <w:t>43</w:t>
            </w:r>
          </w:p>
        </w:tc>
        <w:tc>
          <w:tcPr>
            <w:tcW w:w="900" w:type="dxa"/>
            <w:vAlign w:val="center"/>
          </w:tcPr>
          <w:p w:rsidR="004D0C1F" w:rsidRPr="007104AB" w:rsidRDefault="004D0C1F" w:rsidP="004D0C1F">
            <w:pPr>
              <w:pStyle w:val="24"/>
              <w:ind w:firstLine="0"/>
              <w:jc w:val="center"/>
              <w:rPr>
                <w:color w:val="auto"/>
                <w:sz w:val="22"/>
                <w:szCs w:val="22"/>
              </w:rPr>
            </w:pPr>
            <w:r w:rsidRPr="007104AB">
              <w:rPr>
                <w:color w:val="auto"/>
                <w:sz w:val="22"/>
                <w:szCs w:val="22"/>
              </w:rPr>
              <w:t>42,5</w:t>
            </w:r>
          </w:p>
        </w:tc>
        <w:tc>
          <w:tcPr>
            <w:tcW w:w="720" w:type="dxa"/>
            <w:vAlign w:val="center"/>
          </w:tcPr>
          <w:p w:rsidR="004D0C1F" w:rsidRPr="007104AB" w:rsidRDefault="004D0C1F" w:rsidP="004D0C1F">
            <w:pPr>
              <w:pStyle w:val="24"/>
              <w:ind w:firstLine="0"/>
              <w:jc w:val="center"/>
              <w:rPr>
                <w:color w:val="auto"/>
                <w:sz w:val="22"/>
                <w:szCs w:val="22"/>
              </w:rPr>
            </w:pPr>
            <w:r w:rsidRPr="007104AB">
              <w:rPr>
                <w:color w:val="auto"/>
                <w:sz w:val="22"/>
                <w:szCs w:val="22"/>
              </w:rPr>
              <w:t>42,1</w:t>
            </w:r>
          </w:p>
        </w:tc>
        <w:tc>
          <w:tcPr>
            <w:tcW w:w="900" w:type="dxa"/>
            <w:vAlign w:val="center"/>
          </w:tcPr>
          <w:p w:rsidR="004D0C1F" w:rsidRPr="007104AB" w:rsidRDefault="004D0C1F" w:rsidP="004D0C1F">
            <w:pPr>
              <w:pStyle w:val="24"/>
              <w:ind w:firstLine="0"/>
              <w:jc w:val="center"/>
              <w:rPr>
                <w:color w:val="auto"/>
                <w:sz w:val="22"/>
                <w:szCs w:val="22"/>
              </w:rPr>
            </w:pPr>
            <w:r w:rsidRPr="007104AB">
              <w:rPr>
                <w:color w:val="auto"/>
                <w:sz w:val="22"/>
                <w:szCs w:val="22"/>
              </w:rPr>
              <w:t>30,6</w:t>
            </w:r>
          </w:p>
        </w:tc>
      </w:tr>
      <w:tr w:rsidR="004D0C1F" w:rsidRPr="007104AB">
        <w:tc>
          <w:tcPr>
            <w:tcW w:w="5328" w:type="dxa"/>
          </w:tcPr>
          <w:p w:rsidR="004D0C1F" w:rsidRPr="007104AB" w:rsidRDefault="004D0C1F" w:rsidP="004D0C1F">
            <w:pPr>
              <w:pStyle w:val="24"/>
              <w:ind w:firstLine="0"/>
              <w:rPr>
                <w:color w:val="auto"/>
                <w:sz w:val="22"/>
                <w:szCs w:val="22"/>
              </w:rPr>
            </w:pPr>
            <w:r w:rsidRPr="007104AB">
              <w:rPr>
                <w:color w:val="auto"/>
                <w:sz w:val="22"/>
                <w:szCs w:val="22"/>
              </w:rPr>
              <w:t>Уровень экономической активности населения, %</w:t>
            </w:r>
          </w:p>
        </w:tc>
        <w:tc>
          <w:tcPr>
            <w:tcW w:w="900" w:type="dxa"/>
            <w:vAlign w:val="center"/>
          </w:tcPr>
          <w:p w:rsidR="004D0C1F" w:rsidRPr="007104AB" w:rsidRDefault="004D0C1F" w:rsidP="004D0C1F">
            <w:pPr>
              <w:pStyle w:val="24"/>
              <w:ind w:firstLine="0"/>
              <w:jc w:val="center"/>
              <w:rPr>
                <w:color w:val="auto"/>
                <w:sz w:val="22"/>
                <w:szCs w:val="22"/>
              </w:rPr>
            </w:pPr>
            <w:r w:rsidRPr="007104AB">
              <w:rPr>
                <w:color w:val="auto"/>
                <w:sz w:val="22"/>
                <w:szCs w:val="22"/>
              </w:rPr>
              <w:t>62</w:t>
            </w:r>
          </w:p>
        </w:tc>
        <w:tc>
          <w:tcPr>
            <w:tcW w:w="720" w:type="dxa"/>
            <w:vAlign w:val="center"/>
          </w:tcPr>
          <w:p w:rsidR="004D0C1F" w:rsidRPr="007104AB" w:rsidRDefault="004D0C1F" w:rsidP="004D0C1F">
            <w:pPr>
              <w:pStyle w:val="24"/>
              <w:ind w:firstLine="0"/>
              <w:jc w:val="center"/>
              <w:rPr>
                <w:color w:val="auto"/>
                <w:sz w:val="22"/>
                <w:szCs w:val="22"/>
              </w:rPr>
            </w:pPr>
            <w:r w:rsidRPr="007104AB">
              <w:rPr>
                <w:color w:val="auto"/>
                <w:sz w:val="22"/>
                <w:szCs w:val="22"/>
              </w:rPr>
              <w:t>62,7</w:t>
            </w:r>
          </w:p>
        </w:tc>
        <w:tc>
          <w:tcPr>
            <w:tcW w:w="900" w:type="dxa"/>
            <w:vAlign w:val="center"/>
          </w:tcPr>
          <w:p w:rsidR="004D0C1F" w:rsidRPr="007104AB" w:rsidRDefault="004D0C1F" w:rsidP="004D0C1F">
            <w:pPr>
              <w:pStyle w:val="24"/>
              <w:ind w:firstLine="0"/>
              <w:jc w:val="center"/>
              <w:rPr>
                <w:color w:val="auto"/>
                <w:sz w:val="22"/>
                <w:szCs w:val="22"/>
              </w:rPr>
            </w:pPr>
            <w:r w:rsidRPr="007104AB">
              <w:rPr>
                <w:color w:val="auto"/>
                <w:sz w:val="22"/>
                <w:szCs w:val="22"/>
              </w:rPr>
              <w:t>61</w:t>
            </w:r>
          </w:p>
        </w:tc>
        <w:tc>
          <w:tcPr>
            <w:tcW w:w="720" w:type="dxa"/>
            <w:vAlign w:val="center"/>
          </w:tcPr>
          <w:p w:rsidR="004D0C1F" w:rsidRPr="007104AB" w:rsidRDefault="004D0C1F" w:rsidP="004D0C1F">
            <w:pPr>
              <w:pStyle w:val="24"/>
              <w:ind w:firstLine="0"/>
              <w:jc w:val="center"/>
              <w:rPr>
                <w:color w:val="auto"/>
                <w:sz w:val="22"/>
                <w:szCs w:val="22"/>
              </w:rPr>
            </w:pPr>
            <w:r w:rsidRPr="007104AB">
              <w:rPr>
                <w:color w:val="auto"/>
                <w:sz w:val="22"/>
                <w:szCs w:val="22"/>
              </w:rPr>
              <w:t>63,9</w:t>
            </w:r>
          </w:p>
        </w:tc>
        <w:tc>
          <w:tcPr>
            <w:tcW w:w="900" w:type="dxa"/>
            <w:vAlign w:val="center"/>
          </w:tcPr>
          <w:p w:rsidR="004D0C1F" w:rsidRPr="007104AB" w:rsidRDefault="004D0C1F" w:rsidP="004D0C1F">
            <w:pPr>
              <w:pStyle w:val="24"/>
              <w:ind w:firstLine="0"/>
              <w:jc w:val="center"/>
              <w:rPr>
                <w:color w:val="auto"/>
                <w:sz w:val="22"/>
                <w:szCs w:val="22"/>
              </w:rPr>
            </w:pPr>
            <w:r w:rsidRPr="007104AB">
              <w:rPr>
                <w:color w:val="auto"/>
                <w:sz w:val="22"/>
                <w:szCs w:val="22"/>
              </w:rPr>
              <w:t>62,1</w:t>
            </w:r>
          </w:p>
        </w:tc>
      </w:tr>
      <w:tr w:rsidR="004D0C1F" w:rsidRPr="007104AB">
        <w:tc>
          <w:tcPr>
            <w:tcW w:w="5328" w:type="dxa"/>
          </w:tcPr>
          <w:p w:rsidR="004D0C1F" w:rsidRPr="007104AB" w:rsidRDefault="004D0C1F" w:rsidP="004D0C1F">
            <w:pPr>
              <w:pStyle w:val="24"/>
              <w:ind w:firstLine="0"/>
              <w:rPr>
                <w:color w:val="auto"/>
                <w:sz w:val="22"/>
                <w:szCs w:val="22"/>
              </w:rPr>
            </w:pPr>
            <w:r w:rsidRPr="007104AB">
              <w:rPr>
                <w:color w:val="auto"/>
                <w:sz w:val="22"/>
                <w:szCs w:val="22"/>
              </w:rPr>
              <w:t>Уровень занятости населения, %</w:t>
            </w:r>
          </w:p>
        </w:tc>
        <w:tc>
          <w:tcPr>
            <w:tcW w:w="900" w:type="dxa"/>
            <w:vAlign w:val="center"/>
          </w:tcPr>
          <w:p w:rsidR="004D0C1F" w:rsidRPr="007104AB" w:rsidRDefault="004D0C1F" w:rsidP="004D0C1F">
            <w:pPr>
              <w:pStyle w:val="24"/>
              <w:ind w:firstLine="0"/>
              <w:jc w:val="center"/>
              <w:rPr>
                <w:color w:val="auto"/>
                <w:sz w:val="22"/>
                <w:szCs w:val="22"/>
              </w:rPr>
            </w:pPr>
            <w:r w:rsidRPr="007104AB">
              <w:rPr>
                <w:color w:val="auto"/>
                <w:sz w:val="22"/>
                <w:szCs w:val="22"/>
              </w:rPr>
              <w:t>56,9</w:t>
            </w:r>
          </w:p>
        </w:tc>
        <w:tc>
          <w:tcPr>
            <w:tcW w:w="720" w:type="dxa"/>
            <w:vAlign w:val="center"/>
          </w:tcPr>
          <w:p w:rsidR="004D0C1F" w:rsidRPr="007104AB" w:rsidRDefault="004D0C1F" w:rsidP="004D0C1F">
            <w:pPr>
              <w:pStyle w:val="24"/>
              <w:ind w:firstLine="0"/>
              <w:jc w:val="center"/>
              <w:rPr>
                <w:color w:val="auto"/>
                <w:sz w:val="22"/>
                <w:szCs w:val="22"/>
              </w:rPr>
            </w:pPr>
            <w:r w:rsidRPr="007104AB">
              <w:rPr>
                <w:color w:val="auto"/>
                <w:sz w:val="22"/>
                <w:szCs w:val="22"/>
              </w:rPr>
              <w:t>59,1</w:t>
            </w:r>
          </w:p>
        </w:tc>
        <w:tc>
          <w:tcPr>
            <w:tcW w:w="900" w:type="dxa"/>
            <w:vAlign w:val="center"/>
          </w:tcPr>
          <w:p w:rsidR="004D0C1F" w:rsidRPr="007104AB" w:rsidRDefault="004D0C1F" w:rsidP="004D0C1F">
            <w:pPr>
              <w:pStyle w:val="24"/>
              <w:ind w:firstLine="0"/>
              <w:jc w:val="center"/>
              <w:rPr>
                <w:color w:val="auto"/>
                <w:sz w:val="22"/>
                <w:szCs w:val="22"/>
              </w:rPr>
            </w:pPr>
            <w:r w:rsidRPr="007104AB">
              <w:rPr>
                <w:color w:val="auto"/>
                <w:sz w:val="22"/>
                <w:szCs w:val="22"/>
              </w:rPr>
              <w:t>57,3</w:t>
            </w:r>
          </w:p>
        </w:tc>
        <w:tc>
          <w:tcPr>
            <w:tcW w:w="720" w:type="dxa"/>
            <w:vAlign w:val="center"/>
          </w:tcPr>
          <w:p w:rsidR="004D0C1F" w:rsidRPr="007104AB" w:rsidRDefault="004D0C1F" w:rsidP="004D0C1F">
            <w:pPr>
              <w:pStyle w:val="24"/>
              <w:ind w:firstLine="0"/>
              <w:jc w:val="center"/>
              <w:rPr>
                <w:color w:val="auto"/>
                <w:sz w:val="22"/>
                <w:szCs w:val="22"/>
              </w:rPr>
            </w:pPr>
            <w:r w:rsidRPr="007104AB">
              <w:rPr>
                <w:color w:val="auto"/>
                <w:sz w:val="22"/>
                <w:szCs w:val="22"/>
              </w:rPr>
              <w:t>60,3</w:t>
            </w:r>
          </w:p>
        </w:tc>
        <w:tc>
          <w:tcPr>
            <w:tcW w:w="900" w:type="dxa"/>
            <w:vAlign w:val="center"/>
          </w:tcPr>
          <w:p w:rsidR="004D0C1F" w:rsidRPr="007104AB" w:rsidRDefault="004D0C1F" w:rsidP="004D0C1F">
            <w:pPr>
              <w:pStyle w:val="24"/>
              <w:ind w:firstLine="0"/>
              <w:jc w:val="center"/>
              <w:rPr>
                <w:color w:val="auto"/>
                <w:sz w:val="22"/>
                <w:szCs w:val="22"/>
              </w:rPr>
            </w:pPr>
            <w:r w:rsidRPr="007104AB">
              <w:rPr>
                <w:color w:val="auto"/>
                <w:sz w:val="22"/>
                <w:szCs w:val="22"/>
              </w:rPr>
              <w:t>59,5</w:t>
            </w:r>
          </w:p>
        </w:tc>
      </w:tr>
      <w:tr w:rsidR="004D0C1F" w:rsidRPr="007104AB">
        <w:tc>
          <w:tcPr>
            <w:tcW w:w="5328" w:type="dxa"/>
          </w:tcPr>
          <w:p w:rsidR="004D0C1F" w:rsidRPr="007104AB" w:rsidRDefault="004D0C1F" w:rsidP="004D0C1F">
            <w:pPr>
              <w:pStyle w:val="24"/>
              <w:ind w:firstLine="0"/>
              <w:rPr>
                <w:color w:val="auto"/>
                <w:sz w:val="22"/>
                <w:szCs w:val="22"/>
              </w:rPr>
            </w:pPr>
            <w:r w:rsidRPr="007104AB">
              <w:rPr>
                <w:color w:val="auto"/>
                <w:sz w:val="22"/>
                <w:szCs w:val="22"/>
              </w:rPr>
              <w:t>Уровень безработицы, %</w:t>
            </w:r>
          </w:p>
        </w:tc>
        <w:tc>
          <w:tcPr>
            <w:tcW w:w="900" w:type="dxa"/>
            <w:vAlign w:val="center"/>
          </w:tcPr>
          <w:p w:rsidR="004D0C1F" w:rsidRPr="007104AB" w:rsidRDefault="004D0C1F" w:rsidP="004D0C1F">
            <w:pPr>
              <w:pStyle w:val="24"/>
              <w:ind w:firstLine="0"/>
              <w:jc w:val="center"/>
              <w:rPr>
                <w:color w:val="auto"/>
                <w:sz w:val="22"/>
                <w:szCs w:val="22"/>
              </w:rPr>
            </w:pPr>
            <w:r w:rsidRPr="007104AB">
              <w:rPr>
                <w:color w:val="auto"/>
                <w:sz w:val="22"/>
                <w:szCs w:val="22"/>
              </w:rPr>
              <w:t>8,2</w:t>
            </w:r>
          </w:p>
        </w:tc>
        <w:tc>
          <w:tcPr>
            <w:tcW w:w="720" w:type="dxa"/>
            <w:vAlign w:val="center"/>
          </w:tcPr>
          <w:p w:rsidR="004D0C1F" w:rsidRPr="007104AB" w:rsidRDefault="004D0C1F" w:rsidP="004D0C1F">
            <w:pPr>
              <w:pStyle w:val="24"/>
              <w:ind w:firstLine="0"/>
              <w:jc w:val="center"/>
              <w:rPr>
                <w:color w:val="auto"/>
                <w:sz w:val="22"/>
                <w:szCs w:val="22"/>
              </w:rPr>
            </w:pPr>
            <w:r w:rsidRPr="007104AB">
              <w:rPr>
                <w:color w:val="auto"/>
                <w:sz w:val="22"/>
                <w:szCs w:val="22"/>
              </w:rPr>
              <w:t>5,9</w:t>
            </w:r>
          </w:p>
        </w:tc>
        <w:tc>
          <w:tcPr>
            <w:tcW w:w="900" w:type="dxa"/>
            <w:vAlign w:val="center"/>
          </w:tcPr>
          <w:p w:rsidR="004D0C1F" w:rsidRPr="007104AB" w:rsidRDefault="004D0C1F" w:rsidP="004D0C1F">
            <w:pPr>
              <w:pStyle w:val="24"/>
              <w:ind w:firstLine="0"/>
              <w:jc w:val="center"/>
              <w:rPr>
                <w:color w:val="auto"/>
                <w:sz w:val="22"/>
                <w:szCs w:val="22"/>
              </w:rPr>
            </w:pPr>
            <w:r w:rsidRPr="007104AB">
              <w:rPr>
                <w:color w:val="auto"/>
                <w:sz w:val="22"/>
                <w:szCs w:val="22"/>
              </w:rPr>
              <w:t>6</w:t>
            </w:r>
          </w:p>
        </w:tc>
        <w:tc>
          <w:tcPr>
            <w:tcW w:w="720" w:type="dxa"/>
            <w:vAlign w:val="center"/>
          </w:tcPr>
          <w:p w:rsidR="004D0C1F" w:rsidRPr="007104AB" w:rsidRDefault="004D0C1F" w:rsidP="004D0C1F">
            <w:pPr>
              <w:pStyle w:val="24"/>
              <w:ind w:firstLine="0"/>
              <w:jc w:val="center"/>
              <w:rPr>
                <w:color w:val="auto"/>
                <w:sz w:val="22"/>
                <w:szCs w:val="22"/>
              </w:rPr>
            </w:pPr>
            <w:r w:rsidRPr="007104AB">
              <w:rPr>
                <w:color w:val="auto"/>
                <w:sz w:val="22"/>
                <w:szCs w:val="22"/>
              </w:rPr>
              <w:t>5,6</w:t>
            </w:r>
          </w:p>
        </w:tc>
        <w:tc>
          <w:tcPr>
            <w:tcW w:w="900" w:type="dxa"/>
            <w:vAlign w:val="center"/>
          </w:tcPr>
          <w:p w:rsidR="004D0C1F" w:rsidRPr="007104AB" w:rsidRDefault="004D0C1F" w:rsidP="004D0C1F">
            <w:pPr>
              <w:pStyle w:val="24"/>
              <w:ind w:firstLine="0"/>
              <w:jc w:val="center"/>
              <w:rPr>
                <w:color w:val="auto"/>
                <w:sz w:val="22"/>
                <w:szCs w:val="22"/>
              </w:rPr>
            </w:pPr>
            <w:r w:rsidRPr="007104AB">
              <w:rPr>
                <w:color w:val="auto"/>
                <w:sz w:val="22"/>
                <w:szCs w:val="22"/>
              </w:rPr>
              <w:t>4,2</w:t>
            </w:r>
          </w:p>
        </w:tc>
      </w:tr>
      <w:tr w:rsidR="004D0C1F" w:rsidRPr="007104AB">
        <w:tc>
          <w:tcPr>
            <w:tcW w:w="5328" w:type="dxa"/>
          </w:tcPr>
          <w:p w:rsidR="004D0C1F" w:rsidRPr="007104AB" w:rsidRDefault="004D0C1F" w:rsidP="004D0C1F">
            <w:pPr>
              <w:pStyle w:val="24"/>
              <w:ind w:firstLine="0"/>
              <w:rPr>
                <w:color w:val="auto"/>
                <w:sz w:val="22"/>
                <w:szCs w:val="22"/>
              </w:rPr>
            </w:pPr>
            <w:r w:rsidRPr="007104AB">
              <w:rPr>
                <w:color w:val="auto"/>
                <w:sz w:val="22"/>
                <w:szCs w:val="22"/>
              </w:rPr>
              <w:t>Численность безработных, зарегистрированных в о</w:t>
            </w:r>
            <w:r w:rsidRPr="007104AB">
              <w:rPr>
                <w:color w:val="auto"/>
                <w:sz w:val="22"/>
                <w:szCs w:val="22"/>
              </w:rPr>
              <w:t>р</w:t>
            </w:r>
            <w:r w:rsidRPr="007104AB">
              <w:rPr>
                <w:color w:val="auto"/>
                <w:sz w:val="22"/>
                <w:szCs w:val="22"/>
              </w:rPr>
              <w:t>ганах государственной службы занятости (на конец года)</w:t>
            </w:r>
            <w:r w:rsidRPr="007104AB">
              <w:rPr>
                <w:rStyle w:val="af5"/>
                <w:color w:val="auto"/>
                <w:sz w:val="22"/>
                <w:szCs w:val="22"/>
              </w:rPr>
              <w:footnoteReference w:id="6"/>
            </w:r>
            <w:r w:rsidRPr="007104AB">
              <w:rPr>
                <w:color w:val="auto"/>
                <w:sz w:val="22"/>
                <w:szCs w:val="22"/>
              </w:rPr>
              <w:t>, тыс. чел.</w:t>
            </w:r>
          </w:p>
        </w:tc>
        <w:tc>
          <w:tcPr>
            <w:tcW w:w="900" w:type="dxa"/>
            <w:vAlign w:val="bottom"/>
          </w:tcPr>
          <w:p w:rsidR="004D0C1F" w:rsidRPr="007104AB" w:rsidRDefault="004D0C1F" w:rsidP="004D0C1F">
            <w:pPr>
              <w:pStyle w:val="24"/>
              <w:ind w:firstLine="0"/>
              <w:jc w:val="center"/>
              <w:rPr>
                <w:color w:val="auto"/>
                <w:sz w:val="22"/>
                <w:szCs w:val="22"/>
              </w:rPr>
            </w:pPr>
            <w:r w:rsidRPr="007104AB">
              <w:rPr>
                <w:color w:val="auto"/>
                <w:sz w:val="22"/>
                <w:szCs w:val="22"/>
              </w:rPr>
              <w:t>9,8</w:t>
            </w:r>
          </w:p>
        </w:tc>
        <w:tc>
          <w:tcPr>
            <w:tcW w:w="720" w:type="dxa"/>
            <w:vAlign w:val="bottom"/>
          </w:tcPr>
          <w:p w:rsidR="004D0C1F" w:rsidRPr="007104AB" w:rsidRDefault="004D0C1F" w:rsidP="004D0C1F">
            <w:pPr>
              <w:pStyle w:val="24"/>
              <w:ind w:firstLine="0"/>
              <w:jc w:val="center"/>
              <w:rPr>
                <w:color w:val="auto"/>
                <w:sz w:val="22"/>
                <w:szCs w:val="22"/>
              </w:rPr>
            </w:pPr>
            <w:r w:rsidRPr="007104AB">
              <w:rPr>
                <w:color w:val="auto"/>
                <w:sz w:val="22"/>
                <w:szCs w:val="22"/>
              </w:rPr>
              <w:t>11,2</w:t>
            </w:r>
          </w:p>
        </w:tc>
        <w:tc>
          <w:tcPr>
            <w:tcW w:w="900" w:type="dxa"/>
            <w:vAlign w:val="bottom"/>
          </w:tcPr>
          <w:p w:rsidR="004D0C1F" w:rsidRPr="007104AB" w:rsidRDefault="004D0C1F" w:rsidP="004D0C1F">
            <w:pPr>
              <w:pStyle w:val="24"/>
              <w:ind w:firstLine="0"/>
              <w:jc w:val="center"/>
              <w:rPr>
                <w:color w:val="auto"/>
                <w:sz w:val="22"/>
                <w:szCs w:val="22"/>
              </w:rPr>
            </w:pPr>
            <w:r w:rsidRPr="007104AB">
              <w:rPr>
                <w:color w:val="auto"/>
                <w:sz w:val="22"/>
                <w:szCs w:val="22"/>
              </w:rPr>
              <w:t>10,4</w:t>
            </w:r>
          </w:p>
        </w:tc>
        <w:tc>
          <w:tcPr>
            <w:tcW w:w="720" w:type="dxa"/>
            <w:vAlign w:val="bottom"/>
          </w:tcPr>
          <w:p w:rsidR="004D0C1F" w:rsidRPr="007104AB" w:rsidRDefault="004D0C1F" w:rsidP="004D0C1F">
            <w:pPr>
              <w:pStyle w:val="24"/>
              <w:ind w:firstLine="0"/>
              <w:jc w:val="center"/>
              <w:rPr>
                <w:color w:val="auto"/>
                <w:sz w:val="22"/>
                <w:szCs w:val="22"/>
              </w:rPr>
            </w:pPr>
            <w:r w:rsidRPr="007104AB">
              <w:rPr>
                <w:color w:val="auto"/>
                <w:sz w:val="22"/>
                <w:szCs w:val="22"/>
              </w:rPr>
              <w:t>10,7</w:t>
            </w:r>
          </w:p>
        </w:tc>
        <w:tc>
          <w:tcPr>
            <w:tcW w:w="900" w:type="dxa"/>
            <w:vAlign w:val="bottom"/>
          </w:tcPr>
          <w:p w:rsidR="004D0C1F" w:rsidRPr="007104AB" w:rsidRDefault="004D0C1F" w:rsidP="004D0C1F">
            <w:pPr>
              <w:pStyle w:val="24"/>
              <w:ind w:firstLine="0"/>
              <w:jc w:val="center"/>
              <w:rPr>
                <w:color w:val="auto"/>
                <w:sz w:val="22"/>
                <w:szCs w:val="22"/>
              </w:rPr>
            </w:pPr>
            <w:r w:rsidRPr="007104AB">
              <w:rPr>
                <w:color w:val="auto"/>
                <w:sz w:val="22"/>
                <w:szCs w:val="22"/>
              </w:rPr>
              <w:t>8,2</w:t>
            </w:r>
          </w:p>
        </w:tc>
      </w:tr>
      <w:tr w:rsidR="004D0C1F" w:rsidRPr="007104AB">
        <w:tc>
          <w:tcPr>
            <w:tcW w:w="5328" w:type="dxa"/>
          </w:tcPr>
          <w:p w:rsidR="004D0C1F" w:rsidRPr="007104AB" w:rsidRDefault="004D0C1F" w:rsidP="004D0C1F">
            <w:pPr>
              <w:pStyle w:val="24"/>
              <w:ind w:firstLine="0"/>
              <w:rPr>
                <w:color w:val="auto"/>
                <w:sz w:val="22"/>
                <w:szCs w:val="22"/>
              </w:rPr>
            </w:pPr>
            <w:r w:rsidRPr="007104AB">
              <w:rPr>
                <w:color w:val="auto"/>
                <w:sz w:val="22"/>
                <w:szCs w:val="22"/>
              </w:rPr>
              <w:t>Уровень зарегистрированной безработицы, %</w:t>
            </w:r>
          </w:p>
        </w:tc>
        <w:tc>
          <w:tcPr>
            <w:tcW w:w="900" w:type="dxa"/>
            <w:vAlign w:val="center"/>
          </w:tcPr>
          <w:p w:rsidR="004D0C1F" w:rsidRPr="007104AB" w:rsidRDefault="004D0C1F" w:rsidP="004D0C1F">
            <w:pPr>
              <w:pStyle w:val="24"/>
              <w:ind w:firstLine="0"/>
              <w:jc w:val="center"/>
              <w:rPr>
                <w:color w:val="auto"/>
                <w:sz w:val="22"/>
                <w:szCs w:val="22"/>
              </w:rPr>
            </w:pPr>
            <w:r w:rsidRPr="007104AB">
              <w:rPr>
                <w:color w:val="auto"/>
                <w:sz w:val="22"/>
                <w:szCs w:val="22"/>
              </w:rPr>
              <w:t>1,4</w:t>
            </w:r>
          </w:p>
        </w:tc>
        <w:tc>
          <w:tcPr>
            <w:tcW w:w="720" w:type="dxa"/>
            <w:vAlign w:val="center"/>
          </w:tcPr>
          <w:p w:rsidR="004D0C1F" w:rsidRPr="007104AB" w:rsidRDefault="004D0C1F" w:rsidP="004D0C1F">
            <w:pPr>
              <w:pStyle w:val="24"/>
              <w:ind w:firstLine="0"/>
              <w:jc w:val="center"/>
              <w:rPr>
                <w:color w:val="auto"/>
                <w:sz w:val="22"/>
                <w:szCs w:val="22"/>
              </w:rPr>
            </w:pPr>
            <w:r w:rsidRPr="007104AB">
              <w:rPr>
                <w:color w:val="auto"/>
                <w:sz w:val="22"/>
                <w:szCs w:val="22"/>
              </w:rPr>
              <w:t>1,5</w:t>
            </w:r>
          </w:p>
        </w:tc>
        <w:tc>
          <w:tcPr>
            <w:tcW w:w="900" w:type="dxa"/>
            <w:vAlign w:val="center"/>
          </w:tcPr>
          <w:p w:rsidR="004D0C1F" w:rsidRPr="007104AB" w:rsidRDefault="004D0C1F" w:rsidP="004D0C1F">
            <w:pPr>
              <w:pStyle w:val="24"/>
              <w:ind w:firstLine="0"/>
              <w:jc w:val="center"/>
              <w:rPr>
                <w:color w:val="auto"/>
                <w:sz w:val="22"/>
                <w:szCs w:val="22"/>
              </w:rPr>
            </w:pPr>
            <w:r w:rsidRPr="007104AB">
              <w:rPr>
                <w:color w:val="auto"/>
                <w:sz w:val="22"/>
                <w:szCs w:val="22"/>
              </w:rPr>
              <w:t>1,5</w:t>
            </w:r>
          </w:p>
        </w:tc>
        <w:tc>
          <w:tcPr>
            <w:tcW w:w="720" w:type="dxa"/>
            <w:vAlign w:val="center"/>
          </w:tcPr>
          <w:p w:rsidR="004D0C1F" w:rsidRPr="007104AB" w:rsidRDefault="004D0C1F" w:rsidP="004D0C1F">
            <w:pPr>
              <w:pStyle w:val="24"/>
              <w:ind w:firstLine="0"/>
              <w:jc w:val="center"/>
              <w:rPr>
                <w:color w:val="auto"/>
                <w:sz w:val="22"/>
                <w:szCs w:val="22"/>
              </w:rPr>
            </w:pPr>
            <w:r w:rsidRPr="007104AB">
              <w:rPr>
                <w:color w:val="auto"/>
                <w:sz w:val="22"/>
                <w:szCs w:val="22"/>
              </w:rPr>
              <w:t>1,4</w:t>
            </w:r>
          </w:p>
        </w:tc>
        <w:tc>
          <w:tcPr>
            <w:tcW w:w="900" w:type="dxa"/>
            <w:vAlign w:val="center"/>
          </w:tcPr>
          <w:p w:rsidR="004D0C1F" w:rsidRPr="007104AB" w:rsidRDefault="004D0C1F" w:rsidP="004D0C1F">
            <w:pPr>
              <w:pStyle w:val="24"/>
              <w:ind w:firstLine="0"/>
              <w:jc w:val="center"/>
              <w:rPr>
                <w:color w:val="auto"/>
                <w:sz w:val="22"/>
                <w:szCs w:val="22"/>
              </w:rPr>
            </w:pPr>
            <w:r w:rsidRPr="007104AB">
              <w:rPr>
                <w:color w:val="auto"/>
                <w:sz w:val="22"/>
                <w:szCs w:val="22"/>
              </w:rPr>
              <w:t>1,1</w:t>
            </w:r>
          </w:p>
        </w:tc>
      </w:tr>
      <w:tr w:rsidR="004D0C1F" w:rsidRPr="007104AB">
        <w:tc>
          <w:tcPr>
            <w:tcW w:w="5328" w:type="dxa"/>
          </w:tcPr>
          <w:p w:rsidR="004D0C1F" w:rsidRPr="007104AB" w:rsidRDefault="004D0C1F" w:rsidP="004D0C1F">
            <w:pPr>
              <w:pStyle w:val="24"/>
              <w:ind w:firstLine="0"/>
              <w:rPr>
                <w:color w:val="auto"/>
                <w:sz w:val="22"/>
                <w:szCs w:val="22"/>
              </w:rPr>
            </w:pPr>
            <w:r w:rsidRPr="007104AB">
              <w:rPr>
                <w:color w:val="auto"/>
                <w:sz w:val="22"/>
                <w:szCs w:val="22"/>
              </w:rPr>
              <w:t>Численность трудовых ресурсов</w:t>
            </w:r>
            <w:r w:rsidRPr="007104AB">
              <w:rPr>
                <w:rStyle w:val="af5"/>
                <w:color w:val="auto"/>
                <w:sz w:val="22"/>
                <w:szCs w:val="22"/>
              </w:rPr>
              <w:footnoteReference w:id="7"/>
            </w:r>
            <w:r w:rsidRPr="007104AB">
              <w:rPr>
                <w:color w:val="auto"/>
                <w:sz w:val="22"/>
                <w:szCs w:val="22"/>
              </w:rPr>
              <w:t>, тыс. человек</w:t>
            </w:r>
          </w:p>
        </w:tc>
        <w:tc>
          <w:tcPr>
            <w:tcW w:w="900" w:type="dxa"/>
            <w:vAlign w:val="center"/>
          </w:tcPr>
          <w:p w:rsidR="004D0C1F" w:rsidRPr="007104AB" w:rsidRDefault="004D0C1F" w:rsidP="004D0C1F">
            <w:pPr>
              <w:pStyle w:val="24"/>
              <w:ind w:firstLine="0"/>
              <w:jc w:val="center"/>
              <w:rPr>
                <w:color w:val="auto"/>
                <w:sz w:val="22"/>
                <w:szCs w:val="22"/>
              </w:rPr>
            </w:pPr>
            <w:r w:rsidRPr="007104AB">
              <w:rPr>
                <w:color w:val="auto"/>
                <w:sz w:val="22"/>
                <w:szCs w:val="22"/>
              </w:rPr>
              <w:t>914,2</w:t>
            </w:r>
          </w:p>
        </w:tc>
        <w:tc>
          <w:tcPr>
            <w:tcW w:w="720" w:type="dxa"/>
            <w:vAlign w:val="center"/>
          </w:tcPr>
          <w:p w:rsidR="004D0C1F" w:rsidRPr="007104AB" w:rsidRDefault="004D0C1F" w:rsidP="004D0C1F">
            <w:pPr>
              <w:pStyle w:val="24"/>
              <w:ind w:firstLine="0"/>
              <w:jc w:val="center"/>
              <w:rPr>
                <w:color w:val="auto"/>
                <w:sz w:val="22"/>
                <w:szCs w:val="22"/>
              </w:rPr>
            </w:pPr>
            <w:r w:rsidRPr="007104AB">
              <w:rPr>
                <w:color w:val="auto"/>
                <w:sz w:val="22"/>
                <w:szCs w:val="22"/>
              </w:rPr>
              <w:t>941,7</w:t>
            </w:r>
          </w:p>
        </w:tc>
        <w:tc>
          <w:tcPr>
            <w:tcW w:w="900" w:type="dxa"/>
            <w:vAlign w:val="center"/>
          </w:tcPr>
          <w:p w:rsidR="004D0C1F" w:rsidRPr="007104AB" w:rsidRDefault="004D0C1F" w:rsidP="004D0C1F">
            <w:pPr>
              <w:pStyle w:val="24"/>
              <w:ind w:firstLine="0"/>
              <w:jc w:val="center"/>
              <w:rPr>
                <w:color w:val="auto"/>
                <w:sz w:val="22"/>
                <w:szCs w:val="22"/>
              </w:rPr>
            </w:pPr>
            <w:r w:rsidRPr="007104AB">
              <w:rPr>
                <w:color w:val="auto"/>
                <w:sz w:val="22"/>
                <w:szCs w:val="22"/>
              </w:rPr>
              <w:t>942,9</w:t>
            </w:r>
          </w:p>
        </w:tc>
        <w:tc>
          <w:tcPr>
            <w:tcW w:w="720" w:type="dxa"/>
            <w:vAlign w:val="center"/>
          </w:tcPr>
          <w:p w:rsidR="004D0C1F" w:rsidRPr="007104AB" w:rsidRDefault="004D0C1F" w:rsidP="004D0C1F">
            <w:pPr>
              <w:pStyle w:val="24"/>
              <w:ind w:firstLine="0"/>
              <w:jc w:val="center"/>
              <w:rPr>
                <w:color w:val="auto"/>
                <w:sz w:val="22"/>
                <w:szCs w:val="22"/>
              </w:rPr>
            </w:pPr>
            <w:r w:rsidRPr="007104AB">
              <w:rPr>
                <w:color w:val="auto"/>
                <w:sz w:val="22"/>
                <w:szCs w:val="22"/>
              </w:rPr>
              <w:t>944,1</w:t>
            </w:r>
          </w:p>
        </w:tc>
        <w:tc>
          <w:tcPr>
            <w:tcW w:w="900" w:type="dxa"/>
            <w:vAlign w:val="center"/>
          </w:tcPr>
          <w:p w:rsidR="004D0C1F" w:rsidRPr="007104AB" w:rsidRDefault="004D0C1F" w:rsidP="004D0C1F">
            <w:pPr>
              <w:pStyle w:val="24"/>
              <w:ind w:firstLine="0"/>
              <w:jc w:val="center"/>
              <w:rPr>
                <w:color w:val="auto"/>
                <w:sz w:val="22"/>
                <w:szCs w:val="22"/>
              </w:rPr>
            </w:pPr>
            <w:r w:rsidRPr="007104AB">
              <w:rPr>
                <w:color w:val="auto"/>
                <w:sz w:val="22"/>
                <w:szCs w:val="22"/>
              </w:rPr>
              <w:t>954,4</w:t>
            </w:r>
          </w:p>
        </w:tc>
      </w:tr>
    </w:tbl>
    <w:p w:rsidR="005C45A5" w:rsidRPr="007104AB" w:rsidRDefault="005C45A5" w:rsidP="004D0C1F">
      <w:pPr>
        <w:pStyle w:val="24"/>
        <w:rPr>
          <w:color w:val="auto"/>
          <w:sz w:val="26"/>
          <w:szCs w:val="26"/>
        </w:rPr>
      </w:pPr>
    </w:p>
    <w:p w:rsidR="004D0C1F" w:rsidRPr="007104AB" w:rsidRDefault="004D0C1F" w:rsidP="004D0C1F">
      <w:pPr>
        <w:pStyle w:val="24"/>
        <w:rPr>
          <w:color w:val="auto"/>
          <w:sz w:val="26"/>
          <w:szCs w:val="26"/>
        </w:rPr>
      </w:pPr>
      <w:r w:rsidRPr="007104AB">
        <w:rPr>
          <w:color w:val="auto"/>
          <w:sz w:val="26"/>
          <w:szCs w:val="26"/>
        </w:rPr>
        <w:t>В 2007 году по сравнению с 2003 годом численность экономически активн</w:t>
      </w:r>
      <w:r w:rsidRPr="007104AB">
        <w:rPr>
          <w:color w:val="auto"/>
          <w:sz w:val="26"/>
          <w:szCs w:val="26"/>
        </w:rPr>
        <w:t>о</w:t>
      </w:r>
      <w:r w:rsidRPr="007104AB">
        <w:rPr>
          <w:color w:val="auto"/>
          <w:sz w:val="26"/>
          <w:szCs w:val="26"/>
        </w:rPr>
        <w:t>го населения области возросла на 2,2%, численность занятых в экономике  – на 6,7%, численность безработных сократилась на 48 %. Изменение абсолютных зн</w:t>
      </w:r>
      <w:r w:rsidRPr="007104AB">
        <w:rPr>
          <w:color w:val="auto"/>
          <w:sz w:val="26"/>
          <w:szCs w:val="26"/>
        </w:rPr>
        <w:t>а</w:t>
      </w:r>
      <w:r w:rsidRPr="007104AB">
        <w:rPr>
          <w:color w:val="auto"/>
          <w:sz w:val="26"/>
          <w:szCs w:val="26"/>
        </w:rPr>
        <w:t>чений указанных показателей привело к незначительному росту уровня экономич</w:t>
      </w:r>
      <w:r w:rsidRPr="007104AB">
        <w:rPr>
          <w:color w:val="auto"/>
          <w:sz w:val="26"/>
          <w:szCs w:val="26"/>
        </w:rPr>
        <w:t>е</w:t>
      </w:r>
      <w:r w:rsidRPr="007104AB">
        <w:rPr>
          <w:color w:val="auto"/>
          <w:sz w:val="26"/>
          <w:szCs w:val="26"/>
        </w:rPr>
        <w:t>ской активности и уровня занятости населения (на 0,1 и 2,6 процентного пункта с</w:t>
      </w:r>
      <w:r w:rsidRPr="007104AB">
        <w:rPr>
          <w:color w:val="auto"/>
          <w:sz w:val="26"/>
          <w:szCs w:val="26"/>
        </w:rPr>
        <w:t>о</w:t>
      </w:r>
      <w:r w:rsidRPr="007104AB">
        <w:rPr>
          <w:color w:val="auto"/>
          <w:sz w:val="26"/>
          <w:szCs w:val="26"/>
        </w:rPr>
        <w:t>ответственно) и достаточно существенному снижению уровня общей безработицы населения (с 8,2% в 2003 году до 4,2% в 2007 году). Уровень зарегистрированной безработицы населения области также снизился и составил в 2007 году  1,1 %. Сложившаяся структура населения области в возрасте 15-72 года и тенденции в</w:t>
      </w:r>
      <w:r w:rsidRPr="007104AB">
        <w:rPr>
          <w:color w:val="auto"/>
          <w:sz w:val="26"/>
          <w:szCs w:val="26"/>
        </w:rPr>
        <w:t>ы</w:t>
      </w:r>
      <w:r w:rsidRPr="007104AB">
        <w:rPr>
          <w:color w:val="auto"/>
          <w:sz w:val="26"/>
          <w:szCs w:val="26"/>
        </w:rPr>
        <w:t>шеуказанных показателей свидетельствуют о том, что потенциальные возможности области на рынке труда значительны</w:t>
      </w:r>
      <w:r w:rsidR="005C45A5" w:rsidRPr="007104AB">
        <w:rPr>
          <w:color w:val="auto"/>
          <w:sz w:val="26"/>
          <w:szCs w:val="26"/>
        </w:rPr>
        <w:t>,</w:t>
      </w:r>
      <w:r w:rsidRPr="007104AB">
        <w:rPr>
          <w:color w:val="auto"/>
          <w:sz w:val="26"/>
          <w:szCs w:val="26"/>
        </w:rPr>
        <w:t xml:space="preserve"> и область начинает их реализовывать. В эк</w:t>
      </w:r>
      <w:r w:rsidRPr="007104AB">
        <w:rPr>
          <w:color w:val="auto"/>
          <w:sz w:val="26"/>
          <w:szCs w:val="26"/>
        </w:rPr>
        <w:t>о</w:t>
      </w:r>
      <w:r w:rsidRPr="007104AB">
        <w:rPr>
          <w:color w:val="auto"/>
          <w:sz w:val="26"/>
          <w:szCs w:val="26"/>
        </w:rPr>
        <w:t>номику вовлекается все больше граждан, ранее не работавших. При этом они у</w:t>
      </w:r>
      <w:r w:rsidRPr="007104AB">
        <w:rPr>
          <w:color w:val="auto"/>
          <w:sz w:val="26"/>
          <w:szCs w:val="26"/>
        </w:rPr>
        <w:t>с</w:t>
      </w:r>
      <w:r w:rsidRPr="007104AB">
        <w:rPr>
          <w:color w:val="auto"/>
          <w:sz w:val="26"/>
          <w:szCs w:val="26"/>
        </w:rPr>
        <w:t>пешно находят свое место на рынке труда, о чем свидетельствует снижение безр</w:t>
      </w:r>
      <w:r w:rsidRPr="007104AB">
        <w:rPr>
          <w:color w:val="auto"/>
          <w:sz w:val="26"/>
          <w:szCs w:val="26"/>
        </w:rPr>
        <w:t>а</w:t>
      </w:r>
      <w:r w:rsidRPr="007104AB">
        <w:rPr>
          <w:color w:val="auto"/>
          <w:sz w:val="26"/>
          <w:szCs w:val="26"/>
        </w:rPr>
        <w:t>ботицы.</w:t>
      </w:r>
    </w:p>
    <w:p w:rsidR="004D0C1F" w:rsidRPr="007104AB" w:rsidRDefault="004D0C1F" w:rsidP="004D0C1F">
      <w:pPr>
        <w:pStyle w:val="24"/>
        <w:rPr>
          <w:color w:val="auto"/>
          <w:sz w:val="26"/>
          <w:szCs w:val="26"/>
        </w:rPr>
      </w:pPr>
      <w:r w:rsidRPr="007104AB">
        <w:rPr>
          <w:color w:val="auto"/>
          <w:sz w:val="26"/>
          <w:szCs w:val="26"/>
        </w:rPr>
        <w:t>Безусловным конкурентным  преимуществом области, фактором, стимул</w:t>
      </w:r>
      <w:r w:rsidRPr="007104AB">
        <w:rPr>
          <w:color w:val="auto"/>
          <w:sz w:val="26"/>
          <w:szCs w:val="26"/>
        </w:rPr>
        <w:t>и</w:t>
      </w:r>
      <w:r w:rsidRPr="007104AB">
        <w:rPr>
          <w:color w:val="auto"/>
          <w:sz w:val="26"/>
          <w:szCs w:val="26"/>
        </w:rPr>
        <w:t>рующим экономическую активность, является высокий образовательный уровень занятого населения, свидетельствующий о накоплении человеческого капитала. 21,6% занятых в экономике области имеют высшее профессиональное образование, 28,9% – среднее профессиональное образование. Высокий образовательный ур</w:t>
      </w:r>
      <w:r w:rsidRPr="007104AB">
        <w:rPr>
          <w:color w:val="auto"/>
          <w:sz w:val="26"/>
          <w:szCs w:val="26"/>
        </w:rPr>
        <w:t>о</w:t>
      </w:r>
      <w:r w:rsidRPr="007104AB">
        <w:rPr>
          <w:color w:val="auto"/>
          <w:sz w:val="26"/>
          <w:szCs w:val="26"/>
        </w:rPr>
        <w:t>вень расширяет возможности занятости населения. Так, уровень безработицы среди лиц с высшим образованием был в 2007 году в 3,8 раза ниже, чем в среднем по о</w:t>
      </w:r>
      <w:r w:rsidRPr="007104AB">
        <w:rPr>
          <w:color w:val="auto"/>
          <w:sz w:val="26"/>
          <w:szCs w:val="26"/>
        </w:rPr>
        <w:t>б</w:t>
      </w:r>
      <w:r w:rsidRPr="007104AB">
        <w:rPr>
          <w:color w:val="auto"/>
          <w:sz w:val="26"/>
          <w:szCs w:val="26"/>
        </w:rPr>
        <w:t xml:space="preserve">ласти. Напротив, среди лиц с основным и начальным общим образованием уровень безработицы был в 3,5 раза выше среднеобластного уровня. </w:t>
      </w:r>
    </w:p>
    <w:p w:rsidR="004D0C1F" w:rsidRPr="007104AB" w:rsidRDefault="004D0C1F" w:rsidP="004D0C1F">
      <w:pPr>
        <w:pStyle w:val="24"/>
        <w:rPr>
          <w:color w:val="auto"/>
          <w:sz w:val="26"/>
          <w:szCs w:val="26"/>
        </w:rPr>
      </w:pPr>
      <w:r w:rsidRPr="007104AB">
        <w:rPr>
          <w:color w:val="auto"/>
          <w:spacing w:val="-2"/>
          <w:sz w:val="26"/>
          <w:szCs w:val="26"/>
        </w:rPr>
        <w:t>Преобладающая часть занятого населения области (86,7%) в 2007 году по ме</w:t>
      </w:r>
      <w:r w:rsidRPr="007104AB">
        <w:rPr>
          <w:color w:val="auto"/>
          <w:spacing w:val="-2"/>
          <w:sz w:val="26"/>
          <w:szCs w:val="26"/>
        </w:rPr>
        <w:t>с</w:t>
      </w:r>
      <w:r w:rsidRPr="007104AB">
        <w:rPr>
          <w:color w:val="auto"/>
          <w:spacing w:val="-2"/>
          <w:sz w:val="26"/>
          <w:szCs w:val="26"/>
        </w:rPr>
        <w:t xml:space="preserve">ту основной работы трудилась в организациях различных форм собственности,  9,5% – осуществляли предпринимательскую деятельность без образования юридического лица, были заняты в фермерских хозяйствах, у индивидуальных предпринимателей и физических лиц по найму, а также </w:t>
      </w:r>
      <w:r w:rsidR="00BD091F" w:rsidRPr="007104AB">
        <w:rPr>
          <w:color w:val="auto"/>
          <w:spacing w:val="-2"/>
          <w:sz w:val="26"/>
          <w:szCs w:val="26"/>
        </w:rPr>
        <w:t xml:space="preserve">- </w:t>
      </w:r>
      <w:r w:rsidRPr="007104AB">
        <w:rPr>
          <w:color w:val="auto"/>
          <w:spacing w:val="-2"/>
          <w:sz w:val="26"/>
          <w:szCs w:val="26"/>
        </w:rPr>
        <w:t xml:space="preserve">трудом на индивидуальной основе, 3,8% были </w:t>
      </w:r>
      <w:r w:rsidRPr="007104AB">
        <w:rPr>
          <w:color w:val="auto"/>
          <w:spacing w:val="-2"/>
          <w:sz w:val="26"/>
          <w:szCs w:val="26"/>
        </w:rPr>
        <w:lastRenderedPageBreak/>
        <w:t>заняты в домашнем хозяйстве по производству продукции сельского, лесного хозя</w:t>
      </w:r>
      <w:r w:rsidRPr="007104AB">
        <w:rPr>
          <w:color w:val="auto"/>
          <w:spacing w:val="-2"/>
          <w:sz w:val="26"/>
          <w:szCs w:val="26"/>
        </w:rPr>
        <w:t>й</w:t>
      </w:r>
      <w:r w:rsidRPr="007104AB">
        <w:rPr>
          <w:color w:val="auto"/>
          <w:spacing w:val="-2"/>
          <w:sz w:val="26"/>
          <w:szCs w:val="26"/>
        </w:rPr>
        <w:t>ства, охоты, рыболовства, предназначенной для реализации</w:t>
      </w:r>
      <w:r w:rsidRPr="007104AB">
        <w:rPr>
          <w:color w:val="auto"/>
          <w:sz w:val="26"/>
          <w:szCs w:val="26"/>
        </w:rPr>
        <w:t>.</w:t>
      </w:r>
    </w:p>
    <w:p w:rsidR="004D0C1F" w:rsidRPr="007104AB" w:rsidRDefault="004D0C1F" w:rsidP="004D0C1F">
      <w:pPr>
        <w:pStyle w:val="24"/>
        <w:rPr>
          <w:color w:val="auto"/>
          <w:sz w:val="26"/>
          <w:szCs w:val="26"/>
        </w:rPr>
      </w:pPr>
      <w:r w:rsidRPr="007104AB">
        <w:rPr>
          <w:color w:val="auto"/>
          <w:sz w:val="26"/>
          <w:szCs w:val="26"/>
        </w:rPr>
        <w:t>В 2003-2007 годах в области наблюдался рост численности трудовых ресу</w:t>
      </w:r>
      <w:r w:rsidRPr="007104AB">
        <w:rPr>
          <w:color w:val="auto"/>
          <w:sz w:val="26"/>
          <w:szCs w:val="26"/>
        </w:rPr>
        <w:t>р</w:t>
      </w:r>
      <w:r w:rsidRPr="007104AB">
        <w:rPr>
          <w:color w:val="auto"/>
          <w:sz w:val="26"/>
          <w:szCs w:val="26"/>
        </w:rPr>
        <w:t>сов. В 2007 году трудовые ресурсы области на 93,7% были сформированы за счет трудоспособного населения в трудоспособном возрасте.  4,8% в их структуре с</w:t>
      </w:r>
      <w:r w:rsidRPr="007104AB">
        <w:rPr>
          <w:color w:val="auto"/>
          <w:sz w:val="26"/>
          <w:szCs w:val="26"/>
        </w:rPr>
        <w:t>о</w:t>
      </w:r>
      <w:r w:rsidRPr="007104AB">
        <w:rPr>
          <w:color w:val="auto"/>
          <w:sz w:val="26"/>
          <w:szCs w:val="26"/>
        </w:rPr>
        <w:t>ставили лица старше трудоспособного возраста, занятые в экономике, 0,7% – по</w:t>
      </w:r>
      <w:r w:rsidRPr="007104AB">
        <w:rPr>
          <w:color w:val="auto"/>
          <w:sz w:val="26"/>
          <w:szCs w:val="26"/>
        </w:rPr>
        <w:t>д</w:t>
      </w:r>
      <w:r w:rsidRPr="007104AB">
        <w:rPr>
          <w:color w:val="auto"/>
          <w:sz w:val="26"/>
          <w:szCs w:val="26"/>
        </w:rPr>
        <w:t>ростки, занятые в экономике, и 0,8% – иностранные трудовые мигранты.</w:t>
      </w:r>
    </w:p>
    <w:p w:rsidR="004D0C1F" w:rsidRPr="007104AB" w:rsidRDefault="004D0C1F" w:rsidP="004D0C1F">
      <w:pPr>
        <w:widowControl w:val="0"/>
        <w:ind w:firstLine="720"/>
        <w:jc w:val="both"/>
        <w:rPr>
          <w:sz w:val="26"/>
          <w:szCs w:val="26"/>
        </w:rPr>
      </w:pPr>
      <w:r w:rsidRPr="007104AB">
        <w:rPr>
          <w:sz w:val="26"/>
          <w:szCs w:val="26"/>
        </w:rPr>
        <w:t>В структуре занятых по видам экономической деятельности   в 2007 году наибольшая доля приходится на занятых в сельском хозяйстве, охоте, лесном х</w:t>
      </w:r>
      <w:r w:rsidRPr="007104AB">
        <w:rPr>
          <w:sz w:val="26"/>
          <w:szCs w:val="26"/>
        </w:rPr>
        <w:t>о</w:t>
      </w:r>
      <w:r w:rsidRPr="007104AB">
        <w:rPr>
          <w:sz w:val="26"/>
          <w:szCs w:val="26"/>
        </w:rPr>
        <w:t>зяйстве и рыболовстве, рыбоводстве (18,1%), обрабатывающих производствах (17,3%), оптовой и розничной торговле (13%). Достаточно высок удельный вес з</w:t>
      </w:r>
      <w:r w:rsidRPr="007104AB">
        <w:rPr>
          <w:sz w:val="26"/>
          <w:szCs w:val="26"/>
        </w:rPr>
        <w:t>а</w:t>
      </w:r>
      <w:r w:rsidRPr="007104AB">
        <w:rPr>
          <w:sz w:val="26"/>
          <w:szCs w:val="26"/>
        </w:rPr>
        <w:t>нятых в образовании, здравоохранении и предоставлении социальных услуг, строительстве, транспорте и связи.</w:t>
      </w:r>
    </w:p>
    <w:p w:rsidR="004D0C1F" w:rsidRPr="007104AB" w:rsidRDefault="004D0C1F" w:rsidP="004D0C1F">
      <w:pPr>
        <w:pStyle w:val="24"/>
        <w:rPr>
          <w:color w:val="auto"/>
          <w:sz w:val="26"/>
          <w:szCs w:val="26"/>
        </w:rPr>
      </w:pPr>
      <w:r w:rsidRPr="007104AB">
        <w:rPr>
          <w:color w:val="auto"/>
          <w:sz w:val="26"/>
          <w:szCs w:val="26"/>
        </w:rPr>
        <w:t>Анализ характера и темпов перераспределения занятых между видами эк</w:t>
      </w:r>
      <w:r w:rsidRPr="007104AB">
        <w:rPr>
          <w:color w:val="auto"/>
          <w:sz w:val="26"/>
          <w:szCs w:val="26"/>
        </w:rPr>
        <w:t>о</w:t>
      </w:r>
      <w:r w:rsidRPr="007104AB">
        <w:rPr>
          <w:color w:val="auto"/>
          <w:sz w:val="26"/>
          <w:szCs w:val="26"/>
        </w:rPr>
        <w:t>номической деятельности свидетельствует о незначительном межвидовом движ</w:t>
      </w:r>
      <w:r w:rsidRPr="007104AB">
        <w:rPr>
          <w:color w:val="auto"/>
          <w:sz w:val="26"/>
          <w:szCs w:val="26"/>
        </w:rPr>
        <w:t>е</w:t>
      </w:r>
      <w:r w:rsidRPr="007104AB">
        <w:rPr>
          <w:color w:val="auto"/>
          <w:sz w:val="26"/>
          <w:szCs w:val="26"/>
        </w:rPr>
        <w:t>нии, медленном перераспределении занятых в пользу сектора услуг, развитие кот</w:t>
      </w:r>
      <w:r w:rsidRPr="007104AB">
        <w:rPr>
          <w:color w:val="auto"/>
          <w:sz w:val="26"/>
          <w:szCs w:val="26"/>
        </w:rPr>
        <w:t>о</w:t>
      </w:r>
      <w:r w:rsidRPr="007104AB">
        <w:rPr>
          <w:color w:val="auto"/>
          <w:sz w:val="26"/>
          <w:szCs w:val="26"/>
        </w:rPr>
        <w:t>рого характерно для постиндустриального общества.</w:t>
      </w:r>
    </w:p>
    <w:p w:rsidR="004D0C1F" w:rsidRPr="007104AB" w:rsidRDefault="00B15508" w:rsidP="004D0C1F">
      <w:pPr>
        <w:ind w:left="-360" w:right="-546"/>
        <w:jc w:val="center"/>
        <w:rPr>
          <w:b/>
          <w:sz w:val="28"/>
          <w:szCs w:val="28"/>
        </w:rPr>
      </w:pPr>
      <w:r>
        <w:rPr>
          <w:noProof/>
        </w:rPr>
        <w:drawing>
          <wp:inline distT="0" distB="0" distL="0" distR="0">
            <wp:extent cx="6234430" cy="4702810"/>
            <wp:effectExtent l="0" t="0" r="0" b="0"/>
            <wp:docPr id="33" name="Объект 3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4D0C1F" w:rsidRPr="007104AB" w:rsidRDefault="004D0C1F" w:rsidP="004D0C1F">
      <w:pPr>
        <w:jc w:val="center"/>
      </w:pPr>
      <w:r w:rsidRPr="007104AB">
        <w:rPr>
          <w:i/>
        </w:rPr>
        <w:t>Рис. 2.2</w:t>
      </w:r>
      <w:r w:rsidR="00BD091F" w:rsidRPr="007104AB">
        <w:rPr>
          <w:i/>
        </w:rPr>
        <w:t>6</w:t>
      </w:r>
      <w:r w:rsidRPr="007104AB">
        <w:t xml:space="preserve">. Распределение занятых по видам экономической деятельности </w:t>
      </w:r>
      <w:r w:rsidRPr="007104AB">
        <w:br/>
        <w:t>в 2003-2007 годах в Белгородской области, %</w:t>
      </w:r>
    </w:p>
    <w:p w:rsidR="004D0C1F" w:rsidRPr="007104AB" w:rsidRDefault="004D0C1F" w:rsidP="004D0C1F">
      <w:pPr>
        <w:widowControl w:val="0"/>
        <w:ind w:firstLine="720"/>
        <w:jc w:val="both"/>
        <w:rPr>
          <w:sz w:val="10"/>
          <w:szCs w:val="10"/>
        </w:rPr>
      </w:pPr>
    </w:p>
    <w:p w:rsidR="004D0C1F" w:rsidRPr="007104AB" w:rsidRDefault="004D0C1F" w:rsidP="004D0C1F">
      <w:pPr>
        <w:pStyle w:val="24"/>
        <w:rPr>
          <w:color w:val="auto"/>
          <w:sz w:val="26"/>
          <w:szCs w:val="26"/>
        </w:rPr>
      </w:pPr>
      <w:r w:rsidRPr="007104AB">
        <w:rPr>
          <w:color w:val="auto"/>
          <w:sz w:val="26"/>
          <w:szCs w:val="26"/>
        </w:rPr>
        <w:t>Для регулирования отношений на рынке труда Белгородской области  ос</w:t>
      </w:r>
      <w:r w:rsidRPr="007104AB">
        <w:rPr>
          <w:color w:val="auto"/>
          <w:sz w:val="26"/>
          <w:szCs w:val="26"/>
        </w:rPr>
        <w:t>у</w:t>
      </w:r>
      <w:r w:rsidRPr="007104AB">
        <w:rPr>
          <w:color w:val="auto"/>
          <w:sz w:val="26"/>
          <w:szCs w:val="26"/>
        </w:rPr>
        <w:t>ществляется реализация мероприятий Программы содействия занятости населения Белгородской области на 2008-2010 годы, нацеленной на развитие взаимодействия службы занятости с объединениями работодателей в вопросах эффективной зан</w:t>
      </w:r>
      <w:r w:rsidRPr="007104AB">
        <w:rPr>
          <w:color w:val="auto"/>
          <w:sz w:val="26"/>
          <w:szCs w:val="26"/>
        </w:rPr>
        <w:t>я</w:t>
      </w:r>
      <w:r w:rsidRPr="007104AB">
        <w:rPr>
          <w:color w:val="auto"/>
          <w:sz w:val="26"/>
          <w:szCs w:val="26"/>
        </w:rPr>
        <w:lastRenderedPageBreak/>
        <w:t>тости населения, создание условий для обеспечения оптимального уровня безраб</w:t>
      </w:r>
      <w:r w:rsidRPr="007104AB">
        <w:rPr>
          <w:color w:val="auto"/>
          <w:sz w:val="26"/>
          <w:szCs w:val="26"/>
        </w:rPr>
        <w:t>о</w:t>
      </w:r>
      <w:r w:rsidRPr="007104AB">
        <w:rPr>
          <w:color w:val="auto"/>
          <w:sz w:val="26"/>
          <w:szCs w:val="26"/>
        </w:rPr>
        <w:t>тицы и социальной поддержки безработных граждан. Принято постановление г</w:t>
      </w:r>
      <w:r w:rsidRPr="007104AB">
        <w:rPr>
          <w:color w:val="auto"/>
          <w:sz w:val="26"/>
          <w:szCs w:val="26"/>
        </w:rPr>
        <w:t>у</w:t>
      </w:r>
      <w:r w:rsidRPr="007104AB">
        <w:rPr>
          <w:color w:val="auto"/>
          <w:sz w:val="26"/>
          <w:szCs w:val="26"/>
        </w:rPr>
        <w:t>бернатора области «О мероприятиях по созданию новых рабочих мест в Белгоро</w:t>
      </w:r>
      <w:r w:rsidRPr="007104AB">
        <w:rPr>
          <w:color w:val="auto"/>
          <w:sz w:val="26"/>
          <w:szCs w:val="26"/>
        </w:rPr>
        <w:t>д</w:t>
      </w:r>
      <w:r w:rsidRPr="007104AB">
        <w:rPr>
          <w:color w:val="auto"/>
          <w:sz w:val="26"/>
          <w:szCs w:val="26"/>
        </w:rPr>
        <w:t>ской области на период 2007-2011 годов», предусматривающее создание в области  100 тыс. рабочих мест. В целях повышения уровня занятости и доходов сельского населения в области с 2007 года реализуется областная целевая программа «С</w:t>
      </w:r>
      <w:r w:rsidRPr="007104AB">
        <w:rPr>
          <w:color w:val="auto"/>
          <w:sz w:val="26"/>
          <w:szCs w:val="26"/>
        </w:rPr>
        <w:t>е</w:t>
      </w:r>
      <w:r w:rsidRPr="007104AB">
        <w:rPr>
          <w:color w:val="auto"/>
          <w:sz w:val="26"/>
          <w:szCs w:val="26"/>
        </w:rPr>
        <w:t>мейные фермы Белогорья», предусматривающая организацию работы сельскох</w:t>
      </w:r>
      <w:r w:rsidRPr="007104AB">
        <w:rPr>
          <w:color w:val="auto"/>
          <w:sz w:val="26"/>
          <w:szCs w:val="26"/>
        </w:rPr>
        <w:t>о</w:t>
      </w:r>
      <w:r w:rsidRPr="007104AB">
        <w:rPr>
          <w:color w:val="auto"/>
          <w:sz w:val="26"/>
          <w:szCs w:val="26"/>
        </w:rPr>
        <w:t>зяйственных потребительских кооперативов для поддержки и развития личных подсобных хозяйств граждан. В рамках областной Программы улучшения условий и охраны труда в Белгородской области на 2006-2010 годы проводится последов</w:t>
      </w:r>
      <w:r w:rsidRPr="007104AB">
        <w:rPr>
          <w:color w:val="auto"/>
          <w:sz w:val="26"/>
          <w:szCs w:val="26"/>
        </w:rPr>
        <w:t>а</w:t>
      </w:r>
      <w:r w:rsidRPr="007104AB">
        <w:rPr>
          <w:color w:val="auto"/>
          <w:sz w:val="26"/>
          <w:szCs w:val="26"/>
        </w:rPr>
        <w:t>тельная работа по обеспечению безопасных условий труда на предприятиях обла</w:t>
      </w:r>
      <w:r w:rsidRPr="007104AB">
        <w:rPr>
          <w:color w:val="auto"/>
          <w:sz w:val="26"/>
          <w:szCs w:val="26"/>
        </w:rPr>
        <w:t>с</w:t>
      </w:r>
      <w:r w:rsidRPr="007104AB">
        <w:rPr>
          <w:color w:val="auto"/>
          <w:sz w:val="26"/>
          <w:szCs w:val="26"/>
        </w:rPr>
        <w:t>ти.</w:t>
      </w:r>
    </w:p>
    <w:p w:rsidR="004D0C1F" w:rsidRPr="007104AB" w:rsidRDefault="004D0C1F" w:rsidP="004D0C1F">
      <w:pPr>
        <w:pStyle w:val="24"/>
        <w:rPr>
          <w:color w:val="auto"/>
          <w:sz w:val="26"/>
          <w:szCs w:val="26"/>
        </w:rPr>
      </w:pPr>
      <w:r w:rsidRPr="007104AB">
        <w:rPr>
          <w:color w:val="auto"/>
          <w:sz w:val="26"/>
          <w:szCs w:val="26"/>
        </w:rPr>
        <w:t>Наряду с позитивными изменениями в сфере труда и занятости населения области существуют проблемы, которые в перспективе могут стать факторами, сдерживающими социально-экономическое развитие области.</w:t>
      </w:r>
    </w:p>
    <w:p w:rsidR="004D0C1F" w:rsidRPr="007104AB" w:rsidRDefault="004D0C1F" w:rsidP="004D0C1F">
      <w:pPr>
        <w:pStyle w:val="24"/>
        <w:rPr>
          <w:color w:val="auto"/>
          <w:sz w:val="26"/>
          <w:szCs w:val="26"/>
        </w:rPr>
      </w:pPr>
      <w:r w:rsidRPr="007104AB">
        <w:rPr>
          <w:color w:val="auto"/>
          <w:sz w:val="26"/>
          <w:szCs w:val="26"/>
        </w:rPr>
        <w:t>Сокращение численности населения моложе трудоспособного возрас</w:t>
      </w:r>
      <w:r w:rsidR="00567F0E" w:rsidRPr="007104AB">
        <w:rPr>
          <w:color w:val="auto"/>
          <w:sz w:val="26"/>
          <w:szCs w:val="26"/>
        </w:rPr>
        <w:t>та (на 14,5</w:t>
      </w:r>
      <w:r w:rsidRPr="007104AB">
        <w:rPr>
          <w:color w:val="auto"/>
          <w:sz w:val="26"/>
          <w:szCs w:val="26"/>
        </w:rPr>
        <w:t xml:space="preserve"> % в 2007 году по сравнению с 2003 годом), рост численности населения ста</w:t>
      </w:r>
      <w:r w:rsidRPr="007104AB">
        <w:rPr>
          <w:color w:val="auto"/>
          <w:sz w:val="26"/>
          <w:szCs w:val="26"/>
        </w:rPr>
        <w:t>р</w:t>
      </w:r>
      <w:r w:rsidRPr="007104AB">
        <w:rPr>
          <w:color w:val="auto"/>
          <w:sz w:val="26"/>
          <w:szCs w:val="26"/>
        </w:rPr>
        <w:t>ших возрастов, наметившийся в 2006-2007 годах, могут привести в перспективе к сокращению и демографическому старению трудового потенциала, росту демогр</w:t>
      </w:r>
      <w:r w:rsidRPr="007104AB">
        <w:rPr>
          <w:color w:val="auto"/>
          <w:sz w:val="26"/>
          <w:szCs w:val="26"/>
        </w:rPr>
        <w:t>а</w:t>
      </w:r>
      <w:r w:rsidRPr="007104AB">
        <w:rPr>
          <w:color w:val="auto"/>
          <w:sz w:val="26"/>
          <w:szCs w:val="26"/>
        </w:rPr>
        <w:t xml:space="preserve">фической нагрузки на трудоспособное население. </w:t>
      </w:r>
    </w:p>
    <w:p w:rsidR="004D0C1F" w:rsidRPr="007104AB" w:rsidRDefault="004D0C1F" w:rsidP="004D0C1F">
      <w:pPr>
        <w:pStyle w:val="24"/>
        <w:rPr>
          <w:color w:val="auto"/>
          <w:sz w:val="26"/>
          <w:szCs w:val="26"/>
        </w:rPr>
      </w:pPr>
      <w:r w:rsidRPr="007104AB">
        <w:rPr>
          <w:color w:val="auto"/>
          <w:sz w:val="26"/>
          <w:szCs w:val="26"/>
        </w:rPr>
        <w:t>Значительна дифференциация городских и сельских жителей по уровню з</w:t>
      </w:r>
      <w:r w:rsidRPr="007104AB">
        <w:rPr>
          <w:color w:val="auto"/>
          <w:sz w:val="26"/>
          <w:szCs w:val="26"/>
        </w:rPr>
        <w:t>а</w:t>
      </w:r>
      <w:r w:rsidRPr="007104AB">
        <w:rPr>
          <w:color w:val="auto"/>
          <w:sz w:val="26"/>
          <w:szCs w:val="26"/>
        </w:rPr>
        <w:t>нятости. Уровень накопления человеческого капитала в сельской местности знач</w:t>
      </w:r>
      <w:r w:rsidRPr="007104AB">
        <w:rPr>
          <w:color w:val="auto"/>
          <w:sz w:val="26"/>
          <w:szCs w:val="26"/>
        </w:rPr>
        <w:t>и</w:t>
      </w:r>
      <w:r w:rsidRPr="007104AB">
        <w:rPr>
          <w:color w:val="auto"/>
          <w:sz w:val="26"/>
          <w:szCs w:val="26"/>
        </w:rPr>
        <w:t>тельно меньше, чем в городской. Доля лиц, имеющих высшее и среднее профе</w:t>
      </w:r>
      <w:r w:rsidRPr="007104AB">
        <w:rPr>
          <w:color w:val="auto"/>
          <w:sz w:val="26"/>
          <w:szCs w:val="26"/>
        </w:rPr>
        <w:t>с</w:t>
      </w:r>
      <w:r w:rsidRPr="007104AB">
        <w:rPr>
          <w:color w:val="auto"/>
          <w:sz w:val="26"/>
          <w:szCs w:val="26"/>
        </w:rPr>
        <w:t>сиональное образование</w:t>
      </w:r>
      <w:r w:rsidR="00542930" w:rsidRPr="007104AB">
        <w:rPr>
          <w:color w:val="auto"/>
          <w:sz w:val="26"/>
          <w:szCs w:val="26"/>
        </w:rPr>
        <w:t xml:space="preserve"> в сельской местности</w:t>
      </w:r>
      <w:r w:rsidRPr="007104AB">
        <w:rPr>
          <w:color w:val="auto"/>
          <w:sz w:val="26"/>
          <w:szCs w:val="26"/>
        </w:rPr>
        <w:t xml:space="preserve">, составила в 2007 году 40,5%, что на 14,2 процентного пункта ниже, чем в городской местности. </w:t>
      </w:r>
    </w:p>
    <w:p w:rsidR="004D0C1F" w:rsidRPr="007104AB" w:rsidRDefault="004D0C1F" w:rsidP="004D0C1F">
      <w:pPr>
        <w:pStyle w:val="24"/>
        <w:rPr>
          <w:color w:val="auto"/>
          <w:sz w:val="26"/>
          <w:szCs w:val="26"/>
        </w:rPr>
      </w:pPr>
      <w:r w:rsidRPr="007104AB">
        <w:rPr>
          <w:color w:val="auto"/>
          <w:sz w:val="26"/>
          <w:szCs w:val="26"/>
        </w:rPr>
        <w:t>В области продолжаются процессы высвобождения работников, связанные со структурными преобразованиями в экономике, сохраняется структурное несоо</w:t>
      </w:r>
      <w:r w:rsidRPr="007104AB">
        <w:rPr>
          <w:color w:val="auto"/>
          <w:sz w:val="26"/>
          <w:szCs w:val="26"/>
        </w:rPr>
        <w:t>т</w:t>
      </w:r>
      <w:r w:rsidRPr="007104AB">
        <w:rPr>
          <w:color w:val="auto"/>
          <w:sz w:val="26"/>
          <w:szCs w:val="26"/>
        </w:rPr>
        <w:t>ветствие спроса и предложения рабочей силы. Ощущается острая нехватка квал</w:t>
      </w:r>
      <w:r w:rsidRPr="007104AB">
        <w:rPr>
          <w:color w:val="auto"/>
          <w:sz w:val="26"/>
          <w:szCs w:val="26"/>
        </w:rPr>
        <w:t>и</w:t>
      </w:r>
      <w:r w:rsidRPr="007104AB">
        <w:rPr>
          <w:color w:val="auto"/>
          <w:sz w:val="26"/>
          <w:szCs w:val="26"/>
        </w:rPr>
        <w:t>фицированных кадров по ряду рабочих профессий, обусловленная снижением м</w:t>
      </w:r>
      <w:r w:rsidRPr="007104AB">
        <w:rPr>
          <w:color w:val="auto"/>
          <w:sz w:val="26"/>
          <w:szCs w:val="26"/>
        </w:rPr>
        <w:t>о</w:t>
      </w:r>
      <w:r w:rsidRPr="007104AB">
        <w:rPr>
          <w:color w:val="auto"/>
          <w:sz w:val="26"/>
          <w:szCs w:val="26"/>
        </w:rPr>
        <w:t>тивации молодежи к обучению дефицитным рабочим профессиям. Несмотря на снижение уровня производственного травматизма, практически не уменьшается количество рабочих мест, не отвечающих санитарно-гигиеническим нормам.</w:t>
      </w:r>
    </w:p>
    <w:p w:rsidR="004D0C1F" w:rsidRPr="007104AB" w:rsidRDefault="004D0C1F" w:rsidP="004D0C1F">
      <w:pPr>
        <w:pStyle w:val="24"/>
        <w:rPr>
          <w:color w:val="auto"/>
          <w:sz w:val="26"/>
          <w:szCs w:val="26"/>
        </w:rPr>
      </w:pPr>
      <w:r w:rsidRPr="007104AB">
        <w:rPr>
          <w:color w:val="auto"/>
          <w:sz w:val="26"/>
          <w:szCs w:val="26"/>
        </w:rPr>
        <w:t>Существуют трудности с трудоустройством у лиц младших и старших во</w:t>
      </w:r>
      <w:r w:rsidRPr="007104AB">
        <w:rPr>
          <w:color w:val="auto"/>
          <w:sz w:val="26"/>
          <w:szCs w:val="26"/>
        </w:rPr>
        <w:t>з</w:t>
      </w:r>
      <w:r w:rsidRPr="007104AB">
        <w:rPr>
          <w:color w:val="auto"/>
          <w:sz w:val="26"/>
          <w:szCs w:val="26"/>
        </w:rPr>
        <w:t xml:space="preserve">растных групп, инвалидов,  женщин в возрасте до 29 лет, одиноких, многодетных женщин, воспитывающих несовершеннолетних детей и детей-инвалидов. </w:t>
      </w:r>
    </w:p>
    <w:p w:rsidR="004D0C1F" w:rsidRPr="007104AB" w:rsidRDefault="004D0C1F" w:rsidP="004D0C1F">
      <w:pPr>
        <w:pStyle w:val="24"/>
        <w:rPr>
          <w:color w:val="auto"/>
          <w:sz w:val="26"/>
          <w:szCs w:val="26"/>
        </w:rPr>
      </w:pPr>
      <w:r w:rsidRPr="007104AB">
        <w:rPr>
          <w:color w:val="auto"/>
          <w:sz w:val="26"/>
          <w:szCs w:val="26"/>
        </w:rPr>
        <w:t>Таким образом,для Белгородской области, располагающей значительными</w:t>
      </w:r>
      <w:r w:rsidRPr="007104AB">
        <w:rPr>
          <w:color w:val="auto"/>
          <w:sz w:val="26"/>
          <w:szCs w:val="26"/>
        </w:rPr>
        <w:t>н</w:t>
      </w:r>
      <w:r w:rsidRPr="007104AB">
        <w:rPr>
          <w:color w:val="auto"/>
          <w:sz w:val="26"/>
          <w:szCs w:val="26"/>
        </w:rPr>
        <w:t>теллектуальным ресурсом и трудовым потенциалом, важно их эффективное и</w:t>
      </w:r>
      <w:r w:rsidRPr="007104AB">
        <w:rPr>
          <w:color w:val="auto"/>
          <w:sz w:val="26"/>
          <w:szCs w:val="26"/>
        </w:rPr>
        <w:t>с</w:t>
      </w:r>
      <w:r w:rsidRPr="007104AB">
        <w:rPr>
          <w:color w:val="auto"/>
          <w:sz w:val="26"/>
          <w:szCs w:val="26"/>
        </w:rPr>
        <w:t>пользование, дальнейшее накопление человеческого капитала при решении ключ</w:t>
      </w:r>
      <w:r w:rsidRPr="007104AB">
        <w:rPr>
          <w:color w:val="auto"/>
          <w:sz w:val="26"/>
          <w:szCs w:val="26"/>
        </w:rPr>
        <w:t>е</w:t>
      </w:r>
      <w:r w:rsidRPr="007104AB">
        <w:rPr>
          <w:color w:val="auto"/>
          <w:sz w:val="26"/>
          <w:szCs w:val="26"/>
        </w:rPr>
        <w:t xml:space="preserve">вых проблем  в сфере труда и занятости населения. </w:t>
      </w:r>
    </w:p>
    <w:p w:rsidR="004D0C1F" w:rsidRPr="007104AB" w:rsidRDefault="004D0C1F" w:rsidP="004D0C1F">
      <w:pPr>
        <w:pStyle w:val="24"/>
        <w:rPr>
          <w:color w:val="auto"/>
          <w:sz w:val="26"/>
          <w:szCs w:val="26"/>
        </w:rPr>
      </w:pPr>
    </w:p>
    <w:p w:rsidR="004D0C1F" w:rsidRPr="007104AB" w:rsidRDefault="006E316A" w:rsidP="006E316A">
      <w:pPr>
        <w:jc w:val="center"/>
        <w:rPr>
          <w:b/>
          <w:i/>
          <w:sz w:val="26"/>
          <w:szCs w:val="26"/>
        </w:rPr>
      </w:pPr>
      <w:r w:rsidRPr="007104AB">
        <w:rPr>
          <w:b/>
          <w:i/>
          <w:sz w:val="26"/>
          <w:szCs w:val="26"/>
        </w:rPr>
        <w:t xml:space="preserve">2.3.8. </w:t>
      </w:r>
      <w:r w:rsidR="004D0C1F" w:rsidRPr="007104AB">
        <w:rPr>
          <w:b/>
          <w:i/>
          <w:sz w:val="26"/>
          <w:szCs w:val="26"/>
        </w:rPr>
        <w:t>Жилищная политика и жилищно-коммунальное хозяйство</w:t>
      </w:r>
    </w:p>
    <w:p w:rsidR="004D0C1F" w:rsidRPr="007104AB" w:rsidRDefault="004D0C1F" w:rsidP="004D0C1F">
      <w:pPr>
        <w:jc w:val="center"/>
        <w:rPr>
          <w:b/>
          <w:sz w:val="26"/>
          <w:szCs w:val="26"/>
        </w:rPr>
      </w:pPr>
    </w:p>
    <w:p w:rsidR="004D0C1F" w:rsidRPr="007104AB" w:rsidRDefault="004D0C1F" w:rsidP="004D0C1F">
      <w:pPr>
        <w:ind w:firstLine="709"/>
        <w:jc w:val="both"/>
        <w:rPr>
          <w:sz w:val="26"/>
          <w:szCs w:val="26"/>
        </w:rPr>
      </w:pPr>
      <w:r w:rsidRPr="007104AB">
        <w:rPr>
          <w:b/>
          <w:sz w:val="26"/>
          <w:szCs w:val="26"/>
        </w:rPr>
        <w:t>Жилищная политика</w:t>
      </w:r>
      <w:r w:rsidRPr="007104AB">
        <w:rPr>
          <w:sz w:val="26"/>
          <w:szCs w:val="26"/>
        </w:rPr>
        <w:t>, проводимая правительством области, направлена на создание условий для обеспечения всех категорий населения доступным, качес</w:t>
      </w:r>
      <w:r w:rsidRPr="007104AB">
        <w:rPr>
          <w:sz w:val="26"/>
          <w:szCs w:val="26"/>
        </w:rPr>
        <w:t>т</w:t>
      </w:r>
      <w:r w:rsidRPr="007104AB">
        <w:rPr>
          <w:sz w:val="26"/>
          <w:szCs w:val="26"/>
        </w:rPr>
        <w:t>венным и благоустроенным жильем. Решение жилищной проблемы является одним из основных направлений реализации Программы улучшения качества жизни нас</w:t>
      </w:r>
      <w:r w:rsidRPr="007104AB">
        <w:rPr>
          <w:sz w:val="26"/>
          <w:szCs w:val="26"/>
        </w:rPr>
        <w:t>е</w:t>
      </w:r>
      <w:r w:rsidRPr="007104AB">
        <w:rPr>
          <w:sz w:val="26"/>
          <w:szCs w:val="26"/>
        </w:rPr>
        <w:t xml:space="preserve">ления области. С 2003 года реализуется областная «Стратегия развития жилищного строительства на территории Белгородской области до 2010 года», приоритетом </w:t>
      </w:r>
      <w:r w:rsidRPr="007104AB">
        <w:rPr>
          <w:sz w:val="26"/>
          <w:szCs w:val="26"/>
        </w:rPr>
        <w:lastRenderedPageBreak/>
        <w:t>которой является строительство индивидуального жилья. Стратегия полностью о</w:t>
      </w:r>
      <w:r w:rsidRPr="007104AB">
        <w:rPr>
          <w:sz w:val="26"/>
          <w:szCs w:val="26"/>
        </w:rPr>
        <w:t>т</w:t>
      </w:r>
      <w:r w:rsidRPr="007104AB">
        <w:rPr>
          <w:sz w:val="26"/>
          <w:szCs w:val="26"/>
        </w:rPr>
        <w:t>вечает целям и задачам приоритетного национального проекта «Доступное и ко</w:t>
      </w:r>
      <w:r w:rsidRPr="007104AB">
        <w:rPr>
          <w:sz w:val="26"/>
          <w:szCs w:val="26"/>
        </w:rPr>
        <w:t>м</w:t>
      </w:r>
      <w:r w:rsidRPr="007104AB">
        <w:rPr>
          <w:sz w:val="26"/>
          <w:szCs w:val="26"/>
        </w:rPr>
        <w:t xml:space="preserve">фортное жилье – гражданам России». </w:t>
      </w:r>
    </w:p>
    <w:p w:rsidR="004D0C1F" w:rsidRPr="007104AB" w:rsidRDefault="004D0C1F" w:rsidP="004D0C1F">
      <w:pPr>
        <w:pStyle w:val="a3"/>
        <w:spacing w:after="0"/>
        <w:ind w:firstLine="709"/>
        <w:jc w:val="both"/>
        <w:rPr>
          <w:sz w:val="26"/>
          <w:szCs w:val="26"/>
        </w:rPr>
      </w:pPr>
      <w:r w:rsidRPr="007104AB">
        <w:rPr>
          <w:sz w:val="26"/>
          <w:szCs w:val="26"/>
        </w:rPr>
        <w:t xml:space="preserve"> Государственная поддержка жилищного строительства на территории р</w:t>
      </w:r>
      <w:r w:rsidRPr="007104AB">
        <w:rPr>
          <w:sz w:val="26"/>
          <w:szCs w:val="26"/>
        </w:rPr>
        <w:t>е</w:t>
      </w:r>
      <w:r w:rsidRPr="007104AB">
        <w:rPr>
          <w:sz w:val="26"/>
          <w:szCs w:val="26"/>
        </w:rPr>
        <w:t>гиона осуществляется по трем направлениям: предоставление земельных участков застройщикам; инженерное обеспечение микрорайонов массовой индивидуальной застройки и строительство подъездов к ним; финансово-кредитная поддержка з</w:t>
      </w:r>
      <w:r w:rsidRPr="007104AB">
        <w:rPr>
          <w:sz w:val="26"/>
          <w:szCs w:val="26"/>
        </w:rPr>
        <w:t>а</w:t>
      </w:r>
      <w:r w:rsidRPr="007104AB">
        <w:rPr>
          <w:sz w:val="26"/>
          <w:szCs w:val="26"/>
        </w:rPr>
        <w:t xml:space="preserve">стройщиков. </w:t>
      </w:r>
    </w:p>
    <w:p w:rsidR="004D0C1F" w:rsidRPr="007104AB" w:rsidRDefault="004D0C1F" w:rsidP="004D0C1F">
      <w:pPr>
        <w:jc w:val="both"/>
        <w:rPr>
          <w:color w:val="000000"/>
          <w:sz w:val="26"/>
          <w:szCs w:val="26"/>
        </w:rPr>
      </w:pPr>
      <w:r w:rsidRPr="007104AB">
        <w:rPr>
          <w:sz w:val="26"/>
          <w:szCs w:val="26"/>
        </w:rPr>
        <w:tab/>
        <w:t>В настоящее время в области создана необходимая нормативная и законод</w:t>
      </w:r>
      <w:r w:rsidRPr="007104AB">
        <w:rPr>
          <w:sz w:val="26"/>
          <w:szCs w:val="26"/>
        </w:rPr>
        <w:t>а</w:t>
      </w:r>
      <w:r w:rsidRPr="007104AB">
        <w:rPr>
          <w:sz w:val="26"/>
          <w:szCs w:val="26"/>
        </w:rPr>
        <w:t>тельная база, действует структура управления индивидуальным жилищным стро</w:t>
      </w:r>
      <w:r w:rsidRPr="007104AB">
        <w:rPr>
          <w:sz w:val="26"/>
          <w:szCs w:val="26"/>
        </w:rPr>
        <w:t>и</w:t>
      </w:r>
      <w:r w:rsidRPr="007104AB">
        <w:rPr>
          <w:sz w:val="26"/>
          <w:szCs w:val="26"/>
        </w:rPr>
        <w:t>тельством, составлен реестр земель, предназначенных для размещения индивид</w:t>
      </w:r>
      <w:r w:rsidRPr="007104AB">
        <w:rPr>
          <w:sz w:val="26"/>
          <w:szCs w:val="26"/>
        </w:rPr>
        <w:t>у</w:t>
      </w:r>
      <w:r w:rsidRPr="007104AB">
        <w:rPr>
          <w:sz w:val="26"/>
          <w:szCs w:val="26"/>
        </w:rPr>
        <w:t>ального жилищного строительства, определены землепользователи. Под стро</w:t>
      </w:r>
      <w:r w:rsidRPr="007104AB">
        <w:rPr>
          <w:sz w:val="26"/>
          <w:szCs w:val="26"/>
        </w:rPr>
        <w:t>и</w:t>
      </w:r>
      <w:r w:rsidRPr="007104AB">
        <w:rPr>
          <w:sz w:val="26"/>
          <w:szCs w:val="26"/>
        </w:rPr>
        <w:t xml:space="preserve">тельство жилья выделено 13,2 тыс. га земли, сформировано около 90 микрорайонов застройки, на которых располагается более 30 тыс. участков под индивидуальное строительство. </w:t>
      </w:r>
      <w:r w:rsidRPr="007104AB">
        <w:rPr>
          <w:color w:val="000000"/>
          <w:sz w:val="26"/>
          <w:szCs w:val="26"/>
        </w:rPr>
        <w:t>По каждому микрорайону разрабатываются планы застройки, кот</w:t>
      </w:r>
      <w:r w:rsidRPr="007104AB">
        <w:rPr>
          <w:color w:val="000000"/>
          <w:sz w:val="26"/>
          <w:szCs w:val="26"/>
        </w:rPr>
        <w:t>о</w:t>
      </w:r>
      <w:r w:rsidRPr="007104AB">
        <w:rPr>
          <w:color w:val="000000"/>
          <w:sz w:val="26"/>
          <w:szCs w:val="26"/>
        </w:rPr>
        <w:t xml:space="preserve">рыми предусмотрены в обязательном порядке места под строительство объектов социально-культурного назначения. </w:t>
      </w:r>
    </w:p>
    <w:p w:rsidR="004D0C1F" w:rsidRPr="007104AB" w:rsidRDefault="004D0C1F" w:rsidP="004D0C1F">
      <w:pPr>
        <w:widowControl w:val="0"/>
        <w:ind w:firstLine="709"/>
        <w:jc w:val="both"/>
        <w:rPr>
          <w:spacing w:val="-2"/>
          <w:sz w:val="26"/>
          <w:szCs w:val="26"/>
        </w:rPr>
      </w:pPr>
      <w:r w:rsidRPr="007104AB">
        <w:rPr>
          <w:spacing w:val="-2"/>
          <w:sz w:val="26"/>
          <w:szCs w:val="26"/>
        </w:rPr>
        <w:t>Финансово-кредитная поддержка застройщиков осуществляется строительно-сберегательным потребительским кооперативом «Свой дом», созданным специально для этих целей, и действующим более 10 лет  ГУП «Белгородский фонд поддержки индивидуального жилищного строительства». Молодые семьи и молодые специал</w:t>
      </w:r>
      <w:r w:rsidRPr="007104AB">
        <w:rPr>
          <w:spacing w:val="-2"/>
          <w:sz w:val="26"/>
          <w:szCs w:val="26"/>
        </w:rPr>
        <w:t>и</w:t>
      </w:r>
      <w:r w:rsidRPr="007104AB">
        <w:rPr>
          <w:spacing w:val="-2"/>
          <w:sz w:val="26"/>
          <w:szCs w:val="26"/>
        </w:rPr>
        <w:t>сты, проживающие на селе, а также работники бюджетной сферы получают бю</w:t>
      </w:r>
      <w:r w:rsidRPr="007104AB">
        <w:rPr>
          <w:spacing w:val="-2"/>
          <w:sz w:val="26"/>
          <w:szCs w:val="26"/>
        </w:rPr>
        <w:t>д</w:t>
      </w:r>
      <w:r w:rsidRPr="007104AB">
        <w:rPr>
          <w:spacing w:val="-2"/>
          <w:sz w:val="26"/>
          <w:szCs w:val="26"/>
        </w:rPr>
        <w:t xml:space="preserve">жетные субсидии. В области принят ряд решений по льготам многодетным семьям. Так, в качестве материальной поддержки семья-застройщик, в которой трое детей, безвозмездно  получает  100 тыс. рублей,  семья,  имеющая четырех детей, – 200 тыс. рублей, пятерых и более – 300 тыс. рублей. </w:t>
      </w:r>
    </w:p>
    <w:p w:rsidR="004D0C1F" w:rsidRPr="007104AB" w:rsidRDefault="004D0C1F" w:rsidP="004D0C1F">
      <w:pPr>
        <w:widowControl w:val="0"/>
        <w:jc w:val="both"/>
        <w:rPr>
          <w:sz w:val="26"/>
          <w:szCs w:val="26"/>
        </w:rPr>
      </w:pPr>
      <w:r w:rsidRPr="007104AB">
        <w:rPr>
          <w:sz w:val="26"/>
          <w:szCs w:val="26"/>
        </w:rPr>
        <w:tab/>
        <w:t>По объему введенного жилья в расчете на 1000 человек населения Белгоро</w:t>
      </w:r>
      <w:r w:rsidRPr="007104AB">
        <w:rPr>
          <w:sz w:val="26"/>
          <w:szCs w:val="26"/>
        </w:rPr>
        <w:t>д</w:t>
      </w:r>
      <w:r w:rsidRPr="007104AB">
        <w:rPr>
          <w:sz w:val="26"/>
          <w:szCs w:val="26"/>
        </w:rPr>
        <w:t>ская область занимает 1-е место среди регионов ЦЧР, среди регионов ЦФО – 2 м</w:t>
      </w:r>
      <w:r w:rsidRPr="007104AB">
        <w:rPr>
          <w:sz w:val="26"/>
          <w:szCs w:val="26"/>
        </w:rPr>
        <w:t>е</w:t>
      </w:r>
      <w:r w:rsidRPr="007104AB">
        <w:rPr>
          <w:sz w:val="26"/>
          <w:szCs w:val="26"/>
        </w:rPr>
        <w:t xml:space="preserve">сто после Московской области. </w:t>
      </w:r>
    </w:p>
    <w:p w:rsidR="004D0C1F" w:rsidRPr="007104AB" w:rsidRDefault="004D0C1F" w:rsidP="004D0C1F">
      <w:pPr>
        <w:jc w:val="right"/>
      </w:pPr>
      <w:r w:rsidRPr="007104AB">
        <w:t>Таблица 2.19</w:t>
      </w:r>
    </w:p>
    <w:p w:rsidR="004D0C1F" w:rsidRPr="007104AB" w:rsidRDefault="004D0C1F" w:rsidP="00BD091F">
      <w:pPr>
        <w:jc w:val="center"/>
        <w:rPr>
          <w:b/>
        </w:rPr>
      </w:pPr>
      <w:r w:rsidRPr="007104AB">
        <w:rPr>
          <w:b/>
        </w:rPr>
        <w:t>Строительство жилья в Белгородской областив 2003-2007 годах</w:t>
      </w:r>
    </w:p>
    <w:p w:rsidR="004D0C1F" w:rsidRPr="007104AB" w:rsidRDefault="004D0C1F" w:rsidP="004D0C1F">
      <w:pPr>
        <w:jc w:val="both"/>
        <w:rPr>
          <w:sz w:val="16"/>
          <w:szCs w:val="16"/>
        </w:rPr>
      </w:pPr>
    </w:p>
    <w:tbl>
      <w:tblPr>
        <w:tblW w:w="494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609"/>
        <w:gridCol w:w="971"/>
        <w:gridCol w:w="972"/>
        <w:gridCol w:w="972"/>
        <w:gridCol w:w="972"/>
        <w:gridCol w:w="974"/>
      </w:tblGrid>
      <w:tr w:rsidR="004D0C1F" w:rsidRPr="007104AB">
        <w:trPr>
          <w:tblHeader/>
        </w:trPr>
        <w:tc>
          <w:tcPr>
            <w:tcW w:w="2434" w:type="pct"/>
            <w:vMerge w:val="restart"/>
            <w:vAlign w:val="center"/>
          </w:tcPr>
          <w:p w:rsidR="004D0C1F" w:rsidRPr="007104AB" w:rsidRDefault="004D0C1F" w:rsidP="004D0C1F">
            <w:pPr>
              <w:jc w:val="center"/>
            </w:pPr>
            <w:r w:rsidRPr="007104AB">
              <w:t>Показатели</w:t>
            </w:r>
          </w:p>
        </w:tc>
        <w:tc>
          <w:tcPr>
            <w:tcW w:w="2566" w:type="pct"/>
            <w:gridSpan w:val="5"/>
            <w:vAlign w:val="center"/>
          </w:tcPr>
          <w:p w:rsidR="004D0C1F" w:rsidRPr="007104AB" w:rsidRDefault="004D0C1F" w:rsidP="004D0C1F">
            <w:pPr>
              <w:jc w:val="center"/>
            </w:pPr>
            <w:r w:rsidRPr="007104AB">
              <w:t>Годы</w:t>
            </w:r>
          </w:p>
        </w:tc>
      </w:tr>
      <w:tr w:rsidR="004D0C1F" w:rsidRPr="007104AB">
        <w:trPr>
          <w:tblHeader/>
        </w:trPr>
        <w:tc>
          <w:tcPr>
            <w:tcW w:w="2434" w:type="pct"/>
            <w:vMerge/>
            <w:vAlign w:val="center"/>
          </w:tcPr>
          <w:p w:rsidR="004D0C1F" w:rsidRPr="007104AB" w:rsidRDefault="004D0C1F" w:rsidP="004D0C1F">
            <w:pPr>
              <w:jc w:val="both"/>
            </w:pPr>
          </w:p>
        </w:tc>
        <w:tc>
          <w:tcPr>
            <w:tcW w:w="513" w:type="pct"/>
            <w:vAlign w:val="center"/>
          </w:tcPr>
          <w:p w:rsidR="004D0C1F" w:rsidRPr="007104AB" w:rsidRDefault="004D0C1F" w:rsidP="004D0C1F">
            <w:pPr>
              <w:jc w:val="center"/>
            </w:pPr>
            <w:r w:rsidRPr="007104AB">
              <w:t>2003</w:t>
            </w:r>
          </w:p>
        </w:tc>
        <w:tc>
          <w:tcPr>
            <w:tcW w:w="513" w:type="pct"/>
            <w:vAlign w:val="center"/>
          </w:tcPr>
          <w:p w:rsidR="004D0C1F" w:rsidRPr="007104AB" w:rsidRDefault="004D0C1F" w:rsidP="004D0C1F">
            <w:pPr>
              <w:jc w:val="center"/>
            </w:pPr>
            <w:r w:rsidRPr="007104AB">
              <w:t>2004</w:t>
            </w:r>
          </w:p>
        </w:tc>
        <w:tc>
          <w:tcPr>
            <w:tcW w:w="513" w:type="pct"/>
            <w:vAlign w:val="center"/>
          </w:tcPr>
          <w:p w:rsidR="004D0C1F" w:rsidRPr="007104AB" w:rsidRDefault="004D0C1F" w:rsidP="004D0C1F">
            <w:pPr>
              <w:jc w:val="center"/>
            </w:pPr>
            <w:r w:rsidRPr="007104AB">
              <w:t>2005</w:t>
            </w:r>
          </w:p>
        </w:tc>
        <w:tc>
          <w:tcPr>
            <w:tcW w:w="513" w:type="pct"/>
            <w:vAlign w:val="center"/>
          </w:tcPr>
          <w:p w:rsidR="004D0C1F" w:rsidRPr="007104AB" w:rsidRDefault="004D0C1F" w:rsidP="004D0C1F">
            <w:pPr>
              <w:jc w:val="center"/>
            </w:pPr>
            <w:r w:rsidRPr="007104AB">
              <w:t>2006</w:t>
            </w:r>
          </w:p>
        </w:tc>
        <w:tc>
          <w:tcPr>
            <w:tcW w:w="513" w:type="pct"/>
            <w:vAlign w:val="center"/>
          </w:tcPr>
          <w:p w:rsidR="004D0C1F" w:rsidRPr="007104AB" w:rsidRDefault="004D0C1F" w:rsidP="004D0C1F">
            <w:pPr>
              <w:jc w:val="center"/>
            </w:pPr>
            <w:r w:rsidRPr="007104AB">
              <w:t>2007</w:t>
            </w:r>
          </w:p>
        </w:tc>
      </w:tr>
      <w:tr w:rsidR="004D0C1F" w:rsidRPr="007104AB">
        <w:trPr>
          <w:trHeight w:val="271"/>
        </w:trPr>
        <w:tc>
          <w:tcPr>
            <w:tcW w:w="2434" w:type="pct"/>
            <w:vAlign w:val="center"/>
          </w:tcPr>
          <w:p w:rsidR="004D0C1F" w:rsidRPr="007104AB" w:rsidRDefault="004D0C1F" w:rsidP="004D0C1F">
            <w:pPr>
              <w:jc w:val="both"/>
            </w:pPr>
            <w:r w:rsidRPr="007104AB">
              <w:t>Ввод в действие жилых домов, тыс.кв.м</w:t>
            </w:r>
          </w:p>
        </w:tc>
        <w:tc>
          <w:tcPr>
            <w:tcW w:w="513" w:type="pct"/>
            <w:vAlign w:val="center"/>
          </w:tcPr>
          <w:p w:rsidR="004D0C1F" w:rsidRPr="007104AB" w:rsidRDefault="004D0C1F" w:rsidP="004D0C1F">
            <w:pPr>
              <w:jc w:val="center"/>
            </w:pPr>
            <w:r w:rsidRPr="007104AB">
              <w:t>671,2</w:t>
            </w:r>
          </w:p>
        </w:tc>
        <w:tc>
          <w:tcPr>
            <w:tcW w:w="513" w:type="pct"/>
            <w:vAlign w:val="center"/>
          </w:tcPr>
          <w:p w:rsidR="004D0C1F" w:rsidRPr="007104AB" w:rsidRDefault="004D0C1F" w:rsidP="004D0C1F">
            <w:pPr>
              <w:jc w:val="center"/>
            </w:pPr>
            <w:r w:rsidRPr="007104AB">
              <w:t>807,4</w:t>
            </w:r>
          </w:p>
        </w:tc>
        <w:tc>
          <w:tcPr>
            <w:tcW w:w="513" w:type="pct"/>
            <w:vAlign w:val="center"/>
          </w:tcPr>
          <w:p w:rsidR="004D0C1F" w:rsidRPr="007104AB" w:rsidRDefault="004D0C1F" w:rsidP="004D0C1F">
            <w:pPr>
              <w:jc w:val="center"/>
            </w:pPr>
            <w:r w:rsidRPr="007104AB">
              <w:t>830,8</w:t>
            </w:r>
          </w:p>
        </w:tc>
        <w:tc>
          <w:tcPr>
            <w:tcW w:w="513" w:type="pct"/>
            <w:vAlign w:val="center"/>
          </w:tcPr>
          <w:p w:rsidR="004D0C1F" w:rsidRPr="007104AB" w:rsidRDefault="004D0C1F" w:rsidP="004D0C1F">
            <w:pPr>
              <w:jc w:val="center"/>
            </w:pPr>
            <w:r w:rsidRPr="007104AB">
              <w:t>938,8</w:t>
            </w:r>
          </w:p>
        </w:tc>
        <w:tc>
          <w:tcPr>
            <w:tcW w:w="513" w:type="pct"/>
            <w:vAlign w:val="center"/>
          </w:tcPr>
          <w:p w:rsidR="004D0C1F" w:rsidRPr="007104AB" w:rsidRDefault="004D0C1F" w:rsidP="004D0C1F">
            <w:pPr>
              <w:jc w:val="center"/>
            </w:pPr>
            <w:r w:rsidRPr="007104AB">
              <w:t>1064,0</w:t>
            </w:r>
          </w:p>
        </w:tc>
      </w:tr>
      <w:tr w:rsidR="004D0C1F" w:rsidRPr="007104AB">
        <w:trPr>
          <w:trHeight w:val="276"/>
        </w:trPr>
        <w:tc>
          <w:tcPr>
            <w:tcW w:w="2434" w:type="pct"/>
            <w:tcBorders>
              <w:bottom w:val="single" w:sz="4" w:space="0" w:color="auto"/>
            </w:tcBorders>
            <w:vAlign w:val="center"/>
          </w:tcPr>
          <w:p w:rsidR="004D0C1F" w:rsidRPr="007104AB" w:rsidRDefault="004D0C1F" w:rsidP="004D0C1F">
            <w:pPr>
              <w:jc w:val="both"/>
            </w:pPr>
            <w:r w:rsidRPr="007104AB">
              <w:t>Темп роста к предыдущему году, %</w:t>
            </w:r>
          </w:p>
        </w:tc>
        <w:tc>
          <w:tcPr>
            <w:tcW w:w="513" w:type="pct"/>
            <w:tcBorders>
              <w:bottom w:val="single" w:sz="4" w:space="0" w:color="auto"/>
            </w:tcBorders>
            <w:vAlign w:val="center"/>
          </w:tcPr>
          <w:p w:rsidR="004D0C1F" w:rsidRPr="007104AB" w:rsidRDefault="004D0C1F" w:rsidP="004D0C1F">
            <w:pPr>
              <w:jc w:val="center"/>
            </w:pPr>
            <w:r w:rsidRPr="007104AB">
              <w:t>101,2</w:t>
            </w:r>
          </w:p>
        </w:tc>
        <w:tc>
          <w:tcPr>
            <w:tcW w:w="513" w:type="pct"/>
            <w:tcBorders>
              <w:bottom w:val="single" w:sz="4" w:space="0" w:color="auto"/>
            </w:tcBorders>
            <w:vAlign w:val="center"/>
          </w:tcPr>
          <w:p w:rsidR="004D0C1F" w:rsidRPr="007104AB" w:rsidRDefault="004D0C1F" w:rsidP="004D0C1F">
            <w:pPr>
              <w:jc w:val="center"/>
            </w:pPr>
            <w:r w:rsidRPr="007104AB">
              <w:t>120,3</w:t>
            </w:r>
          </w:p>
        </w:tc>
        <w:tc>
          <w:tcPr>
            <w:tcW w:w="513" w:type="pct"/>
            <w:tcBorders>
              <w:bottom w:val="single" w:sz="4" w:space="0" w:color="auto"/>
            </w:tcBorders>
            <w:vAlign w:val="center"/>
          </w:tcPr>
          <w:p w:rsidR="004D0C1F" w:rsidRPr="007104AB" w:rsidRDefault="004D0C1F" w:rsidP="004D0C1F">
            <w:pPr>
              <w:jc w:val="center"/>
            </w:pPr>
            <w:r w:rsidRPr="007104AB">
              <w:t>102,9</w:t>
            </w:r>
          </w:p>
        </w:tc>
        <w:tc>
          <w:tcPr>
            <w:tcW w:w="513" w:type="pct"/>
            <w:tcBorders>
              <w:bottom w:val="single" w:sz="4" w:space="0" w:color="auto"/>
            </w:tcBorders>
            <w:vAlign w:val="center"/>
          </w:tcPr>
          <w:p w:rsidR="004D0C1F" w:rsidRPr="007104AB" w:rsidRDefault="004D0C1F" w:rsidP="004D0C1F">
            <w:pPr>
              <w:jc w:val="center"/>
            </w:pPr>
            <w:r w:rsidRPr="007104AB">
              <w:t>113,0</w:t>
            </w:r>
          </w:p>
        </w:tc>
        <w:tc>
          <w:tcPr>
            <w:tcW w:w="513" w:type="pct"/>
            <w:tcBorders>
              <w:bottom w:val="single" w:sz="4" w:space="0" w:color="auto"/>
            </w:tcBorders>
            <w:vAlign w:val="center"/>
          </w:tcPr>
          <w:p w:rsidR="004D0C1F" w:rsidRPr="007104AB" w:rsidRDefault="004D0C1F" w:rsidP="004D0C1F">
            <w:pPr>
              <w:jc w:val="center"/>
            </w:pPr>
            <w:r w:rsidRPr="007104AB">
              <w:t>113,3</w:t>
            </w:r>
          </w:p>
        </w:tc>
      </w:tr>
      <w:tr w:rsidR="004D0C1F" w:rsidRPr="007104AB">
        <w:trPr>
          <w:trHeight w:val="266"/>
        </w:trPr>
        <w:tc>
          <w:tcPr>
            <w:tcW w:w="2434" w:type="pct"/>
            <w:tcBorders>
              <w:bottom w:val="nil"/>
            </w:tcBorders>
            <w:vAlign w:val="center"/>
          </w:tcPr>
          <w:p w:rsidR="004D0C1F" w:rsidRPr="007104AB" w:rsidRDefault="004D0C1F" w:rsidP="004D0C1F">
            <w:pPr>
              <w:ind w:left="360" w:hanging="180"/>
              <w:jc w:val="both"/>
            </w:pPr>
            <w:r w:rsidRPr="007104AB">
              <w:t>в том числе:</w:t>
            </w:r>
          </w:p>
        </w:tc>
        <w:tc>
          <w:tcPr>
            <w:tcW w:w="513" w:type="pct"/>
            <w:tcBorders>
              <w:bottom w:val="nil"/>
            </w:tcBorders>
            <w:vAlign w:val="center"/>
          </w:tcPr>
          <w:p w:rsidR="004D0C1F" w:rsidRPr="007104AB" w:rsidRDefault="004D0C1F" w:rsidP="004D0C1F">
            <w:pPr>
              <w:jc w:val="center"/>
            </w:pPr>
          </w:p>
        </w:tc>
        <w:tc>
          <w:tcPr>
            <w:tcW w:w="513" w:type="pct"/>
            <w:tcBorders>
              <w:bottom w:val="nil"/>
            </w:tcBorders>
            <w:vAlign w:val="center"/>
          </w:tcPr>
          <w:p w:rsidR="004D0C1F" w:rsidRPr="007104AB" w:rsidRDefault="004D0C1F" w:rsidP="004D0C1F">
            <w:pPr>
              <w:jc w:val="center"/>
            </w:pPr>
          </w:p>
        </w:tc>
        <w:tc>
          <w:tcPr>
            <w:tcW w:w="513" w:type="pct"/>
            <w:tcBorders>
              <w:bottom w:val="nil"/>
            </w:tcBorders>
            <w:vAlign w:val="center"/>
          </w:tcPr>
          <w:p w:rsidR="004D0C1F" w:rsidRPr="007104AB" w:rsidRDefault="004D0C1F" w:rsidP="004D0C1F">
            <w:pPr>
              <w:jc w:val="center"/>
            </w:pPr>
          </w:p>
        </w:tc>
        <w:tc>
          <w:tcPr>
            <w:tcW w:w="513" w:type="pct"/>
            <w:tcBorders>
              <w:bottom w:val="nil"/>
            </w:tcBorders>
            <w:vAlign w:val="center"/>
          </w:tcPr>
          <w:p w:rsidR="004D0C1F" w:rsidRPr="007104AB" w:rsidRDefault="004D0C1F" w:rsidP="004D0C1F">
            <w:pPr>
              <w:jc w:val="center"/>
            </w:pPr>
          </w:p>
        </w:tc>
        <w:tc>
          <w:tcPr>
            <w:tcW w:w="513" w:type="pct"/>
            <w:tcBorders>
              <w:bottom w:val="nil"/>
            </w:tcBorders>
            <w:vAlign w:val="center"/>
          </w:tcPr>
          <w:p w:rsidR="004D0C1F" w:rsidRPr="007104AB" w:rsidRDefault="004D0C1F" w:rsidP="004D0C1F">
            <w:pPr>
              <w:jc w:val="center"/>
            </w:pPr>
          </w:p>
        </w:tc>
      </w:tr>
      <w:tr w:rsidR="004D0C1F" w:rsidRPr="007104AB">
        <w:trPr>
          <w:trHeight w:val="552"/>
        </w:trPr>
        <w:tc>
          <w:tcPr>
            <w:tcW w:w="2434" w:type="pct"/>
            <w:tcBorders>
              <w:top w:val="nil"/>
            </w:tcBorders>
            <w:vAlign w:val="center"/>
          </w:tcPr>
          <w:p w:rsidR="004D0C1F" w:rsidRPr="007104AB" w:rsidRDefault="004D0C1F" w:rsidP="004D0C1F">
            <w:pPr>
              <w:ind w:firstLine="142"/>
              <w:jc w:val="both"/>
            </w:pPr>
            <w:r w:rsidRPr="007104AB">
              <w:t>населением за счет собственных и зае</w:t>
            </w:r>
            <w:r w:rsidRPr="007104AB">
              <w:t>м</w:t>
            </w:r>
            <w:r w:rsidRPr="007104AB">
              <w:t xml:space="preserve">ных средств, тыс.кв.м </w:t>
            </w:r>
          </w:p>
        </w:tc>
        <w:tc>
          <w:tcPr>
            <w:tcW w:w="513" w:type="pct"/>
            <w:tcBorders>
              <w:top w:val="nil"/>
            </w:tcBorders>
            <w:vAlign w:val="bottom"/>
          </w:tcPr>
          <w:p w:rsidR="004D0C1F" w:rsidRPr="007104AB" w:rsidRDefault="004D0C1F" w:rsidP="004D0C1F">
            <w:pPr>
              <w:jc w:val="center"/>
            </w:pPr>
            <w:r w:rsidRPr="007104AB">
              <w:t>355,1</w:t>
            </w:r>
          </w:p>
        </w:tc>
        <w:tc>
          <w:tcPr>
            <w:tcW w:w="513" w:type="pct"/>
            <w:tcBorders>
              <w:top w:val="nil"/>
            </w:tcBorders>
            <w:vAlign w:val="bottom"/>
          </w:tcPr>
          <w:p w:rsidR="004D0C1F" w:rsidRPr="007104AB" w:rsidRDefault="004D0C1F" w:rsidP="004D0C1F">
            <w:pPr>
              <w:jc w:val="center"/>
            </w:pPr>
            <w:r w:rsidRPr="007104AB">
              <w:t>386,2</w:t>
            </w:r>
          </w:p>
        </w:tc>
        <w:tc>
          <w:tcPr>
            <w:tcW w:w="513" w:type="pct"/>
            <w:tcBorders>
              <w:top w:val="nil"/>
            </w:tcBorders>
            <w:vAlign w:val="bottom"/>
          </w:tcPr>
          <w:p w:rsidR="004D0C1F" w:rsidRPr="007104AB" w:rsidRDefault="004D0C1F" w:rsidP="004D0C1F">
            <w:pPr>
              <w:jc w:val="center"/>
            </w:pPr>
            <w:r w:rsidRPr="007104AB">
              <w:t>486,3</w:t>
            </w:r>
          </w:p>
        </w:tc>
        <w:tc>
          <w:tcPr>
            <w:tcW w:w="513" w:type="pct"/>
            <w:tcBorders>
              <w:top w:val="nil"/>
            </w:tcBorders>
            <w:vAlign w:val="bottom"/>
          </w:tcPr>
          <w:p w:rsidR="004D0C1F" w:rsidRPr="007104AB" w:rsidRDefault="004D0C1F" w:rsidP="004D0C1F">
            <w:pPr>
              <w:jc w:val="center"/>
            </w:pPr>
            <w:r w:rsidRPr="007104AB">
              <w:t>637,6</w:t>
            </w:r>
          </w:p>
        </w:tc>
        <w:tc>
          <w:tcPr>
            <w:tcW w:w="513" w:type="pct"/>
            <w:tcBorders>
              <w:top w:val="nil"/>
            </w:tcBorders>
            <w:vAlign w:val="bottom"/>
          </w:tcPr>
          <w:p w:rsidR="004D0C1F" w:rsidRPr="007104AB" w:rsidRDefault="004D0C1F" w:rsidP="004D0C1F">
            <w:pPr>
              <w:jc w:val="center"/>
            </w:pPr>
            <w:r w:rsidRPr="007104AB">
              <w:t>665,3</w:t>
            </w:r>
          </w:p>
        </w:tc>
      </w:tr>
      <w:tr w:rsidR="004D0C1F" w:rsidRPr="007104AB">
        <w:trPr>
          <w:trHeight w:val="277"/>
        </w:trPr>
        <w:tc>
          <w:tcPr>
            <w:tcW w:w="2434" w:type="pct"/>
            <w:vAlign w:val="center"/>
          </w:tcPr>
          <w:p w:rsidR="004D0C1F" w:rsidRPr="007104AB" w:rsidRDefault="004D0C1F" w:rsidP="004D0C1F">
            <w:pPr>
              <w:ind w:firstLine="142"/>
              <w:jc w:val="both"/>
            </w:pPr>
            <w:r w:rsidRPr="007104AB">
              <w:t>темп роста к предыдущему году, %</w:t>
            </w:r>
          </w:p>
        </w:tc>
        <w:tc>
          <w:tcPr>
            <w:tcW w:w="513" w:type="pct"/>
            <w:vAlign w:val="bottom"/>
          </w:tcPr>
          <w:p w:rsidR="004D0C1F" w:rsidRPr="007104AB" w:rsidRDefault="004D0C1F" w:rsidP="004D0C1F">
            <w:pPr>
              <w:jc w:val="center"/>
            </w:pPr>
            <w:r w:rsidRPr="007104AB">
              <w:t>109,1</w:t>
            </w:r>
          </w:p>
        </w:tc>
        <w:tc>
          <w:tcPr>
            <w:tcW w:w="513" w:type="pct"/>
            <w:vAlign w:val="bottom"/>
          </w:tcPr>
          <w:p w:rsidR="004D0C1F" w:rsidRPr="007104AB" w:rsidRDefault="004D0C1F" w:rsidP="004D0C1F">
            <w:pPr>
              <w:jc w:val="center"/>
            </w:pPr>
            <w:r w:rsidRPr="007104AB">
              <w:t>108,8</w:t>
            </w:r>
          </w:p>
        </w:tc>
        <w:tc>
          <w:tcPr>
            <w:tcW w:w="513" w:type="pct"/>
            <w:vAlign w:val="bottom"/>
          </w:tcPr>
          <w:p w:rsidR="004D0C1F" w:rsidRPr="007104AB" w:rsidRDefault="004D0C1F" w:rsidP="004D0C1F">
            <w:pPr>
              <w:jc w:val="center"/>
            </w:pPr>
            <w:r w:rsidRPr="007104AB">
              <w:t>125,9</w:t>
            </w:r>
          </w:p>
        </w:tc>
        <w:tc>
          <w:tcPr>
            <w:tcW w:w="513" w:type="pct"/>
            <w:vAlign w:val="bottom"/>
          </w:tcPr>
          <w:p w:rsidR="004D0C1F" w:rsidRPr="007104AB" w:rsidRDefault="004D0C1F" w:rsidP="004D0C1F">
            <w:pPr>
              <w:jc w:val="center"/>
            </w:pPr>
            <w:r w:rsidRPr="007104AB">
              <w:t>131,1</w:t>
            </w:r>
          </w:p>
        </w:tc>
        <w:tc>
          <w:tcPr>
            <w:tcW w:w="513" w:type="pct"/>
            <w:vAlign w:val="bottom"/>
          </w:tcPr>
          <w:p w:rsidR="004D0C1F" w:rsidRPr="007104AB" w:rsidRDefault="004D0C1F" w:rsidP="004D0C1F">
            <w:pPr>
              <w:jc w:val="center"/>
            </w:pPr>
            <w:r w:rsidRPr="007104AB">
              <w:t>104,3</w:t>
            </w:r>
          </w:p>
        </w:tc>
      </w:tr>
      <w:tr w:rsidR="004D0C1F" w:rsidRPr="007104AB">
        <w:trPr>
          <w:trHeight w:val="552"/>
        </w:trPr>
        <w:tc>
          <w:tcPr>
            <w:tcW w:w="2434" w:type="pct"/>
            <w:vAlign w:val="center"/>
          </w:tcPr>
          <w:p w:rsidR="004D0C1F" w:rsidRPr="007104AB" w:rsidRDefault="004D0C1F" w:rsidP="004D0C1F">
            <w:r w:rsidRPr="007104AB">
              <w:t>Удельный вес жилых домов, построенных населением за счет собственных и зае</w:t>
            </w:r>
            <w:r w:rsidRPr="007104AB">
              <w:t>м</w:t>
            </w:r>
            <w:r w:rsidRPr="007104AB">
              <w:t>ных средств, в общем вводе жилых домов, %</w:t>
            </w:r>
          </w:p>
        </w:tc>
        <w:tc>
          <w:tcPr>
            <w:tcW w:w="513" w:type="pct"/>
            <w:vAlign w:val="bottom"/>
          </w:tcPr>
          <w:p w:rsidR="004D0C1F" w:rsidRPr="007104AB" w:rsidRDefault="004D0C1F" w:rsidP="004D0C1F">
            <w:pPr>
              <w:jc w:val="center"/>
            </w:pPr>
            <w:r w:rsidRPr="007104AB">
              <w:t>52,9</w:t>
            </w:r>
          </w:p>
        </w:tc>
        <w:tc>
          <w:tcPr>
            <w:tcW w:w="513" w:type="pct"/>
            <w:vAlign w:val="bottom"/>
          </w:tcPr>
          <w:p w:rsidR="004D0C1F" w:rsidRPr="007104AB" w:rsidRDefault="004D0C1F" w:rsidP="004D0C1F">
            <w:pPr>
              <w:jc w:val="center"/>
            </w:pPr>
            <w:r w:rsidRPr="007104AB">
              <w:t>47,8</w:t>
            </w:r>
          </w:p>
        </w:tc>
        <w:tc>
          <w:tcPr>
            <w:tcW w:w="513" w:type="pct"/>
            <w:vAlign w:val="bottom"/>
          </w:tcPr>
          <w:p w:rsidR="004D0C1F" w:rsidRPr="007104AB" w:rsidRDefault="004D0C1F" w:rsidP="004D0C1F">
            <w:pPr>
              <w:jc w:val="center"/>
            </w:pPr>
            <w:r w:rsidRPr="007104AB">
              <w:t>58,5</w:t>
            </w:r>
          </w:p>
        </w:tc>
        <w:tc>
          <w:tcPr>
            <w:tcW w:w="513" w:type="pct"/>
            <w:vAlign w:val="bottom"/>
          </w:tcPr>
          <w:p w:rsidR="004D0C1F" w:rsidRPr="007104AB" w:rsidRDefault="004D0C1F" w:rsidP="004D0C1F">
            <w:pPr>
              <w:jc w:val="center"/>
            </w:pPr>
            <w:r w:rsidRPr="007104AB">
              <w:t>67,9</w:t>
            </w:r>
          </w:p>
        </w:tc>
        <w:tc>
          <w:tcPr>
            <w:tcW w:w="513" w:type="pct"/>
            <w:vAlign w:val="bottom"/>
          </w:tcPr>
          <w:p w:rsidR="004D0C1F" w:rsidRPr="007104AB" w:rsidRDefault="004D0C1F" w:rsidP="004D0C1F">
            <w:pPr>
              <w:jc w:val="center"/>
            </w:pPr>
            <w:r w:rsidRPr="007104AB">
              <w:t>62,5</w:t>
            </w:r>
          </w:p>
        </w:tc>
      </w:tr>
      <w:tr w:rsidR="004D0C1F" w:rsidRPr="007104AB">
        <w:trPr>
          <w:trHeight w:val="552"/>
        </w:trPr>
        <w:tc>
          <w:tcPr>
            <w:tcW w:w="2434" w:type="pct"/>
            <w:vAlign w:val="center"/>
          </w:tcPr>
          <w:p w:rsidR="004D0C1F" w:rsidRPr="007104AB" w:rsidRDefault="004D0C1F" w:rsidP="004D0C1F">
            <w:r w:rsidRPr="007104AB">
              <w:t>Ввод в действие жилых домов на 1000 ч</w:t>
            </w:r>
            <w:r w:rsidRPr="007104AB">
              <w:t>е</w:t>
            </w:r>
            <w:r w:rsidRPr="007104AB">
              <w:t>ловек населения, кв. м общей площади</w:t>
            </w:r>
          </w:p>
        </w:tc>
        <w:tc>
          <w:tcPr>
            <w:tcW w:w="513" w:type="pct"/>
            <w:vAlign w:val="bottom"/>
          </w:tcPr>
          <w:p w:rsidR="004D0C1F" w:rsidRPr="007104AB" w:rsidRDefault="004D0C1F" w:rsidP="004D0C1F">
            <w:pPr>
              <w:jc w:val="center"/>
            </w:pPr>
            <w:r w:rsidRPr="007104AB">
              <w:t>444</w:t>
            </w:r>
          </w:p>
        </w:tc>
        <w:tc>
          <w:tcPr>
            <w:tcW w:w="513" w:type="pct"/>
            <w:vAlign w:val="bottom"/>
          </w:tcPr>
          <w:p w:rsidR="004D0C1F" w:rsidRPr="007104AB" w:rsidRDefault="004D0C1F" w:rsidP="004D0C1F">
            <w:pPr>
              <w:jc w:val="center"/>
            </w:pPr>
            <w:r w:rsidRPr="007104AB">
              <w:t>534</w:t>
            </w:r>
          </w:p>
        </w:tc>
        <w:tc>
          <w:tcPr>
            <w:tcW w:w="513" w:type="pct"/>
            <w:vAlign w:val="bottom"/>
          </w:tcPr>
          <w:p w:rsidR="004D0C1F" w:rsidRPr="007104AB" w:rsidRDefault="004D0C1F" w:rsidP="004D0C1F">
            <w:pPr>
              <w:jc w:val="center"/>
            </w:pPr>
            <w:r w:rsidRPr="007104AB">
              <w:t>550</w:t>
            </w:r>
          </w:p>
        </w:tc>
        <w:tc>
          <w:tcPr>
            <w:tcW w:w="513" w:type="pct"/>
            <w:vAlign w:val="bottom"/>
          </w:tcPr>
          <w:p w:rsidR="004D0C1F" w:rsidRPr="007104AB" w:rsidRDefault="004D0C1F" w:rsidP="004D0C1F">
            <w:pPr>
              <w:jc w:val="center"/>
            </w:pPr>
            <w:r w:rsidRPr="007104AB">
              <w:t>621</w:t>
            </w:r>
          </w:p>
        </w:tc>
        <w:tc>
          <w:tcPr>
            <w:tcW w:w="513" w:type="pct"/>
            <w:vAlign w:val="bottom"/>
          </w:tcPr>
          <w:p w:rsidR="004D0C1F" w:rsidRPr="007104AB" w:rsidRDefault="004D0C1F" w:rsidP="004D0C1F">
            <w:pPr>
              <w:jc w:val="center"/>
            </w:pPr>
            <w:r w:rsidRPr="007104AB">
              <w:t>702</w:t>
            </w:r>
          </w:p>
        </w:tc>
      </w:tr>
      <w:tr w:rsidR="004D0C1F" w:rsidRPr="007104AB">
        <w:trPr>
          <w:trHeight w:val="304"/>
        </w:trPr>
        <w:tc>
          <w:tcPr>
            <w:tcW w:w="2434" w:type="pct"/>
            <w:vAlign w:val="center"/>
          </w:tcPr>
          <w:p w:rsidR="004D0C1F" w:rsidRPr="007104AB" w:rsidRDefault="004D0C1F" w:rsidP="004D0C1F">
            <w:pPr>
              <w:jc w:val="both"/>
            </w:pPr>
            <w:r w:rsidRPr="007104AB">
              <w:t>Темп роста к предыдущему году, %</w:t>
            </w:r>
          </w:p>
        </w:tc>
        <w:tc>
          <w:tcPr>
            <w:tcW w:w="513" w:type="pct"/>
            <w:vAlign w:val="bottom"/>
          </w:tcPr>
          <w:p w:rsidR="004D0C1F" w:rsidRPr="007104AB" w:rsidRDefault="004D0C1F" w:rsidP="004D0C1F">
            <w:pPr>
              <w:jc w:val="center"/>
            </w:pPr>
            <w:r w:rsidRPr="007104AB">
              <w:t>101,1</w:t>
            </w:r>
          </w:p>
        </w:tc>
        <w:tc>
          <w:tcPr>
            <w:tcW w:w="513" w:type="pct"/>
            <w:vAlign w:val="bottom"/>
          </w:tcPr>
          <w:p w:rsidR="004D0C1F" w:rsidRPr="007104AB" w:rsidRDefault="004D0C1F" w:rsidP="004D0C1F">
            <w:pPr>
              <w:jc w:val="center"/>
            </w:pPr>
            <w:r w:rsidRPr="007104AB">
              <w:t>120,3</w:t>
            </w:r>
          </w:p>
        </w:tc>
        <w:tc>
          <w:tcPr>
            <w:tcW w:w="513" w:type="pct"/>
            <w:vAlign w:val="bottom"/>
          </w:tcPr>
          <w:p w:rsidR="004D0C1F" w:rsidRPr="007104AB" w:rsidRDefault="004D0C1F" w:rsidP="004D0C1F">
            <w:pPr>
              <w:jc w:val="center"/>
            </w:pPr>
            <w:r w:rsidRPr="007104AB">
              <w:t>103,0</w:t>
            </w:r>
          </w:p>
        </w:tc>
        <w:tc>
          <w:tcPr>
            <w:tcW w:w="513" w:type="pct"/>
            <w:vAlign w:val="bottom"/>
          </w:tcPr>
          <w:p w:rsidR="004D0C1F" w:rsidRPr="007104AB" w:rsidRDefault="004D0C1F" w:rsidP="004D0C1F">
            <w:pPr>
              <w:jc w:val="center"/>
            </w:pPr>
            <w:r w:rsidRPr="007104AB">
              <w:t>112,9</w:t>
            </w:r>
          </w:p>
        </w:tc>
        <w:tc>
          <w:tcPr>
            <w:tcW w:w="513" w:type="pct"/>
            <w:vAlign w:val="bottom"/>
          </w:tcPr>
          <w:p w:rsidR="004D0C1F" w:rsidRPr="007104AB" w:rsidRDefault="004D0C1F" w:rsidP="004D0C1F">
            <w:pPr>
              <w:jc w:val="center"/>
            </w:pPr>
            <w:r w:rsidRPr="007104AB">
              <w:t>113,0</w:t>
            </w:r>
          </w:p>
        </w:tc>
      </w:tr>
    </w:tbl>
    <w:p w:rsidR="004D0C1F" w:rsidRPr="007104AB" w:rsidRDefault="004D0C1F" w:rsidP="004D0C1F">
      <w:pPr>
        <w:jc w:val="both"/>
        <w:rPr>
          <w:sz w:val="26"/>
          <w:szCs w:val="26"/>
        </w:rPr>
      </w:pPr>
      <w:r w:rsidRPr="007104AB">
        <w:rPr>
          <w:sz w:val="26"/>
          <w:szCs w:val="26"/>
        </w:rPr>
        <w:tab/>
      </w:r>
    </w:p>
    <w:p w:rsidR="004D0C1F" w:rsidRPr="007104AB" w:rsidRDefault="004D0C1F" w:rsidP="004D0C1F">
      <w:pPr>
        <w:ind w:firstLine="708"/>
        <w:jc w:val="both"/>
        <w:rPr>
          <w:sz w:val="26"/>
          <w:szCs w:val="26"/>
        </w:rPr>
      </w:pPr>
      <w:r w:rsidRPr="007104AB">
        <w:rPr>
          <w:sz w:val="26"/>
          <w:szCs w:val="26"/>
        </w:rPr>
        <w:lastRenderedPageBreak/>
        <w:t>За период с 2003 по 2007 год наблюдается устойчивая тенденция  роста п</w:t>
      </w:r>
      <w:r w:rsidRPr="007104AB">
        <w:rPr>
          <w:sz w:val="26"/>
          <w:szCs w:val="26"/>
        </w:rPr>
        <w:t>о</w:t>
      </w:r>
      <w:r w:rsidRPr="007104AB">
        <w:rPr>
          <w:sz w:val="26"/>
          <w:szCs w:val="26"/>
        </w:rPr>
        <w:t>казателей жилищного строительства. В 2007 году впервые в области построено б</w:t>
      </w:r>
      <w:r w:rsidRPr="007104AB">
        <w:rPr>
          <w:sz w:val="26"/>
          <w:szCs w:val="26"/>
        </w:rPr>
        <w:t>о</w:t>
      </w:r>
      <w:r w:rsidRPr="007104AB">
        <w:rPr>
          <w:sz w:val="26"/>
          <w:szCs w:val="26"/>
        </w:rPr>
        <w:t>лее 1 млн кв. метров жилья, что выше показателя 2003 года в 1,6 раза, при этом д</w:t>
      </w:r>
      <w:r w:rsidRPr="007104AB">
        <w:rPr>
          <w:sz w:val="26"/>
          <w:szCs w:val="26"/>
        </w:rPr>
        <w:t>о</w:t>
      </w:r>
      <w:r w:rsidRPr="007104AB">
        <w:rPr>
          <w:sz w:val="26"/>
          <w:szCs w:val="26"/>
        </w:rPr>
        <w:t>ля жилья, введенного населением за счет собственных и заемных средств, в общем вводе по области составила 62,5% против 52,9% в 2003 году.  Число застройщиков приблизилось к  20 тысячам.</w:t>
      </w:r>
    </w:p>
    <w:p w:rsidR="004D0C1F" w:rsidRPr="007104AB" w:rsidRDefault="004D0C1F" w:rsidP="004D0C1F">
      <w:pPr>
        <w:jc w:val="both"/>
        <w:rPr>
          <w:sz w:val="26"/>
          <w:szCs w:val="26"/>
        </w:rPr>
      </w:pPr>
      <w:r w:rsidRPr="007104AB">
        <w:rPr>
          <w:sz w:val="26"/>
          <w:szCs w:val="26"/>
        </w:rPr>
        <w:tab/>
      </w:r>
      <w:r w:rsidRPr="007104AB">
        <w:rPr>
          <w:b/>
          <w:sz w:val="26"/>
          <w:szCs w:val="26"/>
        </w:rPr>
        <w:t>Жилищно-коммунальное хозяйство</w:t>
      </w:r>
      <w:r w:rsidRPr="007104AB">
        <w:rPr>
          <w:sz w:val="26"/>
          <w:szCs w:val="26"/>
        </w:rPr>
        <w:t xml:space="preserve"> области представляет многоотрасл</w:t>
      </w:r>
      <w:r w:rsidRPr="007104AB">
        <w:rPr>
          <w:sz w:val="26"/>
          <w:szCs w:val="26"/>
        </w:rPr>
        <w:t>е</w:t>
      </w:r>
      <w:r w:rsidRPr="007104AB">
        <w:rPr>
          <w:sz w:val="26"/>
          <w:szCs w:val="26"/>
        </w:rPr>
        <w:t>вой хозяйственный комплекс, в котором сосредоточено около 30% всех основных фондов области и который включает все необходимые для жизнедеятельности н</w:t>
      </w:r>
      <w:r w:rsidRPr="007104AB">
        <w:rPr>
          <w:sz w:val="26"/>
          <w:szCs w:val="26"/>
        </w:rPr>
        <w:t>а</w:t>
      </w:r>
      <w:r w:rsidRPr="007104AB">
        <w:rPr>
          <w:sz w:val="26"/>
          <w:szCs w:val="26"/>
        </w:rPr>
        <w:t xml:space="preserve">селения виды услуг. В области на начало 2008 года эксплуатировался жилищный фонд в размере 36,3 млн кв. м общей площади. </w:t>
      </w:r>
    </w:p>
    <w:p w:rsidR="004D0C1F" w:rsidRPr="007104AB" w:rsidRDefault="004D0C1F" w:rsidP="004D0C1F">
      <w:pPr>
        <w:jc w:val="both"/>
        <w:rPr>
          <w:sz w:val="26"/>
          <w:szCs w:val="26"/>
        </w:rPr>
      </w:pPr>
      <w:r w:rsidRPr="007104AB">
        <w:rPr>
          <w:sz w:val="26"/>
          <w:szCs w:val="26"/>
        </w:rPr>
        <w:tab/>
        <w:t>Однако увеличивается доля жилья, отнесенного к ветхому и аварийному жилфонду, в общей величине жилищного фонда: с 1,5% в 2003 году до 2% в 2007 году. Почти 34% от общего жилищного фонда составляет площадь квартир, име</w:t>
      </w:r>
      <w:r w:rsidRPr="007104AB">
        <w:rPr>
          <w:sz w:val="26"/>
          <w:szCs w:val="26"/>
        </w:rPr>
        <w:t>ю</w:t>
      </w:r>
      <w:r w:rsidRPr="007104AB">
        <w:rPr>
          <w:sz w:val="26"/>
          <w:szCs w:val="26"/>
        </w:rPr>
        <w:t xml:space="preserve">щая износ 31-65 %. Кроме того, по сравнению с 2006 годом на 14% увеличилось число домов, износ которых составляет свыше 66 %. </w:t>
      </w:r>
    </w:p>
    <w:p w:rsidR="004D0C1F" w:rsidRPr="007104AB" w:rsidRDefault="004D0C1F" w:rsidP="004D0C1F">
      <w:pPr>
        <w:jc w:val="right"/>
      </w:pPr>
      <w:r w:rsidRPr="007104AB">
        <w:t>Таблица 2.</w:t>
      </w:r>
      <w:r w:rsidR="00BD091F" w:rsidRPr="007104AB">
        <w:t>20</w:t>
      </w:r>
    </w:p>
    <w:p w:rsidR="004D0C1F" w:rsidRPr="007104AB" w:rsidRDefault="004D0C1F" w:rsidP="004D0C1F">
      <w:pPr>
        <w:jc w:val="center"/>
        <w:rPr>
          <w:b/>
        </w:rPr>
      </w:pPr>
      <w:r w:rsidRPr="007104AB">
        <w:rPr>
          <w:b/>
        </w:rPr>
        <w:t>Динамика жилищного фонда Белгородской области</w:t>
      </w:r>
    </w:p>
    <w:p w:rsidR="004D0C1F" w:rsidRPr="007104AB" w:rsidRDefault="004D0C1F" w:rsidP="004D0C1F">
      <w:pPr>
        <w:jc w:val="center"/>
      </w:pPr>
      <w:r w:rsidRPr="007104AB">
        <w:rPr>
          <w:b/>
        </w:rPr>
        <w:t xml:space="preserve">в 2003-2007 годах </w:t>
      </w:r>
      <w:r w:rsidRPr="007104AB">
        <w:t>(на конец года)</w:t>
      </w:r>
    </w:p>
    <w:p w:rsidR="004D0C1F" w:rsidRPr="007104AB" w:rsidRDefault="004D0C1F" w:rsidP="004D0C1F">
      <w:pPr>
        <w:jc w:val="both"/>
        <w:rPr>
          <w:sz w:val="16"/>
          <w:szCs w:val="16"/>
        </w:rPr>
      </w:pPr>
    </w:p>
    <w:tbl>
      <w:tblPr>
        <w:tblW w:w="93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888"/>
        <w:gridCol w:w="1084"/>
        <w:gridCol w:w="1085"/>
        <w:gridCol w:w="1085"/>
        <w:gridCol w:w="1085"/>
        <w:gridCol w:w="1085"/>
      </w:tblGrid>
      <w:tr w:rsidR="004D0C1F" w:rsidRPr="007104AB">
        <w:trPr>
          <w:tblHeader/>
        </w:trPr>
        <w:tc>
          <w:tcPr>
            <w:tcW w:w="3888" w:type="dxa"/>
            <w:vMerge w:val="restart"/>
            <w:vAlign w:val="center"/>
          </w:tcPr>
          <w:p w:rsidR="004D0C1F" w:rsidRPr="007104AB" w:rsidRDefault="004D0C1F" w:rsidP="004D0C1F">
            <w:pPr>
              <w:jc w:val="center"/>
            </w:pPr>
            <w:r w:rsidRPr="007104AB">
              <w:t>Показатели</w:t>
            </w:r>
          </w:p>
        </w:tc>
        <w:tc>
          <w:tcPr>
            <w:tcW w:w="5424" w:type="dxa"/>
            <w:gridSpan w:val="5"/>
            <w:vAlign w:val="center"/>
          </w:tcPr>
          <w:p w:rsidR="004D0C1F" w:rsidRPr="007104AB" w:rsidRDefault="004D0C1F" w:rsidP="004D0C1F">
            <w:pPr>
              <w:jc w:val="center"/>
            </w:pPr>
            <w:r w:rsidRPr="007104AB">
              <w:t>Годы</w:t>
            </w:r>
          </w:p>
        </w:tc>
      </w:tr>
      <w:tr w:rsidR="004D0C1F" w:rsidRPr="007104AB">
        <w:trPr>
          <w:tblHeader/>
        </w:trPr>
        <w:tc>
          <w:tcPr>
            <w:tcW w:w="3888" w:type="dxa"/>
            <w:vMerge/>
            <w:vAlign w:val="center"/>
          </w:tcPr>
          <w:p w:rsidR="004D0C1F" w:rsidRPr="007104AB" w:rsidRDefault="004D0C1F" w:rsidP="004D0C1F">
            <w:pPr>
              <w:jc w:val="center"/>
            </w:pPr>
          </w:p>
        </w:tc>
        <w:tc>
          <w:tcPr>
            <w:tcW w:w="1084" w:type="dxa"/>
            <w:vAlign w:val="center"/>
          </w:tcPr>
          <w:p w:rsidR="004D0C1F" w:rsidRPr="007104AB" w:rsidRDefault="004D0C1F" w:rsidP="004D0C1F">
            <w:pPr>
              <w:jc w:val="center"/>
            </w:pPr>
            <w:r w:rsidRPr="007104AB">
              <w:t xml:space="preserve">2003 </w:t>
            </w:r>
          </w:p>
        </w:tc>
        <w:tc>
          <w:tcPr>
            <w:tcW w:w="1085" w:type="dxa"/>
            <w:vAlign w:val="center"/>
          </w:tcPr>
          <w:p w:rsidR="004D0C1F" w:rsidRPr="007104AB" w:rsidRDefault="004D0C1F" w:rsidP="004D0C1F">
            <w:pPr>
              <w:jc w:val="center"/>
            </w:pPr>
            <w:r w:rsidRPr="007104AB">
              <w:t>2004</w:t>
            </w:r>
          </w:p>
        </w:tc>
        <w:tc>
          <w:tcPr>
            <w:tcW w:w="1085" w:type="dxa"/>
            <w:vAlign w:val="center"/>
          </w:tcPr>
          <w:p w:rsidR="004D0C1F" w:rsidRPr="007104AB" w:rsidRDefault="004D0C1F" w:rsidP="004D0C1F">
            <w:pPr>
              <w:jc w:val="center"/>
            </w:pPr>
            <w:r w:rsidRPr="007104AB">
              <w:t>2005</w:t>
            </w:r>
          </w:p>
        </w:tc>
        <w:tc>
          <w:tcPr>
            <w:tcW w:w="1085" w:type="dxa"/>
            <w:vAlign w:val="center"/>
          </w:tcPr>
          <w:p w:rsidR="004D0C1F" w:rsidRPr="007104AB" w:rsidRDefault="004D0C1F" w:rsidP="004D0C1F">
            <w:pPr>
              <w:jc w:val="center"/>
            </w:pPr>
            <w:r w:rsidRPr="007104AB">
              <w:t xml:space="preserve">2006 </w:t>
            </w:r>
          </w:p>
        </w:tc>
        <w:tc>
          <w:tcPr>
            <w:tcW w:w="1085" w:type="dxa"/>
            <w:vAlign w:val="center"/>
          </w:tcPr>
          <w:p w:rsidR="004D0C1F" w:rsidRPr="007104AB" w:rsidRDefault="004D0C1F" w:rsidP="004D0C1F">
            <w:pPr>
              <w:jc w:val="center"/>
            </w:pPr>
            <w:r w:rsidRPr="007104AB">
              <w:t xml:space="preserve">2007 </w:t>
            </w:r>
          </w:p>
        </w:tc>
      </w:tr>
      <w:tr w:rsidR="004D0C1F" w:rsidRPr="007104AB">
        <w:trPr>
          <w:trHeight w:val="552"/>
        </w:trPr>
        <w:tc>
          <w:tcPr>
            <w:tcW w:w="3888" w:type="dxa"/>
            <w:vAlign w:val="center"/>
          </w:tcPr>
          <w:p w:rsidR="004D0C1F" w:rsidRPr="007104AB" w:rsidRDefault="004D0C1F" w:rsidP="004D0C1F">
            <w:pPr>
              <w:jc w:val="both"/>
            </w:pPr>
            <w:r w:rsidRPr="007104AB">
              <w:t xml:space="preserve">Жилищный фонд – всего, </w:t>
            </w:r>
          </w:p>
          <w:p w:rsidR="004D0C1F" w:rsidRPr="007104AB" w:rsidRDefault="004D0C1F" w:rsidP="004D0C1F">
            <w:pPr>
              <w:jc w:val="both"/>
            </w:pPr>
            <w:r w:rsidRPr="007104AB">
              <w:t>тыс.кв.м, в том числе:</w:t>
            </w:r>
          </w:p>
        </w:tc>
        <w:tc>
          <w:tcPr>
            <w:tcW w:w="1084" w:type="dxa"/>
            <w:vAlign w:val="bottom"/>
          </w:tcPr>
          <w:p w:rsidR="004D0C1F" w:rsidRPr="007104AB" w:rsidRDefault="004D0C1F" w:rsidP="004D0C1F">
            <w:pPr>
              <w:jc w:val="center"/>
            </w:pPr>
            <w:r w:rsidRPr="007104AB">
              <w:t>33294</w:t>
            </w:r>
          </w:p>
        </w:tc>
        <w:tc>
          <w:tcPr>
            <w:tcW w:w="1085" w:type="dxa"/>
            <w:vAlign w:val="bottom"/>
          </w:tcPr>
          <w:p w:rsidR="004D0C1F" w:rsidRPr="007104AB" w:rsidRDefault="004D0C1F" w:rsidP="004D0C1F">
            <w:pPr>
              <w:jc w:val="center"/>
            </w:pPr>
            <w:r w:rsidRPr="007104AB">
              <w:t>34045</w:t>
            </w:r>
          </w:p>
        </w:tc>
        <w:tc>
          <w:tcPr>
            <w:tcW w:w="1085" w:type="dxa"/>
            <w:vAlign w:val="bottom"/>
          </w:tcPr>
          <w:p w:rsidR="004D0C1F" w:rsidRPr="007104AB" w:rsidRDefault="004D0C1F" w:rsidP="004D0C1F">
            <w:pPr>
              <w:jc w:val="center"/>
            </w:pPr>
            <w:r w:rsidRPr="007104AB">
              <w:t>34813</w:t>
            </w:r>
          </w:p>
        </w:tc>
        <w:tc>
          <w:tcPr>
            <w:tcW w:w="1085" w:type="dxa"/>
            <w:vAlign w:val="bottom"/>
          </w:tcPr>
          <w:p w:rsidR="004D0C1F" w:rsidRPr="007104AB" w:rsidRDefault="004D0C1F" w:rsidP="004D0C1F">
            <w:pPr>
              <w:jc w:val="center"/>
            </w:pPr>
            <w:r w:rsidRPr="007104AB">
              <w:t>35500</w:t>
            </w:r>
          </w:p>
        </w:tc>
        <w:tc>
          <w:tcPr>
            <w:tcW w:w="1085" w:type="dxa"/>
            <w:vAlign w:val="bottom"/>
          </w:tcPr>
          <w:p w:rsidR="004D0C1F" w:rsidRPr="007104AB" w:rsidRDefault="004D0C1F" w:rsidP="004D0C1F">
            <w:pPr>
              <w:jc w:val="center"/>
            </w:pPr>
            <w:r w:rsidRPr="007104AB">
              <w:t>36313</w:t>
            </w:r>
          </w:p>
        </w:tc>
      </w:tr>
      <w:tr w:rsidR="004D0C1F" w:rsidRPr="007104AB">
        <w:trPr>
          <w:trHeight w:val="277"/>
        </w:trPr>
        <w:tc>
          <w:tcPr>
            <w:tcW w:w="3888" w:type="dxa"/>
            <w:vAlign w:val="center"/>
          </w:tcPr>
          <w:p w:rsidR="004D0C1F" w:rsidRPr="007104AB" w:rsidRDefault="004D0C1F" w:rsidP="004D0C1F">
            <w:pPr>
              <w:ind w:left="360"/>
              <w:jc w:val="both"/>
            </w:pPr>
            <w:r w:rsidRPr="007104AB">
              <w:t>частный</w:t>
            </w:r>
          </w:p>
        </w:tc>
        <w:tc>
          <w:tcPr>
            <w:tcW w:w="1084" w:type="dxa"/>
            <w:vAlign w:val="bottom"/>
          </w:tcPr>
          <w:p w:rsidR="004D0C1F" w:rsidRPr="007104AB" w:rsidRDefault="004D0C1F" w:rsidP="004D0C1F">
            <w:pPr>
              <w:jc w:val="center"/>
            </w:pPr>
            <w:r w:rsidRPr="007104AB">
              <w:t>26164</w:t>
            </w:r>
          </w:p>
        </w:tc>
        <w:tc>
          <w:tcPr>
            <w:tcW w:w="1085" w:type="dxa"/>
            <w:vAlign w:val="bottom"/>
          </w:tcPr>
          <w:p w:rsidR="004D0C1F" w:rsidRPr="007104AB" w:rsidRDefault="004D0C1F" w:rsidP="004D0C1F">
            <w:pPr>
              <w:jc w:val="center"/>
            </w:pPr>
            <w:r w:rsidRPr="007104AB">
              <w:t>28390</w:t>
            </w:r>
          </w:p>
        </w:tc>
        <w:tc>
          <w:tcPr>
            <w:tcW w:w="1085" w:type="dxa"/>
            <w:vAlign w:val="bottom"/>
          </w:tcPr>
          <w:p w:rsidR="004D0C1F" w:rsidRPr="007104AB" w:rsidRDefault="004D0C1F" w:rsidP="004D0C1F">
            <w:pPr>
              <w:jc w:val="center"/>
            </w:pPr>
            <w:r w:rsidRPr="007104AB">
              <w:t>30068</w:t>
            </w:r>
          </w:p>
        </w:tc>
        <w:tc>
          <w:tcPr>
            <w:tcW w:w="1085" w:type="dxa"/>
            <w:vAlign w:val="bottom"/>
          </w:tcPr>
          <w:p w:rsidR="004D0C1F" w:rsidRPr="007104AB" w:rsidRDefault="004D0C1F" w:rsidP="004D0C1F">
            <w:pPr>
              <w:jc w:val="center"/>
            </w:pPr>
            <w:r w:rsidRPr="007104AB">
              <w:t>31404</w:t>
            </w:r>
          </w:p>
        </w:tc>
        <w:tc>
          <w:tcPr>
            <w:tcW w:w="1085" w:type="dxa"/>
            <w:vAlign w:val="bottom"/>
          </w:tcPr>
          <w:p w:rsidR="004D0C1F" w:rsidRPr="007104AB" w:rsidRDefault="004D0C1F" w:rsidP="004D0C1F">
            <w:pPr>
              <w:jc w:val="center"/>
            </w:pPr>
            <w:r w:rsidRPr="007104AB">
              <w:t>32530</w:t>
            </w:r>
          </w:p>
        </w:tc>
      </w:tr>
      <w:tr w:rsidR="004D0C1F" w:rsidRPr="007104AB">
        <w:trPr>
          <w:trHeight w:val="267"/>
        </w:trPr>
        <w:tc>
          <w:tcPr>
            <w:tcW w:w="3888" w:type="dxa"/>
            <w:vAlign w:val="center"/>
          </w:tcPr>
          <w:p w:rsidR="004D0C1F" w:rsidRPr="007104AB" w:rsidRDefault="004D0C1F" w:rsidP="004D0C1F">
            <w:pPr>
              <w:ind w:left="360"/>
              <w:jc w:val="both"/>
            </w:pPr>
            <w:r w:rsidRPr="007104AB">
              <w:t>государственный</w:t>
            </w:r>
          </w:p>
        </w:tc>
        <w:tc>
          <w:tcPr>
            <w:tcW w:w="1084" w:type="dxa"/>
            <w:vAlign w:val="bottom"/>
          </w:tcPr>
          <w:p w:rsidR="004D0C1F" w:rsidRPr="007104AB" w:rsidRDefault="004D0C1F" w:rsidP="004D0C1F">
            <w:pPr>
              <w:jc w:val="center"/>
            </w:pPr>
            <w:r w:rsidRPr="007104AB">
              <w:t>395</w:t>
            </w:r>
          </w:p>
        </w:tc>
        <w:tc>
          <w:tcPr>
            <w:tcW w:w="1085" w:type="dxa"/>
            <w:vAlign w:val="bottom"/>
          </w:tcPr>
          <w:p w:rsidR="004D0C1F" w:rsidRPr="007104AB" w:rsidRDefault="004D0C1F" w:rsidP="004D0C1F">
            <w:pPr>
              <w:jc w:val="center"/>
            </w:pPr>
            <w:r w:rsidRPr="007104AB">
              <w:t>404</w:t>
            </w:r>
          </w:p>
        </w:tc>
        <w:tc>
          <w:tcPr>
            <w:tcW w:w="1085" w:type="dxa"/>
            <w:vAlign w:val="bottom"/>
          </w:tcPr>
          <w:p w:rsidR="004D0C1F" w:rsidRPr="007104AB" w:rsidRDefault="004D0C1F" w:rsidP="004D0C1F">
            <w:pPr>
              <w:jc w:val="center"/>
            </w:pPr>
            <w:r w:rsidRPr="007104AB">
              <w:t>348</w:t>
            </w:r>
          </w:p>
        </w:tc>
        <w:tc>
          <w:tcPr>
            <w:tcW w:w="1085" w:type="dxa"/>
            <w:vAlign w:val="bottom"/>
          </w:tcPr>
          <w:p w:rsidR="004D0C1F" w:rsidRPr="007104AB" w:rsidRDefault="004D0C1F" w:rsidP="004D0C1F">
            <w:pPr>
              <w:jc w:val="center"/>
            </w:pPr>
            <w:r w:rsidRPr="007104AB">
              <w:t>365</w:t>
            </w:r>
          </w:p>
        </w:tc>
        <w:tc>
          <w:tcPr>
            <w:tcW w:w="1085" w:type="dxa"/>
            <w:vAlign w:val="bottom"/>
          </w:tcPr>
          <w:p w:rsidR="004D0C1F" w:rsidRPr="007104AB" w:rsidRDefault="004D0C1F" w:rsidP="004D0C1F">
            <w:pPr>
              <w:jc w:val="center"/>
            </w:pPr>
            <w:r w:rsidRPr="007104AB">
              <w:t>351</w:t>
            </w:r>
          </w:p>
        </w:tc>
      </w:tr>
      <w:tr w:rsidR="004D0C1F" w:rsidRPr="007104AB">
        <w:trPr>
          <w:trHeight w:val="257"/>
        </w:trPr>
        <w:tc>
          <w:tcPr>
            <w:tcW w:w="3888" w:type="dxa"/>
            <w:vAlign w:val="center"/>
          </w:tcPr>
          <w:p w:rsidR="004D0C1F" w:rsidRPr="007104AB" w:rsidRDefault="004D0C1F" w:rsidP="004D0C1F">
            <w:pPr>
              <w:ind w:left="360"/>
              <w:jc w:val="both"/>
            </w:pPr>
            <w:r w:rsidRPr="007104AB">
              <w:t>муниципальный</w:t>
            </w:r>
          </w:p>
        </w:tc>
        <w:tc>
          <w:tcPr>
            <w:tcW w:w="1084" w:type="dxa"/>
            <w:vAlign w:val="bottom"/>
          </w:tcPr>
          <w:p w:rsidR="004D0C1F" w:rsidRPr="007104AB" w:rsidRDefault="004D0C1F" w:rsidP="004D0C1F">
            <w:pPr>
              <w:jc w:val="center"/>
            </w:pPr>
            <w:r w:rsidRPr="007104AB">
              <w:t>6692</w:t>
            </w:r>
          </w:p>
        </w:tc>
        <w:tc>
          <w:tcPr>
            <w:tcW w:w="1085" w:type="dxa"/>
            <w:vAlign w:val="bottom"/>
          </w:tcPr>
          <w:p w:rsidR="004D0C1F" w:rsidRPr="007104AB" w:rsidRDefault="004D0C1F" w:rsidP="004D0C1F">
            <w:pPr>
              <w:jc w:val="center"/>
            </w:pPr>
            <w:r w:rsidRPr="007104AB">
              <w:t>5219</w:t>
            </w:r>
          </w:p>
        </w:tc>
        <w:tc>
          <w:tcPr>
            <w:tcW w:w="1085" w:type="dxa"/>
            <w:vAlign w:val="bottom"/>
          </w:tcPr>
          <w:p w:rsidR="004D0C1F" w:rsidRPr="007104AB" w:rsidRDefault="004D0C1F" w:rsidP="004D0C1F">
            <w:pPr>
              <w:jc w:val="center"/>
            </w:pPr>
            <w:r w:rsidRPr="007104AB">
              <w:t>4397</w:t>
            </w:r>
          </w:p>
        </w:tc>
        <w:tc>
          <w:tcPr>
            <w:tcW w:w="1085" w:type="dxa"/>
            <w:vAlign w:val="bottom"/>
          </w:tcPr>
          <w:p w:rsidR="004D0C1F" w:rsidRPr="007104AB" w:rsidRDefault="004D0C1F" w:rsidP="004D0C1F">
            <w:pPr>
              <w:jc w:val="center"/>
            </w:pPr>
            <w:r w:rsidRPr="007104AB">
              <w:t>3731</w:t>
            </w:r>
          </w:p>
        </w:tc>
        <w:tc>
          <w:tcPr>
            <w:tcW w:w="1085" w:type="dxa"/>
            <w:vAlign w:val="bottom"/>
          </w:tcPr>
          <w:p w:rsidR="004D0C1F" w:rsidRPr="007104AB" w:rsidRDefault="004D0C1F" w:rsidP="004D0C1F">
            <w:pPr>
              <w:jc w:val="center"/>
            </w:pPr>
            <w:r w:rsidRPr="007104AB">
              <w:t>3432</w:t>
            </w:r>
          </w:p>
        </w:tc>
      </w:tr>
      <w:tr w:rsidR="004D0C1F" w:rsidRPr="007104AB">
        <w:trPr>
          <w:trHeight w:val="261"/>
        </w:trPr>
        <w:tc>
          <w:tcPr>
            <w:tcW w:w="3888" w:type="dxa"/>
            <w:vAlign w:val="center"/>
          </w:tcPr>
          <w:p w:rsidR="004D0C1F" w:rsidRPr="007104AB" w:rsidRDefault="004D0C1F" w:rsidP="004D0C1F">
            <w:pPr>
              <w:ind w:left="360"/>
              <w:jc w:val="both"/>
            </w:pPr>
            <w:r w:rsidRPr="007104AB">
              <w:t>другой</w:t>
            </w:r>
          </w:p>
        </w:tc>
        <w:tc>
          <w:tcPr>
            <w:tcW w:w="1084" w:type="dxa"/>
            <w:vAlign w:val="bottom"/>
          </w:tcPr>
          <w:p w:rsidR="004D0C1F" w:rsidRPr="007104AB" w:rsidRDefault="004D0C1F" w:rsidP="004D0C1F">
            <w:pPr>
              <w:jc w:val="center"/>
            </w:pPr>
            <w:r w:rsidRPr="007104AB">
              <w:t>43</w:t>
            </w:r>
          </w:p>
        </w:tc>
        <w:tc>
          <w:tcPr>
            <w:tcW w:w="1085" w:type="dxa"/>
            <w:vAlign w:val="bottom"/>
          </w:tcPr>
          <w:p w:rsidR="004D0C1F" w:rsidRPr="007104AB" w:rsidRDefault="004D0C1F" w:rsidP="004D0C1F">
            <w:pPr>
              <w:jc w:val="center"/>
            </w:pPr>
            <w:r w:rsidRPr="007104AB">
              <w:t>32</w:t>
            </w:r>
          </w:p>
        </w:tc>
        <w:tc>
          <w:tcPr>
            <w:tcW w:w="1085" w:type="dxa"/>
            <w:vAlign w:val="bottom"/>
          </w:tcPr>
          <w:p w:rsidR="004D0C1F" w:rsidRPr="007104AB" w:rsidRDefault="004D0C1F" w:rsidP="004D0C1F">
            <w:pPr>
              <w:jc w:val="center"/>
            </w:pPr>
            <w:r w:rsidRPr="007104AB">
              <w:t>-</w:t>
            </w:r>
          </w:p>
        </w:tc>
        <w:tc>
          <w:tcPr>
            <w:tcW w:w="1085" w:type="dxa"/>
            <w:vAlign w:val="bottom"/>
          </w:tcPr>
          <w:p w:rsidR="004D0C1F" w:rsidRPr="007104AB" w:rsidRDefault="004D0C1F" w:rsidP="004D0C1F">
            <w:pPr>
              <w:jc w:val="center"/>
            </w:pPr>
            <w:r w:rsidRPr="007104AB">
              <w:t>0,3</w:t>
            </w:r>
          </w:p>
        </w:tc>
        <w:tc>
          <w:tcPr>
            <w:tcW w:w="1085" w:type="dxa"/>
            <w:vAlign w:val="bottom"/>
          </w:tcPr>
          <w:p w:rsidR="004D0C1F" w:rsidRPr="007104AB" w:rsidRDefault="004D0C1F" w:rsidP="004D0C1F">
            <w:pPr>
              <w:jc w:val="center"/>
            </w:pPr>
            <w:r w:rsidRPr="007104AB">
              <w:t>0,3</w:t>
            </w:r>
          </w:p>
        </w:tc>
      </w:tr>
      <w:tr w:rsidR="004D0C1F" w:rsidRPr="007104AB">
        <w:tc>
          <w:tcPr>
            <w:tcW w:w="3888" w:type="dxa"/>
          </w:tcPr>
          <w:p w:rsidR="004D0C1F" w:rsidRPr="007104AB" w:rsidRDefault="004D0C1F" w:rsidP="00BD091F">
            <w:pPr>
              <w:ind w:right="-108"/>
            </w:pPr>
            <w:r w:rsidRPr="007104AB">
              <w:t>Общая площадь жилых пом</w:t>
            </w:r>
            <w:r w:rsidR="00BD091F" w:rsidRPr="007104AB">
              <w:t>е</w:t>
            </w:r>
            <w:r w:rsidRPr="007104AB">
              <w:t>щений, приходящаяся в среднем на одного жителя – всего, кв.м, из нее:</w:t>
            </w:r>
          </w:p>
        </w:tc>
        <w:tc>
          <w:tcPr>
            <w:tcW w:w="1084" w:type="dxa"/>
            <w:vAlign w:val="bottom"/>
          </w:tcPr>
          <w:p w:rsidR="004D0C1F" w:rsidRPr="007104AB" w:rsidRDefault="004D0C1F" w:rsidP="004D0C1F">
            <w:pPr>
              <w:jc w:val="center"/>
            </w:pPr>
            <w:r w:rsidRPr="007104AB">
              <w:t>22,0</w:t>
            </w:r>
          </w:p>
        </w:tc>
        <w:tc>
          <w:tcPr>
            <w:tcW w:w="1085" w:type="dxa"/>
            <w:vAlign w:val="bottom"/>
          </w:tcPr>
          <w:p w:rsidR="004D0C1F" w:rsidRPr="007104AB" w:rsidRDefault="004D0C1F" w:rsidP="004D0C1F">
            <w:pPr>
              <w:jc w:val="center"/>
            </w:pPr>
            <w:r w:rsidRPr="007104AB">
              <w:t>22,5</w:t>
            </w:r>
          </w:p>
        </w:tc>
        <w:tc>
          <w:tcPr>
            <w:tcW w:w="1085" w:type="dxa"/>
            <w:vAlign w:val="bottom"/>
          </w:tcPr>
          <w:p w:rsidR="004D0C1F" w:rsidRPr="007104AB" w:rsidRDefault="004D0C1F" w:rsidP="004D0C1F">
            <w:pPr>
              <w:jc w:val="center"/>
            </w:pPr>
            <w:r w:rsidRPr="007104AB">
              <w:t>23,0</w:t>
            </w:r>
          </w:p>
        </w:tc>
        <w:tc>
          <w:tcPr>
            <w:tcW w:w="1085" w:type="dxa"/>
            <w:vAlign w:val="bottom"/>
          </w:tcPr>
          <w:p w:rsidR="004D0C1F" w:rsidRPr="007104AB" w:rsidRDefault="004D0C1F" w:rsidP="004D0C1F">
            <w:pPr>
              <w:jc w:val="center"/>
            </w:pPr>
            <w:r w:rsidRPr="007104AB">
              <w:t>23,5</w:t>
            </w:r>
          </w:p>
        </w:tc>
        <w:tc>
          <w:tcPr>
            <w:tcW w:w="1085" w:type="dxa"/>
            <w:vAlign w:val="bottom"/>
          </w:tcPr>
          <w:p w:rsidR="004D0C1F" w:rsidRPr="007104AB" w:rsidRDefault="004D0C1F" w:rsidP="004D0C1F">
            <w:pPr>
              <w:jc w:val="center"/>
            </w:pPr>
            <w:r w:rsidRPr="007104AB">
              <w:t>23,9</w:t>
            </w:r>
          </w:p>
        </w:tc>
      </w:tr>
      <w:tr w:rsidR="004D0C1F" w:rsidRPr="007104AB">
        <w:trPr>
          <w:trHeight w:val="281"/>
        </w:trPr>
        <w:tc>
          <w:tcPr>
            <w:tcW w:w="3888" w:type="dxa"/>
            <w:vAlign w:val="center"/>
          </w:tcPr>
          <w:p w:rsidR="004D0C1F" w:rsidRPr="007104AB" w:rsidRDefault="004D0C1F" w:rsidP="004D0C1F">
            <w:pPr>
              <w:jc w:val="both"/>
            </w:pPr>
            <w:r w:rsidRPr="007104AB">
              <w:t xml:space="preserve">  в городской местности</w:t>
            </w:r>
          </w:p>
        </w:tc>
        <w:tc>
          <w:tcPr>
            <w:tcW w:w="1084" w:type="dxa"/>
            <w:vAlign w:val="bottom"/>
          </w:tcPr>
          <w:p w:rsidR="004D0C1F" w:rsidRPr="007104AB" w:rsidRDefault="004D0C1F" w:rsidP="004D0C1F">
            <w:pPr>
              <w:jc w:val="center"/>
            </w:pPr>
            <w:r w:rsidRPr="007104AB">
              <w:t>20,7</w:t>
            </w:r>
          </w:p>
        </w:tc>
        <w:tc>
          <w:tcPr>
            <w:tcW w:w="1085" w:type="dxa"/>
            <w:vAlign w:val="bottom"/>
          </w:tcPr>
          <w:p w:rsidR="004D0C1F" w:rsidRPr="007104AB" w:rsidRDefault="004D0C1F" w:rsidP="004D0C1F">
            <w:pPr>
              <w:jc w:val="center"/>
            </w:pPr>
            <w:r w:rsidRPr="007104AB">
              <w:t>21,2</w:t>
            </w:r>
          </w:p>
        </w:tc>
        <w:tc>
          <w:tcPr>
            <w:tcW w:w="1085" w:type="dxa"/>
            <w:vAlign w:val="bottom"/>
          </w:tcPr>
          <w:p w:rsidR="004D0C1F" w:rsidRPr="007104AB" w:rsidRDefault="004D0C1F" w:rsidP="004D0C1F">
            <w:pPr>
              <w:jc w:val="center"/>
            </w:pPr>
            <w:r w:rsidRPr="007104AB">
              <w:t>21,6</w:t>
            </w:r>
          </w:p>
        </w:tc>
        <w:tc>
          <w:tcPr>
            <w:tcW w:w="1085" w:type="dxa"/>
            <w:vAlign w:val="bottom"/>
          </w:tcPr>
          <w:p w:rsidR="004D0C1F" w:rsidRPr="007104AB" w:rsidRDefault="004D0C1F" w:rsidP="004D0C1F">
            <w:pPr>
              <w:jc w:val="center"/>
            </w:pPr>
            <w:r w:rsidRPr="007104AB">
              <w:t>22,0</w:t>
            </w:r>
          </w:p>
        </w:tc>
        <w:tc>
          <w:tcPr>
            <w:tcW w:w="1085" w:type="dxa"/>
            <w:vAlign w:val="bottom"/>
          </w:tcPr>
          <w:p w:rsidR="004D0C1F" w:rsidRPr="007104AB" w:rsidRDefault="004D0C1F" w:rsidP="004D0C1F">
            <w:pPr>
              <w:jc w:val="center"/>
            </w:pPr>
            <w:r w:rsidRPr="007104AB">
              <w:t>22,4</w:t>
            </w:r>
          </w:p>
        </w:tc>
      </w:tr>
      <w:tr w:rsidR="004D0C1F" w:rsidRPr="007104AB">
        <w:trPr>
          <w:trHeight w:val="271"/>
        </w:trPr>
        <w:tc>
          <w:tcPr>
            <w:tcW w:w="3888" w:type="dxa"/>
            <w:vAlign w:val="center"/>
          </w:tcPr>
          <w:p w:rsidR="004D0C1F" w:rsidRPr="007104AB" w:rsidRDefault="004D0C1F" w:rsidP="004D0C1F">
            <w:pPr>
              <w:jc w:val="both"/>
            </w:pPr>
            <w:r w:rsidRPr="007104AB">
              <w:t xml:space="preserve">  в сельской местности</w:t>
            </w:r>
          </w:p>
        </w:tc>
        <w:tc>
          <w:tcPr>
            <w:tcW w:w="1084" w:type="dxa"/>
            <w:vAlign w:val="bottom"/>
          </w:tcPr>
          <w:p w:rsidR="004D0C1F" w:rsidRPr="007104AB" w:rsidRDefault="004D0C1F" w:rsidP="004D0C1F">
            <w:pPr>
              <w:jc w:val="center"/>
            </w:pPr>
            <w:r w:rsidRPr="007104AB">
              <w:t>24,5</w:t>
            </w:r>
          </w:p>
        </w:tc>
        <w:tc>
          <w:tcPr>
            <w:tcW w:w="1085" w:type="dxa"/>
            <w:vAlign w:val="bottom"/>
          </w:tcPr>
          <w:p w:rsidR="004D0C1F" w:rsidRPr="007104AB" w:rsidRDefault="004D0C1F" w:rsidP="004D0C1F">
            <w:pPr>
              <w:jc w:val="center"/>
            </w:pPr>
            <w:r w:rsidRPr="007104AB">
              <w:t>25,1</w:t>
            </w:r>
          </w:p>
        </w:tc>
        <w:tc>
          <w:tcPr>
            <w:tcW w:w="1085" w:type="dxa"/>
            <w:vAlign w:val="bottom"/>
          </w:tcPr>
          <w:p w:rsidR="004D0C1F" w:rsidRPr="007104AB" w:rsidRDefault="004D0C1F" w:rsidP="004D0C1F">
            <w:pPr>
              <w:jc w:val="center"/>
            </w:pPr>
            <w:r w:rsidRPr="007104AB">
              <w:t>25,8</w:t>
            </w:r>
          </w:p>
        </w:tc>
        <w:tc>
          <w:tcPr>
            <w:tcW w:w="1085" w:type="dxa"/>
            <w:vAlign w:val="bottom"/>
          </w:tcPr>
          <w:p w:rsidR="004D0C1F" w:rsidRPr="007104AB" w:rsidRDefault="004D0C1F" w:rsidP="004D0C1F">
            <w:pPr>
              <w:jc w:val="center"/>
            </w:pPr>
            <w:r w:rsidRPr="007104AB">
              <w:t>26,4</w:t>
            </w:r>
          </w:p>
        </w:tc>
        <w:tc>
          <w:tcPr>
            <w:tcW w:w="1085" w:type="dxa"/>
            <w:vAlign w:val="bottom"/>
          </w:tcPr>
          <w:p w:rsidR="004D0C1F" w:rsidRPr="007104AB" w:rsidRDefault="004D0C1F" w:rsidP="004D0C1F">
            <w:pPr>
              <w:jc w:val="center"/>
            </w:pPr>
            <w:r w:rsidRPr="007104AB">
              <w:t>26,9</w:t>
            </w:r>
          </w:p>
        </w:tc>
      </w:tr>
    </w:tbl>
    <w:p w:rsidR="004D0C1F" w:rsidRPr="007104AB" w:rsidRDefault="004D0C1F" w:rsidP="004D0C1F">
      <w:pPr>
        <w:jc w:val="both"/>
        <w:rPr>
          <w:sz w:val="16"/>
          <w:szCs w:val="16"/>
          <w:lang w:val="en-US"/>
        </w:rPr>
      </w:pPr>
    </w:p>
    <w:p w:rsidR="004D0C1F" w:rsidRPr="007104AB" w:rsidRDefault="004D0C1F" w:rsidP="004D0C1F">
      <w:pPr>
        <w:jc w:val="both"/>
        <w:rPr>
          <w:sz w:val="26"/>
          <w:szCs w:val="26"/>
        </w:rPr>
      </w:pPr>
      <w:r w:rsidRPr="007104AB">
        <w:rPr>
          <w:sz w:val="26"/>
          <w:szCs w:val="26"/>
        </w:rPr>
        <w:tab/>
        <w:t>Одним из путей улучшения жилищных условий населения является кап</w:t>
      </w:r>
      <w:r w:rsidRPr="007104AB">
        <w:rPr>
          <w:sz w:val="26"/>
          <w:szCs w:val="26"/>
        </w:rPr>
        <w:t>и</w:t>
      </w:r>
      <w:r w:rsidRPr="007104AB">
        <w:rPr>
          <w:sz w:val="26"/>
          <w:szCs w:val="26"/>
        </w:rPr>
        <w:t xml:space="preserve">тальный ремонт жилищного фонда. В 2007 году было капитально отремонтировано 249,2 тыс. кв. м жилья, что </w:t>
      </w:r>
      <w:r w:rsidR="00BD091F" w:rsidRPr="007104AB">
        <w:rPr>
          <w:sz w:val="26"/>
          <w:szCs w:val="26"/>
        </w:rPr>
        <w:t xml:space="preserve">на 66% больше, чем в 2006 году. </w:t>
      </w:r>
      <w:r w:rsidRPr="007104AB">
        <w:rPr>
          <w:sz w:val="26"/>
          <w:szCs w:val="26"/>
        </w:rPr>
        <w:t>Немаловажным для населения является благоустройств</w:t>
      </w:r>
      <w:r w:rsidR="00BD091F" w:rsidRPr="007104AB">
        <w:rPr>
          <w:sz w:val="26"/>
          <w:szCs w:val="26"/>
        </w:rPr>
        <w:t>о</w:t>
      </w:r>
      <w:r w:rsidRPr="007104AB">
        <w:rPr>
          <w:sz w:val="26"/>
          <w:szCs w:val="26"/>
        </w:rPr>
        <w:t xml:space="preserve"> жилищного фонда. Белгородская область о</w:t>
      </w:r>
      <w:r w:rsidRPr="007104AB">
        <w:rPr>
          <w:sz w:val="26"/>
          <w:szCs w:val="26"/>
        </w:rPr>
        <w:t>т</w:t>
      </w:r>
      <w:r w:rsidRPr="007104AB">
        <w:rPr>
          <w:sz w:val="26"/>
          <w:szCs w:val="26"/>
        </w:rPr>
        <w:t>носится к одной из высоко газифицированных областей России. Среди регионов Российской Федерации в 2006 году область занимала первое место по уровню г</w:t>
      </w:r>
      <w:r w:rsidRPr="007104AB">
        <w:rPr>
          <w:sz w:val="26"/>
          <w:szCs w:val="26"/>
        </w:rPr>
        <w:t>а</w:t>
      </w:r>
      <w:r w:rsidRPr="007104AB">
        <w:rPr>
          <w:sz w:val="26"/>
          <w:szCs w:val="26"/>
        </w:rPr>
        <w:t>зификации сельских населенных пунктов и  второе  – по газификации городов и поселков городского типа. В то же время уровень оборудования имеющегося ж</w:t>
      </w:r>
      <w:r w:rsidRPr="007104AB">
        <w:rPr>
          <w:sz w:val="26"/>
          <w:szCs w:val="26"/>
        </w:rPr>
        <w:t>и</w:t>
      </w:r>
      <w:r w:rsidRPr="007104AB">
        <w:rPr>
          <w:sz w:val="26"/>
          <w:szCs w:val="26"/>
        </w:rPr>
        <w:t>лищного фонда водопроводом, водоотведением, ваннами (душем), горячим вод</w:t>
      </w:r>
      <w:r w:rsidRPr="007104AB">
        <w:rPr>
          <w:sz w:val="26"/>
          <w:szCs w:val="26"/>
        </w:rPr>
        <w:t>о</w:t>
      </w:r>
      <w:r w:rsidRPr="007104AB">
        <w:rPr>
          <w:sz w:val="26"/>
          <w:szCs w:val="26"/>
        </w:rPr>
        <w:t xml:space="preserve">снабжением в регионе ниже, чем в среднем по Российской Федерации. </w:t>
      </w:r>
    </w:p>
    <w:p w:rsidR="004D0C1F" w:rsidRPr="007104AB" w:rsidRDefault="004D0C1F" w:rsidP="004D0C1F">
      <w:pPr>
        <w:jc w:val="both"/>
        <w:rPr>
          <w:sz w:val="26"/>
          <w:szCs w:val="26"/>
        </w:rPr>
      </w:pPr>
      <w:r w:rsidRPr="007104AB">
        <w:rPr>
          <w:sz w:val="26"/>
          <w:szCs w:val="26"/>
        </w:rPr>
        <w:tab/>
        <w:t>В 2003-2007 годах продолжалось строительство объектовкоммунального н</w:t>
      </w:r>
      <w:r w:rsidRPr="007104AB">
        <w:rPr>
          <w:sz w:val="26"/>
          <w:szCs w:val="26"/>
        </w:rPr>
        <w:t>а</w:t>
      </w:r>
      <w:r w:rsidRPr="007104AB">
        <w:rPr>
          <w:sz w:val="26"/>
          <w:szCs w:val="26"/>
        </w:rPr>
        <w:t xml:space="preserve">значения: водопроводных, канализационных, тепловых, газовых сетей, котельных, напорных коллекторов, сооружений по очистке сточных вод. </w:t>
      </w:r>
    </w:p>
    <w:p w:rsidR="00B212C8" w:rsidRDefault="00B212C8" w:rsidP="004D0C1F">
      <w:pPr>
        <w:jc w:val="right"/>
      </w:pPr>
    </w:p>
    <w:p w:rsidR="00B212C8" w:rsidRDefault="00B212C8" w:rsidP="004D0C1F">
      <w:pPr>
        <w:jc w:val="right"/>
      </w:pPr>
    </w:p>
    <w:p w:rsidR="004D0C1F" w:rsidRPr="007104AB" w:rsidRDefault="004D0C1F" w:rsidP="004D0C1F">
      <w:pPr>
        <w:jc w:val="right"/>
      </w:pPr>
      <w:r w:rsidRPr="007104AB">
        <w:t>Таблица 2.2</w:t>
      </w:r>
      <w:r w:rsidR="00BD091F" w:rsidRPr="007104AB">
        <w:t>1</w:t>
      </w:r>
    </w:p>
    <w:p w:rsidR="004D0C1F" w:rsidRPr="007104AB" w:rsidRDefault="004D0C1F" w:rsidP="004D0C1F">
      <w:pPr>
        <w:jc w:val="center"/>
        <w:rPr>
          <w:b/>
        </w:rPr>
      </w:pPr>
      <w:r w:rsidRPr="007104AB">
        <w:rPr>
          <w:b/>
        </w:rPr>
        <w:lastRenderedPageBreak/>
        <w:t>Ввод в действие объектов коммунального хозяйства</w:t>
      </w:r>
    </w:p>
    <w:p w:rsidR="004D0C1F" w:rsidRPr="007104AB" w:rsidRDefault="004D0C1F" w:rsidP="004D0C1F">
      <w:pPr>
        <w:jc w:val="center"/>
      </w:pPr>
      <w:r w:rsidRPr="007104AB">
        <w:rPr>
          <w:b/>
        </w:rPr>
        <w:t xml:space="preserve">в Белгородской области в 2003-2007 годах </w:t>
      </w:r>
      <w:r w:rsidRPr="007104AB">
        <w:t xml:space="preserve"> (километров)</w:t>
      </w:r>
    </w:p>
    <w:p w:rsidR="004D0C1F" w:rsidRPr="007104AB" w:rsidRDefault="004D0C1F" w:rsidP="004D0C1F">
      <w:pPr>
        <w:jc w:val="center"/>
        <w:rPr>
          <w:sz w:val="16"/>
          <w:szCs w:val="16"/>
        </w:rPr>
      </w:pPr>
    </w:p>
    <w:tbl>
      <w:tblPr>
        <w:tblW w:w="0" w:type="auto"/>
        <w:jc w:val="center"/>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249"/>
        <w:gridCol w:w="1180"/>
        <w:gridCol w:w="1180"/>
        <w:gridCol w:w="1180"/>
        <w:gridCol w:w="1180"/>
        <w:gridCol w:w="1181"/>
      </w:tblGrid>
      <w:tr w:rsidR="004D0C1F" w:rsidRPr="007104AB" w:rsidTr="0094247A">
        <w:trPr>
          <w:jc w:val="center"/>
        </w:trPr>
        <w:tc>
          <w:tcPr>
            <w:tcW w:w="3249" w:type="dxa"/>
            <w:vMerge w:val="restart"/>
            <w:vAlign w:val="center"/>
          </w:tcPr>
          <w:p w:rsidR="004D0C1F" w:rsidRPr="007104AB" w:rsidRDefault="004D0C1F" w:rsidP="004D0C1F">
            <w:pPr>
              <w:jc w:val="center"/>
            </w:pPr>
            <w:r w:rsidRPr="007104AB">
              <w:t>Вид объекта</w:t>
            </w:r>
          </w:p>
        </w:tc>
        <w:tc>
          <w:tcPr>
            <w:tcW w:w="5901" w:type="dxa"/>
            <w:gridSpan w:val="5"/>
            <w:vAlign w:val="center"/>
          </w:tcPr>
          <w:p w:rsidR="004D0C1F" w:rsidRPr="007104AB" w:rsidRDefault="004D0C1F" w:rsidP="004D0C1F">
            <w:pPr>
              <w:jc w:val="center"/>
            </w:pPr>
            <w:r w:rsidRPr="007104AB">
              <w:t>Годы</w:t>
            </w:r>
          </w:p>
        </w:tc>
      </w:tr>
      <w:tr w:rsidR="004D0C1F" w:rsidRPr="007104AB" w:rsidTr="0094247A">
        <w:trPr>
          <w:jc w:val="center"/>
        </w:trPr>
        <w:tc>
          <w:tcPr>
            <w:tcW w:w="3249" w:type="dxa"/>
            <w:vMerge/>
            <w:vAlign w:val="center"/>
          </w:tcPr>
          <w:p w:rsidR="004D0C1F" w:rsidRPr="007104AB" w:rsidRDefault="004D0C1F" w:rsidP="004D0C1F">
            <w:pPr>
              <w:jc w:val="both"/>
              <w:rPr>
                <w:b/>
              </w:rPr>
            </w:pPr>
          </w:p>
        </w:tc>
        <w:tc>
          <w:tcPr>
            <w:tcW w:w="1180" w:type="dxa"/>
            <w:vAlign w:val="center"/>
          </w:tcPr>
          <w:p w:rsidR="004D0C1F" w:rsidRPr="007104AB" w:rsidRDefault="004D0C1F" w:rsidP="004D0C1F">
            <w:pPr>
              <w:jc w:val="center"/>
            </w:pPr>
            <w:r w:rsidRPr="007104AB">
              <w:t>2003</w:t>
            </w:r>
          </w:p>
        </w:tc>
        <w:tc>
          <w:tcPr>
            <w:tcW w:w="1180" w:type="dxa"/>
            <w:vAlign w:val="center"/>
          </w:tcPr>
          <w:p w:rsidR="004D0C1F" w:rsidRPr="007104AB" w:rsidRDefault="004D0C1F" w:rsidP="004D0C1F">
            <w:pPr>
              <w:jc w:val="center"/>
            </w:pPr>
            <w:r w:rsidRPr="007104AB">
              <w:t xml:space="preserve">2004 </w:t>
            </w:r>
          </w:p>
        </w:tc>
        <w:tc>
          <w:tcPr>
            <w:tcW w:w="1180" w:type="dxa"/>
            <w:vAlign w:val="center"/>
          </w:tcPr>
          <w:p w:rsidR="004D0C1F" w:rsidRPr="007104AB" w:rsidRDefault="004D0C1F" w:rsidP="004D0C1F">
            <w:pPr>
              <w:jc w:val="center"/>
            </w:pPr>
            <w:r w:rsidRPr="007104AB">
              <w:t xml:space="preserve">2005 </w:t>
            </w:r>
          </w:p>
        </w:tc>
        <w:tc>
          <w:tcPr>
            <w:tcW w:w="1180" w:type="dxa"/>
            <w:vAlign w:val="center"/>
          </w:tcPr>
          <w:p w:rsidR="004D0C1F" w:rsidRPr="007104AB" w:rsidRDefault="004D0C1F" w:rsidP="004D0C1F">
            <w:pPr>
              <w:jc w:val="center"/>
            </w:pPr>
            <w:r w:rsidRPr="007104AB">
              <w:t xml:space="preserve">2006 </w:t>
            </w:r>
          </w:p>
        </w:tc>
        <w:tc>
          <w:tcPr>
            <w:tcW w:w="1181" w:type="dxa"/>
            <w:vAlign w:val="center"/>
          </w:tcPr>
          <w:p w:rsidR="004D0C1F" w:rsidRPr="007104AB" w:rsidRDefault="004D0C1F" w:rsidP="004D0C1F">
            <w:pPr>
              <w:jc w:val="center"/>
            </w:pPr>
            <w:r w:rsidRPr="007104AB">
              <w:t xml:space="preserve">2007 </w:t>
            </w:r>
          </w:p>
        </w:tc>
      </w:tr>
      <w:tr w:rsidR="004D0C1F" w:rsidRPr="007104AB" w:rsidTr="0094247A">
        <w:trPr>
          <w:trHeight w:val="199"/>
          <w:jc w:val="center"/>
        </w:trPr>
        <w:tc>
          <w:tcPr>
            <w:tcW w:w="3249" w:type="dxa"/>
            <w:vAlign w:val="center"/>
          </w:tcPr>
          <w:p w:rsidR="004D0C1F" w:rsidRPr="007104AB" w:rsidRDefault="004D0C1F" w:rsidP="004D0C1F">
            <w:pPr>
              <w:jc w:val="both"/>
            </w:pPr>
            <w:r w:rsidRPr="007104AB">
              <w:t>Водопроводные сети</w:t>
            </w:r>
          </w:p>
        </w:tc>
        <w:tc>
          <w:tcPr>
            <w:tcW w:w="1180" w:type="dxa"/>
            <w:vAlign w:val="center"/>
          </w:tcPr>
          <w:p w:rsidR="004D0C1F" w:rsidRPr="007104AB" w:rsidRDefault="004D0C1F" w:rsidP="004D0C1F">
            <w:pPr>
              <w:jc w:val="center"/>
            </w:pPr>
            <w:r w:rsidRPr="007104AB">
              <w:t>21,5</w:t>
            </w:r>
          </w:p>
        </w:tc>
        <w:tc>
          <w:tcPr>
            <w:tcW w:w="1180" w:type="dxa"/>
            <w:vAlign w:val="center"/>
          </w:tcPr>
          <w:p w:rsidR="004D0C1F" w:rsidRPr="007104AB" w:rsidRDefault="004D0C1F" w:rsidP="004D0C1F">
            <w:pPr>
              <w:jc w:val="center"/>
            </w:pPr>
            <w:r w:rsidRPr="007104AB">
              <w:t>124,8</w:t>
            </w:r>
          </w:p>
        </w:tc>
        <w:tc>
          <w:tcPr>
            <w:tcW w:w="1180" w:type="dxa"/>
            <w:vAlign w:val="center"/>
          </w:tcPr>
          <w:p w:rsidR="004D0C1F" w:rsidRPr="007104AB" w:rsidRDefault="004D0C1F" w:rsidP="004D0C1F">
            <w:pPr>
              <w:jc w:val="center"/>
            </w:pPr>
            <w:r w:rsidRPr="007104AB">
              <w:t>72,1</w:t>
            </w:r>
          </w:p>
        </w:tc>
        <w:tc>
          <w:tcPr>
            <w:tcW w:w="1180" w:type="dxa"/>
            <w:vAlign w:val="center"/>
          </w:tcPr>
          <w:p w:rsidR="004D0C1F" w:rsidRPr="007104AB" w:rsidRDefault="004D0C1F" w:rsidP="004D0C1F">
            <w:pPr>
              <w:jc w:val="center"/>
            </w:pPr>
            <w:r w:rsidRPr="007104AB">
              <w:t>84,1</w:t>
            </w:r>
          </w:p>
        </w:tc>
        <w:tc>
          <w:tcPr>
            <w:tcW w:w="1181" w:type="dxa"/>
            <w:vAlign w:val="center"/>
          </w:tcPr>
          <w:p w:rsidR="004D0C1F" w:rsidRPr="007104AB" w:rsidRDefault="004D0C1F" w:rsidP="004D0C1F">
            <w:pPr>
              <w:jc w:val="center"/>
            </w:pPr>
            <w:r w:rsidRPr="007104AB">
              <w:t>270,6</w:t>
            </w:r>
          </w:p>
        </w:tc>
      </w:tr>
      <w:tr w:rsidR="004D0C1F" w:rsidRPr="007104AB" w:rsidTr="0094247A">
        <w:trPr>
          <w:trHeight w:val="266"/>
          <w:jc w:val="center"/>
        </w:trPr>
        <w:tc>
          <w:tcPr>
            <w:tcW w:w="3249" w:type="dxa"/>
            <w:vAlign w:val="center"/>
          </w:tcPr>
          <w:p w:rsidR="004D0C1F" w:rsidRPr="007104AB" w:rsidRDefault="004D0C1F" w:rsidP="004D0C1F">
            <w:pPr>
              <w:jc w:val="both"/>
            </w:pPr>
            <w:r w:rsidRPr="007104AB">
              <w:t xml:space="preserve">Газовые сети </w:t>
            </w:r>
          </w:p>
        </w:tc>
        <w:tc>
          <w:tcPr>
            <w:tcW w:w="1180" w:type="dxa"/>
            <w:vAlign w:val="center"/>
          </w:tcPr>
          <w:p w:rsidR="004D0C1F" w:rsidRPr="007104AB" w:rsidRDefault="004D0C1F" w:rsidP="004D0C1F">
            <w:pPr>
              <w:jc w:val="center"/>
            </w:pPr>
            <w:r w:rsidRPr="007104AB">
              <w:t>232,2</w:t>
            </w:r>
          </w:p>
        </w:tc>
        <w:tc>
          <w:tcPr>
            <w:tcW w:w="1180" w:type="dxa"/>
            <w:vAlign w:val="center"/>
          </w:tcPr>
          <w:p w:rsidR="004D0C1F" w:rsidRPr="007104AB" w:rsidRDefault="004D0C1F" w:rsidP="004D0C1F">
            <w:pPr>
              <w:jc w:val="center"/>
            </w:pPr>
            <w:r w:rsidRPr="007104AB">
              <w:t>162,0</w:t>
            </w:r>
          </w:p>
        </w:tc>
        <w:tc>
          <w:tcPr>
            <w:tcW w:w="1180" w:type="dxa"/>
            <w:vAlign w:val="center"/>
          </w:tcPr>
          <w:p w:rsidR="004D0C1F" w:rsidRPr="007104AB" w:rsidRDefault="004D0C1F" w:rsidP="004D0C1F">
            <w:pPr>
              <w:jc w:val="center"/>
            </w:pPr>
            <w:r w:rsidRPr="007104AB">
              <w:t>224,1</w:t>
            </w:r>
          </w:p>
        </w:tc>
        <w:tc>
          <w:tcPr>
            <w:tcW w:w="1180" w:type="dxa"/>
            <w:vAlign w:val="center"/>
          </w:tcPr>
          <w:p w:rsidR="004D0C1F" w:rsidRPr="007104AB" w:rsidRDefault="004D0C1F" w:rsidP="004D0C1F">
            <w:pPr>
              <w:jc w:val="center"/>
            </w:pPr>
            <w:r w:rsidRPr="007104AB">
              <w:t>310,6</w:t>
            </w:r>
          </w:p>
        </w:tc>
        <w:tc>
          <w:tcPr>
            <w:tcW w:w="1181" w:type="dxa"/>
            <w:vAlign w:val="center"/>
          </w:tcPr>
          <w:p w:rsidR="004D0C1F" w:rsidRPr="007104AB" w:rsidRDefault="004D0C1F" w:rsidP="004D0C1F">
            <w:pPr>
              <w:jc w:val="center"/>
            </w:pPr>
            <w:r w:rsidRPr="007104AB">
              <w:t>287,6</w:t>
            </w:r>
          </w:p>
        </w:tc>
      </w:tr>
      <w:tr w:rsidR="004D0C1F" w:rsidRPr="007104AB" w:rsidTr="0094247A">
        <w:trPr>
          <w:trHeight w:val="165"/>
          <w:jc w:val="center"/>
        </w:trPr>
        <w:tc>
          <w:tcPr>
            <w:tcW w:w="3249" w:type="dxa"/>
            <w:vAlign w:val="center"/>
          </w:tcPr>
          <w:p w:rsidR="004D0C1F" w:rsidRPr="007104AB" w:rsidRDefault="004D0C1F" w:rsidP="004D0C1F">
            <w:pPr>
              <w:jc w:val="both"/>
            </w:pPr>
            <w:r w:rsidRPr="007104AB">
              <w:t>Канализационные сети</w:t>
            </w:r>
          </w:p>
        </w:tc>
        <w:tc>
          <w:tcPr>
            <w:tcW w:w="1180" w:type="dxa"/>
            <w:vAlign w:val="center"/>
          </w:tcPr>
          <w:p w:rsidR="004D0C1F" w:rsidRPr="007104AB" w:rsidRDefault="004D0C1F" w:rsidP="004D0C1F">
            <w:pPr>
              <w:jc w:val="center"/>
            </w:pPr>
            <w:r w:rsidRPr="007104AB">
              <w:t>0,3</w:t>
            </w:r>
          </w:p>
        </w:tc>
        <w:tc>
          <w:tcPr>
            <w:tcW w:w="1180" w:type="dxa"/>
            <w:vAlign w:val="center"/>
          </w:tcPr>
          <w:p w:rsidR="004D0C1F" w:rsidRPr="007104AB" w:rsidRDefault="004D0C1F" w:rsidP="004D0C1F">
            <w:pPr>
              <w:jc w:val="center"/>
            </w:pPr>
            <w:r w:rsidRPr="007104AB">
              <w:t>–</w:t>
            </w:r>
          </w:p>
        </w:tc>
        <w:tc>
          <w:tcPr>
            <w:tcW w:w="1180" w:type="dxa"/>
            <w:vAlign w:val="center"/>
          </w:tcPr>
          <w:p w:rsidR="004D0C1F" w:rsidRPr="007104AB" w:rsidRDefault="004D0C1F" w:rsidP="004D0C1F">
            <w:pPr>
              <w:jc w:val="center"/>
            </w:pPr>
            <w:r w:rsidRPr="007104AB">
              <w:t>1,2</w:t>
            </w:r>
          </w:p>
        </w:tc>
        <w:tc>
          <w:tcPr>
            <w:tcW w:w="1180" w:type="dxa"/>
            <w:vAlign w:val="center"/>
          </w:tcPr>
          <w:p w:rsidR="004D0C1F" w:rsidRPr="007104AB" w:rsidRDefault="004D0C1F" w:rsidP="004D0C1F">
            <w:pPr>
              <w:jc w:val="center"/>
            </w:pPr>
            <w:r w:rsidRPr="007104AB">
              <w:t>3,4</w:t>
            </w:r>
          </w:p>
        </w:tc>
        <w:tc>
          <w:tcPr>
            <w:tcW w:w="1181" w:type="dxa"/>
            <w:vAlign w:val="center"/>
          </w:tcPr>
          <w:p w:rsidR="004D0C1F" w:rsidRPr="007104AB" w:rsidRDefault="004D0C1F" w:rsidP="004D0C1F">
            <w:pPr>
              <w:jc w:val="center"/>
            </w:pPr>
            <w:r w:rsidRPr="007104AB">
              <w:t>103,1</w:t>
            </w:r>
          </w:p>
        </w:tc>
      </w:tr>
      <w:tr w:rsidR="004D0C1F" w:rsidRPr="007104AB" w:rsidTr="0094247A">
        <w:trPr>
          <w:trHeight w:val="162"/>
          <w:jc w:val="center"/>
        </w:trPr>
        <w:tc>
          <w:tcPr>
            <w:tcW w:w="3249" w:type="dxa"/>
            <w:vAlign w:val="center"/>
          </w:tcPr>
          <w:p w:rsidR="004D0C1F" w:rsidRPr="007104AB" w:rsidRDefault="004D0C1F" w:rsidP="004D0C1F">
            <w:pPr>
              <w:jc w:val="both"/>
            </w:pPr>
            <w:r w:rsidRPr="007104AB">
              <w:t>Тепловые сети</w:t>
            </w:r>
          </w:p>
        </w:tc>
        <w:tc>
          <w:tcPr>
            <w:tcW w:w="1180" w:type="dxa"/>
            <w:vAlign w:val="center"/>
          </w:tcPr>
          <w:p w:rsidR="004D0C1F" w:rsidRPr="007104AB" w:rsidRDefault="004D0C1F" w:rsidP="004D0C1F">
            <w:pPr>
              <w:jc w:val="center"/>
            </w:pPr>
            <w:r w:rsidRPr="007104AB">
              <w:t>0,3</w:t>
            </w:r>
          </w:p>
        </w:tc>
        <w:tc>
          <w:tcPr>
            <w:tcW w:w="1180" w:type="dxa"/>
            <w:vAlign w:val="center"/>
          </w:tcPr>
          <w:p w:rsidR="004D0C1F" w:rsidRPr="007104AB" w:rsidRDefault="004D0C1F" w:rsidP="004D0C1F">
            <w:pPr>
              <w:jc w:val="center"/>
            </w:pPr>
            <w:r w:rsidRPr="007104AB">
              <w:t>0,4</w:t>
            </w:r>
          </w:p>
        </w:tc>
        <w:tc>
          <w:tcPr>
            <w:tcW w:w="1180" w:type="dxa"/>
            <w:vAlign w:val="center"/>
          </w:tcPr>
          <w:p w:rsidR="004D0C1F" w:rsidRPr="007104AB" w:rsidRDefault="004D0C1F" w:rsidP="004D0C1F">
            <w:pPr>
              <w:jc w:val="center"/>
            </w:pPr>
            <w:r w:rsidRPr="007104AB">
              <w:t>2,7</w:t>
            </w:r>
          </w:p>
        </w:tc>
        <w:tc>
          <w:tcPr>
            <w:tcW w:w="1180" w:type="dxa"/>
            <w:vAlign w:val="center"/>
          </w:tcPr>
          <w:p w:rsidR="004D0C1F" w:rsidRPr="007104AB" w:rsidRDefault="004D0C1F" w:rsidP="004D0C1F">
            <w:pPr>
              <w:jc w:val="center"/>
            </w:pPr>
            <w:r w:rsidRPr="007104AB">
              <w:t>–</w:t>
            </w:r>
          </w:p>
        </w:tc>
        <w:tc>
          <w:tcPr>
            <w:tcW w:w="1181" w:type="dxa"/>
            <w:vAlign w:val="center"/>
          </w:tcPr>
          <w:p w:rsidR="004D0C1F" w:rsidRPr="007104AB" w:rsidRDefault="004D0C1F" w:rsidP="004D0C1F">
            <w:pPr>
              <w:jc w:val="center"/>
            </w:pPr>
            <w:r w:rsidRPr="007104AB">
              <w:t>1,1</w:t>
            </w:r>
          </w:p>
        </w:tc>
      </w:tr>
    </w:tbl>
    <w:p w:rsidR="004D0C1F" w:rsidRPr="007104AB" w:rsidRDefault="004D0C1F" w:rsidP="004D0C1F">
      <w:pPr>
        <w:jc w:val="both"/>
        <w:rPr>
          <w:sz w:val="16"/>
          <w:szCs w:val="16"/>
        </w:rPr>
      </w:pPr>
      <w:r w:rsidRPr="007104AB">
        <w:rPr>
          <w:sz w:val="28"/>
          <w:szCs w:val="28"/>
        </w:rPr>
        <w:tab/>
      </w:r>
    </w:p>
    <w:p w:rsidR="004D0C1F" w:rsidRPr="007104AB" w:rsidRDefault="004D0C1F" w:rsidP="004D0C1F">
      <w:pPr>
        <w:jc w:val="both"/>
        <w:rPr>
          <w:sz w:val="26"/>
          <w:szCs w:val="26"/>
        </w:rPr>
      </w:pPr>
      <w:r w:rsidRPr="007104AB">
        <w:rPr>
          <w:sz w:val="26"/>
          <w:szCs w:val="26"/>
        </w:rPr>
        <w:tab/>
        <w:t>Однако, несмотря на принимаемые правительством области меры по рефо</w:t>
      </w:r>
      <w:r w:rsidRPr="007104AB">
        <w:rPr>
          <w:sz w:val="26"/>
          <w:szCs w:val="26"/>
        </w:rPr>
        <w:t>р</w:t>
      </w:r>
      <w:r w:rsidRPr="007104AB">
        <w:rPr>
          <w:sz w:val="26"/>
          <w:szCs w:val="26"/>
        </w:rPr>
        <w:t>ме жилищно-коммунального хозяйства, направленные на улучшение состояния жилищного фонда и коммунального хозяйства с одновременным повышением к</w:t>
      </w:r>
      <w:r w:rsidRPr="007104AB">
        <w:rPr>
          <w:sz w:val="26"/>
          <w:szCs w:val="26"/>
        </w:rPr>
        <w:t>а</w:t>
      </w:r>
      <w:r w:rsidRPr="007104AB">
        <w:rPr>
          <w:sz w:val="26"/>
          <w:szCs w:val="26"/>
        </w:rPr>
        <w:t>чества оказываемых услуг, сложное финансовое состояние жилищно-коммунального хозяйства ведет к значительномуизносу его объектов. Степень и</w:t>
      </w:r>
      <w:r w:rsidRPr="007104AB">
        <w:rPr>
          <w:sz w:val="26"/>
          <w:szCs w:val="26"/>
        </w:rPr>
        <w:t>з</w:t>
      </w:r>
      <w:r w:rsidRPr="007104AB">
        <w:rPr>
          <w:sz w:val="26"/>
          <w:szCs w:val="26"/>
        </w:rPr>
        <w:t>носа основных фондов коммерческих организаций жилищного хозяйства на начало 2008 года составляла 40,6%, инженерных коммуникаций – 27,8 %. На начало 2008 года изношены и нуждаются  в замене более 1,8 тыс. км только уличных сетей, в том числе  водопроводных – 1700,4 км (28% имеющихся), канализационных  – 140,2 км (23% имеющихся), а также тепловых и паровых в двухтрубном исчисл</w:t>
      </w:r>
      <w:r w:rsidRPr="007104AB">
        <w:rPr>
          <w:sz w:val="26"/>
          <w:szCs w:val="26"/>
        </w:rPr>
        <w:t>е</w:t>
      </w:r>
      <w:r w:rsidRPr="007104AB">
        <w:rPr>
          <w:sz w:val="26"/>
          <w:szCs w:val="26"/>
        </w:rPr>
        <w:t>нии –  397,6 км  (27% имеющихся).</w:t>
      </w:r>
    </w:p>
    <w:p w:rsidR="004D0C1F" w:rsidRPr="007104AB" w:rsidRDefault="004D0C1F" w:rsidP="004D0C1F">
      <w:pPr>
        <w:jc w:val="both"/>
        <w:rPr>
          <w:b/>
          <w:sz w:val="26"/>
          <w:szCs w:val="26"/>
        </w:rPr>
      </w:pPr>
    </w:p>
    <w:p w:rsidR="004D0C1F" w:rsidRPr="007104AB" w:rsidRDefault="004D0C1F" w:rsidP="004D0C1F">
      <w:pPr>
        <w:jc w:val="center"/>
        <w:rPr>
          <w:b/>
          <w:i/>
          <w:sz w:val="26"/>
          <w:szCs w:val="26"/>
        </w:rPr>
      </w:pPr>
      <w:r w:rsidRPr="007104AB">
        <w:rPr>
          <w:b/>
          <w:i/>
          <w:sz w:val="26"/>
          <w:szCs w:val="26"/>
        </w:rPr>
        <w:t>2.</w:t>
      </w:r>
      <w:r w:rsidR="006E316A" w:rsidRPr="007104AB">
        <w:rPr>
          <w:b/>
          <w:i/>
          <w:sz w:val="26"/>
          <w:szCs w:val="26"/>
        </w:rPr>
        <w:t>3</w:t>
      </w:r>
      <w:r w:rsidRPr="007104AB">
        <w:rPr>
          <w:b/>
          <w:i/>
          <w:sz w:val="26"/>
          <w:szCs w:val="26"/>
        </w:rPr>
        <w:t>.9. Уровень жизни населения</w:t>
      </w:r>
    </w:p>
    <w:p w:rsidR="004D0C1F" w:rsidRPr="007104AB" w:rsidRDefault="004D0C1F" w:rsidP="004D0C1F">
      <w:pPr>
        <w:jc w:val="both"/>
        <w:rPr>
          <w:b/>
          <w:sz w:val="26"/>
          <w:szCs w:val="26"/>
        </w:rPr>
      </w:pPr>
    </w:p>
    <w:p w:rsidR="004D0C1F" w:rsidRPr="007104AB" w:rsidRDefault="004D0C1F" w:rsidP="004D0C1F">
      <w:pPr>
        <w:ind w:firstLine="708"/>
        <w:jc w:val="both"/>
        <w:rPr>
          <w:sz w:val="26"/>
          <w:szCs w:val="26"/>
        </w:rPr>
      </w:pPr>
      <w:r w:rsidRPr="007104AB">
        <w:rPr>
          <w:sz w:val="26"/>
          <w:szCs w:val="26"/>
        </w:rPr>
        <w:t>В 2003-2007 годах в области сохранялась положительная динамика основных показателей уровня жизни населения, выраженная в росте доходов и заработной платы, высоком темпе роста потребительского спроса (рис. 2.2</w:t>
      </w:r>
      <w:r w:rsidR="006C03C5" w:rsidRPr="007104AB">
        <w:rPr>
          <w:sz w:val="26"/>
          <w:szCs w:val="26"/>
        </w:rPr>
        <w:t>7</w:t>
      </w:r>
      <w:r w:rsidRPr="007104AB">
        <w:rPr>
          <w:sz w:val="26"/>
          <w:szCs w:val="26"/>
        </w:rPr>
        <w:t xml:space="preserve">). </w:t>
      </w:r>
    </w:p>
    <w:p w:rsidR="004D0C1F" w:rsidRPr="007104AB" w:rsidRDefault="004D0C1F" w:rsidP="004D0C1F">
      <w:pPr>
        <w:ind w:firstLine="708"/>
        <w:jc w:val="both"/>
        <w:rPr>
          <w:sz w:val="26"/>
          <w:szCs w:val="26"/>
        </w:rPr>
      </w:pPr>
      <w:r w:rsidRPr="007104AB">
        <w:rPr>
          <w:sz w:val="26"/>
          <w:szCs w:val="26"/>
        </w:rPr>
        <w:t>За 2007 год номинальные денежные доходы в расчете на одного жителя с</w:t>
      </w:r>
      <w:r w:rsidRPr="007104AB">
        <w:rPr>
          <w:sz w:val="26"/>
          <w:szCs w:val="26"/>
        </w:rPr>
        <w:t>о</w:t>
      </w:r>
      <w:r w:rsidRPr="007104AB">
        <w:rPr>
          <w:sz w:val="26"/>
          <w:szCs w:val="26"/>
        </w:rPr>
        <w:t>ставили 9441,7 рубля и увеличились по сравнению с 2003 годом в 2,8 раза. Увел</w:t>
      </w:r>
      <w:r w:rsidRPr="007104AB">
        <w:rPr>
          <w:sz w:val="26"/>
          <w:szCs w:val="26"/>
        </w:rPr>
        <w:t>и</w:t>
      </w:r>
      <w:r w:rsidRPr="007104AB">
        <w:rPr>
          <w:sz w:val="26"/>
          <w:szCs w:val="26"/>
        </w:rPr>
        <w:t xml:space="preserve">чение денежных доходов опережало удорожание стоимости жизни, что обеспечило рост реальных располагаемых денежных доходов населения за этот период в 1,8 раза. </w:t>
      </w:r>
    </w:p>
    <w:p w:rsidR="004D0C1F" w:rsidRPr="007104AB" w:rsidRDefault="004D0C1F" w:rsidP="004D0C1F">
      <w:pPr>
        <w:ind w:firstLine="708"/>
        <w:jc w:val="both"/>
        <w:rPr>
          <w:sz w:val="26"/>
          <w:szCs w:val="26"/>
        </w:rPr>
      </w:pPr>
      <w:r w:rsidRPr="007104AB">
        <w:rPr>
          <w:sz w:val="26"/>
          <w:szCs w:val="26"/>
        </w:rPr>
        <w:t>Реальные денежные доходы населения в 2007 году были выше среднего зн</w:t>
      </w:r>
      <w:r w:rsidRPr="007104AB">
        <w:rPr>
          <w:sz w:val="26"/>
          <w:szCs w:val="26"/>
        </w:rPr>
        <w:t>а</w:t>
      </w:r>
      <w:r w:rsidRPr="007104AB">
        <w:rPr>
          <w:sz w:val="26"/>
          <w:szCs w:val="26"/>
        </w:rPr>
        <w:t>чения по России на 9,7 процентного пункта и среднего значения по ЦФО – на 11,6 процентного пункта. Среди областей ЦФО по этому показателю область занимала 2-е место (после Московской области).</w:t>
      </w:r>
    </w:p>
    <w:p w:rsidR="004D0C1F" w:rsidRPr="007104AB" w:rsidRDefault="004D0C1F" w:rsidP="004D0C1F">
      <w:pPr>
        <w:ind w:firstLine="708"/>
        <w:jc w:val="both"/>
        <w:rPr>
          <w:sz w:val="26"/>
          <w:szCs w:val="26"/>
        </w:rPr>
      </w:pPr>
    </w:p>
    <w:p w:rsidR="004D0C1F" w:rsidRPr="007104AB" w:rsidRDefault="00B15508" w:rsidP="004D0C1F">
      <w:pPr>
        <w:jc w:val="center"/>
        <w:rPr>
          <w:b/>
          <w:sz w:val="28"/>
          <w:szCs w:val="28"/>
        </w:rPr>
      </w:pPr>
      <w:r>
        <w:rPr>
          <w:b/>
          <w:noProof/>
          <w:sz w:val="28"/>
          <w:szCs w:val="28"/>
        </w:rPr>
        <w:lastRenderedPageBreak/>
        <w:drawing>
          <wp:inline distT="0" distB="0" distL="0" distR="0">
            <wp:extent cx="5711825" cy="3016250"/>
            <wp:effectExtent l="0" t="0" r="0" b="0"/>
            <wp:docPr id="34" name="Объект 3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4D0C1F" w:rsidRPr="007104AB" w:rsidRDefault="004D0C1F" w:rsidP="004D0C1F">
      <w:pPr>
        <w:ind w:firstLine="708"/>
        <w:jc w:val="center"/>
        <w:rPr>
          <w:b/>
          <w:sz w:val="12"/>
          <w:szCs w:val="12"/>
        </w:rPr>
      </w:pPr>
    </w:p>
    <w:p w:rsidR="004D0C1F" w:rsidRPr="007104AB" w:rsidRDefault="004D0C1F" w:rsidP="004D0C1F">
      <w:pPr>
        <w:jc w:val="center"/>
      </w:pPr>
      <w:r w:rsidRPr="007104AB">
        <w:rPr>
          <w:i/>
        </w:rPr>
        <w:t>Рис. 2.2</w:t>
      </w:r>
      <w:r w:rsidR="006C03C5" w:rsidRPr="007104AB">
        <w:rPr>
          <w:i/>
        </w:rPr>
        <w:t>7</w:t>
      </w:r>
      <w:r w:rsidRPr="007104AB">
        <w:rPr>
          <w:i/>
        </w:rPr>
        <w:t>.</w:t>
      </w:r>
      <w:r w:rsidRPr="007104AB">
        <w:t xml:space="preserve"> Динамика денежных доходов населения </w:t>
      </w:r>
    </w:p>
    <w:p w:rsidR="004D0C1F" w:rsidRPr="007104AB" w:rsidRDefault="004D0C1F" w:rsidP="004D0C1F">
      <w:pPr>
        <w:jc w:val="center"/>
      </w:pPr>
      <w:r w:rsidRPr="007104AB">
        <w:t>Белгородской области в 2003-2007 годах</w:t>
      </w:r>
    </w:p>
    <w:p w:rsidR="004D0C1F" w:rsidRPr="007104AB" w:rsidRDefault="004D0C1F" w:rsidP="004D0C1F">
      <w:pPr>
        <w:pStyle w:val="a7"/>
        <w:ind w:firstLine="709"/>
        <w:jc w:val="both"/>
        <w:rPr>
          <w:sz w:val="26"/>
          <w:szCs w:val="26"/>
        </w:rPr>
      </w:pPr>
    </w:p>
    <w:p w:rsidR="004D0C1F" w:rsidRPr="007104AB" w:rsidRDefault="004D0C1F" w:rsidP="004D0C1F">
      <w:pPr>
        <w:pStyle w:val="a7"/>
        <w:ind w:firstLine="709"/>
        <w:jc w:val="both"/>
        <w:rPr>
          <w:sz w:val="26"/>
          <w:szCs w:val="26"/>
        </w:rPr>
      </w:pPr>
      <w:r w:rsidRPr="007104AB">
        <w:rPr>
          <w:sz w:val="26"/>
          <w:szCs w:val="26"/>
        </w:rPr>
        <w:t>Рост денежных доходов, опережающий рост цен, способствовал тому, что покупательная способность денежных доходов выросла с 2 величин прожиточного минимума в  2003 году до 3  – в 2007 году.</w:t>
      </w:r>
    </w:p>
    <w:p w:rsidR="004D0C1F" w:rsidRPr="007104AB" w:rsidRDefault="004D0C1F" w:rsidP="004D0C1F">
      <w:pPr>
        <w:widowControl w:val="0"/>
        <w:ind w:firstLine="708"/>
        <w:jc w:val="both"/>
        <w:rPr>
          <w:sz w:val="26"/>
          <w:szCs w:val="26"/>
        </w:rPr>
      </w:pPr>
      <w:r w:rsidRPr="007104AB">
        <w:rPr>
          <w:sz w:val="26"/>
          <w:szCs w:val="26"/>
        </w:rPr>
        <w:t>Положительная динамика реальных денежных доходов населения способс</w:t>
      </w:r>
      <w:r w:rsidRPr="007104AB">
        <w:rPr>
          <w:sz w:val="26"/>
          <w:szCs w:val="26"/>
        </w:rPr>
        <w:t>т</w:t>
      </w:r>
      <w:r w:rsidRPr="007104AB">
        <w:rPr>
          <w:sz w:val="26"/>
          <w:szCs w:val="26"/>
        </w:rPr>
        <w:t>вовала тому, что за последние пять лет постоянно уменьшается численность нас</w:t>
      </w:r>
      <w:r w:rsidRPr="007104AB">
        <w:rPr>
          <w:sz w:val="26"/>
          <w:szCs w:val="26"/>
        </w:rPr>
        <w:t>е</w:t>
      </w:r>
      <w:r w:rsidRPr="007104AB">
        <w:rPr>
          <w:sz w:val="26"/>
          <w:szCs w:val="26"/>
        </w:rPr>
        <w:t xml:space="preserve">ления с денежными доходами ниже величины прожиточного минимума </w:t>
      </w:r>
      <w:r w:rsidRPr="007104AB">
        <w:rPr>
          <w:sz w:val="26"/>
          <w:szCs w:val="26"/>
        </w:rPr>
        <w:br/>
        <w:t>(рис. 2.2</w:t>
      </w:r>
      <w:r w:rsidR="006C03C5" w:rsidRPr="007104AB">
        <w:rPr>
          <w:sz w:val="26"/>
          <w:szCs w:val="26"/>
        </w:rPr>
        <w:t>8</w:t>
      </w:r>
      <w:r w:rsidRPr="007104AB">
        <w:rPr>
          <w:sz w:val="26"/>
          <w:szCs w:val="26"/>
        </w:rPr>
        <w:t>).</w:t>
      </w:r>
    </w:p>
    <w:p w:rsidR="001B5552" w:rsidRPr="007104AB" w:rsidRDefault="00B15508" w:rsidP="004D0C1F">
      <w:pPr>
        <w:widowControl w:val="0"/>
        <w:jc w:val="center"/>
        <w:rPr>
          <w:b/>
          <w:sz w:val="12"/>
          <w:szCs w:val="12"/>
        </w:rPr>
      </w:pPr>
      <w:r>
        <w:rPr>
          <w:b/>
          <w:noProof/>
          <w:sz w:val="28"/>
          <w:szCs w:val="28"/>
        </w:rPr>
        <w:drawing>
          <wp:inline distT="0" distB="0" distL="0" distR="0">
            <wp:extent cx="5949315" cy="2861945"/>
            <wp:effectExtent l="0" t="0" r="0" b="0"/>
            <wp:docPr id="35" name="Объект 3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4D0C1F" w:rsidRPr="007104AB" w:rsidRDefault="004D0C1F" w:rsidP="004D0C1F">
      <w:pPr>
        <w:widowControl w:val="0"/>
        <w:jc w:val="center"/>
      </w:pPr>
      <w:r w:rsidRPr="007104AB">
        <w:rPr>
          <w:i/>
        </w:rPr>
        <w:t>Рис. 2.2</w:t>
      </w:r>
      <w:r w:rsidR="006C03C5" w:rsidRPr="007104AB">
        <w:rPr>
          <w:i/>
        </w:rPr>
        <w:t>8</w:t>
      </w:r>
      <w:r w:rsidRPr="007104AB">
        <w:rPr>
          <w:i/>
        </w:rPr>
        <w:t>.</w:t>
      </w:r>
      <w:r w:rsidRPr="007104AB">
        <w:t xml:space="preserve"> Показатели уровня жизни населения</w:t>
      </w:r>
    </w:p>
    <w:p w:rsidR="004D0C1F" w:rsidRPr="007104AB" w:rsidRDefault="004D0C1F" w:rsidP="004D0C1F">
      <w:pPr>
        <w:widowControl w:val="0"/>
        <w:jc w:val="center"/>
      </w:pPr>
      <w:r w:rsidRPr="007104AB">
        <w:t>Белгородской области в 2003-2007 годах</w:t>
      </w:r>
    </w:p>
    <w:p w:rsidR="004D0C1F" w:rsidRPr="007104AB" w:rsidRDefault="004D0C1F" w:rsidP="004D0C1F">
      <w:pPr>
        <w:widowControl w:val="0"/>
        <w:jc w:val="both"/>
        <w:rPr>
          <w:b/>
          <w:sz w:val="16"/>
          <w:szCs w:val="16"/>
        </w:rPr>
      </w:pPr>
    </w:p>
    <w:p w:rsidR="004D0C1F" w:rsidRPr="007104AB" w:rsidRDefault="004D0C1F" w:rsidP="002C6703">
      <w:pPr>
        <w:widowControl w:val="0"/>
        <w:spacing w:line="235" w:lineRule="auto"/>
        <w:ind w:firstLine="708"/>
        <w:jc w:val="both"/>
        <w:rPr>
          <w:sz w:val="26"/>
          <w:szCs w:val="26"/>
        </w:rPr>
      </w:pPr>
      <w:r w:rsidRPr="007104AB">
        <w:rPr>
          <w:sz w:val="26"/>
          <w:szCs w:val="26"/>
        </w:rPr>
        <w:t>В 2003 году  численность населения  с денежными доходами ниже величины прожиточного минимума составляла 22,9% от общей численности населения, а  в 2007 году уменьшилась до 12,4%, что ниже, чем в среднем по Российской Федер</w:t>
      </w:r>
      <w:r w:rsidRPr="007104AB">
        <w:rPr>
          <w:sz w:val="26"/>
          <w:szCs w:val="26"/>
        </w:rPr>
        <w:t>а</w:t>
      </w:r>
      <w:r w:rsidRPr="007104AB">
        <w:rPr>
          <w:sz w:val="26"/>
          <w:szCs w:val="26"/>
        </w:rPr>
        <w:t>ции (13,4%). По этому показателю в 2007 году область заняла 3-е место среди о</w:t>
      </w:r>
      <w:r w:rsidRPr="007104AB">
        <w:rPr>
          <w:sz w:val="26"/>
          <w:szCs w:val="26"/>
        </w:rPr>
        <w:t>б</w:t>
      </w:r>
      <w:r w:rsidRPr="007104AB">
        <w:rPr>
          <w:sz w:val="26"/>
          <w:szCs w:val="26"/>
        </w:rPr>
        <w:t xml:space="preserve">ластей ЦФО после Московской (10,6%) и Липецкой (10,8%) областей. При этом в </w:t>
      </w:r>
      <w:r w:rsidRPr="007104AB">
        <w:rPr>
          <w:sz w:val="26"/>
          <w:szCs w:val="26"/>
        </w:rPr>
        <w:lastRenderedPageBreak/>
        <w:t>2007 году по сравнению с 2003 годом на 16 процентных пунктов снизился удел</w:t>
      </w:r>
      <w:r w:rsidRPr="007104AB">
        <w:rPr>
          <w:sz w:val="26"/>
          <w:szCs w:val="26"/>
        </w:rPr>
        <w:t>ь</w:t>
      </w:r>
      <w:r w:rsidRPr="007104AB">
        <w:rPr>
          <w:sz w:val="26"/>
          <w:szCs w:val="26"/>
        </w:rPr>
        <w:t>ный вес населения с самыми низкими доходами (до 1,5 тыс. рублей)</w:t>
      </w:r>
      <w:r w:rsidR="006C03C5" w:rsidRPr="007104AB">
        <w:rPr>
          <w:sz w:val="26"/>
          <w:szCs w:val="26"/>
        </w:rPr>
        <w:t>,</w:t>
      </w:r>
      <w:r w:rsidRPr="007104AB">
        <w:rPr>
          <w:sz w:val="26"/>
          <w:szCs w:val="26"/>
        </w:rPr>
        <w:t xml:space="preserve"> и произошло значительное увеличение (на 23,5 процентного пункта) численности населения с доходами свыше 12 тыс. рублей. </w:t>
      </w:r>
    </w:p>
    <w:p w:rsidR="004D0C1F" w:rsidRPr="007104AB" w:rsidRDefault="004D0C1F" w:rsidP="002C6703">
      <w:pPr>
        <w:spacing w:line="235" w:lineRule="auto"/>
        <w:ind w:firstLine="720"/>
        <w:jc w:val="both"/>
        <w:rPr>
          <w:sz w:val="26"/>
          <w:szCs w:val="26"/>
        </w:rPr>
      </w:pPr>
      <w:r w:rsidRPr="007104AB">
        <w:rPr>
          <w:sz w:val="26"/>
          <w:szCs w:val="26"/>
        </w:rPr>
        <w:t>Рост денежных доходов населения в значительной мере характеризует опл</w:t>
      </w:r>
      <w:r w:rsidRPr="007104AB">
        <w:rPr>
          <w:sz w:val="26"/>
          <w:szCs w:val="26"/>
        </w:rPr>
        <w:t>а</w:t>
      </w:r>
      <w:r w:rsidRPr="007104AB">
        <w:rPr>
          <w:sz w:val="26"/>
          <w:szCs w:val="26"/>
        </w:rPr>
        <w:t>та труда, являющаяся их основным источником. Для динамики заработной платы за последние пять лет также характерны темпы роста, превышающие рост цен. Среднемесячная номинальная начисленная заработная плата по полному кругу о</w:t>
      </w:r>
      <w:r w:rsidRPr="007104AB">
        <w:rPr>
          <w:sz w:val="26"/>
          <w:szCs w:val="26"/>
        </w:rPr>
        <w:t>р</w:t>
      </w:r>
      <w:r w:rsidRPr="007104AB">
        <w:rPr>
          <w:sz w:val="26"/>
          <w:szCs w:val="26"/>
        </w:rPr>
        <w:t>ганизаций в целом по области в  2007 году сложилась в размере  10,5 тыс. рублей и увеличилась по сравнению с 2003 годом  в  2,3 раза. При этом реальная заработная плата за этот период возросла в 1,5 раза. По величине среднемесячной заработной платы в  2007 году  область находится на 2-м месте в ЦЧР (после Липецкой обла</w:t>
      </w:r>
      <w:r w:rsidRPr="007104AB">
        <w:rPr>
          <w:sz w:val="26"/>
          <w:szCs w:val="26"/>
        </w:rPr>
        <w:t>с</w:t>
      </w:r>
      <w:r w:rsidRPr="007104AB">
        <w:rPr>
          <w:sz w:val="26"/>
          <w:szCs w:val="26"/>
        </w:rPr>
        <w:t>ти) и на 6</w:t>
      </w:r>
      <w:r w:rsidR="006C03C5" w:rsidRPr="007104AB">
        <w:rPr>
          <w:sz w:val="26"/>
          <w:szCs w:val="26"/>
        </w:rPr>
        <w:t>-м</w:t>
      </w:r>
      <w:r w:rsidRPr="007104AB">
        <w:rPr>
          <w:sz w:val="26"/>
          <w:szCs w:val="26"/>
        </w:rPr>
        <w:t xml:space="preserve"> месте среди регионов ЦФО. </w:t>
      </w:r>
    </w:p>
    <w:p w:rsidR="004D0C1F" w:rsidRPr="007104AB" w:rsidRDefault="004D0C1F" w:rsidP="002C6703">
      <w:pPr>
        <w:spacing w:line="235" w:lineRule="auto"/>
        <w:ind w:firstLine="708"/>
        <w:jc w:val="both"/>
        <w:rPr>
          <w:sz w:val="26"/>
          <w:szCs w:val="26"/>
        </w:rPr>
      </w:pPr>
      <w:r w:rsidRPr="007104AB">
        <w:rPr>
          <w:sz w:val="26"/>
          <w:szCs w:val="26"/>
        </w:rPr>
        <w:t>Отмечается устойчивая тенденция сокращения доли  низкооплачиваемых р</w:t>
      </w:r>
      <w:r w:rsidRPr="007104AB">
        <w:rPr>
          <w:sz w:val="26"/>
          <w:szCs w:val="26"/>
        </w:rPr>
        <w:t>а</w:t>
      </w:r>
      <w:r w:rsidRPr="007104AB">
        <w:rPr>
          <w:sz w:val="26"/>
          <w:szCs w:val="26"/>
        </w:rPr>
        <w:t>ботников при уменьшении доли веса высокооплачиваемых. В  2007 году по сра</w:t>
      </w:r>
      <w:r w:rsidRPr="007104AB">
        <w:rPr>
          <w:sz w:val="26"/>
          <w:szCs w:val="26"/>
        </w:rPr>
        <w:t>в</w:t>
      </w:r>
      <w:r w:rsidRPr="007104AB">
        <w:rPr>
          <w:sz w:val="26"/>
          <w:szCs w:val="26"/>
        </w:rPr>
        <w:t>нению с 2003 годом удельный вес работников со средней заработной платой от 13,8 до 17 тыс. рублей увеличился с 0,9% до 7,1%, от 17 до 25 тыс. рублей  – с 0,8% до 6,9%,  от 25 до 50 тыс. рублей – с 0,3% до 2,9%, также  растет численность р</w:t>
      </w:r>
      <w:r w:rsidRPr="007104AB">
        <w:rPr>
          <w:sz w:val="26"/>
          <w:szCs w:val="26"/>
        </w:rPr>
        <w:t>а</w:t>
      </w:r>
      <w:r w:rsidRPr="007104AB">
        <w:rPr>
          <w:sz w:val="26"/>
          <w:szCs w:val="26"/>
        </w:rPr>
        <w:t>ботников, заработная плата которых превышает 50 тыс. рублей и выше. Однако в 2007 году (по результатам обследования Белгородстата)  14,6% работников  пол</w:t>
      </w:r>
      <w:r w:rsidRPr="007104AB">
        <w:rPr>
          <w:sz w:val="26"/>
          <w:szCs w:val="26"/>
        </w:rPr>
        <w:t>у</w:t>
      </w:r>
      <w:r w:rsidRPr="007104AB">
        <w:rPr>
          <w:sz w:val="26"/>
          <w:szCs w:val="26"/>
        </w:rPr>
        <w:t>чали заработную плату ниже величины прожиточного минимума трудоспособного населения, 29,4% – от 1 до 2 прожиточных минимумов, 22,5% – от 2 до 3 прож</w:t>
      </w:r>
      <w:r w:rsidRPr="007104AB">
        <w:rPr>
          <w:sz w:val="26"/>
          <w:szCs w:val="26"/>
        </w:rPr>
        <w:t>и</w:t>
      </w:r>
      <w:r w:rsidRPr="007104AB">
        <w:rPr>
          <w:sz w:val="26"/>
          <w:szCs w:val="26"/>
        </w:rPr>
        <w:t>точных минимумов.</w:t>
      </w:r>
    </w:p>
    <w:p w:rsidR="004D0C1F" w:rsidRPr="007104AB" w:rsidRDefault="004D0C1F" w:rsidP="002C6703">
      <w:pPr>
        <w:spacing w:line="235" w:lineRule="auto"/>
        <w:ind w:firstLine="708"/>
        <w:jc w:val="both"/>
        <w:rPr>
          <w:sz w:val="26"/>
          <w:szCs w:val="26"/>
        </w:rPr>
      </w:pPr>
      <w:r w:rsidRPr="007104AB">
        <w:rPr>
          <w:sz w:val="26"/>
          <w:szCs w:val="26"/>
        </w:rPr>
        <w:t xml:space="preserve"> В соответствии с ежегодно принимаемыми постановлениями правительства области  принимаются меры, направленные на обеспечение устойчивого роста з</w:t>
      </w:r>
      <w:r w:rsidRPr="007104AB">
        <w:rPr>
          <w:sz w:val="26"/>
          <w:szCs w:val="26"/>
        </w:rPr>
        <w:t>а</w:t>
      </w:r>
      <w:r w:rsidRPr="007104AB">
        <w:rPr>
          <w:sz w:val="26"/>
          <w:szCs w:val="26"/>
        </w:rPr>
        <w:t>работной платы в реальном секторе экономики и усиление контроля  за  своевр</w:t>
      </w:r>
      <w:r w:rsidRPr="007104AB">
        <w:rPr>
          <w:sz w:val="26"/>
          <w:szCs w:val="26"/>
        </w:rPr>
        <w:t>е</w:t>
      </w:r>
      <w:r w:rsidRPr="007104AB">
        <w:rPr>
          <w:sz w:val="26"/>
          <w:szCs w:val="26"/>
        </w:rPr>
        <w:t>менной ее выплатой. Реализуется трехстороннее соглашение между областным объединением организаций профсоюзов, объединениями работодателей и прав</w:t>
      </w:r>
      <w:r w:rsidRPr="007104AB">
        <w:rPr>
          <w:sz w:val="26"/>
          <w:szCs w:val="26"/>
        </w:rPr>
        <w:t>и</w:t>
      </w:r>
      <w:r w:rsidRPr="007104AB">
        <w:rPr>
          <w:sz w:val="26"/>
          <w:szCs w:val="26"/>
        </w:rPr>
        <w:t>тельством области на 2008-2010 годы, в  котором стороны впервые договорились установить с 1 января 2008 года минимальный размер заработной платы во вн</w:t>
      </w:r>
      <w:r w:rsidRPr="007104AB">
        <w:rPr>
          <w:sz w:val="26"/>
          <w:szCs w:val="26"/>
        </w:rPr>
        <w:t>е</w:t>
      </w:r>
      <w:r w:rsidRPr="007104AB">
        <w:rPr>
          <w:sz w:val="26"/>
          <w:szCs w:val="26"/>
        </w:rPr>
        <w:t>бюджетном секторе экономики на уровне величины прожиточного  минимума  трудоспособного  населения  области. Правительством области совершенствуется система оплаты труда работников бюджетной сферы, введены отраслевые системы оплаты труда, стимулирующие качество и объемы предоставляемых услуг, позв</w:t>
      </w:r>
      <w:r w:rsidRPr="007104AB">
        <w:rPr>
          <w:sz w:val="26"/>
          <w:szCs w:val="26"/>
        </w:rPr>
        <w:t>о</w:t>
      </w:r>
      <w:r w:rsidRPr="007104AB">
        <w:rPr>
          <w:sz w:val="26"/>
          <w:szCs w:val="26"/>
        </w:rPr>
        <w:t>ляющие повышать заработную плату работников.</w:t>
      </w:r>
    </w:p>
    <w:p w:rsidR="004D0C1F" w:rsidRPr="007104AB" w:rsidRDefault="004D0C1F" w:rsidP="002C6703">
      <w:pPr>
        <w:spacing w:line="235" w:lineRule="auto"/>
        <w:ind w:firstLine="708"/>
        <w:jc w:val="both"/>
        <w:rPr>
          <w:sz w:val="26"/>
          <w:szCs w:val="26"/>
        </w:rPr>
      </w:pPr>
    </w:p>
    <w:p w:rsidR="004D0C1F" w:rsidRPr="007104AB" w:rsidRDefault="004D0C1F" w:rsidP="002C6703">
      <w:pPr>
        <w:spacing w:line="235" w:lineRule="auto"/>
        <w:jc w:val="center"/>
        <w:rPr>
          <w:b/>
          <w:i/>
          <w:sz w:val="26"/>
          <w:szCs w:val="26"/>
        </w:rPr>
      </w:pPr>
      <w:r w:rsidRPr="007104AB">
        <w:rPr>
          <w:b/>
          <w:i/>
          <w:sz w:val="26"/>
          <w:szCs w:val="26"/>
        </w:rPr>
        <w:t>2.</w:t>
      </w:r>
      <w:r w:rsidR="006E316A" w:rsidRPr="007104AB">
        <w:rPr>
          <w:b/>
          <w:i/>
          <w:sz w:val="26"/>
          <w:szCs w:val="26"/>
        </w:rPr>
        <w:t>3</w:t>
      </w:r>
      <w:r w:rsidRPr="007104AB">
        <w:rPr>
          <w:b/>
          <w:i/>
          <w:sz w:val="26"/>
          <w:szCs w:val="26"/>
        </w:rPr>
        <w:t>.10. Экологическая  ситуация  в  области</w:t>
      </w:r>
    </w:p>
    <w:p w:rsidR="004D0C1F" w:rsidRPr="007104AB" w:rsidRDefault="004D0C1F" w:rsidP="002C6703">
      <w:pPr>
        <w:spacing w:line="235" w:lineRule="auto"/>
        <w:rPr>
          <w:b/>
          <w:sz w:val="26"/>
          <w:szCs w:val="26"/>
        </w:rPr>
      </w:pPr>
    </w:p>
    <w:p w:rsidR="004D0C1F" w:rsidRPr="007104AB" w:rsidRDefault="004D0C1F" w:rsidP="002C6703">
      <w:pPr>
        <w:pStyle w:val="33"/>
        <w:spacing w:after="0" w:line="235" w:lineRule="auto"/>
        <w:ind w:left="0" w:firstLine="720"/>
        <w:jc w:val="both"/>
        <w:rPr>
          <w:sz w:val="26"/>
          <w:szCs w:val="26"/>
        </w:rPr>
      </w:pPr>
      <w:r w:rsidRPr="007104AB">
        <w:rPr>
          <w:sz w:val="26"/>
          <w:szCs w:val="26"/>
        </w:rPr>
        <w:t>Правительством области большое внимание уделяется совершенствованию методов управления природными ресурсами и их рациональному использованию, охране окружающей среды и экологической безопасности всех территорий обла</w:t>
      </w:r>
      <w:r w:rsidRPr="007104AB">
        <w:rPr>
          <w:sz w:val="26"/>
          <w:szCs w:val="26"/>
        </w:rPr>
        <w:t>с</w:t>
      </w:r>
      <w:r w:rsidRPr="007104AB">
        <w:rPr>
          <w:sz w:val="26"/>
          <w:szCs w:val="26"/>
        </w:rPr>
        <w:t xml:space="preserve">ти. По итогам </w:t>
      </w:r>
      <w:r w:rsidRPr="007104AB">
        <w:rPr>
          <w:color w:val="000000"/>
          <w:spacing w:val="-1"/>
          <w:sz w:val="26"/>
          <w:szCs w:val="26"/>
        </w:rPr>
        <w:t xml:space="preserve">конкурса Национальной Экологической Премии «ЭкоМир» </w:t>
      </w:r>
      <w:r w:rsidRPr="007104AB">
        <w:rPr>
          <w:sz w:val="26"/>
          <w:szCs w:val="26"/>
        </w:rPr>
        <w:t>2004-2007 годов Белгородская область неоднократно призна</w:t>
      </w:r>
      <w:r w:rsidR="006C03C5" w:rsidRPr="007104AB">
        <w:rPr>
          <w:sz w:val="26"/>
          <w:szCs w:val="26"/>
        </w:rPr>
        <w:t>валась</w:t>
      </w:r>
      <w:r w:rsidRPr="007104AB">
        <w:rPr>
          <w:color w:val="000000"/>
          <w:spacing w:val="-1"/>
          <w:sz w:val="26"/>
          <w:szCs w:val="26"/>
        </w:rPr>
        <w:t>одним из самых эк</w:t>
      </w:r>
      <w:r w:rsidRPr="007104AB">
        <w:rPr>
          <w:color w:val="000000"/>
          <w:spacing w:val="-1"/>
          <w:sz w:val="26"/>
          <w:szCs w:val="26"/>
        </w:rPr>
        <w:t>о</w:t>
      </w:r>
      <w:r w:rsidRPr="007104AB">
        <w:rPr>
          <w:color w:val="000000"/>
          <w:spacing w:val="-1"/>
          <w:sz w:val="26"/>
          <w:szCs w:val="26"/>
        </w:rPr>
        <w:t>логически благополучных регионов Российской Федерации.</w:t>
      </w:r>
    </w:p>
    <w:p w:rsidR="004D0C1F" w:rsidRPr="007104AB" w:rsidRDefault="004D0C1F" w:rsidP="002C6703">
      <w:pPr>
        <w:spacing w:line="235" w:lineRule="auto"/>
        <w:ind w:firstLine="720"/>
        <w:jc w:val="both"/>
        <w:rPr>
          <w:sz w:val="26"/>
          <w:szCs w:val="26"/>
        </w:rPr>
      </w:pPr>
      <w:r w:rsidRPr="007104AB">
        <w:rPr>
          <w:sz w:val="26"/>
          <w:szCs w:val="26"/>
        </w:rPr>
        <w:t>В целях реализации мер по созданию комфортной и безопасной среды об</w:t>
      </w:r>
      <w:r w:rsidRPr="007104AB">
        <w:rPr>
          <w:sz w:val="26"/>
          <w:szCs w:val="26"/>
        </w:rPr>
        <w:t>и</w:t>
      </w:r>
      <w:r w:rsidRPr="007104AB">
        <w:rPr>
          <w:sz w:val="26"/>
          <w:szCs w:val="26"/>
        </w:rPr>
        <w:t>тания, повышения экологической культуры и формирования экологического мир</w:t>
      </w:r>
      <w:r w:rsidRPr="007104AB">
        <w:rPr>
          <w:sz w:val="26"/>
          <w:szCs w:val="26"/>
        </w:rPr>
        <w:t>о</w:t>
      </w:r>
      <w:r w:rsidRPr="007104AB">
        <w:rPr>
          <w:sz w:val="26"/>
          <w:szCs w:val="26"/>
        </w:rPr>
        <w:t>воззрения  населения  области  в среднесрочном периоде реализуются:</w:t>
      </w:r>
    </w:p>
    <w:p w:rsidR="004D0C1F" w:rsidRPr="007104AB" w:rsidRDefault="004D0C1F" w:rsidP="002C6703">
      <w:pPr>
        <w:spacing w:line="235" w:lineRule="auto"/>
        <w:ind w:firstLine="720"/>
        <w:jc w:val="both"/>
        <w:rPr>
          <w:sz w:val="26"/>
          <w:szCs w:val="26"/>
        </w:rPr>
      </w:pPr>
      <w:r w:rsidRPr="007104AB">
        <w:rPr>
          <w:sz w:val="26"/>
          <w:szCs w:val="26"/>
        </w:rPr>
        <w:lastRenderedPageBreak/>
        <w:t xml:space="preserve">– областная целевая программа модернизации объектов водопроводно-канализационного комплекса Белгородской области для улучшения обеспечения населения качественной питьевой водой и организации водоотведения; </w:t>
      </w:r>
    </w:p>
    <w:p w:rsidR="004D0C1F" w:rsidRPr="007104AB" w:rsidRDefault="004D0C1F" w:rsidP="002C6703">
      <w:pPr>
        <w:spacing w:line="235" w:lineRule="auto"/>
        <w:ind w:firstLine="720"/>
        <w:jc w:val="both"/>
        <w:rPr>
          <w:sz w:val="26"/>
          <w:szCs w:val="26"/>
        </w:rPr>
      </w:pPr>
      <w:r w:rsidRPr="007104AB">
        <w:rPr>
          <w:sz w:val="26"/>
          <w:szCs w:val="26"/>
        </w:rPr>
        <w:t xml:space="preserve">– областная Программа финансирования природоохранных мероприятий; </w:t>
      </w:r>
    </w:p>
    <w:p w:rsidR="004D0C1F" w:rsidRPr="007104AB" w:rsidRDefault="004D0C1F" w:rsidP="002C6703">
      <w:pPr>
        <w:spacing w:line="235" w:lineRule="auto"/>
        <w:ind w:firstLine="720"/>
        <w:jc w:val="both"/>
        <w:rPr>
          <w:sz w:val="26"/>
          <w:szCs w:val="26"/>
        </w:rPr>
      </w:pPr>
      <w:r w:rsidRPr="007104AB">
        <w:rPr>
          <w:sz w:val="26"/>
          <w:szCs w:val="26"/>
        </w:rPr>
        <w:t>– областная Программа «500 парков Белогорья».</w:t>
      </w:r>
    </w:p>
    <w:p w:rsidR="004D0C1F" w:rsidRPr="007104AB" w:rsidRDefault="004D0C1F" w:rsidP="002C6703">
      <w:pPr>
        <w:spacing w:line="235" w:lineRule="auto"/>
        <w:ind w:firstLine="720"/>
        <w:jc w:val="both"/>
        <w:rPr>
          <w:color w:val="000000"/>
          <w:spacing w:val="5"/>
          <w:sz w:val="26"/>
          <w:szCs w:val="26"/>
        </w:rPr>
      </w:pPr>
      <w:r w:rsidRPr="007104AB">
        <w:rPr>
          <w:sz w:val="26"/>
          <w:szCs w:val="26"/>
        </w:rPr>
        <w:t>Общий объем инвестиций в основной капитал, направленных на охрану о</w:t>
      </w:r>
      <w:r w:rsidRPr="007104AB">
        <w:rPr>
          <w:sz w:val="26"/>
          <w:szCs w:val="26"/>
        </w:rPr>
        <w:t>к</w:t>
      </w:r>
      <w:r w:rsidRPr="007104AB">
        <w:rPr>
          <w:sz w:val="26"/>
          <w:szCs w:val="26"/>
        </w:rPr>
        <w:t xml:space="preserve">ружающей среды и рациональное использование природных ресурсов за последние пять лет, составил более 1,2 млрд руб. и </w:t>
      </w:r>
      <w:r w:rsidRPr="007104AB">
        <w:rPr>
          <w:color w:val="000000"/>
          <w:spacing w:val="5"/>
          <w:sz w:val="26"/>
          <w:szCs w:val="26"/>
        </w:rPr>
        <w:t>увеличился в 2007 году по сравнению с 2003 годом в 9,1 раза.</w:t>
      </w:r>
    </w:p>
    <w:p w:rsidR="004D0C1F" w:rsidRPr="007104AB" w:rsidRDefault="004D0C1F" w:rsidP="004D0C1F">
      <w:pPr>
        <w:shd w:val="clear" w:color="auto" w:fill="FFFFFF"/>
        <w:ind w:left="5" w:right="5" w:hanging="5"/>
        <w:jc w:val="right"/>
        <w:rPr>
          <w:color w:val="000000"/>
          <w:spacing w:val="5"/>
        </w:rPr>
      </w:pPr>
      <w:r w:rsidRPr="007104AB">
        <w:rPr>
          <w:color w:val="000000"/>
          <w:spacing w:val="5"/>
        </w:rPr>
        <w:t>Таблица</w:t>
      </w:r>
      <w:r w:rsidR="006C03C5" w:rsidRPr="007104AB">
        <w:rPr>
          <w:color w:val="000000"/>
          <w:spacing w:val="5"/>
        </w:rPr>
        <w:t xml:space="preserve"> 2.22</w:t>
      </w:r>
    </w:p>
    <w:p w:rsidR="004D0C1F" w:rsidRPr="007104AB" w:rsidRDefault="004D0C1F" w:rsidP="004D0C1F">
      <w:pPr>
        <w:shd w:val="clear" w:color="auto" w:fill="FFFFFF"/>
        <w:ind w:left="5" w:right="5" w:hanging="5"/>
        <w:jc w:val="center"/>
        <w:rPr>
          <w:b/>
          <w:color w:val="000000"/>
          <w:spacing w:val="5"/>
          <w:sz w:val="23"/>
          <w:szCs w:val="23"/>
        </w:rPr>
      </w:pPr>
      <w:r w:rsidRPr="007104AB">
        <w:rPr>
          <w:b/>
          <w:color w:val="000000"/>
          <w:spacing w:val="5"/>
          <w:sz w:val="23"/>
          <w:szCs w:val="23"/>
        </w:rPr>
        <w:t xml:space="preserve">Инвестиции в основной капитал,  направленные </w:t>
      </w:r>
      <w:r w:rsidR="002C6703" w:rsidRPr="007104AB">
        <w:rPr>
          <w:b/>
          <w:color w:val="000000"/>
          <w:spacing w:val="5"/>
          <w:sz w:val="23"/>
          <w:szCs w:val="23"/>
        </w:rPr>
        <w:t>на охрану окружающей среды</w:t>
      </w:r>
      <w:r w:rsidRPr="007104AB">
        <w:rPr>
          <w:b/>
          <w:color w:val="000000"/>
          <w:spacing w:val="5"/>
          <w:sz w:val="23"/>
          <w:szCs w:val="23"/>
        </w:rPr>
        <w:br/>
        <w:t>и рациональное использование природных ресурсов</w:t>
      </w:r>
    </w:p>
    <w:p w:rsidR="004D0C1F" w:rsidRPr="007104AB" w:rsidRDefault="004D0C1F" w:rsidP="004D0C1F">
      <w:pPr>
        <w:shd w:val="clear" w:color="auto" w:fill="FFFFFF"/>
        <w:ind w:left="5" w:right="5" w:firstLine="542"/>
        <w:jc w:val="center"/>
        <w:rPr>
          <w:color w:val="000000"/>
          <w:spacing w:val="5"/>
          <w:sz w:val="16"/>
          <w:szCs w:val="16"/>
        </w:rPr>
      </w:pP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43"/>
        <w:gridCol w:w="1134"/>
        <w:gridCol w:w="993"/>
        <w:gridCol w:w="992"/>
        <w:gridCol w:w="992"/>
        <w:gridCol w:w="885"/>
        <w:gridCol w:w="1383"/>
      </w:tblGrid>
      <w:tr w:rsidR="004D0C1F" w:rsidRPr="007104AB">
        <w:trPr>
          <w:tblHeader/>
        </w:trPr>
        <w:tc>
          <w:tcPr>
            <w:tcW w:w="2943" w:type="dxa"/>
            <w:vMerge w:val="restart"/>
            <w:vAlign w:val="center"/>
          </w:tcPr>
          <w:p w:rsidR="004D0C1F" w:rsidRPr="007104AB" w:rsidRDefault="004D0C1F" w:rsidP="004D0C1F">
            <w:pPr>
              <w:ind w:right="5"/>
              <w:jc w:val="center"/>
              <w:rPr>
                <w:color w:val="000000"/>
                <w:spacing w:val="5"/>
                <w:sz w:val="23"/>
                <w:szCs w:val="23"/>
              </w:rPr>
            </w:pPr>
            <w:r w:rsidRPr="007104AB">
              <w:rPr>
                <w:color w:val="000000"/>
                <w:spacing w:val="5"/>
                <w:sz w:val="23"/>
                <w:szCs w:val="23"/>
              </w:rPr>
              <w:t>Мероприятия</w:t>
            </w:r>
          </w:p>
        </w:tc>
        <w:tc>
          <w:tcPr>
            <w:tcW w:w="4996" w:type="dxa"/>
            <w:gridSpan w:val="5"/>
            <w:vAlign w:val="center"/>
          </w:tcPr>
          <w:p w:rsidR="004D0C1F" w:rsidRPr="007104AB" w:rsidRDefault="004D0C1F" w:rsidP="004D0C1F">
            <w:pPr>
              <w:spacing w:before="7"/>
              <w:ind w:right="7"/>
              <w:jc w:val="center"/>
              <w:rPr>
                <w:color w:val="000000"/>
                <w:sz w:val="23"/>
                <w:szCs w:val="23"/>
              </w:rPr>
            </w:pPr>
            <w:r w:rsidRPr="007104AB">
              <w:rPr>
                <w:color w:val="000000"/>
                <w:sz w:val="23"/>
                <w:szCs w:val="23"/>
              </w:rPr>
              <w:t>Годы</w:t>
            </w:r>
          </w:p>
        </w:tc>
        <w:tc>
          <w:tcPr>
            <w:tcW w:w="1383" w:type="dxa"/>
            <w:vMerge w:val="restart"/>
            <w:vAlign w:val="center"/>
          </w:tcPr>
          <w:p w:rsidR="004D0C1F" w:rsidRPr="007104AB" w:rsidRDefault="004D0C1F" w:rsidP="004D0C1F">
            <w:pPr>
              <w:spacing w:before="7"/>
              <w:ind w:right="7"/>
              <w:jc w:val="center"/>
              <w:rPr>
                <w:color w:val="000000"/>
                <w:sz w:val="23"/>
                <w:szCs w:val="23"/>
              </w:rPr>
            </w:pPr>
            <w:r w:rsidRPr="007104AB">
              <w:rPr>
                <w:color w:val="000000"/>
                <w:sz w:val="23"/>
                <w:szCs w:val="23"/>
              </w:rPr>
              <w:t xml:space="preserve">2007 г. </w:t>
            </w:r>
          </w:p>
          <w:p w:rsidR="004D0C1F" w:rsidRPr="007104AB" w:rsidRDefault="004D0C1F" w:rsidP="004D0C1F">
            <w:pPr>
              <w:spacing w:before="7"/>
              <w:ind w:right="7"/>
              <w:jc w:val="center"/>
              <w:rPr>
                <w:color w:val="000000"/>
                <w:sz w:val="23"/>
                <w:szCs w:val="23"/>
              </w:rPr>
            </w:pPr>
            <w:r w:rsidRPr="007104AB">
              <w:rPr>
                <w:color w:val="000000"/>
                <w:sz w:val="23"/>
                <w:szCs w:val="23"/>
              </w:rPr>
              <w:t>к 2003 г., %</w:t>
            </w:r>
          </w:p>
        </w:tc>
      </w:tr>
      <w:tr w:rsidR="004D0C1F" w:rsidRPr="007104AB">
        <w:trPr>
          <w:tblHeader/>
        </w:trPr>
        <w:tc>
          <w:tcPr>
            <w:tcW w:w="2943" w:type="dxa"/>
            <w:vMerge/>
          </w:tcPr>
          <w:p w:rsidR="004D0C1F" w:rsidRPr="007104AB" w:rsidRDefault="004D0C1F" w:rsidP="004D0C1F">
            <w:pPr>
              <w:ind w:right="5"/>
              <w:jc w:val="center"/>
              <w:rPr>
                <w:b/>
                <w:color w:val="000000"/>
                <w:spacing w:val="5"/>
                <w:sz w:val="23"/>
                <w:szCs w:val="23"/>
              </w:rPr>
            </w:pPr>
          </w:p>
        </w:tc>
        <w:tc>
          <w:tcPr>
            <w:tcW w:w="1134" w:type="dxa"/>
            <w:vAlign w:val="center"/>
          </w:tcPr>
          <w:p w:rsidR="004D0C1F" w:rsidRPr="007104AB" w:rsidRDefault="004D0C1F" w:rsidP="004D0C1F">
            <w:pPr>
              <w:ind w:right="5"/>
              <w:jc w:val="center"/>
              <w:rPr>
                <w:color w:val="000000"/>
                <w:spacing w:val="5"/>
                <w:sz w:val="23"/>
                <w:szCs w:val="23"/>
              </w:rPr>
            </w:pPr>
            <w:r w:rsidRPr="007104AB">
              <w:rPr>
                <w:color w:val="000000"/>
                <w:spacing w:val="5"/>
                <w:sz w:val="23"/>
                <w:szCs w:val="23"/>
              </w:rPr>
              <w:t xml:space="preserve">2003 </w:t>
            </w:r>
          </w:p>
        </w:tc>
        <w:tc>
          <w:tcPr>
            <w:tcW w:w="993" w:type="dxa"/>
            <w:vAlign w:val="center"/>
          </w:tcPr>
          <w:p w:rsidR="004D0C1F" w:rsidRPr="007104AB" w:rsidRDefault="004D0C1F" w:rsidP="004D0C1F">
            <w:pPr>
              <w:ind w:right="5"/>
              <w:jc w:val="center"/>
              <w:rPr>
                <w:color w:val="000000"/>
                <w:spacing w:val="5"/>
                <w:sz w:val="23"/>
                <w:szCs w:val="23"/>
              </w:rPr>
            </w:pPr>
            <w:r w:rsidRPr="007104AB">
              <w:rPr>
                <w:color w:val="000000"/>
                <w:spacing w:val="5"/>
                <w:sz w:val="23"/>
                <w:szCs w:val="23"/>
              </w:rPr>
              <w:t xml:space="preserve">2004 </w:t>
            </w:r>
          </w:p>
        </w:tc>
        <w:tc>
          <w:tcPr>
            <w:tcW w:w="992" w:type="dxa"/>
            <w:vAlign w:val="center"/>
          </w:tcPr>
          <w:p w:rsidR="004D0C1F" w:rsidRPr="007104AB" w:rsidRDefault="004D0C1F" w:rsidP="004D0C1F">
            <w:pPr>
              <w:ind w:right="5"/>
              <w:jc w:val="center"/>
              <w:rPr>
                <w:color w:val="000000"/>
                <w:spacing w:val="5"/>
                <w:sz w:val="23"/>
                <w:szCs w:val="23"/>
              </w:rPr>
            </w:pPr>
            <w:r w:rsidRPr="007104AB">
              <w:rPr>
                <w:color w:val="000000"/>
                <w:spacing w:val="5"/>
                <w:sz w:val="23"/>
                <w:szCs w:val="23"/>
              </w:rPr>
              <w:t xml:space="preserve">2005 </w:t>
            </w:r>
          </w:p>
        </w:tc>
        <w:tc>
          <w:tcPr>
            <w:tcW w:w="992" w:type="dxa"/>
            <w:vAlign w:val="center"/>
          </w:tcPr>
          <w:p w:rsidR="004D0C1F" w:rsidRPr="007104AB" w:rsidRDefault="004D0C1F" w:rsidP="004D0C1F">
            <w:pPr>
              <w:ind w:right="5"/>
              <w:jc w:val="center"/>
              <w:rPr>
                <w:color w:val="000000"/>
                <w:spacing w:val="5"/>
                <w:sz w:val="23"/>
                <w:szCs w:val="23"/>
              </w:rPr>
            </w:pPr>
            <w:r w:rsidRPr="007104AB">
              <w:rPr>
                <w:color w:val="000000"/>
                <w:spacing w:val="5"/>
                <w:sz w:val="23"/>
                <w:szCs w:val="23"/>
              </w:rPr>
              <w:t xml:space="preserve">2006 </w:t>
            </w:r>
          </w:p>
        </w:tc>
        <w:tc>
          <w:tcPr>
            <w:tcW w:w="885" w:type="dxa"/>
            <w:vAlign w:val="center"/>
          </w:tcPr>
          <w:p w:rsidR="004D0C1F" w:rsidRPr="007104AB" w:rsidRDefault="004D0C1F" w:rsidP="004D0C1F">
            <w:pPr>
              <w:spacing w:before="7"/>
              <w:ind w:right="7"/>
              <w:jc w:val="center"/>
              <w:rPr>
                <w:color w:val="000000"/>
                <w:sz w:val="23"/>
                <w:szCs w:val="23"/>
              </w:rPr>
            </w:pPr>
            <w:r w:rsidRPr="007104AB">
              <w:rPr>
                <w:color w:val="000000"/>
                <w:sz w:val="23"/>
                <w:szCs w:val="23"/>
              </w:rPr>
              <w:t xml:space="preserve">2007 </w:t>
            </w:r>
          </w:p>
        </w:tc>
        <w:tc>
          <w:tcPr>
            <w:tcW w:w="1383" w:type="dxa"/>
            <w:vMerge/>
            <w:vAlign w:val="center"/>
          </w:tcPr>
          <w:p w:rsidR="004D0C1F" w:rsidRPr="007104AB" w:rsidRDefault="004D0C1F" w:rsidP="004D0C1F">
            <w:pPr>
              <w:spacing w:before="7"/>
              <w:ind w:right="7"/>
              <w:jc w:val="center"/>
              <w:rPr>
                <w:b/>
                <w:color w:val="000000"/>
                <w:sz w:val="23"/>
                <w:szCs w:val="23"/>
              </w:rPr>
            </w:pPr>
          </w:p>
        </w:tc>
      </w:tr>
      <w:tr w:rsidR="004D0C1F" w:rsidRPr="007104AB">
        <w:tc>
          <w:tcPr>
            <w:tcW w:w="2943" w:type="dxa"/>
          </w:tcPr>
          <w:p w:rsidR="004D0C1F" w:rsidRPr="007104AB" w:rsidRDefault="004D0C1F" w:rsidP="004D0C1F">
            <w:pPr>
              <w:ind w:right="6"/>
              <w:rPr>
                <w:b/>
                <w:color w:val="000000"/>
                <w:spacing w:val="5"/>
                <w:sz w:val="23"/>
                <w:szCs w:val="23"/>
              </w:rPr>
            </w:pPr>
            <w:r w:rsidRPr="007104AB">
              <w:rPr>
                <w:color w:val="000000"/>
                <w:spacing w:val="5"/>
                <w:sz w:val="23"/>
                <w:szCs w:val="23"/>
              </w:rPr>
              <w:t>Инвестиции в основной капитал – всего, млн руб.,в том числе:</w:t>
            </w:r>
          </w:p>
        </w:tc>
        <w:tc>
          <w:tcPr>
            <w:tcW w:w="1134" w:type="dxa"/>
            <w:vAlign w:val="bottom"/>
          </w:tcPr>
          <w:p w:rsidR="004D0C1F" w:rsidRPr="007104AB" w:rsidRDefault="004D0C1F" w:rsidP="004D0C1F">
            <w:pPr>
              <w:ind w:right="6"/>
              <w:jc w:val="center"/>
              <w:rPr>
                <w:color w:val="000000"/>
                <w:spacing w:val="5"/>
                <w:sz w:val="23"/>
                <w:szCs w:val="23"/>
              </w:rPr>
            </w:pPr>
            <w:r w:rsidRPr="007104AB">
              <w:rPr>
                <w:color w:val="000000"/>
                <w:spacing w:val="5"/>
                <w:sz w:val="23"/>
                <w:szCs w:val="23"/>
              </w:rPr>
              <w:t>42,0</w:t>
            </w:r>
          </w:p>
        </w:tc>
        <w:tc>
          <w:tcPr>
            <w:tcW w:w="993" w:type="dxa"/>
            <w:vAlign w:val="bottom"/>
          </w:tcPr>
          <w:p w:rsidR="004D0C1F" w:rsidRPr="007104AB" w:rsidRDefault="004D0C1F" w:rsidP="004D0C1F">
            <w:pPr>
              <w:ind w:right="6"/>
              <w:jc w:val="center"/>
              <w:rPr>
                <w:color w:val="000000"/>
                <w:spacing w:val="5"/>
                <w:sz w:val="23"/>
                <w:szCs w:val="23"/>
              </w:rPr>
            </w:pPr>
            <w:r w:rsidRPr="007104AB">
              <w:rPr>
                <w:color w:val="000000"/>
                <w:spacing w:val="5"/>
                <w:sz w:val="23"/>
                <w:szCs w:val="23"/>
              </w:rPr>
              <w:t>88,1</w:t>
            </w:r>
          </w:p>
        </w:tc>
        <w:tc>
          <w:tcPr>
            <w:tcW w:w="992" w:type="dxa"/>
            <w:vAlign w:val="bottom"/>
          </w:tcPr>
          <w:p w:rsidR="004D0C1F" w:rsidRPr="007104AB" w:rsidRDefault="004D0C1F" w:rsidP="004D0C1F">
            <w:pPr>
              <w:ind w:right="6"/>
              <w:jc w:val="center"/>
              <w:rPr>
                <w:color w:val="000000"/>
                <w:spacing w:val="5"/>
                <w:sz w:val="23"/>
                <w:szCs w:val="23"/>
              </w:rPr>
            </w:pPr>
            <w:r w:rsidRPr="007104AB">
              <w:rPr>
                <w:color w:val="000000"/>
                <w:spacing w:val="5"/>
                <w:sz w:val="23"/>
                <w:szCs w:val="23"/>
              </w:rPr>
              <w:t>310,1</w:t>
            </w:r>
          </w:p>
        </w:tc>
        <w:tc>
          <w:tcPr>
            <w:tcW w:w="992" w:type="dxa"/>
            <w:vAlign w:val="bottom"/>
          </w:tcPr>
          <w:p w:rsidR="004D0C1F" w:rsidRPr="007104AB" w:rsidRDefault="004D0C1F" w:rsidP="004D0C1F">
            <w:pPr>
              <w:ind w:right="6"/>
              <w:jc w:val="center"/>
              <w:rPr>
                <w:color w:val="000000"/>
                <w:spacing w:val="5"/>
                <w:sz w:val="23"/>
                <w:szCs w:val="23"/>
              </w:rPr>
            </w:pPr>
            <w:r w:rsidRPr="007104AB">
              <w:rPr>
                <w:color w:val="000000"/>
                <w:spacing w:val="5"/>
                <w:sz w:val="23"/>
                <w:szCs w:val="23"/>
              </w:rPr>
              <w:t>396,3</w:t>
            </w:r>
          </w:p>
        </w:tc>
        <w:tc>
          <w:tcPr>
            <w:tcW w:w="885" w:type="dxa"/>
            <w:vAlign w:val="bottom"/>
          </w:tcPr>
          <w:p w:rsidR="004D0C1F" w:rsidRPr="007104AB" w:rsidRDefault="004D0C1F" w:rsidP="004D0C1F">
            <w:pPr>
              <w:ind w:right="6"/>
              <w:jc w:val="center"/>
              <w:rPr>
                <w:color w:val="000000"/>
                <w:spacing w:val="5"/>
                <w:sz w:val="23"/>
                <w:szCs w:val="23"/>
              </w:rPr>
            </w:pPr>
            <w:r w:rsidRPr="007104AB">
              <w:rPr>
                <w:color w:val="000000"/>
                <w:spacing w:val="5"/>
                <w:sz w:val="23"/>
                <w:szCs w:val="23"/>
              </w:rPr>
              <w:t>381,9</w:t>
            </w:r>
          </w:p>
        </w:tc>
        <w:tc>
          <w:tcPr>
            <w:tcW w:w="1383" w:type="dxa"/>
            <w:vAlign w:val="bottom"/>
          </w:tcPr>
          <w:p w:rsidR="004D0C1F" w:rsidRPr="007104AB" w:rsidRDefault="004D0C1F" w:rsidP="004D0C1F">
            <w:pPr>
              <w:ind w:right="6"/>
              <w:jc w:val="center"/>
              <w:rPr>
                <w:color w:val="000000"/>
                <w:spacing w:val="5"/>
                <w:sz w:val="23"/>
                <w:szCs w:val="23"/>
              </w:rPr>
            </w:pPr>
            <w:r w:rsidRPr="007104AB">
              <w:rPr>
                <w:color w:val="000000"/>
                <w:spacing w:val="5"/>
                <w:sz w:val="23"/>
                <w:szCs w:val="23"/>
              </w:rPr>
              <w:t>в 9,1раза</w:t>
            </w:r>
          </w:p>
        </w:tc>
      </w:tr>
      <w:tr w:rsidR="004D0C1F" w:rsidRPr="007104AB">
        <w:tc>
          <w:tcPr>
            <w:tcW w:w="2943" w:type="dxa"/>
          </w:tcPr>
          <w:p w:rsidR="004D0C1F" w:rsidRPr="007104AB" w:rsidRDefault="004D0C1F" w:rsidP="006C03C5">
            <w:pPr>
              <w:ind w:right="6"/>
              <w:rPr>
                <w:color w:val="000000"/>
                <w:spacing w:val="5"/>
                <w:sz w:val="23"/>
                <w:szCs w:val="23"/>
              </w:rPr>
            </w:pPr>
            <w:r w:rsidRPr="007104AB">
              <w:rPr>
                <w:color w:val="000000"/>
                <w:spacing w:val="5"/>
                <w:sz w:val="23"/>
                <w:szCs w:val="23"/>
              </w:rPr>
              <w:t>охрана и рациональное использование водных ресурсов</w:t>
            </w:r>
          </w:p>
        </w:tc>
        <w:tc>
          <w:tcPr>
            <w:tcW w:w="1134" w:type="dxa"/>
            <w:vAlign w:val="bottom"/>
          </w:tcPr>
          <w:p w:rsidR="004D0C1F" w:rsidRPr="007104AB" w:rsidRDefault="004D0C1F" w:rsidP="004D0C1F">
            <w:pPr>
              <w:ind w:right="6"/>
              <w:jc w:val="center"/>
              <w:rPr>
                <w:color w:val="000000"/>
                <w:spacing w:val="5"/>
                <w:sz w:val="23"/>
                <w:szCs w:val="23"/>
              </w:rPr>
            </w:pPr>
            <w:r w:rsidRPr="007104AB">
              <w:rPr>
                <w:color w:val="000000"/>
                <w:spacing w:val="5"/>
                <w:sz w:val="23"/>
                <w:szCs w:val="23"/>
              </w:rPr>
              <w:t>15,0</w:t>
            </w:r>
          </w:p>
        </w:tc>
        <w:tc>
          <w:tcPr>
            <w:tcW w:w="993" w:type="dxa"/>
            <w:vAlign w:val="bottom"/>
          </w:tcPr>
          <w:p w:rsidR="004D0C1F" w:rsidRPr="007104AB" w:rsidRDefault="004D0C1F" w:rsidP="004D0C1F">
            <w:pPr>
              <w:ind w:right="6"/>
              <w:jc w:val="center"/>
              <w:rPr>
                <w:color w:val="000000"/>
                <w:spacing w:val="5"/>
                <w:sz w:val="23"/>
                <w:szCs w:val="23"/>
              </w:rPr>
            </w:pPr>
            <w:r w:rsidRPr="007104AB">
              <w:rPr>
                <w:color w:val="000000"/>
                <w:spacing w:val="5"/>
                <w:sz w:val="23"/>
                <w:szCs w:val="23"/>
              </w:rPr>
              <w:t>21,6</w:t>
            </w:r>
          </w:p>
        </w:tc>
        <w:tc>
          <w:tcPr>
            <w:tcW w:w="992" w:type="dxa"/>
            <w:vAlign w:val="bottom"/>
          </w:tcPr>
          <w:p w:rsidR="004D0C1F" w:rsidRPr="007104AB" w:rsidRDefault="004D0C1F" w:rsidP="004D0C1F">
            <w:pPr>
              <w:ind w:right="6"/>
              <w:jc w:val="center"/>
              <w:rPr>
                <w:color w:val="000000"/>
                <w:spacing w:val="5"/>
                <w:sz w:val="23"/>
                <w:szCs w:val="23"/>
              </w:rPr>
            </w:pPr>
            <w:r w:rsidRPr="007104AB">
              <w:rPr>
                <w:color w:val="000000"/>
                <w:spacing w:val="5"/>
                <w:sz w:val="23"/>
                <w:szCs w:val="23"/>
              </w:rPr>
              <w:t>174,8</w:t>
            </w:r>
          </w:p>
        </w:tc>
        <w:tc>
          <w:tcPr>
            <w:tcW w:w="992" w:type="dxa"/>
            <w:vAlign w:val="bottom"/>
          </w:tcPr>
          <w:p w:rsidR="004D0C1F" w:rsidRPr="007104AB" w:rsidRDefault="004D0C1F" w:rsidP="004D0C1F">
            <w:pPr>
              <w:ind w:right="6"/>
              <w:jc w:val="center"/>
              <w:rPr>
                <w:color w:val="000000"/>
                <w:spacing w:val="5"/>
                <w:sz w:val="23"/>
                <w:szCs w:val="23"/>
              </w:rPr>
            </w:pPr>
            <w:r w:rsidRPr="007104AB">
              <w:rPr>
                <w:color w:val="000000"/>
                <w:spacing w:val="5"/>
                <w:sz w:val="23"/>
                <w:szCs w:val="23"/>
              </w:rPr>
              <w:t>236,4</w:t>
            </w:r>
          </w:p>
        </w:tc>
        <w:tc>
          <w:tcPr>
            <w:tcW w:w="885" w:type="dxa"/>
            <w:vAlign w:val="bottom"/>
          </w:tcPr>
          <w:p w:rsidR="004D0C1F" w:rsidRPr="007104AB" w:rsidRDefault="004D0C1F" w:rsidP="004D0C1F">
            <w:pPr>
              <w:ind w:right="6"/>
              <w:jc w:val="center"/>
              <w:rPr>
                <w:color w:val="000000"/>
                <w:spacing w:val="5"/>
                <w:sz w:val="23"/>
                <w:szCs w:val="23"/>
              </w:rPr>
            </w:pPr>
            <w:r w:rsidRPr="007104AB">
              <w:rPr>
                <w:color w:val="000000"/>
                <w:spacing w:val="5"/>
                <w:sz w:val="23"/>
                <w:szCs w:val="23"/>
              </w:rPr>
              <w:t>126,1</w:t>
            </w:r>
          </w:p>
        </w:tc>
        <w:tc>
          <w:tcPr>
            <w:tcW w:w="1383" w:type="dxa"/>
            <w:vAlign w:val="bottom"/>
          </w:tcPr>
          <w:p w:rsidR="004D0C1F" w:rsidRPr="007104AB" w:rsidRDefault="004D0C1F" w:rsidP="004D0C1F">
            <w:pPr>
              <w:ind w:right="6"/>
              <w:jc w:val="center"/>
              <w:rPr>
                <w:color w:val="000000"/>
                <w:spacing w:val="5"/>
                <w:sz w:val="23"/>
                <w:szCs w:val="23"/>
              </w:rPr>
            </w:pPr>
            <w:r w:rsidRPr="007104AB">
              <w:rPr>
                <w:color w:val="000000"/>
                <w:spacing w:val="5"/>
                <w:sz w:val="23"/>
                <w:szCs w:val="23"/>
              </w:rPr>
              <w:t>в 8,4раза</w:t>
            </w:r>
          </w:p>
        </w:tc>
      </w:tr>
      <w:tr w:rsidR="004D0C1F" w:rsidRPr="007104AB">
        <w:tc>
          <w:tcPr>
            <w:tcW w:w="2943" w:type="dxa"/>
          </w:tcPr>
          <w:p w:rsidR="004D0C1F" w:rsidRPr="007104AB" w:rsidRDefault="004D0C1F" w:rsidP="006C03C5">
            <w:pPr>
              <w:ind w:right="6"/>
              <w:rPr>
                <w:color w:val="000000"/>
                <w:spacing w:val="5"/>
                <w:sz w:val="23"/>
                <w:szCs w:val="23"/>
              </w:rPr>
            </w:pPr>
            <w:r w:rsidRPr="007104AB">
              <w:rPr>
                <w:color w:val="000000"/>
                <w:spacing w:val="5"/>
                <w:sz w:val="23"/>
                <w:szCs w:val="23"/>
              </w:rPr>
              <w:t>охрана атмосферного во</w:t>
            </w:r>
            <w:r w:rsidRPr="007104AB">
              <w:rPr>
                <w:color w:val="000000"/>
                <w:spacing w:val="5"/>
                <w:sz w:val="23"/>
                <w:szCs w:val="23"/>
              </w:rPr>
              <w:t>з</w:t>
            </w:r>
            <w:r w:rsidRPr="007104AB">
              <w:rPr>
                <w:color w:val="000000"/>
                <w:spacing w:val="5"/>
                <w:sz w:val="23"/>
                <w:szCs w:val="23"/>
              </w:rPr>
              <w:t>духа</w:t>
            </w:r>
          </w:p>
        </w:tc>
        <w:tc>
          <w:tcPr>
            <w:tcW w:w="1134" w:type="dxa"/>
            <w:vAlign w:val="bottom"/>
          </w:tcPr>
          <w:p w:rsidR="004D0C1F" w:rsidRPr="007104AB" w:rsidRDefault="004D0C1F" w:rsidP="004D0C1F">
            <w:pPr>
              <w:ind w:right="6"/>
              <w:jc w:val="center"/>
              <w:rPr>
                <w:color w:val="000000"/>
                <w:spacing w:val="5"/>
                <w:sz w:val="23"/>
                <w:szCs w:val="23"/>
              </w:rPr>
            </w:pPr>
            <w:r w:rsidRPr="007104AB">
              <w:rPr>
                <w:color w:val="000000"/>
                <w:spacing w:val="5"/>
                <w:sz w:val="23"/>
                <w:szCs w:val="23"/>
              </w:rPr>
              <w:t>-</w:t>
            </w:r>
          </w:p>
        </w:tc>
        <w:tc>
          <w:tcPr>
            <w:tcW w:w="993" w:type="dxa"/>
            <w:vAlign w:val="bottom"/>
          </w:tcPr>
          <w:p w:rsidR="004D0C1F" w:rsidRPr="007104AB" w:rsidRDefault="004D0C1F" w:rsidP="004D0C1F">
            <w:pPr>
              <w:ind w:right="6"/>
              <w:jc w:val="center"/>
              <w:rPr>
                <w:color w:val="000000"/>
                <w:spacing w:val="5"/>
                <w:sz w:val="23"/>
                <w:szCs w:val="23"/>
              </w:rPr>
            </w:pPr>
            <w:r w:rsidRPr="007104AB">
              <w:rPr>
                <w:color w:val="000000"/>
                <w:spacing w:val="5"/>
                <w:sz w:val="23"/>
                <w:szCs w:val="23"/>
              </w:rPr>
              <w:t>40,7</w:t>
            </w:r>
          </w:p>
        </w:tc>
        <w:tc>
          <w:tcPr>
            <w:tcW w:w="992" w:type="dxa"/>
            <w:vAlign w:val="bottom"/>
          </w:tcPr>
          <w:p w:rsidR="004D0C1F" w:rsidRPr="007104AB" w:rsidRDefault="004D0C1F" w:rsidP="004D0C1F">
            <w:pPr>
              <w:ind w:right="6"/>
              <w:jc w:val="center"/>
              <w:rPr>
                <w:color w:val="000000"/>
                <w:spacing w:val="5"/>
                <w:sz w:val="23"/>
                <w:szCs w:val="23"/>
              </w:rPr>
            </w:pPr>
            <w:r w:rsidRPr="007104AB">
              <w:rPr>
                <w:color w:val="000000"/>
                <w:spacing w:val="5"/>
                <w:sz w:val="23"/>
                <w:szCs w:val="23"/>
              </w:rPr>
              <w:t>119,8</w:t>
            </w:r>
          </w:p>
        </w:tc>
        <w:tc>
          <w:tcPr>
            <w:tcW w:w="992" w:type="dxa"/>
            <w:vAlign w:val="bottom"/>
          </w:tcPr>
          <w:p w:rsidR="004D0C1F" w:rsidRPr="007104AB" w:rsidRDefault="004D0C1F" w:rsidP="004D0C1F">
            <w:pPr>
              <w:ind w:right="6"/>
              <w:jc w:val="center"/>
              <w:rPr>
                <w:color w:val="000000"/>
                <w:spacing w:val="5"/>
                <w:sz w:val="23"/>
                <w:szCs w:val="23"/>
              </w:rPr>
            </w:pPr>
            <w:r w:rsidRPr="007104AB">
              <w:rPr>
                <w:color w:val="000000"/>
                <w:spacing w:val="5"/>
                <w:sz w:val="23"/>
                <w:szCs w:val="23"/>
              </w:rPr>
              <w:t>53,4</w:t>
            </w:r>
          </w:p>
        </w:tc>
        <w:tc>
          <w:tcPr>
            <w:tcW w:w="885" w:type="dxa"/>
            <w:vAlign w:val="bottom"/>
          </w:tcPr>
          <w:p w:rsidR="004D0C1F" w:rsidRPr="007104AB" w:rsidRDefault="004D0C1F" w:rsidP="004D0C1F">
            <w:pPr>
              <w:ind w:right="6"/>
              <w:jc w:val="center"/>
              <w:rPr>
                <w:color w:val="000000"/>
                <w:spacing w:val="5"/>
                <w:sz w:val="23"/>
                <w:szCs w:val="23"/>
              </w:rPr>
            </w:pPr>
            <w:r w:rsidRPr="007104AB">
              <w:rPr>
                <w:color w:val="000000"/>
                <w:spacing w:val="5"/>
                <w:sz w:val="23"/>
                <w:szCs w:val="23"/>
              </w:rPr>
              <w:t>109,8</w:t>
            </w:r>
          </w:p>
        </w:tc>
        <w:tc>
          <w:tcPr>
            <w:tcW w:w="1383" w:type="dxa"/>
            <w:vAlign w:val="bottom"/>
          </w:tcPr>
          <w:p w:rsidR="004D0C1F" w:rsidRPr="007104AB" w:rsidRDefault="004D0C1F" w:rsidP="004D0C1F">
            <w:pPr>
              <w:ind w:right="6"/>
              <w:jc w:val="center"/>
              <w:rPr>
                <w:color w:val="000000"/>
                <w:spacing w:val="5"/>
                <w:sz w:val="23"/>
                <w:szCs w:val="23"/>
              </w:rPr>
            </w:pPr>
            <w:r w:rsidRPr="007104AB">
              <w:rPr>
                <w:color w:val="000000"/>
                <w:spacing w:val="5"/>
                <w:sz w:val="23"/>
                <w:szCs w:val="23"/>
              </w:rPr>
              <w:t>-</w:t>
            </w:r>
          </w:p>
        </w:tc>
      </w:tr>
      <w:tr w:rsidR="004D0C1F" w:rsidRPr="007104AB">
        <w:tc>
          <w:tcPr>
            <w:tcW w:w="2943" w:type="dxa"/>
          </w:tcPr>
          <w:p w:rsidR="004D0C1F" w:rsidRPr="007104AB" w:rsidRDefault="004D0C1F" w:rsidP="006C03C5">
            <w:pPr>
              <w:ind w:right="6"/>
              <w:rPr>
                <w:color w:val="000000"/>
                <w:spacing w:val="5"/>
                <w:sz w:val="23"/>
                <w:szCs w:val="23"/>
              </w:rPr>
            </w:pPr>
            <w:r w:rsidRPr="007104AB">
              <w:rPr>
                <w:color w:val="000000"/>
                <w:spacing w:val="5"/>
                <w:sz w:val="23"/>
                <w:szCs w:val="23"/>
              </w:rPr>
              <w:t>охрана и рациональное использование земель</w:t>
            </w:r>
          </w:p>
        </w:tc>
        <w:tc>
          <w:tcPr>
            <w:tcW w:w="1134" w:type="dxa"/>
            <w:vAlign w:val="bottom"/>
          </w:tcPr>
          <w:p w:rsidR="004D0C1F" w:rsidRPr="007104AB" w:rsidRDefault="004D0C1F" w:rsidP="004D0C1F">
            <w:pPr>
              <w:ind w:right="6"/>
              <w:jc w:val="center"/>
              <w:rPr>
                <w:color w:val="000000"/>
                <w:spacing w:val="5"/>
                <w:sz w:val="23"/>
                <w:szCs w:val="23"/>
              </w:rPr>
            </w:pPr>
            <w:r w:rsidRPr="007104AB">
              <w:rPr>
                <w:color w:val="000000"/>
                <w:spacing w:val="5"/>
                <w:sz w:val="23"/>
                <w:szCs w:val="23"/>
              </w:rPr>
              <w:t>8,7</w:t>
            </w:r>
          </w:p>
        </w:tc>
        <w:tc>
          <w:tcPr>
            <w:tcW w:w="993" w:type="dxa"/>
            <w:vAlign w:val="bottom"/>
          </w:tcPr>
          <w:p w:rsidR="004D0C1F" w:rsidRPr="007104AB" w:rsidRDefault="004D0C1F" w:rsidP="004D0C1F">
            <w:pPr>
              <w:ind w:right="6"/>
              <w:jc w:val="center"/>
              <w:rPr>
                <w:color w:val="000000"/>
                <w:spacing w:val="5"/>
                <w:sz w:val="23"/>
                <w:szCs w:val="23"/>
              </w:rPr>
            </w:pPr>
            <w:r w:rsidRPr="007104AB">
              <w:rPr>
                <w:color w:val="000000"/>
                <w:spacing w:val="5"/>
                <w:sz w:val="23"/>
                <w:szCs w:val="23"/>
              </w:rPr>
              <w:t>9,0</w:t>
            </w:r>
          </w:p>
        </w:tc>
        <w:tc>
          <w:tcPr>
            <w:tcW w:w="992" w:type="dxa"/>
            <w:vAlign w:val="bottom"/>
          </w:tcPr>
          <w:p w:rsidR="004D0C1F" w:rsidRPr="007104AB" w:rsidRDefault="004D0C1F" w:rsidP="004D0C1F">
            <w:pPr>
              <w:ind w:right="6"/>
              <w:jc w:val="center"/>
              <w:rPr>
                <w:color w:val="000000"/>
                <w:spacing w:val="5"/>
                <w:sz w:val="23"/>
                <w:szCs w:val="23"/>
              </w:rPr>
            </w:pPr>
            <w:r w:rsidRPr="007104AB">
              <w:rPr>
                <w:color w:val="000000"/>
                <w:spacing w:val="5"/>
                <w:sz w:val="23"/>
                <w:szCs w:val="23"/>
              </w:rPr>
              <w:t>3,6</w:t>
            </w:r>
          </w:p>
        </w:tc>
        <w:tc>
          <w:tcPr>
            <w:tcW w:w="992" w:type="dxa"/>
            <w:vAlign w:val="bottom"/>
          </w:tcPr>
          <w:p w:rsidR="004D0C1F" w:rsidRPr="007104AB" w:rsidRDefault="004D0C1F" w:rsidP="004D0C1F">
            <w:pPr>
              <w:ind w:right="6"/>
              <w:jc w:val="center"/>
              <w:rPr>
                <w:color w:val="000000"/>
                <w:spacing w:val="5"/>
                <w:sz w:val="23"/>
                <w:szCs w:val="23"/>
              </w:rPr>
            </w:pPr>
            <w:r w:rsidRPr="007104AB">
              <w:rPr>
                <w:color w:val="000000"/>
                <w:spacing w:val="5"/>
                <w:sz w:val="23"/>
                <w:szCs w:val="23"/>
              </w:rPr>
              <w:t>5,6</w:t>
            </w:r>
          </w:p>
        </w:tc>
        <w:tc>
          <w:tcPr>
            <w:tcW w:w="885" w:type="dxa"/>
            <w:vAlign w:val="bottom"/>
          </w:tcPr>
          <w:p w:rsidR="004D0C1F" w:rsidRPr="007104AB" w:rsidRDefault="004D0C1F" w:rsidP="004D0C1F">
            <w:pPr>
              <w:ind w:right="6"/>
              <w:jc w:val="center"/>
              <w:rPr>
                <w:color w:val="000000"/>
                <w:spacing w:val="5"/>
                <w:sz w:val="23"/>
                <w:szCs w:val="23"/>
              </w:rPr>
            </w:pPr>
            <w:r w:rsidRPr="007104AB">
              <w:rPr>
                <w:color w:val="000000"/>
                <w:spacing w:val="5"/>
                <w:sz w:val="23"/>
                <w:szCs w:val="23"/>
              </w:rPr>
              <w:t>6,5</w:t>
            </w:r>
          </w:p>
        </w:tc>
        <w:tc>
          <w:tcPr>
            <w:tcW w:w="1383" w:type="dxa"/>
            <w:vAlign w:val="bottom"/>
          </w:tcPr>
          <w:p w:rsidR="004D0C1F" w:rsidRPr="007104AB" w:rsidRDefault="004D0C1F" w:rsidP="004D0C1F">
            <w:pPr>
              <w:ind w:right="6"/>
              <w:jc w:val="center"/>
              <w:rPr>
                <w:color w:val="000000"/>
                <w:spacing w:val="5"/>
                <w:sz w:val="23"/>
                <w:szCs w:val="23"/>
              </w:rPr>
            </w:pPr>
            <w:r w:rsidRPr="007104AB">
              <w:rPr>
                <w:color w:val="000000"/>
                <w:spacing w:val="5"/>
                <w:sz w:val="23"/>
                <w:szCs w:val="23"/>
              </w:rPr>
              <w:t>74,7</w:t>
            </w:r>
          </w:p>
        </w:tc>
      </w:tr>
      <w:tr w:rsidR="004D0C1F" w:rsidRPr="007104AB">
        <w:trPr>
          <w:trHeight w:val="414"/>
        </w:trPr>
        <w:tc>
          <w:tcPr>
            <w:tcW w:w="2943" w:type="dxa"/>
            <w:vAlign w:val="center"/>
          </w:tcPr>
          <w:p w:rsidR="004D0C1F" w:rsidRPr="007104AB" w:rsidRDefault="004D0C1F" w:rsidP="004D0C1F">
            <w:pPr>
              <w:ind w:right="6"/>
              <w:rPr>
                <w:color w:val="000000"/>
                <w:spacing w:val="5"/>
                <w:sz w:val="23"/>
                <w:szCs w:val="23"/>
              </w:rPr>
            </w:pPr>
            <w:r w:rsidRPr="007104AB">
              <w:rPr>
                <w:color w:val="000000"/>
                <w:spacing w:val="5"/>
                <w:sz w:val="23"/>
                <w:szCs w:val="23"/>
              </w:rPr>
              <w:t xml:space="preserve">Другие мероприятия * </w:t>
            </w:r>
          </w:p>
        </w:tc>
        <w:tc>
          <w:tcPr>
            <w:tcW w:w="1134" w:type="dxa"/>
            <w:vAlign w:val="bottom"/>
          </w:tcPr>
          <w:p w:rsidR="004D0C1F" w:rsidRPr="007104AB" w:rsidRDefault="004D0C1F" w:rsidP="004D0C1F">
            <w:pPr>
              <w:ind w:right="6"/>
              <w:jc w:val="center"/>
              <w:rPr>
                <w:color w:val="000000"/>
                <w:spacing w:val="5"/>
                <w:sz w:val="23"/>
                <w:szCs w:val="23"/>
              </w:rPr>
            </w:pPr>
            <w:r w:rsidRPr="007104AB">
              <w:rPr>
                <w:color w:val="000000"/>
                <w:spacing w:val="5"/>
                <w:sz w:val="23"/>
                <w:szCs w:val="23"/>
              </w:rPr>
              <w:t>18,3</w:t>
            </w:r>
          </w:p>
        </w:tc>
        <w:tc>
          <w:tcPr>
            <w:tcW w:w="993" w:type="dxa"/>
            <w:vAlign w:val="bottom"/>
          </w:tcPr>
          <w:p w:rsidR="004D0C1F" w:rsidRPr="007104AB" w:rsidRDefault="004D0C1F" w:rsidP="004D0C1F">
            <w:pPr>
              <w:ind w:right="6"/>
              <w:jc w:val="center"/>
              <w:rPr>
                <w:color w:val="000000"/>
                <w:spacing w:val="5"/>
                <w:sz w:val="23"/>
                <w:szCs w:val="23"/>
              </w:rPr>
            </w:pPr>
            <w:r w:rsidRPr="007104AB">
              <w:rPr>
                <w:color w:val="000000"/>
                <w:spacing w:val="5"/>
                <w:sz w:val="23"/>
                <w:szCs w:val="23"/>
              </w:rPr>
              <w:t>16,8</w:t>
            </w:r>
          </w:p>
        </w:tc>
        <w:tc>
          <w:tcPr>
            <w:tcW w:w="992" w:type="dxa"/>
            <w:vAlign w:val="bottom"/>
          </w:tcPr>
          <w:p w:rsidR="004D0C1F" w:rsidRPr="007104AB" w:rsidRDefault="004D0C1F" w:rsidP="004D0C1F">
            <w:pPr>
              <w:ind w:right="6"/>
              <w:jc w:val="center"/>
              <w:rPr>
                <w:color w:val="000000"/>
                <w:spacing w:val="5"/>
                <w:sz w:val="23"/>
                <w:szCs w:val="23"/>
              </w:rPr>
            </w:pPr>
            <w:r w:rsidRPr="007104AB">
              <w:rPr>
                <w:color w:val="000000"/>
                <w:spacing w:val="5"/>
                <w:sz w:val="23"/>
                <w:szCs w:val="23"/>
              </w:rPr>
              <w:t>11,9</w:t>
            </w:r>
          </w:p>
        </w:tc>
        <w:tc>
          <w:tcPr>
            <w:tcW w:w="992" w:type="dxa"/>
            <w:vAlign w:val="bottom"/>
          </w:tcPr>
          <w:p w:rsidR="004D0C1F" w:rsidRPr="007104AB" w:rsidRDefault="004D0C1F" w:rsidP="004D0C1F">
            <w:pPr>
              <w:ind w:right="6"/>
              <w:jc w:val="center"/>
              <w:rPr>
                <w:color w:val="000000"/>
                <w:spacing w:val="5"/>
                <w:sz w:val="23"/>
                <w:szCs w:val="23"/>
              </w:rPr>
            </w:pPr>
            <w:r w:rsidRPr="007104AB">
              <w:rPr>
                <w:color w:val="000000"/>
                <w:spacing w:val="5"/>
                <w:sz w:val="23"/>
                <w:szCs w:val="23"/>
              </w:rPr>
              <w:t>100,9</w:t>
            </w:r>
          </w:p>
        </w:tc>
        <w:tc>
          <w:tcPr>
            <w:tcW w:w="885" w:type="dxa"/>
            <w:vAlign w:val="bottom"/>
          </w:tcPr>
          <w:p w:rsidR="004D0C1F" w:rsidRPr="007104AB" w:rsidRDefault="004D0C1F" w:rsidP="004D0C1F">
            <w:pPr>
              <w:ind w:right="6"/>
              <w:jc w:val="center"/>
              <w:rPr>
                <w:color w:val="000000"/>
                <w:spacing w:val="5"/>
                <w:sz w:val="23"/>
                <w:szCs w:val="23"/>
              </w:rPr>
            </w:pPr>
            <w:r w:rsidRPr="007104AB">
              <w:rPr>
                <w:color w:val="000000"/>
                <w:spacing w:val="5"/>
                <w:sz w:val="23"/>
                <w:szCs w:val="23"/>
              </w:rPr>
              <w:t>139,5</w:t>
            </w:r>
          </w:p>
        </w:tc>
        <w:tc>
          <w:tcPr>
            <w:tcW w:w="1383" w:type="dxa"/>
            <w:vAlign w:val="bottom"/>
          </w:tcPr>
          <w:p w:rsidR="004D0C1F" w:rsidRPr="007104AB" w:rsidRDefault="004D0C1F" w:rsidP="004D0C1F">
            <w:pPr>
              <w:ind w:right="6"/>
              <w:jc w:val="center"/>
              <w:rPr>
                <w:color w:val="000000"/>
                <w:spacing w:val="5"/>
                <w:sz w:val="23"/>
                <w:szCs w:val="23"/>
              </w:rPr>
            </w:pPr>
            <w:r w:rsidRPr="007104AB">
              <w:rPr>
                <w:color w:val="000000"/>
                <w:spacing w:val="5"/>
                <w:sz w:val="23"/>
                <w:szCs w:val="23"/>
              </w:rPr>
              <w:t>в 7,6 раза</w:t>
            </w:r>
          </w:p>
        </w:tc>
      </w:tr>
    </w:tbl>
    <w:p w:rsidR="00342ED3" w:rsidRPr="007104AB" w:rsidRDefault="00342ED3" w:rsidP="004D0C1F">
      <w:pPr>
        <w:shd w:val="clear" w:color="auto" w:fill="FFFFFF"/>
        <w:ind w:right="5" w:firstLine="709"/>
        <w:jc w:val="both"/>
        <w:rPr>
          <w:i/>
          <w:color w:val="000000"/>
          <w:spacing w:val="5"/>
          <w:sz w:val="20"/>
          <w:szCs w:val="20"/>
        </w:rPr>
      </w:pPr>
    </w:p>
    <w:p w:rsidR="004D0C1F" w:rsidRPr="007104AB" w:rsidRDefault="004D0C1F" w:rsidP="004D0C1F">
      <w:pPr>
        <w:shd w:val="clear" w:color="auto" w:fill="FFFFFF"/>
        <w:ind w:right="5" w:firstLine="709"/>
        <w:jc w:val="both"/>
        <w:rPr>
          <w:color w:val="000000"/>
          <w:spacing w:val="5"/>
          <w:sz w:val="20"/>
          <w:szCs w:val="20"/>
        </w:rPr>
      </w:pPr>
      <w:r w:rsidRPr="007104AB">
        <w:rPr>
          <w:i/>
          <w:color w:val="000000"/>
          <w:spacing w:val="5"/>
          <w:sz w:val="20"/>
          <w:szCs w:val="20"/>
        </w:rPr>
        <w:t>*Примечание:</w:t>
      </w:r>
      <w:r w:rsidRPr="007104AB">
        <w:rPr>
          <w:color w:val="000000"/>
          <w:spacing w:val="5"/>
          <w:sz w:val="20"/>
          <w:szCs w:val="20"/>
        </w:rPr>
        <w:t xml:space="preserve"> к другим мероприятиям относятся: охрана и рациональное использование мин</w:t>
      </w:r>
      <w:r w:rsidRPr="007104AB">
        <w:rPr>
          <w:color w:val="000000"/>
          <w:spacing w:val="5"/>
          <w:sz w:val="20"/>
          <w:szCs w:val="20"/>
        </w:rPr>
        <w:t>е</w:t>
      </w:r>
      <w:r w:rsidRPr="007104AB">
        <w:rPr>
          <w:color w:val="000000"/>
          <w:spacing w:val="5"/>
          <w:sz w:val="20"/>
          <w:szCs w:val="20"/>
        </w:rPr>
        <w:t>ральных ресурсов, строительство предприятий и полигонов по утилизации, обезвреживанию и захор</w:t>
      </w:r>
      <w:r w:rsidRPr="007104AB">
        <w:rPr>
          <w:color w:val="000000"/>
          <w:spacing w:val="5"/>
          <w:sz w:val="20"/>
          <w:szCs w:val="20"/>
        </w:rPr>
        <w:t>о</w:t>
      </w:r>
      <w:r w:rsidRPr="007104AB">
        <w:rPr>
          <w:color w:val="000000"/>
          <w:spacing w:val="5"/>
          <w:sz w:val="20"/>
          <w:szCs w:val="20"/>
        </w:rPr>
        <w:t>нению токсичных, промышленных, бытовых и иных отходов.</w:t>
      </w:r>
    </w:p>
    <w:p w:rsidR="006C03C5" w:rsidRPr="007104AB" w:rsidRDefault="006C03C5" w:rsidP="004D0C1F">
      <w:pPr>
        <w:shd w:val="clear" w:color="auto" w:fill="FFFFFF"/>
        <w:ind w:right="5" w:firstLine="709"/>
        <w:jc w:val="both"/>
        <w:rPr>
          <w:color w:val="000000"/>
          <w:spacing w:val="5"/>
          <w:sz w:val="20"/>
          <w:szCs w:val="20"/>
        </w:rPr>
      </w:pPr>
    </w:p>
    <w:p w:rsidR="004D0C1F" w:rsidRPr="007104AB" w:rsidRDefault="004D0C1F" w:rsidP="004D0C1F">
      <w:pPr>
        <w:shd w:val="clear" w:color="auto" w:fill="FFFFFF"/>
        <w:ind w:left="5" w:right="5" w:firstLine="704"/>
        <w:jc w:val="both"/>
        <w:rPr>
          <w:sz w:val="26"/>
          <w:szCs w:val="26"/>
        </w:rPr>
      </w:pPr>
      <w:r w:rsidRPr="007104AB">
        <w:rPr>
          <w:sz w:val="26"/>
          <w:szCs w:val="26"/>
        </w:rPr>
        <w:t>Текущие затраты на охрану окружающей среды в 2007 году также увелич</w:t>
      </w:r>
      <w:r w:rsidRPr="007104AB">
        <w:rPr>
          <w:sz w:val="26"/>
          <w:szCs w:val="26"/>
        </w:rPr>
        <w:t>и</w:t>
      </w:r>
      <w:r w:rsidRPr="007104AB">
        <w:rPr>
          <w:sz w:val="26"/>
          <w:szCs w:val="26"/>
        </w:rPr>
        <w:t>лись и достигли 2,9 млрд руб., что на 18,8% больше, чем в предыдущем году. Из использованных средств 61,2% затрачено на охрану и рациональное использование водных ресурсов, 20,5% – на охрану атмосферного воздуха, 16,4% – на охрану з</w:t>
      </w:r>
      <w:r w:rsidRPr="007104AB">
        <w:rPr>
          <w:sz w:val="26"/>
          <w:szCs w:val="26"/>
        </w:rPr>
        <w:t>е</w:t>
      </w:r>
      <w:r w:rsidRPr="007104AB">
        <w:rPr>
          <w:sz w:val="26"/>
          <w:szCs w:val="26"/>
        </w:rPr>
        <w:t>мельных ресурсов от  отходов производства и потребления, что соответственно на 13,2%, 25,5% и 26,1% больше, чем в 2006 году.</w:t>
      </w:r>
    </w:p>
    <w:p w:rsidR="004D0C1F" w:rsidRPr="007104AB" w:rsidRDefault="004D0C1F" w:rsidP="004D0C1F">
      <w:pPr>
        <w:ind w:left="5" w:firstLine="704"/>
        <w:jc w:val="both"/>
        <w:rPr>
          <w:sz w:val="26"/>
          <w:szCs w:val="26"/>
        </w:rPr>
      </w:pPr>
      <w:r w:rsidRPr="007104AB">
        <w:rPr>
          <w:sz w:val="26"/>
          <w:szCs w:val="26"/>
        </w:rPr>
        <w:t>В результате принятых мер и проведенных мероприятий уровень загрязн</w:t>
      </w:r>
      <w:r w:rsidRPr="007104AB">
        <w:rPr>
          <w:sz w:val="26"/>
          <w:szCs w:val="26"/>
        </w:rPr>
        <w:t>е</w:t>
      </w:r>
      <w:r w:rsidRPr="007104AB">
        <w:rPr>
          <w:sz w:val="26"/>
          <w:szCs w:val="26"/>
        </w:rPr>
        <w:t>ния атмосферного воздуха основных промышленных городов снизился и отвечает требованиям санитарных норм по всем основным ингредиентам. Экстремально в</w:t>
      </w:r>
      <w:r w:rsidRPr="007104AB">
        <w:rPr>
          <w:sz w:val="26"/>
          <w:szCs w:val="26"/>
        </w:rPr>
        <w:t>ы</w:t>
      </w:r>
      <w:r w:rsidRPr="007104AB">
        <w:rPr>
          <w:sz w:val="26"/>
          <w:szCs w:val="26"/>
        </w:rPr>
        <w:t>соких уровней загрязнения атмосферы не было установлено. Общие выбросы з</w:t>
      </w:r>
      <w:r w:rsidRPr="007104AB">
        <w:rPr>
          <w:sz w:val="26"/>
          <w:szCs w:val="26"/>
        </w:rPr>
        <w:t>а</w:t>
      </w:r>
      <w:r w:rsidRPr="007104AB">
        <w:rPr>
          <w:sz w:val="26"/>
          <w:szCs w:val="26"/>
        </w:rPr>
        <w:t>грязняющих веществ в атмосферный воздух от промышленных предприятий о</w:t>
      </w:r>
      <w:r w:rsidRPr="007104AB">
        <w:rPr>
          <w:sz w:val="26"/>
          <w:szCs w:val="26"/>
        </w:rPr>
        <w:t>б</w:t>
      </w:r>
      <w:r w:rsidRPr="007104AB">
        <w:rPr>
          <w:sz w:val="26"/>
          <w:szCs w:val="26"/>
        </w:rPr>
        <w:t>ласти стабильны и в среднем за период с 2003 по 2007 годы составляли лишь 40-51% от объемов 1990 года, несмотря на то, что объемы промышленного произво</w:t>
      </w:r>
      <w:r w:rsidRPr="007104AB">
        <w:rPr>
          <w:sz w:val="26"/>
          <w:szCs w:val="26"/>
        </w:rPr>
        <w:t>д</w:t>
      </w:r>
      <w:r w:rsidRPr="007104AB">
        <w:rPr>
          <w:sz w:val="26"/>
          <w:szCs w:val="26"/>
        </w:rPr>
        <w:t>ства в сопоставимых ценах в 2007 году в 1,9 раза превысили показатели 1990 года.</w:t>
      </w:r>
    </w:p>
    <w:p w:rsidR="004D0C1F" w:rsidRPr="007104AB" w:rsidRDefault="004D0C1F" w:rsidP="004D0C1F">
      <w:pPr>
        <w:ind w:left="5" w:firstLine="704"/>
        <w:jc w:val="both"/>
        <w:rPr>
          <w:sz w:val="26"/>
          <w:szCs w:val="26"/>
        </w:rPr>
      </w:pPr>
      <w:r w:rsidRPr="007104AB">
        <w:rPr>
          <w:sz w:val="26"/>
          <w:szCs w:val="26"/>
        </w:rPr>
        <w:t>Эффективность работы очистных устройств за последние пять лет составила  97,6%, что является одним из лучших показателей по Российской Федерации. К</w:t>
      </w:r>
      <w:r w:rsidRPr="007104AB">
        <w:rPr>
          <w:sz w:val="26"/>
          <w:szCs w:val="26"/>
        </w:rPr>
        <w:t>о</w:t>
      </w:r>
      <w:r w:rsidRPr="007104AB">
        <w:rPr>
          <w:sz w:val="26"/>
          <w:szCs w:val="26"/>
        </w:rPr>
        <w:t>личество выбросов на единицу валового регионального продукта имеет устойч</w:t>
      </w:r>
      <w:r w:rsidRPr="007104AB">
        <w:rPr>
          <w:sz w:val="26"/>
          <w:szCs w:val="26"/>
        </w:rPr>
        <w:t>и</w:t>
      </w:r>
      <w:r w:rsidRPr="007104AB">
        <w:rPr>
          <w:sz w:val="26"/>
          <w:szCs w:val="26"/>
        </w:rPr>
        <w:t>вую тенденцию к снижению и в 2007 году составило 0,48 т/млн рублей, это в 2,6 раза ниже уровня  2003 года и в 1,2  раза ниже показателей 2006 года.</w:t>
      </w:r>
    </w:p>
    <w:p w:rsidR="004D0C1F" w:rsidRPr="007104AB" w:rsidRDefault="004D0C1F" w:rsidP="004D0C1F">
      <w:pPr>
        <w:ind w:left="5" w:firstLine="704"/>
        <w:jc w:val="both"/>
        <w:rPr>
          <w:sz w:val="26"/>
          <w:szCs w:val="26"/>
        </w:rPr>
      </w:pPr>
      <w:r w:rsidRPr="007104AB">
        <w:rPr>
          <w:sz w:val="26"/>
          <w:szCs w:val="26"/>
        </w:rPr>
        <w:lastRenderedPageBreak/>
        <w:t>Учитывая, что основной вклад в загрязнение атмосферы вносят выбросы в атмосферу  от автотранспорта (около 70%), в целях снижения негативного влияния на окружающую среду в большинстве организаций и предприятий области орган</w:t>
      </w:r>
      <w:r w:rsidRPr="007104AB">
        <w:rPr>
          <w:sz w:val="26"/>
          <w:szCs w:val="26"/>
        </w:rPr>
        <w:t>и</w:t>
      </w:r>
      <w:r w:rsidRPr="007104AB">
        <w:rPr>
          <w:sz w:val="26"/>
          <w:szCs w:val="26"/>
        </w:rPr>
        <w:t>зован своевременный ремонт, регулировка и техническое обслуживание систем и агрегатов, разрабатываются и внедряются мероприятия по оптимизации грузопер</w:t>
      </w:r>
      <w:r w:rsidRPr="007104AB">
        <w:rPr>
          <w:sz w:val="26"/>
          <w:szCs w:val="26"/>
        </w:rPr>
        <w:t>е</w:t>
      </w:r>
      <w:r w:rsidRPr="007104AB">
        <w:rPr>
          <w:sz w:val="26"/>
          <w:szCs w:val="26"/>
        </w:rPr>
        <w:t>возок и снижению расхода топлива, планово осуществляется перевод части авт</w:t>
      </w:r>
      <w:r w:rsidRPr="007104AB">
        <w:rPr>
          <w:sz w:val="26"/>
          <w:szCs w:val="26"/>
        </w:rPr>
        <w:t>о</w:t>
      </w:r>
      <w:r w:rsidRPr="007104AB">
        <w:rPr>
          <w:sz w:val="26"/>
          <w:szCs w:val="26"/>
        </w:rPr>
        <w:t>транспорта на газовое топливо, проводится оперативный контроль за содержанием загрязняющих веществ в выхлопных газах.</w:t>
      </w:r>
    </w:p>
    <w:p w:rsidR="004D0C1F" w:rsidRPr="007104AB" w:rsidRDefault="004D0C1F" w:rsidP="004D0C1F">
      <w:pPr>
        <w:ind w:left="5" w:firstLine="704"/>
        <w:jc w:val="both"/>
        <w:rPr>
          <w:sz w:val="26"/>
          <w:szCs w:val="26"/>
        </w:rPr>
      </w:pPr>
      <w:r w:rsidRPr="007104AB">
        <w:rPr>
          <w:sz w:val="26"/>
          <w:szCs w:val="26"/>
        </w:rPr>
        <w:t>Практически полная газификация области способствует тому, что по сравн</w:t>
      </w:r>
      <w:r w:rsidRPr="007104AB">
        <w:rPr>
          <w:sz w:val="26"/>
          <w:szCs w:val="26"/>
        </w:rPr>
        <w:t>е</w:t>
      </w:r>
      <w:r w:rsidRPr="007104AB">
        <w:rPr>
          <w:sz w:val="26"/>
          <w:szCs w:val="26"/>
        </w:rPr>
        <w:t>нию с 1990 годом почти в 2,5 раза снизились абсолютные размеры выбросов в а</w:t>
      </w:r>
      <w:r w:rsidRPr="007104AB">
        <w:rPr>
          <w:sz w:val="26"/>
          <w:szCs w:val="26"/>
        </w:rPr>
        <w:t>т</w:t>
      </w:r>
      <w:r w:rsidRPr="007104AB">
        <w:rPr>
          <w:sz w:val="26"/>
          <w:szCs w:val="26"/>
        </w:rPr>
        <w:t>мосферу (техногенное воздействие) от стационарных источников.</w:t>
      </w:r>
    </w:p>
    <w:p w:rsidR="004D0C1F" w:rsidRPr="007104AB" w:rsidRDefault="004D0C1F" w:rsidP="004D0C1F">
      <w:pPr>
        <w:ind w:left="5" w:firstLine="704"/>
        <w:jc w:val="both"/>
        <w:rPr>
          <w:sz w:val="26"/>
          <w:szCs w:val="26"/>
        </w:rPr>
      </w:pPr>
      <w:r w:rsidRPr="007104AB">
        <w:rPr>
          <w:sz w:val="26"/>
          <w:szCs w:val="26"/>
        </w:rPr>
        <w:t>Важным направлением в работе по поддержанию качества окружающей ср</w:t>
      </w:r>
      <w:r w:rsidRPr="007104AB">
        <w:rPr>
          <w:sz w:val="26"/>
          <w:szCs w:val="26"/>
        </w:rPr>
        <w:t>е</w:t>
      </w:r>
      <w:r w:rsidRPr="007104AB">
        <w:rPr>
          <w:sz w:val="26"/>
          <w:szCs w:val="26"/>
        </w:rPr>
        <w:t>ды является сохранение водных ресурсов, так как лишь около 1% территории о</w:t>
      </w:r>
      <w:r w:rsidRPr="007104AB">
        <w:rPr>
          <w:sz w:val="26"/>
          <w:szCs w:val="26"/>
        </w:rPr>
        <w:t>б</w:t>
      </w:r>
      <w:r w:rsidRPr="007104AB">
        <w:rPr>
          <w:sz w:val="26"/>
          <w:szCs w:val="26"/>
        </w:rPr>
        <w:t>ласти занято поверхностными водоемами, которые используются для рекреацио</w:t>
      </w:r>
      <w:r w:rsidRPr="007104AB">
        <w:rPr>
          <w:sz w:val="26"/>
          <w:szCs w:val="26"/>
        </w:rPr>
        <w:t>н</w:t>
      </w:r>
      <w:r w:rsidRPr="007104AB">
        <w:rPr>
          <w:sz w:val="26"/>
          <w:szCs w:val="26"/>
        </w:rPr>
        <w:t>ного и рыбохозяйственного водопользования, а также для забора воды на технич</w:t>
      </w:r>
      <w:r w:rsidRPr="007104AB">
        <w:rPr>
          <w:sz w:val="26"/>
          <w:szCs w:val="26"/>
        </w:rPr>
        <w:t>е</w:t>
      </w:r>
      <w:r w:rsidRPr="007104AB">
        <w:rPr>
          <w:sz w:val="26"/>
          <w:szCs w:val="26"/>
        </w:rPr>
        <w:t>ские нужды и приема сточных вод.</w:t>
      </w:r>
    </w:p>
    <w:p w:rsidR="004D0C1F" w:rsidRPr="007104AB" w:rsidRDefault="004D0C1F" w:rsidP="004D0C1F">
      <w:pPr>
        <w:ind w:left="5" w:firstLine="704"/>
        <w:jc w:val="both"/>
        <w:rPr>
          <w:sz w:val="26"/>
          <w:szCs w:val="26"/>
        </w:rPr>
      </w:pPr>
      <w:r w:rsidRPr="007104AB">
        <w:rPr>
          <w:sz w:val="26"/>
          <w:szCs w:val="26"/>
        </w:rPr>
        <w:t xml:space="preserve">В 2007 году по сравнению с 2003 годом  </w:t>
      </w:r>
      <w:r w:rsidRPr="007104AB">
        <w:rPr>
          <w:color w:val="000000"/>
          <w:sz w:val="26"/>
          <w:szCs w:val="26"/>
        </w:rPr>
        <w:t>забор воды из природных водных объектов</w:t>
      </w:r>
      <w:r w:rsidRPr="007104AB">
        <w:rPr>
          <w:sz w:val="26"/>
          <w:szCs w:val="26"/>
        </w:rPr>
        <w:t xml:space="preserve"> сократился более чем на 28%, </w:t>
      </w:r>
      <w:r w:rsidRPr="007104AB">
        <w:rPr>
          <w:color w:val="000000"/>
          <w:sz w:val="26"/>
          <w:szCs w:val="26"/>
        </w:rPr>
        <w:t xml:space="preserve">сброс загрязненных сточных вод – на 22 %. </w:t>
      </w:r>
      <w:r w:rsidRPr="007104AB">
        <w:rPr>
          <w:sz w:val="26"/>
          <w:szCs w:val="26"/>
        </w:rPr>
        <w:t>Основная часть водосборов расположена в густонаселенных районах с развитой промышленностью и сельскохозяйственным производством. Здесь водные исто</w:t>
      </w:r>
      <w:r w:rsidRPr="007104AB">
        <w:rPr>
          <w:sz w:val="26"/>
          <w:szCs w:val="26"/>
        </w:rPr>
        <w:t>ч</w:t>
      </w:r>
      <w:r w:rsidRPr="007104AB">
        <w:rPr>
          <w:sz w:val="26"/>
          <w:szCs w:val="26"/>
        </w:rPr>
        <w:t>ники особенно сильно подвержены воздействию промышлен</w:t>
      </w:r>
      <w:r w:rsidRPr="007104AB">
        <w:rPr>
          <w:sz w:val="26"/>
          <w:szCs w:val="26"/>
        </w:rPr>
        <w:softHyphen/>
        <w:t>ных и бытовых ст</w:t>
      </w:r>
      <w:r w:rsidRPr="007104AB">
        <w:rPr>
          <w:sz w:val="26"/>
          <w:szCs w:val="26"/>
        </w:rPr>
        <w:t>о</w:t>
      </w:r>
      <w:r w:rsidRPr="007104AB">
        <w:rPr>
          <w:sz w:val="26"/>
          <w:szCs w:val="26"/>
        </w:rPr>
        <w:t>ков. Наибольшее влияние на изменение гидрохимического режима поверхностных водных объектов области (сброс загрязненных стоков) оказывают предприятия: жилищно-коммунального хозяйства – 83,4%, по производству пищевых продуктов – 10,1 %.</w:t>
      </w:r>
    </w:p>
    <w:p w:rsidR="004D0C1F" w:rsidRPr="007104AB" w:rsidRDefault="004D0C1F" w:rsidP="004D0C1F">
      <w:pPr>
        <w:ind w:left="5" w:firstLine="704"/>
        <w:jc w:val="both"/>
        <w:rPr>
          <w:sz w:val="26"/>
          <w:szCs w:val="26"/>
        </w:rPr>
      </w:pPr>
      <w:r w:rsidRPr="007104AB">
        <w:rPr>
          <w:sz w:val="26"/>
          <w:szCs w:val="26"/>
        </w:rPr>
        <w:t>Расход воды в 2007 году в системах оборотного и повторно-последовательного водоснабжения увеличился до 1675,2 млн м</w:t>
      </w:r>
      <w:r w:rsidRPr="007104AB">
        <w:rPr>
          <w:sz w:val="26"/>
          <w:szCs w:val="26"/>
          <w:vertAlign w:val="superscript"/>
        </w:rPr>
        <w:t xml:space="preserve">3    </w:t>
      </w:r>
      <w:r w:rsidRPr="007104AB">
        <w:rPr>
          <w:sz w:val="26"/>
          <w:szCs w:val="26"/>
        </w:rPr>
        <w:t>(на 49,1 млн м</w:t>
      </w:r>
      <w:r w:rsidRPr="007104AB">
        <w:rPr>
          <w:sz w:val="26"/>
          <w:szCs w:val="26"/>
          <w:vertAlign w:val="superscript"/>
        </w:rPr>
        <w:t xml:space="preserve">3 </w:t>
      </w:r>
      <w:r w:rsidRPr="007104AB">
        <w:rPr>
          <w:sz w:val="26"/>
          <w:szCs w:val="26"/>
        </w:rPr>
        <w:t>больше уровня 2006 года), при этом экономия использования свежей воды сост</w:t>
      </w:r>
      <w:r w:rsidRPr="007104AB">
        <w:rPr>
          <w:sz w:val="26"/>
          <w:szCs w:val="26"/>
        </w:rPr>
        <w:t>а</w:t>
      </w:r>
      <w:r w:rsidRPr="007104AB">
        <w:rPr>
          <w:sz w:val="26"/>
          <w:szCs w:val="26"/>
        </w:rPr>
        <w:t>вила до 93 %.</w:t>
      </w:r>
    </w:p>
    <w:p w:rsidR="004D0C1F" w:rsidRPr="007104AB" w:rsidRDefault="004D0C1F" w:rsidP="004D0C1F">
      <w:pPr>
        <w:ind w:left="5" w:firstLine="704"/>
        <w:jc w:val="both"/>
        <w:rPr>
          <w:sz w:val="26"/>
          <w:szCs w:val="26"/>
        </w:rPr>
      </w:pPr>
      <w:r w:rsidRPr="007104AB">
        <w:rPr>
          <w:sz w:val="26"/>
          <w:szCs w:val="26"/>
        </w:rPr>
        <w:t>В целях улучшения экологического состояния поверхностных вод области в 2007 году проведены плановые  водоохранные работы на сумму  146,5 млн руб., из них: 53,7млн руб. – средства федерального бюджета,  83,6 млн руб. – средства о</w:t>
      </w:r>
      <w:r w:rsidRPr="007104AB">
        <w:rPr>
          <w:sz w:val="26"/>
          <w:szCs w:val="26"/>
        </w:rPr>
        <w:t>б</w:t>
      </w:r>
      <w:r w:rsidRPr="007104AB">
        <w:rPr>
          <w:sz w:val="26"/>
          <w:szCs w:val="26"/>
        </w:rPr>
        <w:t>ластного бюджета, 7,8 млн руб. – средства муниципальных бюджетов, 1,4 млн руб. – средства предприятий. Выполненные мероприятия по строительству и реконс</w:t>
      </w:r>
      <w:r w:rsidRPr="007104AB">
        <w:rPr>
          <w:sz w:val="26"/>
          <w:szCs w:val="26"/>
        </w:rPr>
        <w:t>т</w:t>
      </w:r>
      <w:r w:rsidRPr="007104AB">
        <w:rPr>
          <w:sz w:val="26"/>
          <w:szCs w:val="26"/>
        </w:rPr>
        <w:t>рукции очистных сооружений, канализационных трубопроводов и насосных ста</w:t>
      </w:r>
      <w:r w:rsidRPr="007104AB">
        <w:rPr>
          <w:sz w:val="26"/>
          <w:szCs w:val="26"/>
        </w:rPr>
        <w:t>н</w:t>
      </w:r>
      <w:r w:rsidRPr="007104AB">
        <w:rPr>
          <w:sz w:val="26"/>
          <w:szCs w:val="26"/>
        </w:rPr>
        <w:t>ций позволяют поддерживать стабильность  уровня загрязненности воды в погр</w:t>
      </w:r>
      <w:r w:rsidRPr="007104AB">
        <w:rPr>
          <w:sz w:val="26"/>
          <w:szCs w:val="26"/>
        </w:rPr>
        <w:t>а</w:t>
      </w:r>
      <w:r w:rsidRPr="007104AB">
        <w:rPr>
          <w:sz w:val="26"/>
          <w:szCs w:val="26"/>
        </w:rPr>
        <w:t>ничных створах с Украиной на реках Северский Донец, Ворскла, Ворсклица, О</w:t>
      </w:r>
      <w:r w:rsidRPr="007104AB">
        <w:rPr>
          <w:sz w:val="26"/>
          <w:szCs w:val="26"/>
        </w:rPr>
        <w:t>с</w:t>
      </w:r>
      <w:r w:rsidRPr="007104AB">
        <w:rPr>
          <w:sz w:val="26"/>
          <w:szCs w:val="26"/>
        </w:rPr>
        <w:t>кол.</w:t>
      </w:r>
    </w:p>
    <w:p w:rsidR="004D0C1F" w:rsidRPr="007104AB" w:rsidRDefault="004D0C1F" w:rsidP="004D0C1F">
      <w:pPr>
        <w:ind w:left="5" w:firstLine="704"/>
        <w:jc w:val="both"/>
        <w:rPr>
          <w:sz w:val="26"/>
          <w:szCs w:val="26"/>
        </w:rPr>
      </w:pPr>
      <w:r w:rsidRPr="007104AB">
        <w:rPr>
          <w:sz w:val="26"/>
          <w:szCs w:val="26"/>
        </w:rPr>
        <w:t>Для удовлетворения бытовых нужд населения в области используется вода только из подземных источников. Централизованным водоснабжением охвачено 71,5% населения области. В соответствии с «Областной целевой программой м</w:t>
      </w:r>
      <w:r w:rsidRPr="007104AB">
        <w:rPr>
          <w:sz w:val="26"/>
          <w:szCs w:val="26"/>
        </w:rPr>
        <w:t>о</w:t>
      </w:r>
      <w:r w:rsidRPr="007104AB">
        <w:rPr>
          <w:sz w:val="26"/>
          <w:szCs w:val="26"/>
        </w:rPr>
        <w:t>дернизации объектов водопроводно-канализационного комплекса Белгородской области для улучшения обеспечения населения качественной питьевой водой и о</w:t>
      </w:r>
      <w:r w:rsidRPr="007104AB">
        <w:rPr>
          <w:sz w:val="26"/>
          <w:szCs w:val="26"/>
        </w:rPr>
        <w:t>р</w:t>
      </w:r>
      <w:r w:rsidRPr="007104AB">
        <w:rPr>
          <w:sz w:val="26"/>
          <w:szCs w:val="26"/>
        </w:rPr>
        <w:t>ганизации водоотведения» в 39 населенных пунктах области в 2007 году  реконс</w:t>
      </w:r>
      <w:r w:rsidRPr="007104AB">
        <w:rPr>
          <w:sz w:val="26"/>
          <w:szCs w:val="26"/>
        </w:rPr>
        <w:t>т</w:t>
      </w:r>
      <w:r w:rsidRPr="007104AB">
        <w:rPr>
          <w:sz w:val="26"/>
          <w:szCs w:val="26"/>
        </w:rPr>
        <w:t>руировано и заменено 114,8 км водопроводных сетей</w:t>
      </w:r>
      <w:r w:rsidRPr="007104AB">
        <w:rPr>
          <w:b/>
          <w:bCs/>
          <w:sz w:val="26"/>
          <w:szCs w:val="26"/>
        </w:rPr>
        <w:t xml:space="preserve">, </w:t>
      </w:r>
      <w:r w:rsidRPr="007104AB">
        <w:rPr>
          <w:sz w:val="26"/>
          <w:szCs w:val="26"/>
        </w:rPr>
        <w:t>построено 10 водонапорных башен, 4 станции обезжелезивания. На эти цели из федерального и областного бюджетов в 2007 году было выделено и освоено 217,51 млн рублей, в результате  состояние объектов водоснабжения стабилизировалось.</w:t>
      </w:r>
    </w:p>
    <w:p w:rsidR="004D0C1F" w:rsidRPr="007104AB" w:rsidRDefault="004D0C1F" w:rsidP="004D0C1F">
      <w:pPr>
        <w:shd w:val="clear" w:color="auto" w:fill="FFFFFF"/>
        <w:ind w:left="5" w:right="5" w:hanging="5"/>
        <w:jc w:val="right"/>
        <w:rPr>
          <w:color w:val="000000"/>
          <w:spacing w:val="2"/>
        </w:rPr>
      </w:pPr>
      <w:r w:rsidRPr="007104AB">
        <w:rPr>
          <w:color w:val="000000"/>
          <w:spacing w:val="2"/>
        </w:rPr>
        <w:lastRenderedPageBreak/>
        <w:t>Таблица 2.2</w:t>
      </w:r>
      <w:r w:rsidR="006C03C5" w:rsidRPr="007104AB">
        <w:rPr>
          <w:color w:val="000000"/>
          <w:spacing w:val="2"/>
        </w:rPr>
        <w:t>3</w:t>
      </w:r>
    </w:p>
    <w:p w:rsidR="004D0C1F" w:rsidRPr="007104AB" w:rsidRDefault="004D0C1F" w:rsidP="004D0C1F">
      <w:pPr>
        <w:shd w:val="clear" w:color="auto" w:fill="FFFFFF"/>
        <w:ind w:left="5" w:right="5" w:hanging="5"/>
        <w:jc w:val="center"/>
        <w:rPr>
          <w:b/>
          <w:color w:val="000000"/>
          <w:spacing w:val="2"/>
        </w:rPr>
      </w:pPr>
      <w:r w:rsidRPr="007104AB">
        <w:rPr>
          <w:b/>
          <w:color w:val="000000"/>
          <w:spacing w:val="2"/>
        </w:rPr>
        <w:t xml:space="preserve">Показатели, характеризующие </w:t>
      </w:r>
    </w:p>
    <w:p w:rsidR="004D0C1F" w:rsidRPr="007104AB" w:rsidRDefault="004D0C1F" w:rsidP="004D0C1F">
      <w:pPr>
        <w:shd w:val="clear" w:color="auto" w:fill="FFFFFF"/>
        <w:ind w:left="5" w:right="5" w:hanging="5"/>
        <w:jc w:val="center"/>
        <w:rPr>
          <w:b/>
          <w:color w:val="000000"/>
          <w:spacing w:val="2"/>
        </w:rPr>
      </w:pPr>
      <w:r w:rsidRPr="007104AB">
        <w:rPr>
          <w:b/>
          <w:color w:val="000000"/>
          <w:spacing w:val="2"/>
        </w:rPr>
        <w:t>воздействие хозяйственной деятельности на окружающую среду</w:t>
      </w:r>
    </w:p>
    <w:p w:rsidR="004D0C1F" w:rsidRPr="007104AB" w:rsidRDefault="004D0C1F" w:rsidP="004D0C1F">
      <w:pPr>
        <w:shd w:val="clear" w:color="auto" w:fill="FFFFFF"/>
        <w:ind w:left="5" w:right="5" w:hanging="5"/>
        <w:jc w:val="center"/>
        <w:rPr>
          <w:b/>
          <w:color w:val="000000"/>
          <w:spacing w:val="2"/>
        </w:rPr>
      </w:pPr>
      <w:r w:rsidRPr="007104AB">
        <w:rPr>
          <w:b/>
          <w:color w:val="000000"/>
          <w:spacing w:val="2"/>
        </w:rPr>
        <w:t>в Белгородской области, в 2003-2007 годах</w:t>
      </w:r>
    </w:p>
    <w:p w:rsidR="004D0C1F" w:rsidRPr="007104AB" w:rsidRDefault="004D0C1F" w:rsidP="004D0C1F">
      <w:pPr>
        <w:shd w:val="clear" w:color="auto" w:fill="FFFFFF"/>
        <w:ind w:left="5" w:right="5" w:firstLine="542"/>
        <w:jc w:val="both"/>
        <w:rPr>
          <w:color w:val="000000"/>
          <w:spacing w:val="2"/>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085"/>
        <w:gridCol w:w="1276"/>
        <w:gridCol w:w="1276"/>
        <w:gridCol w:w="1275"/>
        <w:gridCol w:w="1189"/>
        <w:gridCol w:w="1299"/>
      </w:tblGrid>
      <w:tr w:rsidR="004D0C1F" w:rsidRPr="007104AB">
        <w:trPr>
          <w:tblHeader/>
        </w:trPr>
        <w:tc>
          <w:tcPr>
            <w:tcW w:w="3085" w:type="dxa"/>
            <w:vMerge w:val="restart"/>
            <w:vAlign w:val="center"/>
          </w:tcPr>
          <w:p w:rsidR="004D0C1F" w:rsidRPr="007104AB" w:rsidRDefault="004D0C1F" w:rsidP="004D0C1F">
            <w:pPr>
              <w:ind w:right="5"/>
              <w:jc w:val="center"/>
              <w:rPr>
                <w:color w:val="000000"/>
                <w:spacing w:val="5"/>
              </w:rPr>
            </w:pPr>
            <w:r w:rsidRPr="007104AB">
              <w:rPr>
                <w:color w:val="000000"/>
                <w:spacing w:val="5"/>
              </w:rPr>
              <w:t>Показатели</w:t>
            </w:r>
          </w:p>
        </w:tc>
        <w:tc>
          <w:tcPr>
            <w:tcW w:w="6315" w:type="dxa"/>
            <w:gridSpan w:val="5"/>
            <w:vAlign w:val="center"/>
          </w:tcPr>
          <w:p w:rsidR="004D0C1F" w:rsidRPr="007104AB" w:rsidRDefault="004D0C1F" w:rsidP="004D0C1F">
            <w:pPr>
              <w:ind w:right="5"/>
              <w:jc w:val="center"/>
              <w:rPr>
                <w:color w:val="000000"/>
                <w:spacing w:val="5"/>
              </w:rPr>
            </w:pPr>
            <w:r w:rsidRPr="007104AB">
              <w:rPr>
                <w:color w:val="000000"/>
                <w:spacing w:val="5"/>
              </w:rPr>
              <w:t>Годы</w:t>
            </w:r>
          </w:p>
        </w:tc>
      </w:tr>
      <w:tr w:rsidR="004D0C1F" w:rsidRPr="007104AB">
        <w:trPr>
          <w:tblHeader/>
        </w:trPr>
        <w:tc>
          <w:tcPr>
            <w:tcW w:w="3085" w:type="dxa"/>
            <w:vMerge/>
            <w:vAlign w:val="center"/>
          </w:tcPr>
          <w:p w:rsidR="004D0C1F" w:rsidRPr="007104AB" w:rsidRDefault="004D0C1F" w:rsidP="004D0C1F">
            <w:pPr>
              <w:ind w:right="5"/>
              <w:jc w:val="center"/>
              <w:rPr>
                <w:color w:val="000000"/>
                <w:spacing w:val="5"/>
              </w:rPr>
            </w:pPr>
          </w:p>
        </w:tc>
        <w:tc>
          <w:tcPr>
            <w:tcW w:w="1276" w:type="dxa"/>
            <w:vAlign w:val="center"/>
          </w:tcPr>
          <w:p w:rsidR="004D0C1F" w:rsidRPr="007104AB" w:rsidRDefault="004D0C1F" w:rsidP="004D0C1F">
            <w:pPr>
              <w:ind w:right="5"/>
              <w:jc w:val="center"/>
              <w:rPr>
                <w:color w:val="000000"/>
                <w:spacing w:val="5"/>
              </w:rPr>
            </w:pPr>
            <w:r w:rsidRPr="007104AB">
              <w:rPr>
                <w:color w:val="000000"/>
                <w:spacing w:val="5"/>
              </w:rPr>
              <w:t xml:space="preserve">2003 </w:t>
            </w:r>
          </w:p>
        </w:tc>
        <w:tc>
          <w:tcPr>
            <w:tcW w:w="1276" w:type="dxa"/>
            <w:vAlign w:val="center"/>
          </w:tcPr>
          <w:p w:rsidR="004D0C1F" w:rsidRPr="007104AB" w:rsidRDefault="004D0C1F" w:rsidP="004D0C1F">
            <w:pPr>
              <w:ind w:right="5"/>
              <w:jc w:val="center"/>
              <w:rPr>
                <w:color w:val="000000"/>
                <w:spacing w:val="5"/>
              </w:rPr>
            </w:pPr>
            <w:r w:rsidRPr="007104AB">
              <w:rPr>
                <w:color w:val="000000"/>
                <w:spacing w:val="5"/>
              </w:rPr>
              <w:t xml:space="preserve">2004 </w:t>
            </w:r>
          </w:p>
        </w:tc>
        <w:tc>
          <w:tcPr>
            <w:tcW w:w="1275" w:type="dxa"/>
            <w:vAlign w:val="center"/>
          </w:tcPr>
          <w:p w:rsidR="004D0C1F" w:rsidRPr="007104AB" w:rsidRDefault="004D0C1F" w:rsidP="004D0C1F">
            <w:pPr>
              <w:ind w:right="5"/>
              <w:jc w:val="center"/>
              <w:rPr>
                <w:color w:val="000000"/>
                <w:spacing w:val="5"/>
              </w:rPr>
            </w:pPr>
            <w:r w:rsidRPr="007104AB">
              <w:rPr>
                <w:color w:val="000000"/>
                <w:spacing w:val="5"/>
              </w:rPr>
              <w:t xml:space="preserve">2005 </w:t>
            </w:r>
          </w:p>
        </w:tc>
        <w:tc>
          <w:tcPr>
            <w:tcW w:w="1189" w:type="dxa"/>
            <w:vAlign w:val="center"/>
          </w:tcPr>
          <w:p w:rsidR="004D0C1F" w:rsidRPr="007104AB" w:rsidRDefault="004D0C1F" w:rsidP="004D0C1F">
            <w:pPr>
              <w:ind w:right="5"/>
              <w:jc w:val="center"/>
              <w:rPr>
                <w:color w:val="000000"/>
                <w:spacing w:val="5"/>
              </w:rPr>
            </w:pPr>
            <w:r w:rsidRPr="007104AB">
              <w:rPr>
                <w:color w:val="000000"/>
                <w:spacing w:val="5"/>
              </w:rPr>
              <w:t xml:space="preserve">2006 </w:t>
            </w:r>
          </w:p>
        </w:tc>
        <w:tc>
          <w:tcPr>
            <w:tcW w:w="1299" w:type="dxa"/>
            <w:vAlign w:val="center"/>
          </w:tcPr>
          <w:p w:rsidR="004D0C1F" w:rsidRPr="007104AB" w:rsidRDefault="004D0C1F" w:rsidP="004D0C1F">
            <w:pPr>
              <w:ind w:right="5"/>
              <w:jc w:val="center"/>
              <w:rPr>
                <w:color w:val="000000"/>
                <w:spacing w:val="5"/>
              </w:rPr>
            </w:pPr>
            <w:r w:rsidRPr="007104AB">
              <w:rPr>
                <w:color w:val="000000"/>
                <w:spacing w:val="5"/>
              </w:rPr>
              <w:t xml:space="preserve">2007 </w:t>
            </w:r>
          </w:p>
        </w:tc>
      </w:tr>
      <w:tr w:rsidR="004D0C1F" w:rsidRPr="007104AB">
        <w:tc>
          <w:tcPr>
            <w:tcW w:w="3085" w:type="dxa"/>
          </w:tcPr>
          <w:p w:rsidR="004D0C1F" w:rsidRPr="007104AB" w:rsidRDefault="004D0C1F" w:rsidP="004D0C1F">
            <w:pPr>
              <w:ind w:right="5"/>
              <w:rPr>
                <w:color w:val="000000"/>
              </w:rPr>
            </w:pPr>
            <w:r w:rsidRPr="007104AB">
              <w:rPr>
                <w:color w:val="000000"/>
              </w:rPr>
              <w:t>Образовалось отходов пр</w:t>
            </w:r>
            <w:r w:rsidRPr="007104AB">
              <w:rPr>
                <w:color w:val="000000"/>
              </w:rPr>
              <w:t>о</w:t>
            </w:r>
            <w:r w:rsidRPr="007104AB">
              <w:rPr>
                <w:color w:val="000000"/>
              </w:rPr>
              <w:t>изводства и потребления, млн т</w:t>
            </w:r>
          </w:p>
        </w:tc>
        <w:tc>
          <w:tcPr>
            <w:tcW w:w="1276" w:type="dxa"/>
            <w:vAlign w:val="center"/>
          </w:tcPr>
          <w:p w:rsidR="004D0C1F" w:rsidRPr="007104AB" w:rsidRDefault="004D0C1F" w:rsidP="004D0C1F">
            <w:pPr>
              <w:ind w:right="5"/>
              <w:jc w:val="center"/>
              <w:rPr>
                <w:color w:val="000000"/>
                <w:spacing w:val="5"/>
              </w:rPr>
            </w:pPr>
            <w:r w:rsidRPr="007104AB">
              <w:rPr>
                <w:color w:val="000000"/>
                <w:spacing w:val="5"/>
              </w:rPr>
              <w:t>89,0</w:t>
            </w:r>
          </w:p>
        </w:tc>
        <w:tc>
          <w:tcPr>
            <w:tcW w:w="1276" w:type="dxa"/>
            <w:vAlign w:val="center"/>
          </w:tcPr>
          <w:p w:rsidR="004D0C1F" w:rsidRPr="007104AB" w:rsidRDefault="004D0C1F" w:rsidP="004D0C1F">
            <w:pPr>
              <w:ind w:right="5"/>
              <w:jc w:val="center"/>
              <w:rPr>
                <w:color w:val="000000"/>
                <w:spacing w:val="5"/>
              </w:rPr>
            </w:pPr>
            <w:r w:rsidRPr="007104AB">
              <w:rPr>
                <w:color w:val="000000"/>
                <w:spacing w:val="5"/>
              </w:rPr>
              <w:t>93,8</w:t>
            </w:r>
          </w:p>
        </w:tc>
        <w:tc>
          <w:tcPr>
            <w:tcW w:w="1275" w:type="dxa"/>
            <w:vAlign w:val="center"/>
          </w:tcPr>
          <w:p w:rsidR="004D0C1F" w:rsidRPr="007104AB" w:rsidRDefault="004D0C1F" w:rsidP="004D0C1F">
            <w:pPr>
              <w:ind w:right="5"/>
              <w:jc w:val="center"/>
              <w:rPr>
                <w:color w:val="000000"/>
                <w:spacing w:val="5"/>
              </w:rPr>
            </w:pPr>
            <w:r w:rsidRPr="007104AB">
              <w:rPr>
                <w:color w:val="000000"/>
                <w:spacing w:val="5"/>
              </w:rPr>
              <w:t>130,6</w:t>
            </w:r>
          </w:p>
        </w:tc>
        <w:tc>
          <w:tcPr>
            <w:tcW w:w="1189" w:type="dxa"/>
            <w:vAlign w:val="center"/>
          </w:tcPr>
          <w:p w:rsidR="004D0C1F" w:rsidRPr="007104AB" w:rsidRDefault="004D0C1F" w:rsidP="004D0C1F">
            <w:pPr>
              <w:ind w:right="5"/>
              <w:jc w:val="center"/>
              <w:rPr>
                <w:color w:val="000000"/>
                <w:spacing w:val="5"/>
              </w:rPr>
            </w:pPr>
            <w:r w:rsidRPr="007104AB">
              <w:rPr>
                <w:color w:val="000000"/>
                <w:spacing w:val="5"/>
              </w:rPr>
              <w:t>120,4</w:t>
            </w:r>
          </w:p>
        </w:tc>
        <w:tc>
          <w:tcPr>
            <w:tcW w:w="1299" w:type="dxa"/>
            <w:vAlign w:val="center"/>
          </w:tcPr>
          <w:p w:rsidR="004D0C1F" w:rsidRPr="007104AB" w:rsidRDefault="004D0C1F" w:rsidP="004D0C1F">
            <w:pPr>
              <w:ind w:right="5"/>
              <w:jc w:val="center"/>
              <w:rPr>
                <w:color w:val="000000"/>
                <w:spacing w:val="5"/>
              </w:rPr>
            </w:pPr>
            <w:r w:rsidRPr="007104AB">
              <w:rPr>
                <w:color w:val="000000"/>
                <w:spacing w:val="5"/>
              </w:rPr>
              <w:t>127,3</w:t>
            </w:r>
          </w:p>
        </w:tc>
      </w:tr>
      <w:tr w:rsidR="004D0C1F" w:rsidRPr="007104AB">
        <w:tc>
          <w:tcPr>
            <w:tcW w:w="3085" w:type="dxa"/>
          </w:tcPr>
          <w:p w:rsidR="004D0C1F" w:rsidRPr="007104AB" w:rsidRDefault="004D0C1F" w:rsidP="004D0C1F">
            <w:pPr>
              <w:ind w:right="5"/>
              <w:rPr>
                <w:color w:val="000000"/>
              </w:rPr>
            </w:pPr>
            <w:r w:rsidRPr="007104AB">
              <w:rPr>
                <w:color w:val="000000"/>
              </w:rPr>
              <w:t xml:space="preserve">Повторно использовано отходов производства и потребления, млн т </w:t>
            </w:r>
          </w:p>
        </w:tc>
        <w:tc>
          <w:tcPr>
            <w:tcW w:w="1276" w:type="dxa"/>
            <w:vAlign w:val="center"/>
          </w:tcPr>
          <w:p w:rsidR="004D0C1F" w:rsidRPr="007104AB" w:rsidRDefault="004D0C1F" w:rsidP="004D0C1F">
            <w:pPr>
              <w:ind w:right="5"/>
              <w:jc w:val="center"/>
              <w:rPr>
                <w:color w:val="000000"/>
                <w:spacing w:val="5"/>
              </w:rPr>
            </w:pPr>
            <w:r w:rsidRPr="007104AB">
              <w:rPr>
                <w:color w:val="000000"/>
                <w:spacing w:val="5"/>
              </w:rPr>
              <w:t>54,6</w:t>
            </w:r>
          </w:p>
        </w:tc>
        <w:tc>
          <w:tcPr>
            <w:tcW w:w="1276" w:type="dxa"/>
            <w:vAlign w:val="center"/>
          </w:tcPr>
          <w:p w:rsidR="004D0C1F" w:rsidRPr="007104AB" w:rsidRDefault="004D0C1F" w:rsidP="004D0C1F">
            <w:pPr>
              <w:ind w:right="5"/>
              <w:jc w:val="center"/>
              <w:rPr>
                <w:color w:val="000000"/>
                <w:spacing w:val="5"/>
              </w:rPr>
            </w:pPr>
            <w:r w:rsidRPr="007104AB">
              <w:rPr>
                <w:color w:val="000000"/>
                <w:spacing w:val="5"/>
              </w:rPr>
              <w:t>14,6</w:t>
            </w:r>
          </w:p>
        </w:tc>
        <w:tc>
          <w:tcPr>
            <w:tcW w:w="1275" w:type="dxa"/>
            <w:vAlign w:val="center"/>
          </w:tcPr>
          <w:p w:rsidR="004D0C1F" w:rsidRPr="007104AB" w:rsidRDefault="004D0C1F" w:rsidP="004D0C1F">
            <w:pPr>
              <w:ind w:right="5"/>
              <w:jc w:val="center"/>
              <w:rPr>
                <w:color w:val="000000"/>
                <w:spacing w:val="5"/>
              </w:rPr>
            </w:pPr>
            <w:r w:rsidRPr="007104AB">
              <w:rPr>
                <w:color w:val="000000"/>
                <w:spacing w:val="5"/>
              </w:rPr>
              <w:t>39,3</w:t>
            </w:r>
          </w:p>
        </w:tc>
        <w:tc>
          <w:tcPr>
            <w:tcW w:w="1189" w:type="dxa"/>
            <w:vAlign w:val="center"/>
          </w:tcPr>
          <w:p w:rsidR="004D0C1F" w:rsidRPr="007104AB" w:rsidRDefault="004D0C1F" w:rsidP="004D0C1F">
            <w:pPr>
              <w:ind w:right="5"/>
              <w:jc w:val="center"/>
              <w:rPr>
                <w:color w:val="000000"/>
                <w:spacing w:val="5"/>
              </w:rPr>
            </w:pPr>
            <w:r w:rsidRPr="007104AB">
              <w:rPr>
                <w:color w:val="000000"/>
                <w:spacing w:val="5"/>
              </w:rPr>
              <w:t>19,4</w:t>
            </w:r>
          </w:p>
        </w:tc>
        <w:tc>
          <w:tcPr>
            <w:tcW w:w="1299" w:type="dxa"/>
            <w:vAlign w:val="center"/>
          </w:tcPr>
          <w:p w:rsidR="004D0C1F" w:rsidRPr="007104AB" w:rsidRDefault="004D0C1F" w:rsidP="004D0C1F">
            <w:pPr>
              <w:ind w:right="5"/>
              <w:jc w:val="center"/>
              <w:rPr>
                <w:color w:val="000000"/>
                <w:spacing w:val="5"/>
              </w:rPr>
            </w:pPr>
            <w:r w:rsidRPr="007104AB">
              <w:rPr>
                <w:color w:val="000000"/>
                <w:spacing w:val="5"/>
              </w:rPr>
              <w:t>21,8</w:t>
            </w:r>
          </w:p>
        </w:tc>
      </w:tr>
      <w:tr w:rsidR="004D0C1F" w:rsidRPr="007104AB">
        <w:tc>
          <w:tcPr>
            <w:tcW w:w="3085" w:type="dxa"/>
          </w:tcPr>
          <w:p w:rsidR="004D0C1F" w:rsidRPr="007104AB" w:rsidRDefault="004D0C1F" w:rsidP="004D0C1F">
            <w:pPr>
              <w:ind w:right="5"/>
              <w:rPr>
                <w:color w:val="000000"/>
              </w:rPr>
            </w:pPr>
            <w:r w:rsidRPr="007104AB">
              <w:rPr>
                <w:color w:val="000000"/>
              </w:rPr>
              <w:t>Доля повторно использ</w:t>
            </w:r>
            <w:r w:rsidRPr="007104AB">
              <w:rPr>
                <w:color w:val="000000"/>
              </w:rPr>
              <w:t>о</w:t>
            </w:r>
            <w:r w:rsidRPr="007104AB">
              <w:rPr>
                <w:color w:val="000000"/>
              </w:rPr>
              <w:t>ванных отходов произво</w:t>
            </w:r>
            <w:r w:rsidRPr="007104AB">
              <w:rPr>
                <w:color w:val="000000"/>
              </w:rPr>
              <w:t>д</w:t>
            </w:r>
            <w:r w:rsidRPr="007104AB">
              <w:rPr>
                <w:color w:val="000000"/>
              </w:rPr>
              <w:t>ства и потребления от о</w:t>
            </w:r>
            <w:r w:rsidRPr="007104AB">
              <w:rPr>
                <w:color w:val="000000"/>
              </w:rPr>
              <w:t>б</w:t>
            </w:r>
            <w:r w:rsidRPr="007104AB">
              <w:rPr>
                <w:color w:val="000000"/>
              </w:rPr>
              <w:t>разовавшихся отходов, %</w:t>
            </w:r>
          </w:p>
        </w:tc>
        <w:tc>
          <w:tcPr>
            <w:tcW w:w="1276" w:type="dxa"/>
            <w:vAlign w:val="center"/>
          </w:tcPr>
          <w:p w:rsidR="004D0C1F" w:rsidRPr="007104AB" w:rsidRDefault="004D0C1F" w:rsidP="004D0C1F">
            <w:pPr>
              <w:ind w:right="5"/>
              <w:jc w:val="center"/>
              <w:rPr>
                <w:color w:val="000000"/>
                <w:spacing w:val="5"/>
              </w:rPr>
            </w:pPr>
            <w:r w:rsidRPr="007104AB">
              <w:rPr>
                <w:color w:val="000000"/>
                <w:spacing w:val="5"/>
              </w:rPr>
              <w:t>61,3</w:t>
            </w:r>
          </w:p>
        </w:tc>
        <w:tc>
          <w:tcPr>
            <w:tcW w:w="1276" w:type="dxa"/>
            <w:vAlign w:val="center"/>
          </w:tcPr>
          <w:p w:rsidR="004D0C1F" w:rsidRPr="007104AB" w:rsidRDefault="004D0C1F" w:rsidP="004D0C1F">
            <w:pPr>
              <w:ind w:right="5"/>
              <w:jc w:val="center"/>
              <w:rPr>
                <w:color w:val="000000"/>
                <w:spacing w:val="5"/>
              </w:rPr>
            </w:pPr>
            <w:r w:rsidRPr="007104AB">
              <w:rPr>
                <w:color w:val="000000"/>
                <w:spacing w:val="5"/>
              </w:rPr>
              <w:t>15,6</w:t>
            </w:r>
          </w:p>
        </w:tc>
        <w:tc>
          <w:tcPr>
            <w:tcW w:w="1275" w:type="dxa"/>
            <w:vAlign w:val="center"/>
          </w:tcPr>
          <w:p w:rsidR="004D0C1F" w:rsidRPr="007104AB" w:rsidRDefault="004D0C1F" w:rsidP="004D0C1F">
            <w:pPr>
              <w:ind w:right="5"/>
              <w:jc w:val="center"/>
              <w:rPr>
                <w:color w:val="000000"/>
                <w:spacing w:val="5"/>
              </w:rPr>
            </w:pPr>
            <w:r w:rsidRPr="007104AB">
              <w:rPr>
                <w:color w:val="000000"/>
                <w:spacing w:val="5"/>
              </w:rPr>
              <w:t>30,1</w:t>
            </w:r>
          </w:p>
        </w:tc>
        <w:tc>
          <w:tcPr>
            <w:tcW w:w="1189" w:type="dxa"/>
            <w:vAlign w:val="center"/>
          </w:tcPr>
          <w:p w:rsidR="004D0C1F" w:rsidRPr="007104AB" w:rsidRDefault="004D0C1F" w:rsidP="004D0C1F">
            <w:pPr>
              <w:ind w:right="5"/>
              <w:jc w:val="center"/>
              <w:rPr>
                <w:color w:val="000000"/>
                <w:spacing w:val="5"/>
              </w:rPr>
            </w:pPr>
            <w:r w:rsidRPr="007104AB">
              <w:rPr>
                <w:color w:val="000000"/>
                <w:spacing w:val="5"/>
              </w:rPr>
              <w:t>16,1</w:t>
            </w:r>
          </w:p>
        </w:tc>
        <w:tc>
          <w:tcPr>
            <w:tcW w:w="1299" w:type="dxa"/>
            <w:vAlign w:val="center"/>
          </w:tcPr>
          <w:p w:rsidR="004D0C1F" w:rsidRPr="007104AB" w:rsidRDefault="004D0C1F" w:rsidP="004D0C1F">
            <w:pPr>
              <w:ind w:right="5"/>
              <w:jc w:val="center"/>
              <w:rPr>
                <w:color w:val="000000"/>
                <w:spacing w:val="5"/>
              </w:rPr>
            </w:pPr>
            <w:r w:rsidRPr="007104AB">
              <w:rPr>
                <w:color w:val="000000"/>
                <w:spacing w:val="5"/>
              </w:rPr>
              <w:t>17,1</w:t>
            </w:r>
          </w:p>
        </w:tc>
      </w:tr>
    </w:tbl>
    <w:p w:rsidR="004D0C1F" w:rsidRPr="007104AB" w:rsidRDefault="004D0C1F" w:rsidP="004D0C1F">
      <w:pPr>
        <w:ind w:firstLine="567"/>
        <w:jc w:val="both"/>
        <w:rPr>
          <w:bCs/>
          <w:sz w:val="26"/>
          <w:szCs w:val="26"/>
        </w:rPr>
      </w:pPr>
    </w:p>
    <w:p w:rsidR="004D0C1F" w:rsidRPr="007104AB" w:rsidRDefault="004D0C1F" w:rsidP="004D0C1F">
      <w:pPr>
        <w:ind w:firstLine="567"/>
        <w:jc w:val="both"/>
        <w:rPr>
          <w:bCs/>
          <w:sz w:val="26"/>
          <w:szCs w:val="26"/>
        </w:rPr>
      </w:pPr>
      <w:r w:rsidRPr="007104AB">
        <w:rPr>
          <w:bCs/>
          <w:spacing w:val="-4"/>
          <w:sz w:val="26"/>
          <w:szCs w:val="26"/>
        </w:rPr>
        <w:t>В 2007 году на предприятиях области образовалось 127,3 млн тонн отходов пр</w:t>
      </w:r>
      <w:r w:rsidRPr="007104AB">
        <w:rPr>
          <w:bCs/>
          <w:spacing w:val="-4"/>
          <w:sz w:val="26"/>
          <w:szCs w:val="26"/>
        </w:rPr>
        <w:t>о</w:t>
      </w:r>
      <w:r w:rsidRPr="007104AB">
        <w:rPr>
          <w:bCs/>
          <w:spacing w:val="-4"/>
          <w:sz w:val="26"/>
          <w:szCs w:val="26"/>
        </w:rPr>
        <w:t xml:space="preserve">изводства и потребления, </w:t>
      </w:r>
      <w:r w:rsidRPr="007104AB">
        <w:rPr>
          <w:bCs/>
          <w:sz w:val="26"/>
          <w:szCs w:val="26"/>
        </w:rPr>
        <w:t>98% из которых характеризуются как практически н</w:t>
      </w:r>
      <w:r w:rsidRPr="007104AB">
        <w:rPr>
          <w:bCs/>
          <w:sz w:val="26"/>
          <w:szCs w:val="26"/>
        </w:rPr>
        <w:t>е</w:t>
      </w:r>
      <w:r w:rsidRPr="007104AB">
        <w:rPr>
          <w:bCs/>
          <w:sz w:val="26"/>
          <w:szCs w:val="26"/>
        </w:rPr>
        <w:t xml:space="preserve">опасные (5-й класс). </w:t>
      </w:r>
      <w:r w:rsidRPr="007104AB">
        <w:rPr>
          <w:bCs/>
          <w:spacing w:val="6"/>
          <w:sz w:val="26"/>
          <w:szCs w:val="26"/>
        </w:rPr>
        <w:t>121 млн тонн приходится на горно-металлургический ко</w:t>
      </w:r>
      <w:r w:rsidRPr="007104AB">
        <w:rPr>
          <w:bCs/>
          <w:spacing w:val="6"/>
          <w:sz w:val="26"/>
          <w:szCs w:val="26"/>
        </w:rPr>
        <w:t>м</w:t>
      </w:r>
      <w:r w:rsidRPr="007104AB">
        <w:rPr>
          <w:bCs/>
          <w:spacing w:val="6"/>
          <w:sz w:val="26"/>
          <w:szCs w:val="26"/>
        </w:rPr>
        <w:t xml:space="preserve">плекс. </w:t>
      </w:r>
      <w:r w:rsidRPr="007104AB">
        <w:rPr>
          <w:bCs/>
          <w:sz w:val="26"/>
          <w:szCs w:val="26"/>
        </w:rPr>
        <w:t>Из общего количества отходов, образовавшихся в 2007 году, повторно и</w:t>
      </w:r>
      <w:r w:rsidRPr="007104AB">
        <w:rPr>
          <w:bCs/>
          <w:sz w:val="26"/>
          <w:szCs w:val="26"/>
        </w:rPr>
        <w:t>с</w:t>
      </w:r>
      <w:r w:rsidRPr="007104AB">
        <w:rPr>
          <w:bCs/>
          <w:sz w:val="26"/>
          <w:szCs w:val="26"/>
        </w:rPr>
        <w:t>пользовано в организациях 17,1 %. Кроме того, по данным Государственной экол</w:t>
      </w:r>
      <w:r w:rsidRPr="007104AB">
        <w:rPr>
          <w:bCs/>
          <w:sz w:val="26"/>
          <w:szCs w:val="26"/>
        </w:rPr>
        <w:t>о</w:t>
      </w:r>
      <w:r w:rsidRPr="007104AB">
        <w:rPr>
          <w:bCs/>
          <w:sz w:val="26"/>
          <w:szCs w:val="26"/>
        </w:rPr>
        <w:t xml:space="preserve">гической инспекции Белгородской области безопасно обезврежено и захоронено на полигонах 99,7 млн тонн отходов производства и потребления.  </w:t>
      </w:r>
    </w:p>
    <w:p w:rsidR="004D0C1F" w:rsidRPr="007104AB" w:rsidRDefault="004D0C1F" w:rsidP="004D0C1F">
      <w:pPr>
        <w:ind w:firstLine="540"/>
        <w:jc w:val="both"/>
        <w:rPr>
          <w:sz w:val="26"/>
          <w:szCs w:val="26"/>
        </w:rPr>
      </w:pPr>
      <w:r w:rsidRPr="007104AB">
        <w:rPr>
          <w:sz w:val="26"/>
          <w:szCs w:val="26"/>
        </w:rPr>
        <w:t>В 2007 году суммарные объемы централизованного сбора, вывоза и захорон</w:t>
      </w:r>
      <w:r w:rsidRPr="007104AB">
        <w:rPr>
          <w:sz w:val="26"/>
          <w:szCs w:val="26"/>
        </w:rPr>
        <w:t>е</w:t>
      </w:r>
      <w:r w:rsidRPr="007104AB">
        <w:rPr>
          <w:sz w:val="26"/>
          <w:szCs w:val="26"/>
        </w:rPr>
        <w:t>ния ТБО составили почти 3 млн м</w:t>
      </w:r>
      <w:r w:rsidRPr="007104AB">
        <w:rPr>
          <w:sz w:val="26"/>
          <w:szCs w:val="26"/>
          <w:vertAlign w:val="superscript"/>
        </w:rPr>
        <w:t>3</w:t>
      </w:r>
      <w:r w:rsidRPr="007104AB">
        <w:rPr>
          <w:sz w:val="26"/>
          <w:szCs w:val="26"/>
        </w:rPr>
        <w:t xml:space="preserve"> с ростом 110% к уровню   2006 года. В муниц</w:t>
      </w:r>
      <w:r w:rsidRPr="007104AB">
        <w:rPr>
          <w:sz w:val="26"/>
          <w:szCs w:val="26"/>
        </w:rPr>
        <w:t>и</w:t>
      </w:r>
      <w:r w:rsidRPr="007104AB">
        <w:rPr>
          <w:sz w:val="26"/>
          <w:szCs w:val="26"/>
        </w:rPr>
        <w:t>пальных районах области функционирует 27 полигонов и  326 санкционированных свалок. Ведется работа по снижению количества мест санкционированного разм</w:t>
      </w:r>
      <w:r w:rsidRPr="007104AB">
        <w:rPr>
          <w:sz w:val="26"/>
          <w:szCs w:val="26"/>
        </w:rPr>
        <w:t>е</w:t>
      </w:r>
      <w:r w:rsidRPr="007104AB">
        <w:rPr>
          <w:sz w:val="26"/>
          <w:szCs w:val="26"/>
        </w:rPr>
        <w:t xml:space="preserve">щения отходов, их обустройства в соответствии с экологическими и санитарно-гигиеническими правилами и нормами, по оптимизации транспортных потоков. Приобретено и установлено более 19 тысяч мусорных контейнеров (123% к уровню  2006 года) и полностью оборудовано 5,3 тыс. контейнерных площадок. В 2007 году на 10% возрос охват договорными отношениями централизованного вывоза ТБО на территориях районов за счет увеличения парка мусороуборочного оборудования. </w:t>
      </w:r>
    </w:p>
    <w:p w:rsidR="004D0C1F" w:rsidRPr="007104AB" w:rsidRDefault="004D0C1F" w:rsidP="004D0C1F">
      <w:pPr>
        <w:ind w:firstLine="567"/>
        <w:jc w:val="both"/>
        <w:rPr>
          <w:sz w:val="26"/>
          <w:szCs w:val="26"/>
        </w:rPr>
      </w:pPr>
      <w:r w:rsidRPr="007104AB">
        <w:rPr>
          <w:sz w:val="26"/>
          <w:szCs w:val="26"/>
        </w:rPr>
        <w:t>В 2007 году по сравнению с 2006 годом радиационная обстановка на террит</w:t>
      </w:r>
      <w:r w:rsidRPr="007104AB">
        <w:rPr>
          <w:sz w:val="26"/>
          <w:szCs w:val="26"/>
        </w:rPr>
        <w:t>о</w:t>
      </w:r>
      <w:r w:rsidRPr="007104AB">
        <w:rPr>
          <w:sz w:val="26"/>
          <w:szCs w:val="26"/>
        </w:rPr>
        <w:t>рии Белгородской области не изменилась. Уровни содержания радионуклидов в почвах области не представляют опасности для получения качественной сельск</w:t>
      </w:r>
      <w:r w:rsidRPr="007104AB">
        <w:rPr>
          <w:sz w:val="26"/>
          <w:szCs w:val="26"/>
        </w:rPr>
        <w:t>о</w:t>
      </w:r>
      <w:r w:rsidRPr="007104AB">
        <w:rPr>
          <w:sz w:val="26"/>
          <w:szCs w:val="26"/>
        </w:rPr>
        <w:t xml:space="preserve">хозяйственной продукции. </w:t>
      </w:r>
    </w:p>
    <w:p w:rsidR="004D0C1F" w:rsidRPr="007104AB" w:rsidRDefault="004D0C1F" w:rsidP="004D0C1F">
      <w:pPr>
        <w:ind w:firstLine="567"/>
        <w:jc w:val="both"/>
        <w:rPr>
          <w:sz w:val="26"/>
          <w:szCs w:val="26"/>
        </w:rPr>
      </w:pPr>
      <w:r w:rsidRPr="007104AB">
        <w:rPr>
          <w:sz w:val="26"/>
          <w:szCs w:val="26"/>
        </w:rPr>
        <w:t>Производство и реализация экологически безопасной и биологически полн</w:t>
      </w:r>
      <w:r w:rsidRPr="007104AB">
        <w:rPr>
          <w:sz w:val="26"/>
          <w:szCs w:val="26"/>
        </w:rPr>
        <w:t>о</w:t>
      </w:r>
      <w:r w:rsidRPr="007104AB">
        <w:rPr>
          <w:sz w:val="26"/>
          <w:szCs w:val="26"/>
        </w:rPr>
        <w:t>ценной сельскохозяйственной продукции – главная задача всех ветвей власти, всех сельхозтоваропроизводителей и перерабатывающих предприятий области. В р</w:t>
      </w:r>
      <w:r w:rsidRPr="007104AB">
        <w:rPr>
          <w:sz w:val="26"/>
          <w:szCs w:val="26"/>
        </w:rPr>
        <w:t>е</w:t>
      </w:r>
      <w:r w:rsidRPr="007104AB">
        <w:rPr>
          <w:sz w:val="26"/>
          <w:szCs w:val="26"/>
        </w:rPr>
        <w:t>зультате</w:t>
      </w:r>
      <w:r w:rsidR="006C03C5" w:rsidRPr="007104AB">
        <w:rPr>
          <w:sz w:val="26"/>
          <w:szCs w:val="26"/>
        </w:rPr>
        <w:t>,</w:t>
      </w:r>
      <w:r w:rsidRPr="007104AB">
        <w:rPr>
          <w:sz w:val="26"/>
          <w:szCs w:val="26"/>
        </w:rPr>
        <w:t xml:space="preserve"> качество и безопасность продовольственного сырья и продуктов питания населения области за последние пять лет в среднем стали лучше, чем в целом по Российской Федерации, как по санитарно-химическим, так и по микробиологич</w:t>
      </w:r>
      <w:r w:rsidRPr="007104AB">
        <w:rPr>
          <w:sz w:val="26"/>
          <w:szCs w:val="26"/>
        </w:rPr>
        <w:t>е</w:t>
      </w:r>
      <w:r w:rsidRPr="007104AB">
        <w:rPr>
          <w:sz w:val="26"/>
          <w:szCs w:val="26"/>
        </w:rPr>
        <w:t xml:space="preserve">ским показателям соответственно в 1,1-2,1раза и </w:t>
      </w:r>
      <w:r w:rsidR="00587516" w:rsidRPr="007104AB">
        <w:rPr>
          <w:sz w:val="26"/>
          <w:szCs w:val="26"/>
        </w:rPr>
        <w:t xml:space="preserve">в </w:t>
      </w:r>
      <w:r w:rsidRPr="007104AB">
        <w:rPr>
          <w:sz w:val="26"/>
          <w:szCs w:val="26"/>
        </w:rPr>
        <w:t xml:space="preserve">1,2-1,7 раза. </w:t>
      </w:r>
    </w:p>
    <w:p w:rsidR="004D0C1F" w:rsidRPr="007104AB" w:rsidRDefault="004D0C1F" w:rsidP="004D0C1F">
      <w:pPr>
        <w:pStyle w:val="a4"/>
        <w:spacing w:after="0"/>
        <w:ind w:left="0" w:firstLine="709"/>
        <w:jc w:val="both"/>
        <w:rPr>
          <w:sz w:val="26"/>
          <w:szCs w:val="26"/>
        </w:rPr>
      </w:pPr>
      <w:r w:rsidRPr="007104AB">
        <w:rPr>
          <w:sz w:val="26"/>
          <w:szCs w:val="26"/>
        </w:rPr>
        <w:t>Одним из приоритетных направлений экологической политики в Белгоро</w:t>
      </w:r>
      <w:r w:rsidRPr="007104AB">
        <w:rPr>
          <w:sz w:val="26"/>
          <w:szCs w:val="26"/>
        </w:rPr>
        <w:t>д</w:t>
      </w:r>
      <w:r w:rsidRPr="007104AB">
        <w:rPr>
          <w:sz w:val="26"/>
          <w:szCs w:val="26"/>
        </w:rPr>
        <w:t xml:space="preserve">ской области является решение задач экологического воспитания и образования подрастающего поколения. Основы экологического образования и воспитания включены в образовательные программы большинства школ области, реализация </w:t>
      </w:r>
      <w:r w:rsidRPr="007104AB">
        <w:rPr>
          <w:sz w:val="26"/>
          <w:szCs w:val="26"/>
        </w:rPr>
        <w:lastRenderedPageBreak/>
        <w:t>которых осуществля</w:t>
      </w:r>
      <w:r w:rsidR="00587516" w:rsidRPr="007104AB">
        <w:rPr>
          <w:sz w:val="26"/>
          <w:szCs w:val="26"/>
        </w:rPr>
        <w:t>ется</w:t>
      </w:r>
      <w:r w:rsidRPr="007104AB">
        <w:rPr>
          <w:sz w:val="26"/>
          <w:szCs w:val="26"/>
        </w:rPr>
        <w:t xml:space="preserve"> через изучение специальных курсов по экологии, эколог</w:t>
      </w:r>
      <w:r w:rsidRPr="007104AB">
        <w:rPr>
          <w:sz w:val="26"/>
          <w:szCs w:val="26"/>
        </w:rPr>
        <w:t>и</w:t>
      </w:r>
      <w:r w:rsidRPr="007104AB">
        <w:rPr>
          <w:sz w:val="26"/>
          <w:szCs w:val="26"/>
        </w:rPr>
        <w:t xml:space="preserve">зацию традиционных курсов и дисциплин, работу природоохранных и эколого-биологических кружков. </w:t>
      </w:r>
    </w:p>
    <w:p w:rsidR="004D0C1F" w:rsidRPr="007104AB" w:rsidRDefault="004D0C1F" w:rsidP="004D0C1F">
      <w:pPr>
        <w:ind w:firstLine="709"/>
        <w:jc w:val="both"/>
        <w:rPr>
          <w:sz w:val="26"/>
          <w:szCs w:val="26"/>
        </w:rPr>
      </w:pPr>
      <w:r w:rsidRPr="007104AB">
        <w:rPr>
          <w:sz w:val="26"/>
          <w:szCs w:val="26"/>
        </w:rPr>
        <w:t>Анализ тенденций развития Белгородской области свидетельствует, что со</w:t>
      </w:r>
      <w:r w:rsidRPr="007104AB">
        <w:rPr>
          <w:sz w:val="26"/>
          <w:szCs w:val="26"/>
        </w:rPr>
        <w:t>з</w:t>
      </w:r>
      <w:r w:rsidRPr="007104AB">
        <w:rPr>
          <w:sz w:val="26"/>
          <w:szCs w:val="26"/>
        </w:rPr>
        <w:t>даны все реальные предпосылки для перехода к экологически ориентированному социально-экономическому развитию общества. Однако устойчивое развитие эк</w:t>
      </w:r>
      <w:r w:rsidRPr="007104AB">
        <w:rPr>
          <w:sz w:val="26"/>
          <w:szCs w:val="26"/>
        </w:rPr>
        <w:t>о</w:t>
      </w:r>
      <w:r w:rsidRPr="007104AB">
        <w:rPr>
          <w:sz w:val="26"/>
          <w:szCs w:val="26"/>
        </w:rPr>
        <w:t>номики, высокое качество жизни и здоровья населения области может быть обе</w:t>
      </w:r>
      <w:r w:rsidRPr="007104AB">
        <w:rPr>
          <w:sz w:val="26"/>
          <w:szCs w:val="26"/>
        </w:rPr>
        <w:t>с</w:t>
      </w:r>
      <w:r w:rsidRPr="007104AB">
        <w:rPr>
          <w:sz w:val="26"/>
          <w:szCs w:val="26"/>
        </w:rPr>
        <w:t>печено только при условии снижения  негативного влияния хозяйственной де</w:t>
      </w:r>
      <w:r w:rsidRPr="007104AB">
        <w:rPr>
          <w:sz w:val="26"/>
          <w:szCs w:val="26"/>
        </w:rPr>
        <w:t>я</w:t>
      </w:r>
      <w:r w:rsidRPr="007104AB">
        <w:rPr>
          <w:sz w:val="26"/>
          <w:szCs w:val="26"/>
        </w:rPr>
        <w:t>тельности на природу и общего улучшения окружающей среды за счет признания приоритета экологической политики в принятии градостроительных, экономич</w:t>
      </w:r>
      <w:r w:rsidRPr="007104AB">
        <w:rPr>
          <w:sz w:val="26"/>
          <w:szCs w:val="26"/>
        </w:rPr>
        <w:t>е</w:t>
      </w:r>
      <w:r w:rsidRPr="007104AB">
        <w:rPr>
          <w:sz w:val="26"/>
          <w:szCs w:val="26"/>
        </w:rPr>
        <w:t xml:space="preserve">ских и хозяйственных решений по текущему и перспективному развитию региона. </w:t>
      </w:r>
    </w:p>
    <w:p w:rsidR="004D0C1F" w:rsidRPr="00C01B31" w:rsidRDefault="004D0C1F" w:rsidP="004D0C1F">
      <w:pPr>
        <w:ind w:firstLine="567"/>
        <w:jc w:val="both"/>
        <w:rPr>
          <w:sz w:val="32"/>
          <w:szCs w:val="32"/>
        </w:rPr>
      </w:pPr>
    </w:p>
    <w:p w:rsidR="004D0C1F" w:rsidRPr="007104AB" w:rsidRDefault="004D0C1F" w:rsidP="004D0C1F">
      <w:pPr>
        <w:pStyle w:val="10"/>
        <w:ind w:firstLine="0"/>
        <w:jc w:val="center"/>
        <w:rPr>
          <w:b/>
          <w:sz w:val="26"/>
          <w:szCs w:val="26"/>
        </w:rPr>
      </w:pPr>
      <w:r w:rsidRPr="007104AB">
        <w:rPr>
          <w:b/>
          <w:sz w:val="26"/>
          <w:szCs w:val="26"/>
        </w:rPr>
        <w:t>2.</w:t>
      </w:r>
      <w:r w:rsidR="001B5552" w:rsidRPr="007104AB">
        <w:rPr>
          <w:b/>
          <w:sz w:val="26"/>
          <w:szCs w:val="26"/>
        </w:rPr>
        <w:t>4</w:t>
      </w:r>
      <w:r w:rsidRPr="007104AB">
        <w:rPr>
          <w:b/>
          <w:sz w:val="26"/>
          <w:szCs w:val="26"/>
        </w:rPr>
        <w:t xml:space="preserve"> Построение профиля социально-экономического развития</w:t>
      </w:r>
    </w:p>
    <w:p w:rsidR="004D0C1F" w:rsidRPr="007104AB" w:rsidRDefault="004D0C1F" w:rsidP="004D0C1F">
      <w:pPr>
        <w:pStyle w:val="10"/>
        <w:ind w:firstLine="0"/>
        <w:jc w:val="center"/>
        <w:rPr>
          <w:b/>
          <w:sz w:val="26"/>
          <w:szCs w:val="26"/>
        </w:rPr>
      </w:pPr>
      <w:r w:rsidRPr="007104AB">
        <w:rPr>
          <w:b/>
          <w:sz w:val="26"/>
          <w:szCs w:val="26"/>
        </w:rPr>
        <w:t>Белгородской области</w:t>
      </w:r>
    </w:p>
    <w:p w:rsidR="004D0C1F" w:rsidRPr="007104AB" w:rsidRDefault="004D0C1F" w:rsidP="004D0C1F">
      <w:pPr>
        <w:pStyle w:val="10"/>
        <w:rPr>
          <w:b/>
          <w:sz w:val="26"/>
          <w:szCs w:val="26"/>
        </w:rPr>
      </w:pPr>
    </w:p>
    <w:p w:rsidR="00587516" w:rsidRPr="007104AB" w:rsidRDefault="004D0C1F" w:rsidP="00587516">
      <w:pPr>
        <w:keepNext/>
        <w:shd w:val="clear" w:color="auto" w:fill="FFFFFF"/>
        <w:ind w:right="-6" w:firstLine="720"/>
        <w:jc w:val="both"/>
      </w:pPr>
      <w:r w:rsidRPr="007104AB">
        <w:t>Для выбора стратегических приоритетов построен профиль социально-экономического развития области на основе комплексной многофакторной модели, позв</w:t>
      </w:r>
      <w:r w:rsidRPr="007104AB">
        <w:t>о</w:t>
      </w:r>
      <w:r w:rsidRPr="007104AB">
        <w:t>ляющей оценить качественные и количественные характеристики, определяющие уровень развития региона. Оценка экономической позиции региона включает показатели, форм</w:t>
      </w:r>
      <w:r w:rsidRPr="007104AB">
        <w:t>и</w:t>
      </w:r>
      <w:r w:rsidRPr="007104AB">
        <w:t>рующие потенциал региона: промышленное производство, сельское хозяйство, инвест</w:t>
      </w:r>
      <w:r w:rsidRPr="007104AB">
        <w:t>и</w:t>
      </w:r>
      <w:r w:rsidRPr="007104AB">
        <w:t>ции, строительство, малое предпринимательство, рынок товаров и услуг, качество и ур</w:t>
      </w:r>
      <w:r w:rsidRPr="007104AB">
        <w:t>о</w:t>
      </w:r>
      <w:r w:rsidRPr="007104AB">
        <w:t>вень жизни населения (табл. 2.2</w:t>
      </w:r>
      <w:r w:rsidR="00587516" w:rsidRPr="007104AB">
        <w:t>4</w:t>
      </w:r>
      <w:r w:rsidRPr="007104AB">
        <w:t xml:space="preserve">). </w:t>
      </w:r>
    </w:p>
    <w:p w:rsidR="00C01B31" w:rsidRDefault="00C01B31" w:rsidP="00587516">
      <w:pPr>
        <w:keepNext/>
        <w:shd w:val="clear" w:color="auto" w:fill="FFFFFF"/>
        <w:ind w:right="-6" w:firstLine="720"/>
        <w:jc w:val="right"/>
      </w:pPr>
    </w:p>
    <w:p w:rsidR="004D0C1F" w:rsidRPr="007104AB" w:rsidRDefault="004D0C1F" w:rsidP="00587516">
      <w:pPr>
        <w:keepNext/>
        <w:shd w:val="clear" w:color="auto" w:fill="FFFFFF"/>
        <w:ind w:right="-6" w:firstLine="720"/>
        <w:jc w:val="right"/>
        <w:rPr>
          <w:bCs/>
        </w:rPr>
      </w:pPr>
      <w:r w:rsidRPr="007104AB">
        <w:rPr>
          <w:bCs/>
        </w:rPr>
        <w:t>Таблица 2.2</w:t>
      </w:r>
      <w:r w:rsidR="00587516" w:rsidRPr="007104AB">
        <w:rPr>
          <w:bCs/>
        </w:rPr>
        <w:t>4</w:t>
      </w:r>
    </w:p>
    <w:p w:rsidR="00C01B31" w:rsidRDefault="00C01B31" w:rsidP="004D0C1F">
      <w:pPr>
        <w:pStyle w:val="10"/>
        <w:ind w:firstLine="0"/>
        <w:jc w:val="center"/>
        <w:rPr>
          <w:b/>
          <w:bCs/>
          <w:sz w:val="22"/>
          <w:szCs w:val="22"/>
        </w:rPr>
      </w:pPr>
    </w:p>
    <w:p w:rsidR="004D0C1F" w:rsidRPr="007104AB" w:rsidRDefault="004D0C1F" w:rsidP="004D0C1F">
      <w:pPr>
        <w:pStyle w:val="10"/>
        <w:ind w:firstLine="0"/>
        <w:jc w:val="center"/>
        <w:rPr>
          <w:b/>
          <w:bCs/>
          <w:sz w:val="22"/>
          <w:szCs w:val="22"/>
        </w:rPr>
      </w:pPr>
      <w:r w:rsidRPr="007104AB">
        <w:rPr>
          <w:b/>
          <w:bCs/>
          <w:sz w:val="22"/>
          <w:szCs w:val="22"/>
        </w:rPr>
        <w:t>Показатели оценки социально-экономического состояния</w:t>
      </w:r>
    </w:p>
    <w:p w:rsidR="004D0C1F" w:rsidRPr="007104AB" w:rsidRDefault="004D0C1F" w:rsidP="004D0C1F">
      <w:pPr>
        <w:pStyle w:val="10"/>
        <w:ind w:firstLine="0"/>
        <w:jc w:val="center"/>
        <w:rPr>
          <w:b/>
          <w:bCs/>
          <w:sz w:val="22"/>
          <w:szCs w:val="22"/>
        </w:rPr>
      </w:pPr>
      <w:r w:rsidRPr="007104AB">
        <w:rPr>
          <w:b/>
          <w:bCs/>
          <w:sz w:val="22"/>
          <w:szCs w:val="22"/>
        </w:rPr>
        <w:t>Белгородской области в 2007 г.</w:t>
      </w:r>
    </w:p>
    <w:p w:rsidR="004D0C1F" w:rsidRPr="007104AB" w:rsidRDefault="004D0C1F" w:rsidP="004D0C1F">
      <w:pPr>
        <w:pStyle w:val="10"/>
        <w:ind w:firstLine="0"/>
        <w:jc w:val="center"/>
        <w:rPr>
          <w:bCs/>
          <w:i/>
          <w:sz w:val="16"/>
          <w:szCs w:val="16"/>
        </w:rPr>
      </w:pPr>
    </w:p>
    <w:tbl>
      <w:tblPr>
        <w:tblW w:w="91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228"/>
        <w:gridCol w:w="1689"/>
        <w:gridCol w:w="985"/>
        <w:gridCol w:w="1041"/>
        <w:gridCol w:w="1237"/>
      </w:tblGrid>
      <w:tr w:rsidR="004D0C1F" w:rsidRPr="007104AB">
        <w:trPr>
          <w:trHeight w:val="285"/>
          <w:tblHeader/>
        </w:trPr>
        <w:tc>
          <w:tcPr>
            <w:tcW w:w="4241"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jc w:val="center"/>
              <w:rPr>
                <w:sz w:val="22"/>
                <w:szCs w:val="22"/>
              </w:rPr>
            </w:pPr>
            <w:r w:rsidRPr="007104AB">
              <w:rPr>
                <w:sz w:val="22"/>
                <w:szCs w:val="22"/>
              </w:rPr>
              <w:t>Показатели</w:t>
            </w:r>
          </w:p>
        </w:tc>
        <w:tc>
          <w:tcPr>
            <w:tcW w:w="1691"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jc w:val="center"/>
              <w:rPr>
                <w:sz w:val="22"/>
                <w:szCs w:val="22"/>
              </w:rPr>
            </w:pPr>
            <w:r w:rsidRPr="007104AB">
              <w:rPr>
                <w:sz w:val="22"/>
                <w:szCs w:val="22"/>
              </w:rPr>
              <w:t>Белгородская область</w:t>
            </w:r>
          </w:p>
        </w:tc>
        <w:tc>
          <w:tcPr>
            <w:tcW w:w="985" w:type="dxa"/>
            <w:tcBorders>
              <w:top w:val="single" w:sz="4" w:space="0" w:color="auto"/>
              <w:left w:val="single" w:sz="4" w:space="0" w:color="auto"/>
              <w:bottom w:val="single" w:sz="4" w:space="0" w:color="auto"/>
              <w:right w:val="single" w:sz="4" w:space="0" w:color="auto"/>
            </w:tcBorders>
            <w:noWrap/>
            <w:vAlign w:val="center"/>
          </w:tcPr>
          <w:p w:rsidR="004D0C1F" w:rsidRPr="007104AB" w:rsidRDefault="004D0C1F" w:rsidP="004D0C1F">
            <w:pPr>
              <w:jc w:val="center"/>
              <w:rPr>
                <w:sz w:val="22"/>
                <w:szCs w:val="22"/>
              </w:rPr>
            </w:pPr>
            <w:r w:rsidRPr="007104AB">
              <w:rPr>
                <w:sz w:val="22"/>
                <w:szCs w:val="22"/>
              </w:rPr>
              <w:t>R</w:t>
            </w:r>
          </w:p>
        </w:tc>
        <w:tc>
          <w:tcPr>
            <w:tcW w:w="1041"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jc w:val="center"/>
              <w:rPr>
                <w:sz w:val="22"/>
                <w:szCs w:val="22"/>
              </w:rPr>
            </w:pPr>
            <w:r w:rsidRPr="007104AB">
              <w:rPr>
                <w:sz w:val="22"/>
                <w:szCs w:val="22"/>
              </w:rPr>
              <w:t>Z</w:t>
            </w:r>
          </w:p>
        </w:tc>
        <w:tc>
          <w:tcPr>
            <w:tcW w:w="1222"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jc w:val="center"/>
              <w:rPr>
                <w:sz w:val="22"/>
                <w:szCs w:val="22"/>
                <w:lang w:val="en-US"/>
              </w:rPr>
            </w:pPr>
            <w:r w:rsidRPr="007104AB">
              <w:rPr>
                <w:sz w:val="22"/>
                <w:szCs w:val="22"/>
              </w:rPr>
              <w:t xml:space="preserve">Расчетный показатель </w:t>
            </w:r>
            <w:r w:rsidRPr="007104AB">
              <w:rPr>
                <w:sz w:val="22"/>
                <w:szCs w:val="22"/>
                <w:lang w:val="en-US"/>
              </w:rPr>
              <w:t>I</w:t>
            </w:r>
          </w:p>
        </w:tc>
      </w:tr>
      <w:tr w:rsidR="004D0C1F" w:rsidRPr="007104AB">
        <w:trPr>
          <w:trHeight w:val="566"/>
        </w:trPr>
        <w:tc>
          <w:tcPr>
            <w:tcW w:w="9180" w:type="dxa"/>
            <w:gridSpan w:val="5"/>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jc w:val="center"/>
              <w:rPr>
                <w:sz w:val="22"/>
                <w:szCs w:val="22"/>
              </w:rPr>
            </w:pPr>
            <w:r w:rsidRPr="007104AB">
              <w:rPr>
                <w:b/>
                <w:bCs/>
                <w:sz w:val="22"/>
                <w:szCs w:val="22"/>
              </w:rPr>
              <w:t>Промышленное производство</w:t>
            </w:r>
          </w:p>
        </w:tc>
      </w:tr>
      <w:tr w:rsidR="004D0C1F" w:rsidRPr="007104AB">
        <w:trPr>
          <w:trHeight w:val="825"/>
        </w:trPr>
        <w:tc>
          <w:tcPr>
            <w:tcW w:w="4241"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rPr>
                <w:b/>
                <w:bCs/>
                <w:sz w:val="22"/>
                <w:szCs w:val="22"/>
              </w:rPr>
            </w:pPr>
            <w:r w:rsidRPr="007104AB">
              <w:rPr>
                <w:sz w:val="22"/>
                <w:szCs w:val="22"/>
              </w:rPr>
              <w:t>Индекс промышленного производства(в % к предыдущему году) по видам экон</w:t>
            </w:r>
            <w:r w:rsidRPr="007104AB">
              <w:rPr>
                <w:sz w:val="22"/>
                <w:szCs w:val="22"/>
              </w:rPr>
              <w:t>о</w:t>
            </w:r>
            <w:r w:rsidRPr="007104AB">
              <w:rPr>
                <w:sz w:val="22"/>
                <w:szCs w:val="22"/>
              </w:rPr>
              <w:t>мической деятельности:</w:t>
            </w:r>
          </w:p>
        </w:tc>
        <w:tc>
          <w:tcPr>
            <w:tcW w:w="4939" w:type="dxa"/>
            <w:gridSpan w:val="4"/>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jc w:val="center"/>
              <w:rPr>
                <w:sz w:val="22"/>
                <w:szCs w:val="22"/>
              </w:rPr>
            </w:pPr>
          </w:p>
        </w:tc>
      </w:tr>
      <w:tr w:rsidR="004D0C1F" w:rsidRPr="007104AB">
        <w:trPr>
          <w:trHeight w:val="282"/>
        </w:trPr>
        <w:tc>
          <w:tcPr>
            <w:tcW w:w="4241"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rPr>
                <w:sz w:val="22"/>
                <w:szCs w:val="22"/>
              </w:rPr>
            </w:pPr>
            <w:r w:rsidRPr="007104AB">
              <w:rPr>
                <w:sz w:val="22"/>
                <w:szCs w:val="22"/>
              </w:rPr>
              <w:t>Добыча полезных ископаемых, %</w:t>
            </w:r>
          </w:p>
        </w:tc>
        <w:tc>
          <w:tcPr>
            <w:tcW w:w="1691"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587516">
            <w:pPr>
              <w:jc w:val="center"/>
              <w:rPr>
                <w:sz w:val="22"/>
                <w:szCs w:val="22"/>
              </w:rPr>
            </w:pPr>
            <w:r w:rsidRPr="007104AB">
              <w:rPr>
                <w:sz w:val="22"/>
                <w:szCs w:val="22"/>
              </w:rPr>
              <w:t>101,6</w:t>
            </w:r>
          </w:p>
        </w:tc>
        <w:tc>
          <w:tcPr>
            <w:tcW w:w="985" w:type="dxa"/>
            <w:tcBorders>
              <w:top w:val="single" w:sz="4" w:space="0" w:color="auto"/>
              <w:left w:val="single" w:sz="4" w:space="0" w:color="auto"/>
              <w:bottom w:val="single" w:sz="4" w:space="0" w:color="auto"/>
              <w:right w:val="single" w:sz="4" w:space="0" w:color="auto"/>
            </w:tcBorders>
            <w:noWrap/>
            <w:vAlign w:val="center"/>
          </w:tcPr>
          <w:p w:rsidR="004D0C1F" w:rsidRPr="007104AB" w:rsidRDefault="004D0C1F" w:rsidP="00587516">
            <w:pPr>
              <w:jc w:val="center"/>
              <w:rPr>
                <w:sz w:val="22"/>
                <w:szCs w:val="22"/>
              </w:rPr>
            </w:pPr>
            <w:r w:rsidRPr="007104AB">
              <w:rPr>
                <w:sz w:val="22"/>
                <w:szCs w:val="22"/>
              </w:rPr>
              <w:t>101,52</w:t>
            </w:r>
          </w:p>
        </w:tc>
        <w:tc>
          <w:tcPr>
            <w:tcW w:w="1041"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587516">
            <w:pPr>
              <w:jc w:val="center"/>
              <w:rPr>
                <w:sz w:val="22"/>
                <w:szCs w:val="22"/>
              </w:rPr>
            </w:pPr>
            <w:r w:rsidRPr="007104AB">
              <w:rPr>
                <w:sz w:val="22"/>
                <w:szCs w:val="22"/>
              </w:rPr>
              <w:t>101,9</w:t>
            </w:r>
          </w:p>
        </w:tc>
        <w:tc>
          <w:tcPr>
            <w:tcW w:w="1222"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587516">
            <w:pPr>
              <w:jc w:val="center"/>
              <w:rPr>
                <w:sz w:val="22"/>
                <w:szCs w:val="22"/>
              </w:rPr>
            </w:pPr>
            <w:r w:rsidRPr="007104AB">
              <w:rPr>
                <w:sz w:val="22"/>
                <w:szCs w:val="22"/>
              </w:rPr>
              <w:t>0,997</w:t>
            </w:r>
          </w:p>
        </w:tc>
      </w:tr>
      <w:tr w:rsidR="004D0C1F" w:rsidRPr="007104AB">
        <w:trPr>
          <w:trHeight w:val="285"/>
        </w:trPr>
        <w:tc>
          <w:tcPr>
            <w:tcW w:w="4241"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rPr>
                <w:sz w:val="22"/>
                <w:szCs w:val="22"/>
              </w:rPr>
            </w:pPr>
            <w:r w:rsidRPr="007104AB">
              <w:rPr>
                <w:sz w:val="22"/>
                <w:szCs w:val="22"/>
              </w:rPr>
              <w:t>Обрабатывающие производства, %</w:t>
            </w:r>
          </w:p>
        </w:tc>
        <w:tc>
          <w:tcPr>
            <w:tcW w:w="1691"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587516">
            <w:pPr>
              <w:jc w:val="center"/>
              <w:rPr>
                <w:sz w:val="22"/>
                <w:szCs w:val="22"/>
              </w:rPr>
            </w:pPr>
            <w:r w:rsidRPr="007104AB">
              <w:rPr>
                <w:sz w:val="22"/>
                <w:szCs w:val="22"/>
              </w:rPr>
              <w:t>114,9</w:t>
            </w:r>
          </w:p>
        </w:tc>
        <w:tc>
          <w:tcPr>
            <w:tcW w:w="985" w:type="dxa"/>
            <w:tcBorders>
              <w:top w:val="single" w:sz="4" w:space="0" w:color="auto"/>
              <w:left w:val="single" w:sz="4" w:space="0" w:color="auto"/>
              <w:bottom w:val="single" w:sz="4" w:space="0" w:color="auto"/>
              <w:right w:val="single" w:sz="4" w:space="0" w:color="auto"/>
            </w:tcBorders>
            <w:noWrap/>
            <w:vAlign w:val="center"/>
          </w:tcPr>
          <w:p w:rsidR="004D0C1F" w:rsidRPr="007104AB" w:rsidRDefault="004D0C1F" w:rsidP="00587516">
            <w:pPr>
              <w:jc w:val="center"/>
              <w:rPr>
                <w:sz w:val="22"/>
                <w:szCs w:val="22"/>
              </w:rPr>
            </w:pPr>
            <w:r w:rsidRPr="007104AB">
              <w:rPr>
                <w:sz w:val="22"/>
                <w:szCs w:val="22"/>
              </w:rPr>
              <w:t>107,44</w:t>
            </w:r>
          </w:p>
        </w:tc>
        <w:tc>
          <w:tcPr>
            <w:tcW w:w="1041"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587516">
            <w:pPr>
              <w:jc w:val="center"/>
              <w:rPr>
                <w:sz w:val="22"/>
                <w:szCs w:val="22"/>
              </w:rPr>
            </w:pPr>
            <w:r w:rsidRPr="007104AB">
              <w:rPr>
                <w:sz w:val="22"/>
                <w:szCs w:val="22"/>
              </w:rPr>
              <w:t>109,3</w:t>
            </w:r>
          </w:p>
        </w:tc>
        <w:tc>
          <w:tcPr>
            <w:tcW w:w="1222"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587516">
            <w:pPr>
              <w:jc w:val="center"/>
              <w:rPr>
                <w:sz w:val="22"/>
                <w:szCs w:val="22"/>
              </w:rPr>
            </w:pPr>
            <w:r w:rsidRPr="007104AB">
              <w:rPr>
                <w:sz w:val="22"/>
                <w:szCs w:val="22"/>
              </w:rPr>
              <w:t>1,051</w:t>
            </w:r>
          </w:p>
        </w:tc>
      </w:tr>
      <w:tr w:rsidR="004D0C1F" w:rsidRPr="007104AB">
        <w:trPr>
          <w:trHeight w:val="353"/>
        </w:trPr>
        <w:tc>
          <w:tcPr>
            <w:tcW w:w="4241"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rPr>
                <w:sz w:val="22"/>
                <w:szCs w:val="22"/>
              </w:rPr>
            </w:pPr>
            <w:r w:rsidRPr="007104AB">
              <w:rPr>
                <w:sz w:val="22"/>
                <w:szCs w:val="22"/>
              </w:rPr>
              <w:t>Производство и распределение электр</w:t>
            </w:r>
            <w:r w:rsidRPr="007104AB">
              <w:rPr>
                <w:sz w:val="22"/>
                <w:szCs w:val="22"/>
              </w:rPr>
              <w:t>о</w:t>
            </w:r>
            <w:r w:rsidRPr="007104AB">
              <w:rPr>
                <w:sz w:val="22"/>
                <w:szCs w:val="22"/>
              </w:rPr>
              <w:t>энергии, газа и воды, %</w:t>
            </w:r>
          </w:p>
        </w:tc>
        <w:tc>
          <w:tcPr>
            <w:tcW w:w="1691"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587516">
            <w:pPr>
              <w:jc w:val="center"/>
              <w:rPr>
                <w:sz w:val="22"/>
                <w:szCs w:val="22"/>
              </w:rPr>
            </w:pPr>
            <w:r w:rsidRPr="007104AB">
              <w:rPr>
                <w:sz w:val="22"/>
                <w:szCs w:val="22"/>
              </w:rPr>
              <w:t>112,9</w:t>
            </w:r>
          </w:p>
        </w:tc>
        <w:tc>
          <w:tcPr>
            <w:tcW w:w="985" w:type="dxa"/>
            <w:tcBorders>
              <w:top w:val="single" w:sz="4" w:space="0" w:color="auto"/>
              <w:left w:val="single" w:sz="4" w:space="0" w:color="auto"/>
              <w:bottom w:val="single" w:sz="4" w:space="0" w:color="auto"/>
              <w:right w:val="single" w:sz="4" w:space="0" w:color="auto"/>
            </w:tcBorders>
            <w:noWrap/>
            <w:vAlign w:val="center"/>
          </w:tcPr>
          <w:p w:rsidR="004D0C1F" w:rsidRPr="007104AB" w:rsidRDefault="004D0C1F" w:rsidP="00587516">
            <w:pPr>
              <w:jc w:val="center"/>
              <w:rPr>
                <w:sz w:val="22"/>
                <w:szCs w:val="22"/>
              </w:rPr>
            </w:pPr>
            <w:r w:rsidRPr="007104AB">
              <w:rPr>
                <w:sz w:val="22"/>
                <w:szCs w:val="22"/>
              </w:rPr>
              <w:t>79,84</w:t>
            </w:r>
          </w:p>
        </w:tc>
        <w:tc>
          <w:tcPr>
            <w:tcW w:w="1041"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587516">
            <w:pPr>
              <w:jc w:val="center"/>
              <w:rPr>
                <w:sz w:val="22"/>
                <w:szCs w:val="22"/>
              </w:rPr>
            </w:pPr>
            <w:r w:rsidRPr="007104AB">
              <w:rPr>
                <w:sz w:val="22"/>
                <w:szCs w:val="22"/>
              </w:rPr>
              <w:t>99,8</w:t>
            </w:r>
          </w:p>
        </w:tc>
        <w:tc>
          <w:tcPr>
            <w:tcW w:w="1222"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587516">
            <w:pPr>
              <w:jc w:val="center"/>
              <w:rPr>
                <w:sz w:val="22"/>
                <w:szCs w:val="22"/>
              </w:rPr>
            </w:pPr>
            <w:r w:rsidRPr="007104AB">
              <w:rPr>
                <w:sz w:val="22"/>
                <w:szCs w:val="22"/>
              </w:rPr>
              <w:t>1,131</w:t>
            </w:r>
          </w:p>
        </w:tc>
      </w:tr>
      <w:tr w:rsidR="004D0C1F" w:rsidRPr="007104AB">
        <w:trPr>
          <w:trHeight w:val="565"/>
        </w:trPr>
        <w:tc>
          <w:tcPr>
            <w:tcW w:w="9180" w:type="dxa"/>
            <w:gridSpan w:val="5"/>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jc w:val="center"/>
              <w:rPr>
                <w:sz w:val="22"/>
                <w:szCs w:val="22"/>
              </w:rPr>
            </w:pPr>
            <w:r w:rsidRPr="007104AB">
              <w:rPr>
                <w:b/>
                <w:bCs/>
                <w:sz w:val="22"/>
                <w:szCs w:val="22"/>
              </w:rPr>
              <w:t>Сельское хозяйство</w:t>
            </w:r>
          </w:p>
        </w:tc>
      </w:tr>
      <w:tr w:rsidR="004D0C1F" w:rsidRPr="007104AB">
        <w:trPr>
          <w:trHeight w:val="413"/>
        </w:trPr>
        <w:tc>
          <w:tcPr>
            <w:tcW w:w="4241"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rPr>
                <w:sz w:val="22"/>
                <w:szCs w:val="22"/>
              </w:rPr>
            </w:pPr>
            <w:r w:rsidRPr="007104AB">
              <w:rPr>
                <w:sz w:val="22"/>
                <w:szCs w:val="22"/>
              </w:rPr>
              <w:t>Продукция животноводства, млн руб. на 10 тыс. чел населения</w:t>
            </w:r>
          </w:p>
        </w:tc>
        <w:tc>
          <w:tcPr>
            <w:tcW w:w="1691"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587516">
            <w:pPr>
              <w:jc w:val="center"/>
              <w:rPr>
                <w:sz w:val="22"/>
                <w:szCs w:val="22"/>
                <w:lang w:val="en-US"/>
              </w:rPr>
            </w:pPr>
            <w:r w:rsidRPr="007104AB">
              <w:rPr>
                <w:sz w:val="22"/>
                <w:szCs w:val="22"/>
              </w:rPr>
              <w:t>221,75</w:t>
            </w:r>
          </w:p>
        </w:tc>
        <w:tc>
          <w:tcPr>
            <w:tcW w:w="985" w:type="dxa"/>
            <w:tcBorders>
              <w:top w:val="single" w:sz="4" w:space="0" w:color="auto"/>
              <w:left w:val="single" w:sz="4" w:space="0" w:color="auto"/>
              <w:bottom w:val="single" w:sz="4" w:space="0" w:color="auto"/>
              <w:right w:val="single" w:sz="4" w:space="0" w:color="auto"/>
            </w:tcBorders>
            <w:noWrap/>
            <w:vAlign w:val="center"/>
          </w:tcPr>
          <w:p w:rsidR="004D0C1F" w:rsidRPr="007104AB" w:rsidRDefault="004D0C1F" w:rsidP="00587516">
            <w:pPr>
              <w:jc w:val="center"/>
              <w:rPr>
                <w:sz w:val="22"/>
                <w:szCs w:val="22"/>
              </w:rPr>
            </w:pPr>
            <w:r w:rsidRPr="007104AB">
              <w:rPr>
                <w:sz w:val="22"/>
                <w:szCs w:val="22"/>
              </w:rPr>
              <w:t>51,284</w:t>
            </w:r>
          </w:p>
        </w:tc>
        <w:tc>
          <w:tcPr>
            <w:tcW w:w="1041" w:type="dxa"/>
            <w:tcBorders>
              <w:top w:val="single" w:sz="4" w:space="0" w:color="auto"/>
              <w:left w:val="single" w:sz="4" w:space="0" w:color="auto"/>
              <w:bottom w:val="single" w:sz="4" w:space="0" w:color="auto"/>
              <w:right w:val="single" w:sz="4" w:space="0" w:color="auto"/>
            </w:tcBorders>
            <w:noWrap/>
            <w:vAlign w:val="center"/>
          </w:tcPr>
          <w:p w:rsidR="004D0C1F" w:rsidRPr="007104AB" w:rsidRDefault="004D0C1F" w:rsidP="00587516">
            <w:pPr>
              <w:jc w:val="center"/>
              <w:rPr>
                <w:sz w:val="22"/>
                <w:szCs w:val="22"/>
              </w:rPr>
            </w:pPr>
            <w:r w:rsidRPr="007104AB">
              <w:rPr>
                <w:sz w:val="22"/>
                <w:szCs w:val="22"/>
              </w:rPr>
              <w:t>64,105</w:t>
            </w:r>
          </w:p>
        </w:tc>
        <w:tc>
          <w:tcPr>
            <w:tcW w:w="1222"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587516">
            <w:pPr>
              <w:jc w:val="center"/>
              <w:rPr>
                <w:sz w:val="22"/>
                <w:szCs w:val="22"/>
              </w:rPr>
            </w:pPr>
            <w:r w:rsidRPr="007104AB">
              <w:rPr>
                <w:sz w:val="22"/>
                <w:szCs w:val="22"/>
              </w:rPr>
              <w:t>3,459</w:t>
            </w:r>
          </w:p>
        </w:tc>
      </w:tr>
      <w:tr w:rsidR="004D0C1F" w:rsidRPr="007104AB">
        <w:trPr>
          <w:trHeight w:val="510"/>
        </w:trPr>
        <w:tc>
          <w:tcPr>
            <w:tcW w:w="4241" w:type="dxa"/>
            <w:tcBorders>
              <w:top w:val="single" w:sz="4" w:space="0" w:color="auto"/>
              <w:left w:val="single" w:sz="4" w:space="0" w:color="auto"/>
              <w:bottom w:val="single" w:sz="4" w:space="0" w:color="auto"/>
              <w:right w:val="single" w:sz="4" w:space="0" w:color="auto"/>
            </w:tcBorders>
            <w:vAlign w:val="bottom"/>
          </w:tcPr>
          <w:p w:rsidR="004D0C1F" w:rsidRPr="007104AB" w:rsidRDefault="004D0C1F" w:rsidP="004D0C1F">
            <w:pPr>
              <w:rPr>
                <w:sz w:val="22"/>
                <w:szCs w:val="22"/>
              </w:rPr>
            </w:pPr>
            <w:r w:rsidRPr="007104AB">
              <w:rPr>
                <w:sz w:val="22"/>
                <w:szCs w:val="22"/>
              </w:rPr>
              <w:t>Продукция растениеводства, млн руб. на 10 тыс. чел населения</w:t>
            </w:r>
          </w:p>
        </w:tc>
        <w:tc>
          <w:tcPr>
            <w:tcW w:w="1691"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587516">
            <w:pPr>
              <w:jc w:val="center"/>
              <w:rPr>
                <w:sz w:val="22"/>
                <w:szCs w:val="22"/>
              </w:rPr>
            </w:pPr>
            <w:r w:rsidRPr="007104AB">
              <w:rPr>
                <w:sz w:val="22"/>
                <w:szCs w:val="22"/>
              </w:rPr>
              <w:t>161,904</w:t>
            </w:r>
          </w:p>
        </w:tc>
        <w:tc>
          <w:tcPr>
            <w:tcW w:w="985" w:type="dxa"/>
            <w:tcBorders>
              <w:top w:val="single" w:sz="4" w:space="0" w:color="auto"/>
              <w:left w:val="single" w:sz="4" w:space="0" w:color="auto"/>
              <w:bottom w:val="single" w:sz="4" w:space="0" w:color="auto"/>
              <w:right w:val="single" w:sz="4" w:space="0" w:color="auto"/>
            </w:tcBorders>
            <w:noWrap/>
            <w:vAlign w:val="center"/>
          </w:tcPr>
          <w:p w:rsidR="004D0C1F" w:rsidRPr="007104AB" w:rsidRDefault="004D0C1F" w:rsidP="00587516">
            <w:pPr>
              <w:jc w:val="center"/>
              <w:rPr>
                <w:sz w:val="22"/>
                <w:szCs w:val="22"/>
                <w:lang w:val="en-US"/>
              </w:rPr>
            </w:pPr>
            <w:r w:rsidRPr="007104AB">
              <w:rPr>
                <w:sz w:val="22"/>
                <w:szCs w:val="22"/>
              </w:rPr>
              <w:t>62,36</w:t>
            </w:r>
          </w:p>
        </w:tc>
        <w:tc>
          <w:tcPr>
            <w:tcW w:w="1041" w:type="dxa"/>
            <w:tcBorders>
              <w:top w:val="single" w:sz="4" w:space="0" w:color="auto"/>
              <w:left w:val="single" w:sz="4" w:space="0" w:color="auto"/>
              <w:bottom w:val="single" w:sz="4" w:space="0" w:color="auto"/>
              <w:right w:val="single" w:sz="4" w:space="0" w:color="auto"/>
            </w:tcBorders>
            <w:noWrap/>
            <w:vAlign w:val="center"/>
          </w:tcPr>
          <w:p w:rsidR="004D0C1F" w:rsidRPr="007104AB" w:rsidRDefault="004D0C1F" w:rsidP="00587516">
            <w:pPr>
              <w:jc w:val="center"/>
              <w:rPr>
                <w:sz w:val="22"/>
                <w:szCs w:val="22"/>
                <w:lang w:val="en-US"/>
              </w:rPr>
            </w:pPr>
            <w:r w:rsidRPr="007104AB">
              <w:rPr>
                <w:sz w:val="22"/>
                <w:szCs w:val="22"/>
              </w:rPr>
              <w:t>77,95</w:t>
            </w:r>
          </w:p>
        </w:tc>
        <w:tc>
          <w:tcPr>
            <w:tcW w:w="1222"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587516">
            <w:pPr>
              <w:jc w:val="center"/>
              <w:rPr>
                <w:sz w:val="22"/>
                <w:szCs w:val="22"/>
              </w:rPr>
            </w:pPr>
            <w:r w:rsidRPr="007104AB">
              <w:rPr>
                <w:sz w:val="22"/>
                <w:szCs w:val="22"/>
              </w:rPr>
              <w:t>2,077</w:t>
            </w:r>
          </w:p>
        </w:tc>
      </w:tr>
      <w:tr w:rsidR="004D0C1F" w:rsidRPr="007104AB">
        <w:trPr>
          <w:trHeight w:val="575"/>
        </w:trPr>
        <w:tc>
          <w:tcPr>
            <w:tcW w:w="9180" w:type="dxa"/>
            <w:gridSpan w:val="5"/>
            <w:tcBorders>
              <w:top w:val="single" w:sz="4" w:space="0" w:color="auto"/>
              <w:left w:val="single" w:sz="4" w:space="0" w:color="auto"/>
              <w:bottom w:val="single" w:sz="4" w:space="0" w:color="auto"/>
              <w:right w:val="single" w:sz="4" w:space="0" w:color="auto"/>
            </w:tcBorders>
            <w:vAlign w:val="center"/>
          </w:tcPr>
          <w:p w:rsidR="004D0C1F" w:rsidRPr="007104AB" w:rsidRDefault="004D0C1F" w:rsidP="00AD534D">
            <w:pPr>
              <w:jc w:val="center"/>
              <w:rPr>
                <w:sz w:val="22"/>
                <w:szCs w:val="22"/>
              </w:rPr>
            </w:pPr>
            <w:r w:rsidRPr="007104AB">
              <w:rPr>
                <w:b/>
                <w:bCs/>
                <w:sz w:val="22"/>
                <w:szCs w:val="22"/>
              </w:rPr>
              <w:t>Инвестиции</w:t>
            </w:r>
          </w:p>
        </w:tc>
      </w:tr>
      <w:tr w:rsidR="004D0C1F" w:rsidRPr="007104AB">
        <w:trPr>
          <w:trHeight w:val="599"/>
        </w:trPr>
        <w:tc>
          <w:tcPr>
            <w:tcW w:w="4241" w:type="dxa"/>
            <w:tcBorders>
              <w:top w:val="single" w:sz="4" w:space="0" w:color="auto"/>
              <w:left w:val="single" w:sz="4" w:space="0" w:color="auto"/>
              <w:bottom w:val="single" w:sz="4" w:space="0" w:color="auto"/>
              <w:right w:val="single" w:sz="4" w:space="0" w:color="auto"/>
            </w:tcBorders>
            <w:vAlign w:val="bottom"/>
          </w:tcPr>
          <w:p w:rsidR="004D0C1F" w:rsidRPr="007104AB" w:rsidRDefault="004D0C1F" w:rsidP="004D0C1F">
            <w:pPr>
              <w:rPr>
                <w:sz w:val="22"/>
                <w:szCs w:val="22"/>
              </w:rPr>
            </w:pPr>
            <w:r w:rsidRPr="007104AB">
              <w:rPr>
                <w:sz w:val="22"/>
                <w:szCs w:val="22"/>
              </w:rPr>
              <w:t>Инвестиции в основной капитал за счет всех источников финансирования, млрд руб. на 10 тыс. чел. населения</w:t>
            </w:r>
          </w:p>
        </w:tc>
        <w:tc>
          <w:tcPr>
            <w:tcW w:w="1691"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587516">
            <w:pPr>
              <w:jc w:val="center"/>
              <w:rPr>
                <w:sz w:val="22"/>
                <w:szCs w:val="22"/>
              </w:rPr>
            </w:pPr>
            <w:r w:rsidRPr="007104AB">
              <w:rPr>
                <w:sz w:val="22"/>
                <w:szCs w:val="22"/>
              </w:rPr>
              <w:t>0,485</w:t>
            </w:r>
          </w:p>
        </w:tc>
        <w:tc>
          <w:tcPr>
            <w:tcW w:w="985" w:type="dxa"/>
            <w:tcBorders>
              <w:top w:val="single" w:sz="4" w:space="0" w:color="auto"/>
              <w:left w:val="single" w:sz="4" w:space="0" w:color="auto"/>
              <w:bottom w:val="single" w:sz="4" w:space="0" w:color="auto"/>
              <w:right w:val="single" w:sz="4" w:space="0" w:color="auto"/>
            </w:tcBorders>
            <w:noWrap/>
            <w:vAlign w:val="center"/>
          </w:tcPr>
          <w:p w:rsidR="004D0C1F" w:rsidRPr="007104AB" w:rsidRDefault="004D0C1F" w:rsidP="00587516">
            <w:pPr>
              <w:jc w:val="center"/>
              <w:rPr>
                <w:sz w:val="22"/>
                <w:szCs w:val="22"/>
              </w:rPr>
            </w:pPr>
            <w:r w:rsidRPr="007104AB">
              <w:rPr>
                <w:sz w:val="22"/>
                <w:szCs w:val="22"/>
              </w:rPr>
              <w:t>0,373</w:t>
            </w:r>
          </w:p>
        </w:tc>
        <w:tc>
          <w:tcPr>
            <w:tcW w:w="1041" w:type="dxa"/>
            <w:tcBorders>
              <w:top w:val="single" w:sz="4" w:space="0" w:color="auto"/>
              <w:left w:val="single" w:sz="4" w:space="0" w:color="auto"/>
              <w:bottom w:val="single" w:sz="4" w:space="0" w:color="auto"/>
              <w:right w:val="single" w:sz="4" w:space="0" w:color="auto"/>
            </w:tcBorders>
            <w:noWrap/>
            <w:vAlign w:val="center"/>
          </w:tcPr>
          <w:p w:rsidR="004D0C1F" w:rsidRPr="007104AB" w:rsidRDefault="004D0C1F" w:rsidP="00587516">
            <w:pPr>
              <w:jc w:val="center"/>
              <w:rPr>
                <w:sz w:val="22"/>
                <w:szCs w:val="22"/>
              </w:rPr>
            </w:pPr>
            <w:r w:rsidRPr="007104AB">
              <w:rPr>
                <w:sz w:val="22"/>
                <w:szCs w:val="22"/>
              </w:rPr>
              <w:t>0,467</w:t>
            </w:r>
          </w:p>
        </w:tc>
        <w:tc>
          <w:tcPr>
            <w:tcW w:w="1222" w:type="dxa"/>
            <w:tcBorders>
              <w:top w:val="single" w:sz="4" w:space="0" w:color="auto"/>
              <w:left w:val="single" w:sz="4" w:space="0" w:color="auto"/>
              <w:bottom w:val="single" w:sz="4" w:space="0" w:color="auto"/>
              <w:right w:val="single" w:sz="4" w:space="0" w:color="auto"/>
            </w:tcBorders>
            <w:noWrap/>
            <w:vAlign w:val="center"/>
          </w:tcPr>
          <w:p w:rsidR="004D0C1F" w:rsidRPr="007104AB" w:rsidRDefault="004D0C1F" w:rsidP="00587516">
            <w:pPr>
              <w:jc w:val="center"/>
              <w:rPr>
                <w:sz w:val="22"/>
                <w:szCs w:val="22"/>
                <w:lang w:val="en-US"/>
              </w:rPr>
            </w:pPr>
            <w:r w:rsidRPr="007104AB">
              <w:rPr>
                <w:sz w:val="22"/>
                <w:szCs w:val="22"/>
              </w:rPr>
              <w:t>1,04</w:t>
            </w:r>
          </w:p>
        </w:tc>
      </w:tr>
      <w:tr w:rsidR="004D0C1F" w:rsidRPr="007104AB">
        <w:trPr>
          <w:trHeight w:val="477"/>
        </w:trPr>
        <w:tc>
          <w:tcPr>
            <w:tcW w:w="9180" w:type="dxa"/>
            <w:gridSpan w:val="5"/>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jc w:val="center"/>
              <w:rPr>
                <w:sz w:val="22"/>
                <w:szCs w:val="22"/>
              </w:rPr>
            </w:pPr>
            <w:r w:rsidRPr="007104AB">
              <w:rPr>
                <w:b/>
                <w:bCs/>
                <w:sz w:val="22"/>
                <w:szCs w:val="22"/>
              </w:rPr>
              <w:lastRenderedPageBreak/>
              <w:t>Строительство</w:t>
            </w:r>
          </w:p>
        </w:tc>
      </w:tr>
      <w:tr w:rsidR="004D0C1F" w:rsidRPr="007104AB">
        <w:trPr>
          <w:trHeight w:val="765"/>
        </w:trPr>
        <w:tc>
          <w:tcPr>
            <w:tcW w:w="4241"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rPr>
                <w:sz w:val="22"/>
                <w:szCs w:val="22"/>
              </w:rPr>
            </w:pPr>
            <w:r w:rsidRPr="007104AB">
              <w:rPr>
                <w:sz w:val="22"/>
                <w:szCs w:val="22"/>
              </w:rPr>
              <w:t>Объем работ, выполненных по виду де</w:t>
            </w:r>
            <w:r w:rsidRPr="007104AB">
              <w:rPr>
                <w:sz w:val="22"/>
                <w:szCs w:val="22"/>
              </w:rPr>
              <w:t>я</w:t>
            </w:r>
            <w:r w:rsidRPr="007104AB">
              <w:rPr>
                <w:sz w:val="22"/>
                <w:szCs w:val="22"/>
              </w:rPr>
              <w:t>тельности «Строительство», млрд руб. на 10 тыс. чел. населения</w:t>
            </w:r>
          </w:p>
        </w:tc>
        <w:tc>
          <w:tcPr>
            <w:tcW w:w="1691"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587516">
            <w:pPr>
              <w:jc w:val="center"/>
              <w:rPr>
                <w:sz w:val="22"/>
                <w:szCs w:val="22"/>
              </w:rPr>
            </w:pPr>
            <w:r w:rsidRPr="007104AB">
              <w:rPr>
                <w:sz w:val="22"/>
                <w:szCs w:val="22"/>
              </w:rPr>
              <w:t>0,216</w:t>
            </w:r>
          </w:p>
        </w:tc>
        <w:tc>
          <w:tcPr>
            <w:tcW w:w="985" w:type="dxa"/>
            <w:tcBorders>
              <w:top w:val="single" w:sz="4" w:space="0" w:color="auto"/>
              <w:left w:val="single" w:sz="4" w:space="0" w:color="auto"/>
              <w:bottom w:val="single" w:sz="4" w:space="0" w:color="auto"/>
              <w:right w:val="single" w:sz="4" w:space="0" w:color="auto"/>
            </w:tcBorders>
            <w:noWrap/>
            <w:vAlign w:val="center"/>
          </w:tcPr>
          <w:p w:rsidR="004D0C1F" w:rsidRPr="007104AB" w:rsidRDefault="004D0C1F" w:rsidP="00587516">
            <w:pPr>
              <w:jc w:val="center"/>
              <w:rPr>
                <w:sz w:val="22"/>
                <w:szCs w:val="22"/>
              </w:rPr>
            </w:pPr>
            <w:r w:rsidRPr="007104AB">
              <w:rPr>
                <w:sz w:val="22"/>
                <w:szCs w:val="22"/>
              </w:rPr>
              <w:t>0,186</w:t>
            </w:r>
          </w:p>
        </w:tc>
        <w:tc>
          <w:tcPr>
            <w:tcW w:w="1041" w:type="dxa"/>
            <w:tcBorders>
              <w:top w:val="single" w:sz="4" w:space="0" w:color="auto"/>
              <w:left w:val="single" w:sz="4" w:space="0" w:color="auto"/>
              <w:bottom w:val="single" w:sz="4" w:space="0" w:color="auto"/>
              <w:right w:val="single" w:sz="4" w:space="0" w:color="auto"/>
            </w:tcBorders>
            <w:noWrap/>
            <w:vAlign w:val="center"/>
          </w:tcPr>
          <w:p w:rsidR="004D0C1F" w:rsidRPr="007104AB" w:rsidRDefault="004D0C1F" w:rsidP="00587516">
            <w:pPr>
              <w:jc w:val="center"/>
              <w:rPr>
                <w:sz w:val="22"/>
                <w:szCs w:val="22"/>
              </w:rPr>
            </w:pPr>
            <w:r w:rsidRPr="007104AB">
              <w:rPr>
                <w:sz w:val="22"/>
                <w:szCs w:val="22"/>
              </w:rPr>
              <w:t>0,232</w:t>
            </w:r>
          </w:p>
        </w:tc>
        <w:tc>
          <w:tcPr>
            <w:tcW w:w="1222" w:type="dxa"/>
            <w:tcBorders>
              <w:top w:val="single" w:sz="4" w:space="0" w:color="auto"/>
              <w:left w:val="single" w:sz="4" w:space="0" w:color="auto"/>
              <w:bottom w:val="single" w:sz="4" w:space="0" w:color="auto"/>
              <w:right w:val="single" w:sz="4" w:space="0" w:color="auto"/>
            </w:tcBorders>
            <w:noWrap/>
            <w:vAlign w:val="center"/>
          </w:tcPr>
          <w:p w:rsidR="004D0C1F" w:rsidRPr="007104AB" w:rsidRDefault="004D0C1F" w:rsidP="00587516">
            <w:pPr>
              <w:jc w:val="center"/>
              <w:rPr>
                <w:sz w:val="22"/>
                <w:szCs w:val="22"/>
              </w:rPr>
            </w:pPr>
            <w:r w:rsidRPr="007104AB">
              <w:rPr>
                <w:sz w:val="22"/>
                <w:szCs w:val="22"/>
              </w:rPr>
              <w:t>0,93</w:t>
            </w:r>
          </w:p>
        </w:tc>
      </w:tr>
      <w:tr w:rsidR="004D0C1F" w:rsidRPr="007104AB">
        <w:trPr>
          <w:trHeight w:val="477"/>
        </w:trPr>
        <w:tc>
          <w:tcPr>
            <w:tcW w:w="9180" w:type="dxa"/>
            <w:gridSpan w:val="5"/>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jc w:val="center"/>
              <w:rPr>
                <w:sz w:val="22"/>
                <w:szCs w:val="22"/>
              </w:rPr>
            </w:pPr>
            <w:r w:rsidRPr="007104AB">
              <w:rPr>
                <w:b/>
                <w:bCs/>
                <w:sz w:val="22"/>
                <w:szCs w:val="22"/>
              </w:rPr>
              <w:t>Малое предпринимательство</w:t>
            </w:r>
          </w:p>
        </w:tc>
      </w:tr>
      <w:tr w:rsidR="004D0C1F" w:rsidRPr="007104AB">
        <w:trPr>
          <w:trHeight w:val="450"/>
        </w:trPr>
        <w:tc>
          <w:tcPr>
            <w:tcW w:w="4241" w:type="dxa"/>
            <w:tcBorders>
              <w:top w:val="single" w:sz="4" w:space="0" w:color="auto"/>
              <w:left w:val="single" w:sz="4" w:space="0" w:color="auto"/>
              <w:bottom w:val="single" w:sz="4" w:space="0" w:color="auto"/>
              <w:right w:val="single" w:sz="4" w:space="0" w:color="auto"/>
            </w:tcBorders>
            <w:vAlign w:val="bottom"/>
          </w:tcPr>
          <w:p w:rsidR="004D0C1F" w:rsidRPr="007104AB" w:rsidRDefault="004D0C1F" w:rsidP="004D0C1F">
            <w:pPr>
              <w:rPr>
                <w:sz w:val="22"/>
                <w:szCs w:val="22"/>
              </w:rPr>
            </w:pPr>
            <w:r w:rsidRPr="007104AB">
              <w:rPr>
                <w:sz w:val="22"/>
                <w:szCs w:val="22"/>
              </w:rPr>
              <w:t>Число малых предприятий</w:t>
            </w:r>
            <w:r w:rsidR="006B1EDC" w:rsidRPr="007104AB">
              <w:rPr>
                <w:sz w:val="22"/>
                <w:szCs w:val="22"/>
              </w:rPr>
              <w:t>,тыс.на 10 тыс. чел. населения</w:t>
            </w:r>
            <w:r w:rsidRPr="007104AB">
              <w:rPr>
                <w:sz w:val="22"/>
                <w:szCs w:val="22"/>
              </w:rPr>
              <w:t xml:space="preserve"> (на конец года)</w:t>
            </w:r>
          </w:p>
        </w:tc>
        <w:tc>
          <w:tcPr>
            <w:tcW w:w="1691"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587516">
            <w:pPr>
              <w:jc w:val="center"/>
              <w:rPr>
                <w:sz w:val="22"/>
                <w:szCs w:val="22"/>
              </w:rPr>
            </w:pPr>
            <w:r w:rsidRPr="007104AB">
              <w:rPr>
                <w:sz w:val="22"/>
                <w:szCs w:val="22"/>
              </w:rPr>
              <w:t>0,067</w:t>
            </w:r>
          </w:p>
        </w:tc>
        <w:tc>
          <w:tcPr>
            <w:tcW w:w="985" w:type="dxa"/>
            <w:tcBorders>
              <w:top w:val="single" w:sz="4" w:space="0" w:color="auto"/>
              <w:left w:val="single" w:sz="4" w:space="0" w:color="auto"/>
              <w:bottom w:val="single" w:sz="4" w:space="0" w:color="auto"/>
              <w:right w:val="single" w:sz="4" w:space="0" w:color="auto"/>
            </w:tcBorders>
            <w:noWrap/>
            <w:vAlign w:val="center"/>
          </w:tcPr>
          <w:p w:rsidR="004D0C1F" w:rsidRPr="007104AB" w:rsidRDefault="004D0C1F" w:rsidP="00587516">
            <w:pPr>
              <w:jc w:val="center"/>
              <w:rPr>
                <w:sz w:val="22"/>
                <w:szCs w:val="22"/>
              </w:rPr>
            </w:pPr>
            <w:r w:rsidRPr="007104AB">
              <w:rPr>
                <w:sz w:val="22"/>
                <w:szCs w:val="22"/>
              </w:rPr>
              <w:t>0,064</w:t>
            </w:r>
          </w:p>
        </w:tc>
        <w:tc>
          <w:tcPr>
            <w:tcW w:w="1041" w:type="dxa"/>
            <w:tcBorders>
              <w:top w:val="single" w:sz="4" w:space="0" w:color="auto"/>
              <w:left w:val="single" w:sz="4" w:space="0" w:color="auto"/>
              <w:bottom w:val="single" w:sz="4" w:space="0" w:color="auto"/>
              <w:right w:val="single" w:sz="4" w:space="0" w:color="auto"/>
            </w:tcBorders>
            <w:noWrap/>
            <w:vAlign w:val="center"/>
          </w:tcPr>
          <w:p w:rsidR="004D0C1F" w:rsidRPr="007104AB" w:rsidRDefault="004D0C1F" w:rsidP="00587516">
            <w:pPr>
              <w:jc w:val="center"/>
              <w:rPr>
                <w:sz w:val="22"/>
                <w:szCs w:val="22"/>
              </w:rPr>
            </w:pPr>
            <w:r w:rsidRPr="007104AB">
              <w:rPr>
                <w:sz w:val="22"/>
                <w:szCs w:val="22"/>
              </w:rPr>
              <w:t>0,08</w:t>
            </w:r>
          </w:p>
        </w:tc>
        <w:tc>
          <w:tcPr>
            <w:tcW w:w="1222" w:type="dxa"/>
            <w:tcBorders>
              <w:top w:val="single" w:sz="4" w:space="0" w:color="auto"/>
              <w:left w:val="single" w:sz="4" w:space="0" w:color="auto"/>
              <w:bottom w:val="single" w:sz="4" w:space="0" w:color="auto"/>
              <w:right w:val="single" w:sz="4" w:space="0" w:color="auto"/>
            </w:tcBorders>
            <w:noWrap/>
            <w:vAlign w:val="center"/>
          </w:tcPr>
          <w:p w:rsidR="004D0C1F" w:rsidRPr="007104AB" w:rsidRDefault="004D0C1F" w:rsidP="00587516">
            <w:pPr>
              <w:jc w:val="center"/>
              <w:rPr>
                <w:sz w:val="22"/>
                <w:szCs w:val="22"/>
              </w:rPr>
            </w:pPr>
            <w:r w:rsidRPr="007104AB">
              <w:rPr>
                <w:sz w:val="22"/>
                <w:szCs w:val="22"/>
              </w:rPr>
              <w:t>0,832</w:t>
            </w:r>
          </w:p>
        </w:tc>
      </w:tr>
      <w:tr w:rsidR="004D0C1F" w:rsidRPr="007104AB">
        <w:trPr>
          <w:trHeight w:val="720"/>
        </w:trPr>
        <w:tc>
          <w:tcPr>
            <w:tcW w:w="4241" w:type="dxa"/>
            <w:tcBorders>
              <w:top w:val="single" w:sz="4" w:space="0" w:color="auto"/>
              <w:left w:val="single" w:sz="4" w:space="0" w:color="auto"/>
              <w:bottom w:val="single" w:sz="4" w:space="0" w:color="auto"/>
              <w:right w:val="single" w:sz="4" w:space="0" w:color="auto"/>
            </w:tcBorders>
            <w:vAlign w:val="bottom"/>
          </w:tcPr>
          <w:p w:rsidR="004D0C1F" w:rsidRPr="007104AB" w:rsidRDefault="004D0C1F" w:rsidP="004D0C1F">
            <w:pPr>
              <w:rPr>
                <w:sz w:val="22"/>
                <w:szCs w:val="22"/>
              </w:rPr>
            </w:pPr>
            <w:r w:rsidRPr="007104AB">
              <w:rPr>
                <w:sz w:val="22"/>
                <w:szCs w:val="22"/>
              </w:rPr>
              <w:t>Оборот организаций в сфере малого предпринимательства</w:t>
            </w:r>
            <w:r w:rsidR="006B1EDC" w:rsidRPr="007104AB">
              <w:rPr>
                <w:sz w:val="22"/>
                <w:szCs w:val="22"/>
              </w:rPr>
              <w:t xml:space="preserve">,млн руб. </w:t>
            </w:r>
            <w:r w:rsidRPr="007104AB">
              <w:rPr>
                <w:sz w:val="22"/>
                <w:szCs w:val="22"/>
              </w:rPr>
              <w:t>на 10 тыс. чел. населения</w:t>
            </w:r>
          </w:p>
        </w:tc>
        <w:tc>
          <w:tcPr>
            <w:tcW w:w="1691"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587516">
            <w:pPr>
              <w:jc w:val="center"/>
              <w:rPr>
                <w:sz w:val="22"/>
                <w:szCs w:val="22"/>
              </w:rPr>
            </w:pPr>
            <w:r w:rsidRPr="007104AB">
              <w:rPr>
                <w:sz w:val="22"/>
                <w:szCs w:val="22"/>
              </w:rPr>
              <w:t>578,337</w:t>
            </w:r>
          </w:p>
        </w:tc>
        <w:tc>
          <w:tcPr>
            <w:tcW w:w="985" w:type="dxa"/>
            <w:tcBorders>
              <w:top w:val="single" w:sz="4" w:space="0" w:color="auto"/>
              <w:left w:val="single" w:sz="4" w:space="0" w:color="auto"/>
              <w:bottom w:val="single" w:sz="4" w:space="0" w:color="auto"/>
              <w:right w:val="single" w:sz="4" w:space="0" w:color="auto"/>
            </w:tcBorders>
            <w:noWrap/>
            <w:vAlign w:val="center"/>
          </w:tcPr>
          <w:p w:rsidR="004D0C1F" w:rsidRPr="007104AB" w:rsidRDefault="004D0C1F" w:rsidP="00587516">
            <w:pPr>
              <w:jc w:val="center"/>
              <w:rPr>
                <w:sz w:val="22"/>
                <w:szCs w:val="22"/>
              </w:rPr>
            </w:pPr>
            <w:r w:rsidRPr="007104AB">
              <w:rPr>
                <w:sz w:val="22"/>
                <w:szCs w:val="22"/>
              </w:rPr>
              <w:t>871,481</w:t>
            </w:r>
          </w:p>
        </w:tc>
        <w:tc>
          <w:tcPr>
            <w:tcW w:w="1041" w:type="dxa"/>
            <w:tcBorders>
              <w:top w:val="single" w:sz="4" w:space="0" w:color="auto"/>
              <w:left w:val="single" w:sz="4" w:space="0" w:color="auto"/>
              <w:bottom w:val="single" w:sz="4" w:space="0" w:color="auto"/>
              <w:right w:val="single" w:sz="4" w:space="0" w:color="auto"/>
            </w:tcBorders>
            <w:noWrap/>
            <w:vAlign w:val="center"/>
          </w:tcPr>
          <w:p w:rsidR="004D0C1F" w:rsidRPr="007104AB" w:rsidRDefault="004D0C1F" w:rsidP="00587516">
            <w:pPr>
              <w:jc w:val="center"/>
              <w:rPr>
                <w:sz w:val="22"/>
                <w:szCs w:val="22"/>
              </w:rPr>
            </w:pPr>
            <w:r w:rsidRPr="007104AB">
              <w:rPr>
                <w:sz w:val="22"/>
                <w:szCs w:val="22"/>
              </w:rPr>
              <w:t>1089,351</w:t>
            </w:r>
          </w:p>
        </w:tc>
        <w:tc>
          <w:tcPr>
            <w:tcW w:w="1222" w:type="dxa"/>
            <w:tcBorders>
              <w:top w:val="single" w:sz="4" w:space="0" w:color="auto"/>
              <w:left w:val="single" w:sz="4" w:space="0" w:color="auto"/>
              <w:bottom w:val="single" w:sz="4" w:space="0" w:color="auto"/>
              <w:right w:val="single" w:sz="4" w:space="0" w:color="auto"/>
            </w:tcBorders>
            <w:noWrap/>
            <w:vAlign w:val="center"/>
          </w:tcPr>
          <w:p w:rsidR="004D0C1F" w:rsidRPr="007104AB" w:rsidRDefault="004D0C1F" w:rsidP="00587516">
            <w:pPr>
              <w:jc w:val="center"/>
              <w:rPr>
                <w:sz w:val="22"/>
                <w:szCs w:val="22"/>
              </w:rPr>
            </w:pPr>
            <w:r w:rsidRPr="007104AB">
              <w:rPr>
                <w:sz w:val="22"/>
                <w:szCs w:val="22"/>
              </w:rPr>
              <w:t>-0,507</w:t>
            </w:r>
          </w:p>
        </w:tc>
      </w:tr>
      <w:tr w:rsidR="004D0C1F" w:rsidRPr="007104AB">
        <w:trPr>
          <w:trHeight w:val="500"/>
        </w:trPr>
        <w:tc>
          <w:tcPr>
            <w:tcW w:w="9180" w:type="dxa"/>
            <w:gridSpan w:val="5"/>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jc w:val="center"/>
              <w:rPr>
                <w:sz w:val="22"/>
                <w:szCs w:val="22"/>
              </w:rPr>
            </w:pPr>
            <w:r w:rsidRPr="007104AB">
              <w:rPr>
                <w:b/>
                <w:bCs/>
                <w:sz w:val="22"/>
                <w:szCs w:val="22"/>
              </w:rPr>
              <w:t>Рынок товаров и услуг</w:t>
            </w:r>
          </w:p>
        </w:tc>
      </w:tr>
      <w:tr w:rsidR="004D0C1F" w:rsidRPr="007104AB">
        <w:trPr>
          <w:trHeight w:val="510"/>
        </w:trPr>
        <w:tc>
          <w:tcPr>
            <w:tcW w:w="4241"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rPr>
                <w:sz w:val="22"/>
                <w:szCs w:val="22"/>
              </w:rPr>
            </w:pPr>
            <w:r w:rsidRPr="007104AB">
              <w:rPr>
                <w:sz w:val="22"/>
                <w:szCs w:val="22"/>
              </w:rPr>
              <w:t>Оборот розничной торговли, млрд руб. на 10 тыс. чел. населения</w:t>
            </w:r>
          </w:p>
        </w:tc>
        <w:tc>
          <w:tcPr>
            <w:tcW w:w="1691"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587516">
            <w:pPr>
              <w:jc w:val="center"/>
              <w:rPr>
                <w:sz w:val="22"/>
                <w:szCs w:val="22"/>
              </w:rPr>
            </w:pPr>
            <w:r w:rsidRPr="007104AB">
              <w:rPr>
                <w:sz w:val="22"/>
                <w:szCs w:val="22"/>
              </w:rPr>
              <w:t>0,555</w:t>
            </w:r>
          </w:p>
        </w:tc>
        <w:tc>
          <w:tcPr>
            <w:tcW w:w="985" w:type="dxa"/>
            <w:tcBorders>
              <w:top w:val="single" w:sz="4" w:space="0" w:color="auto"/>
              <w:left w:val="single" w:sz="4" w:space="0" w:color="auto"/>
              <w:bottom w:val="single" w:sz="4" w:space="0" w:color="auto"/>
              <w:right w:val="single" w:sz="4" w:space="0" w:color="auto"/>
            </w:tcBorders>
            <w:noWrap/>
            <w:vAlign w:val="center"/>
          </w:tcPr>
          <w:p w:rsidR="004D0C1F" w:rsidRPr="007104AB" w:rsidRDefault="004D0C1F" w:rsidP="00587516">
            <w:pPr>
              <w:jc w:val="center"/>
              <w:rPr>
                <w:sz w:val="22"/>
                <w:szCs w:val="22"/>
              </w:rPr>
            </w:pPr>
            <w:r w:rsidRPr="007104AB">
              <w:rPr>
                <w:sz w:val="22"/>
                <w:szCs w:val="22"/>
              </w:rPr>
              <w:t>0,606</w:t>
            </w:r>
          </w:p>
        </w:tc>
        <w:tc>
          <w:tcPr>
            <w:tcW w:w="1041" w:type="dxa"/>
            <w:tcBorders>
              <w:top w:val="single" w:sz="4" w:space="0" w:color="auto"/>
              <w:left w:val="single" w:sz="4" w:space="0" w:color="auto"/>
              <w:bottom w:val="single" w:sz="4" w:space="0" w:color="auto"/>
              <w:right w:val="single" w:sz="4" w:space="0" w:color="auto"/>
            </w:tcBorders>
            <w:noWrap/>
            <w:vAlign w:val="center"/>
          </w:tcPr>
          <w:p w:rsidR="004D0C1F" w:rsidRPr="007104AB" w:rsidRDefault="004D0C1F" w:rsidP="00587516">
            <w:pPr>
              <w:jc w:val="center"/>
              <w:rPr>
                <w:sz w:val="22"/>
                <w:szCs w:val="22"/>
              </w:rPr>
            </w:pPr>
            <w:r w:rsidRPr="007104AB">
              <w:rPr>
                <w:sz w:val="22"/>
                <w:szCs w:val="22"/>
              </w:rPr>
              <w:t>0,758</w:t>
            </w:r>
          </w:p>
        </w:tc>
        <w:tc>
          <w:tcPr>
            <w:tcW w:w="1222" w:type="dxa"/>
            <w:tcBorders>
              <w:top w:val="single" w:sz="4" w:space="0" w:color="auto"/>
              <w:left w:val="single" w:sz="4" w:space="0" w:color="auto"/>
              <w:bottom w:val="single" w:sz="4" w:space="0" w:color="auto"/>
              <w:right w:val="single" w:sz="4" w:space="0" w:color="auto"/>
            </w:tcBorders>
            <w:noWrap/>
            <w:vAlign w:val="center"/>
          </w:tcPr>
          <w:p w:rsidR="004D0C1F" w:rsidRPr="007104AB" w:rsidRDefault="004D0C1F" w:rsidP="00587516">
            <w:pPr>
              <w:jc w:val="center"/>
              <w:rPr>
                <w:sz w:val="22"/>
                <w:szCs w:val="22"/>
              </w:rPr>
            </w:pPr>
            <w:r w:rsidRPr="007104AB">
              <w:rPr>
                <w:sz w:val="22"/>
                <w:szCs w:val="22"/>
              </w:rPr>
              <w:t>-0,093</w:t>
            </w:r>
          </w:p>
        </w:tc>
      </w:tr>
      <w:tr w:rsidR="004D0C1F" w:rsidRPr="007104AB">
        <w:trPr>
          <w:trHeight w:val="510"/>
        </w:trPr>
        <w:tc>
          <w:tcPr>
            <w:tcW w:w="4241"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rPr>
                <w:sz w:val="22"/>
                <w:szCs w:val="22"/>
              </w:rPr>
            </w:pPr>
            <w:r w:rsidRPr="007104AB">
              <w:rPr>
                <w:sz w:val="22"/>
                <w:szCs w:val="22"/>
              </w:rPr>
              <w:t>Объем платных услуг населению, млрд руб. на 10 тыс. чел. населения</w:t>
            </w:r>
          </w:p>
        </w:tc>
        <w:tc>
          <w:tcPr>
            <w:tcW w:w="1691"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587516">
            <w:pPr>
              <w:jc w:val="center"/>
              <w:rPr>
                <w:sz w:val="22"/>
                <w:szCs w:val="22"/>
              </w:rPr>
            </w:pPr>
            <w:r w:rsidRPr="007104AB">
              <w:rPr>
                <w:sz w:val="22"/>
                <w:szCs w:val="22"/>
              </w:rPr>
              <w:t>0,149</w:t>
            </w:r>
          </w:p>
        </w:tc>
        <w:tc>
          <w:tcPr>
            <w:tcW w:w="985" w:type="dxa"/>
            <w:tcBorders>
              <w:top w:val="single" w:sz="4" w:space="0" w:color="auto"/>
              <w:left w:val="single" w:sz="4" w:space="0" w:color="auto"/>
              <w:bottom w:val="single" w:sz="4" w:space="0" w:color="auto"/>
              <w:right w:val="single" w:sz="4" w:space="0" w:color="auto"/>
            </w:tcBorders>
            <w:noWrap/>
            <w:vAlign w:val="center"/>
          </w:tcPr>
          <w:p w:rsidR="004D0C1F" w:rsidRPr="007104AB" w:rsidRDefault="004D0C1F" w:rsidP="00587516">
            <w:pPr>
              <w:jc w:val="center"/>
              <w:rPr>
                <w:sz w:val="22"/>
                <w:szCs w:val="22"/>
              </w:rPr>
            </w:pPr>
            <w:r w:rsidRPr="007104AB">
              <w:rPr>
                <w:sz w:val="22"/>
                <w:szCs w:val="22"/>
              </w:rPr>
              <w:t>0,192</w:t>
            </w:r>
          </w:p>
        </w:tc>
        <w:tc>
          <w:tcPr>
            <w:tcW w:w="1041" w:type="dxa"/>
            <w:tcBorders>
              <w:top w:val="single" w:sz="4" w:space="0" w:color="auto"/>
              <w:left w:val="single" w:sz="4" w:space="0" w:color="auto"/>
              <w:bottom w:val="single" w:sz="4" w:space="0" w:color="auto"/>
              <w:right w:val="single" w:sz="4" w:space="0" w:color="auto"/>
            </w:tcBorders>
            <w:noWrap/>
            <w:vAlign w:val="center"/>
          </w:tcPr>
          <w:p w:rsidR="004D0C1F" w:rsidRPr="007104AB" w:rsidRDefault="004D0C1F" w:rsidP="00587516">
            <w:pPr>
              <w:jc w:val="center"/>
              <w:rPr>
                <w:sz w:val="22"/>
                <w:szCs w:val="22"/>
              </w:rPr>
            </w:pPr>
            <w:r w:rsidRPr="007104AB">
              <w:rPr>
                <w:sz w:val="22"/>
                <w:szCs w:val="22"/>
              </w:rPr>
              <w:t>0,240</w:t>
            </w:r>
          </w:p>
        </w:tc>
        <w:tc>
          <w:tcPr>
            <w:tcW w:w="1222" w:type="dxa"/>
            <w:tcBorders>
              <w:top w:val="single" w:sz="4" w:space="0" w:color="auto"/>
              <w:left w:val="single" w:sz="4" w:space="0" w:color="auto"/>
              <w:bottom w:val="single" w:sz="4" w:space="0" w:color="auto"/>
              <w:right w:val="single" w:sz="4" w:space="0" w:color="auto"/>
            </w:tcBorders>
            <w:noWrap/>
            <w:vAlign w:val="center"/>
          </w:tcPr>
          <w:p w:rsidR="004D0C1F" w:rsidRPr="007104AB" w:rsidRDefault="004D0C1F" w:rsidP="00587516">
            <w:pPr>
              <w:jc w:val="center"/>
              <w:rPr>
                <w:sz w:val="22"/>
                <w:szCs w:val="22"/>
              </w:rPr>
            </w:pPr>
            <w:r w:rsidRPr="007104AB">
              <w:rPr>
                <w:sz w:val="22"/>
                <w:szCs w:val="22"/>
              </w:rPr>
              <w:t>-0,288</w:t>
            </w:r>
          </w:p>
        </w:tc>
      </w:tr>
      <w:tr w:rsidR="004D0C1F" w:rsidRPr="007104AB">
        <w:trPr>
          <w:trHeight w:val="565"/>
        </w:trPr>
        <w:tc>
          <w:tcPr>
            <w:tcW w:w="9180" w:type="dxa"/>
            <w:gridSpan w:val="5"/>
            <w:tcBorders>
              <w:top w:val="single" w:sz="4" w:space="0" w:color="auto"/>
              <w:left w:val="single" w:sz="4" w:space="0" w:color="auto"/>
              <w:bottom w:val="single" w:sz="4" w:space="0" w:color="auto"/>
              <w:right w:val="single" w:sz="4" w:space="0" w:color="auto"/>
            </w:tcBorders>
            <w:vAlign w:val="center"/>
          </w:tcPr>
          <w:p w:rsidR="004D0C1F" w:rsidRPr="007104AB" w:rsidRDefault="004D0C1F" w:rsidP="00AD534D">
            <w:pPr>
              <w:jc w:val="center"/>
              <w:rPr>
                <w:sz w:val="22"/>
                <w:szCs w:val="22"/>
              </w:rPr>
            </w:pPr>
            <w:r w:rsidRPr="007104AB">
              <w:rPr>
                <w:b/>
                <w:bCs/>
                <w:sz w:val="22"/>
                <w:szCs w:val="22"/>
              </w:rPr>
              <w:t>Качество и уровень жизни населения</w:t>
            </w:r>
          </w:p>
        </w:tc>
      </w:tr>
      <w:tr w:rsidR="004D0C1F" w:rsidRPr="007104AB">
        <w:trPr>
          <w:trHeight w:val="765"/>
        </w:trPr>
        <w:tc>
          <w:tcPr>
            <w:tcW w:w="4241"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rPr>
                <w:sz w:val="22"/>
                <w:szCs w:val="22"/>
              </w:rPr>
            </w:pPr>
            <w:r w:rsidRPr="007104AB">
              <w:rPr>
                <w:sz w:val="22"/>
                <w:szCs w:val="22"/>
              </w:rPr>
              <w:t>Уровень зарегистрированных безрабо</w:t>
            </w:r>
            <w:r w:rsidRPr="007104AB">
              <w:rPr>
                <w:sz w:val="22"/>
                <w:szCs w:val="22"/>
              </w:rPr>
              <w:t>т</w:t>
            </w:r>
            <w:r w:rsidRPr="007104AB">
              <w:rPr>
                <w:sz w:val="22"/>
                <w:szCs w:val="22"/>
              </w:rPr>
              <w:t xml:space="preserve">ных (на конец года), % от экономически активного населения </w:t>
            </w:r>
          </w:p>
        </w:tc>
        <w:tc>
          <w:tcPr>
            <w:tcW w:w="1691"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587516">
            <w:pPr>
              <w:jc w:val="center"/>
              <w:rPr>
                <w:sz w:val="22"/>
                <w:szCs w:val="22"/>
              </w:rPr>
            </w:pPr>
            <w:r w:rsidRPr="007104AB">
              <w:rPr>
                <w:sz w:val="22"/>
                <w:szCs w:val="22"/>
              </w:rPr>
              <w:t>1,1</w:t>
            </w:r>
          </w:p>
        </w:tc>
        <w:tc>
          <w:tcPr>
            <w:tcW w:w="985" w:type="dxa"/>
            <w:tcBorders>
              <w:top w:val="single" w:sz="4" w:space="0" w:color="auto"/>
              <w:left w:val="single" w:sz="4" w:space="0" w:color="auto"/>
              <w:bottom w:val="single" w:sz="4" w:space="0" w:color="auto"/>
              <w:right w:val="single" w:sz="4" w:space="0" w:color="auto"/>
            </w:tcBorders>
            <w:noWrap/>
            <w:vAlign w:val="center"/>
          </w:tcPr>
          <w:p w:rsidR="004D0C1F" w:rsidRPr="007104AB" w:rsidRDefault="004D0C1F" w:rsidP="00587516">
            <w:pPr>
              <w:jc w:val="center"/>
              <w:rPr>
                <w:sz w:val="22"/>
                <w:szCs w:val="22"/>
              </w:rPr>
            </w:pPr>
            <w:r w:rsidRPr="007104AB">
              <w:rPr>
                <w:sz w:val="22"/>
                <w:szCs w:val="22"/>
              </w:rPr>
              <w:t>2,52</w:t>
            </w:r>
          </w:p>
        </w:tc>
        <w:tc>
          <w:tcPr>
            <w:tcW w:w="1041" w:type="dxa"/>
            <w:tcBorders>
              <w:top w:val="single" w:sz="4" w:space="0" w:color="auto"/>
              <w:left w:val="single" w:sz="4" w:space="0" w:color="auto"/>
              <w:bottom w:val="single" w:sz="4" w:space="0" w:color="auto"/>
              <w:right w:val="single" w:sz="4" w:space="0" w:color="auto"/>
            </w:tcBorders>
            <w:noWrap/>
            <w:vAlign w:val="center"/>
          </w:tcPr>
          <w:p w:rsidR="004D0C1F" w:rsidRPr="007104AB" w:rsidRDefault="004D0C1F" w:rsidP="00587516">
            <w:pPr>
              <w:jc w:val="center"/>
              <w:rPr>
                <w:sz w:val="22"/>
                <w:szCs w:val="22"/>
              </w:rPr>
            </w:pPr>
            <w:r w:rsidRPr="007104AB">
              <w:rPr>
                <w:sz w:val="22"/>
                <w:szCs w:val="22"/>
              </w:rPr>
              <w:t>2,1</w:t>
            </w:r>
          </w:p>
        </w:tc>
        <w:tc>
          <w:tcPr>
            <w:tcW w:w="1222" w:type="dxa"/>
            <w:tcBorders>
              <w:top w:val="single" w:sz="4" w:space="0" w:color="auto"/>
              <w:left w:val="single" w:sz="4" w:space="0" w:color="auto"/>
              <w:bottom w:val="single" w:sz="4" w:space="0" w:color="auto"/>
              <w:right w:val="single" w:sz="4" w:space="0" w:color="auto"/>
            </w:tcBorders>
            <w:noWrap/>
            <w:vAlign w:val="center"/>
          </w:tcPr>
          <w:p w:rsidR="004D0C1F" w:rsidRPr="007104AB" w:rsidRDefault="004D0C1F" w:rsidP="00587516">
            <w:pPr>
              <w:jc w:val="center"/>
              <w:rPr>
                <w:sz w:val="22"/>
                <w:szCs w:val="22"/>
              </w:rPr>
            </w:pPr>
            <w:r w:rsidRPr="007104AB">
              <w:rPr>
                <w:sz w:val="22"/>
                <w:szCs w:val="22"/>
              </w:rPr>
              <w:t>1,909</w:t>
            </w:r>
          </w:p>
        </w:tc>
      </w:tr>
      <w:tr w:rsidR="004D0C1F" w:rsidRPr="007104AB">
        <w:trPr>
          <w:trHeight w:val="510"/>
        </w:trPr>
        <w:tc>
          <w:tcPr>
            <w:tcW w:w="4241" w:type="dxa"/>
            <w:tcBorders>
              <w:top w:val="single" w:sz="4" w:space="0" w:color="auto"/>
              <w:left w:val="single" w:sz="4" w:space="0" w:color="auto"/>
              <w:bottom w:val="single" w:sz="4" w:space="0" w:color="auto"/>
              <w:right w:val="single" w:sz="4" w:space="0" w:color="auto"/>
            </w:tcBorders>
            <w:vAlign w:val="bottom"/>
          </w:tcPr>
          <w:p w:rsidR="004D0C1F" w:rsidRPr="007104AB" w:rsidRDefault="004D0C1F" w:rsidP="004D0C1F">
            <w:pPr>
              <w:rPr>
                <w:sz w:val="22"/>
                <w:szCs w:val="22"/>
              </w:rPr>
            </w:pPr>
            <w:r w:rsidRPr="007104AB">
              <w:rPr>
                <w:sz w:val="22"/>
                <w:szCs w:val="22"/>
              </w:rPr>
              <w:t>Индекс потребительских цен на товары и услуги среднегодовой, %</w:t>
            </w:r>
          </w:p>
        </w:tc>
        <w:tc>
          <w:tcPr>
            <w:tcW w:w="1691"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587516">
            <w:pPr>
              <w:jc w:val="center"/>
              <w:rPr>
                <w:sz w:val="22"/>
                <w:szCs w:val="22"/>
              </w:rPr>
            </w:pPr>
            <w:r w:rsidRPr="007104AB">
              <w:rPr>
                <w:sz w:val="22"/>
                <w:szCs w:val="22"/>
              </w:rPr>
              <w:t>109,5</w:t>
            </w:r>
          </w:p>
        </w:tc>
        <w:tc>
          <w:tcPr>
            <w:tcW w:w="985" w:type="dxa"/>
            <w:tcBorders>
              <w:top w:val="single" w:sz="4" w:space="0" w:color="auto"/>
              <w:left w:val="single" w:sz="4" w:space="0" w:color="auto"/>
              <w:bottom w:val="single" w:sz="4" w:space="0" w:color="auto"/>
              <w:right w:val="single" w:sz="4" w:space="0" w:color="auto"/>
            </w:tcBorders>
            <w:noWrap/>
            <w:vAlign w:val="center"/>
          </w:tcPr>
          <w:p w:rsidR="004D0C1F" w:rsidRPr="007104AB" w:rsidRDefault="004D0C1F" w:rsidP="00587516">
            <w:pPr>
              <w:jc w:val="center"/>
              <w:rPr>
                <w:sz w:val="22"/>
                <w:szCs w:val="22"/>
              </w:rPr>
            </w:pPr>
            <w:r w:rsidRPr="007104AB">
              <w:rPr>
                <w:sz w:val="22"/>
                <w:szCs w:val="22"/>
              </w:rPr>
              <w:t>115,120</w:t>
            </w:r>
          </w:p>
        </w:tc>
        <w:tc>
          <w:tcPr>
            <w:tcW w:w="1041" w:type="dxa"/>
            <w:tcBorders>
              <w:top w:val="single" w:sz="4" w:space="0" w:color="auto"/>
              <w:left w:val="single" w:sz="4" w:space="0" w:color="auto"/>
              <w:bottom w:val="single" w:sz="4" w:space="0" w:color="auto"/>
              <w:right w:val="single" w:sz="4" w:space="0" w:color="auto"/>
            </w:tcBorders>
            <w:noWrap/>
            <w:vAlign w:val="center"/>
          </w:tcPr>
          <w:p w:rsidR="004D0C1F" w:rsidRPr="007104AB" w:rsidRDefault="004D0C1F" w:rsidP="00587516">
            <w:pPr>
              <w:jc w:val="center"/>
              <w:rPr>
                <w:sz w:val="22"/>
                <w:szCs w:val="22"/>
              </w:rPr>
            </w:pPr>
            <w:r w:rsidRPr="007104AB">
              <w:rPr>
                <w:sz w:val="22"/>
                <w:szCs w:val="22"/>
              </w:rPr>
              <w:t>112,6</w:t>
            </w:r>
          </w:p>
        </w:tc>
        <w:tc>
          <w:tcPr>
            <w:tcW w:w="1222" w:type="dxa"/>
            <w:tcBorders>
              <w:top w:val="single" w:sz="4" w:space="0" w:color="auto"/>
              <w:left w:val="single" w:sz="4" w:space="0" w:color="auto"/>
              <w:bottom w:val="single" w:sz="4" w:space="0" w:color="auto"/>
              <w:right w:val="single" w:sz="4" w:space="0" w:color="auto"/>
            </w:tcBorders>
            <w:noWrap/>
            <w:vAlign w:val="center"/>
          </w:tcPr>
          <w:p w:rsidR="004D0C1F" w:rsidRPr="007104AB" w:rsidRDefault="004D0C1F" w:rsidP="00587516">
            <w:pPr>
              <w:jc w:val="center"/>
              <w:rPr>
                <w:sz w:val="22"/>
                <w:szCs w:val="22"/>
              </w:rPr>
            </w:pPr>
            <w:r w:rsidRPr="007104AB">
              <w:rPr>
                <w:sz w:val="22"/>
                <w:szCs w:val="22"/>
              </w:rPr>
              <w:t>1,028</w:t>
            </w:r>
          </w:p>
        </w:tc>
      </w:tr>
      <w:tr w:rsidR="004D0C1F" w:rsidRPr="007104AB">
        <w:trPr>
          <w:trHeight w:val="510"/>
        </w:trPr>
        <w:tc>
          <w:tcPr>
            <w:tcW w:w="4241"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rPr>
                <w:sz w:val="22"/>
                <w:szCs w:val="22"/>
              </w:rPr>
            </w:pPr>
            <w:r w:rsidRPr="007104AB">
              <w:rPr>
                <w:sz w:val="22"/>
                <w:szCs w:val="22"/>
              </w:rPr>
              <w:t>Реальные располагаемые денежные дох</w:t>
            </w:r>
            <w:r w:rsidRPr="007104AB">
              <w:rPr>
                <w:sz w:val="22"/>
                <w:szCs w:val="22"/>
              </w:rPr>
              <w:t>о</w:t>
            </w:r>
            <w:r w:rsidRPr="007104AB">
              <w:rPr>
                <w:sz w:val="22"/>
                <w:szCs w:val="22"/>
              </w:rPr>
              <w:t>ды населения, % к предыдущему году</w:t>
            </w:r>
          </w:p>
        </w:tc>
        <w:tc>
          <w:tcPr>
            <w:tcW w:w="1691" w:type="dxa"/>
            <w:tcBorders>
              <w:top w:val="single" w:sz="4" w:space="0" w:color="auto"/>
              <w:left w:val="single" w:sz="4" w:space="0" w:color="auto"/>
              <w:bottom w:val="single" w:sz="4" w:space="0" w:color="auto"/>
              <w:right w:val="single" w:sz="4" w:space="0" w:color="auto"/>
            </w:tcBorders>
            <w:vAlign w:val="center"/>
          </w:tcPr>
          <w:p w:rsidR="004D0C1F" w:rsidRPr="007104AB" w:rsidRDefault="005465E8" w:rsidP="00587516">
            <w:pPr>
              <w:jc w:val="center"/>
              <w:rPr>
                <w:sz w:val="22"/>
                <w:szCs w:val="22"/>
              </w:rPr>
            </w:pPr>
            <w:r w:rsidRPr="007104AB">
              <w:rPr>
                <w:sz w:val="22"/>
                <w:szCs w:val="22"/>
              </w:rPr>
              <w:t>122,2</w:t>
            </w:r>
          </w:p>
        </w:tc>
        <w:tc>
          <w:tcPr>
            <w:tcW w:w="985" w:type="dxa"/>
            <w:tcBorders>
              <w:top w:val="single" w:sz="4" w:space="0" w:color="auto"/>
              <w:left w:val="single" w:sz="4" w:space="0" w:color="auto"/>
              <w:bottom w:val="single" w:sz="4" w:space="0" w:color="auto"/>
              <w:right w:val="single" w:sz="4" w:space="0" w:color="auto"/>
            </w:tcBorders>
            <w:noWrap/>
            <w:vAlign w:val="center"/>
          </w:tcPr>
          <w:p w:rsidR="004D0C1F" w:rsidRPr="007104AB" w:rsidRDefault="004D0C1F" w:rsidP="00587516">
            <w:pPr>
              <w:jc w:val="center"/>
              <w:rPr>
                <w:sz w:val="22"/>
                <w:szCs w:val="22"/>
              </w:rPr>
            </w:pPr>
            <w:r w:rsidRPr="007104AB">
              <w:rPr>
                <w:sz w:val="22"/>
                <w:szCs w:val="22"/>
              </w:rPr>
              <w:t>108, 56</w:t>
            </w:r>
          </w:p>
        </w:tc>
        <w:tc>
          <w:tcPr>
            <w:tcW w:w="1041" w:type="dxa"/>
            <w:tcBorders>
              <w:top w:val="single" w:sz="4" w:space="0" w:color="auto"/>
              <w:left w:val="single" w:sz="4" w:space="0" w:color="auto"/>
              <w:bottom w:val="single" w:sz="4" w:space="0" w:color="auto"/>
              <w:right w:val="single" w:sz="4" w:space="0" w:color="auto"/>
            </w:tcBorders>
            <w:noWrap/>
            <w:vAlign w:val="center"/>
          </w:tcPr>
          <w:p w:rsidR="004D0C1F" w:rsidRPr="007104AB" w:rsidRDefault="004D0C1F" w:rsidP="00587516">
            <w:pPr>
              <w:jc w:val="center"/>
              <w:rPr>
                <w:sz w:val="22"/>
                <w:szCs w:val="22"/>
              </w:rPr>
            </w:pPr>
            <w:r w:rsidRPr="007104AB">
              <w:rPr>
                <w:sz w:val="22"/>
                <w:szCs w:val="22"/>
              </w:rPr>
              <w:t>110,7</w:t>
            </w:r>
          </w:p>
        </w:tc>
        <w:tc>
          <w:tcPr>
            <w:tcW w:w="1222" w:type="dxa"/>
            <w:tcBorders>
              <w:top w:val="single" w:sz="4" w:space="0" w:color="auto"/>
              <w:left w:val="single" w:sz="4" w:space="0" w:color="auto"/>
              <w:bottom w:val="single" w:sz="4" w:space="0" w:color="auto"/>
              <w:right w:val="single" w:sz="4" w:space="0" w:color="auto"/>
            </w:tcBorders>
            <w:noWrap/>
            <w:vAlign w:val="center"/>
          </w:tcPr>
          <w:p w:rsidR="004D0C1F" w:rsidRPr="007104AB" w:rsidRDefault="004D0C1F" w:rsidP="00587516">
            <w:pPr>
              <w:jc w:val="center"/>
              <w:rPr>
                <w:sz w:val="22"/>
                <w:szCs w:val="22"/>
              </w:rPr>
            </w:pPr>
            <w:r w:rsidRPr="007104AB">
              <w:rPr>
                <w:sz w:val="22"/>
                <w:szCs w:val="22"/>
              </w:rPr>
              <w:t>1,097</w:t>
            </w:r>
          </w:p>
        </w:tc>
      </w:tr>
      <w:tr w:rsidR="004D0C1F" w:rsidRPr="007104AB">
        <w:trPr>
          <w:trHeight w:val="510"/>
        </w:trPr>
        <w:tc>
          <w:tcPr>
            <w:tcW w:w="4241"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rPr>
                <w:sz w:val="22"/>
                <w:szCs w:val="22"/>
              </w:rPr>
            </w:pPr>
            <w:r w:rsidRPr="007104AB">
              <w:rPr>
                <w:sz w:val="22"/>
                <w:szCs w:val="22"/>
              </w:rPr>
              <w:t xml:space="preserve">Величина прожиточного минимума в среднем на душу населения в месяц, руб. </w:t>
            </w:r>
          </w:p>
        </w:tc>
        <w:tc>
          <w:tcPr>
            <w:tcW w:w="1691"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587516">
            <w:pPr>
              <w:jc w:val="center"/>
              <w:rPr>
                <w:sz w:val="22"/>
                <w:szCs w:val="22"/>
              </w:rPr>
            </w:pPr>
            <w:r w:rsidRPr="007104AB">
              <w:rPr>
                <w:sz w:val="22"/>
                <w:szCs w:val="22"/>
              </w:rPr>
              <w:t>3202</w:t>
            </w:r>
          </w:p>
        </w:tc>
        <w:tc>
          <w:tcPr>
            <w:tcW w:w="985" w:type="dxa"/>
            <w:tcBorders>
              <w:top w:val="single" w:sz="4" w:space="0" w:color="auto"/>
              <w:left w:val="single" w:sz="4" w:space="0" w:color="auto"/>
              <w:bottom w:val="single" w:sz="4" w:space="0" w:color="auto"/>
              <w:right w:val="single" w:sz="4" w:space="0" w:color="auto"/>
            </w:tcBorders>
            <w:noWrap/>
            <w:vAlign w:val="center"/>
          </w:tcPr>
          <w:p w:rsidR="004D0C1F" w:rsidRPr="007104AB" w:rsidRDefault="004D0C1F" w:rsidP="00587516">
            <w:pPr>
              <w:jc w:val="center"/>
              <w:rPr>
                <w:sz w:val="22"/>
                <w:szCs w:val="22"/>
              </w:rPr>
            </w:pPr>
            <w:r w:rsidRPr="007104AB">
              <w:rPr>
                <w:sz w:val="22"/>
                <w:szCs w:val="22"/>
              </w:rPr>
              <w:t>3103,2</w:t>
            </w:r>
          </w:p>
        </w:tc>
        <w:tc>
          <w:tcPr>
            <w:tcW w:w="1041" w:type="dxa"/>
            <w:tcBorders>
              <w:top w:val="single" w:sz="4" w:space="0" w:color="auto"/>
              <w:left w:val="single" w:sz="4" w:space="0" w:color="auto"/>
              <w:bottom w:val="single" w:sz="4" w:space="0" w:color="auto"/>
              <w:right w:val="single" w:sz="4" w:space="0" w:color="auto"/>
            </w:tcBorders>
            <w:noWrap/>
            <w:vAlign w:val="center"/>
          </w:tcPr>
          <w:p w:rsidR="004D0C1F" w:rsidRPr="007104AB" w:rsidRDefault="004D0C1F" w:rsidP="00587516">
            <w:pPr>
              <w:jc w:val="center"/>
              <w:rPr>
                <w:sz w:val="22"/>
                <w:szCs w:val="22"/>
              </w:rPr>
            </w:pPr>
            <w:r w:rsidRPr="007104AB">
              <w:rPr>
                <w:sz w:val="22"/>
                <w:szCs w:val="22"/>
              </w:rPr>
              <w:t>3879</w:t>
            </w:r>
          </w:p>
        </w:tc>
        <w:tc>
          <w:tcPr>
            <w:tcW w:w="1222" w:type="dxa"/>
            <w:tcBorders>
              <w:top w:val="single" w:sz="4" w:space="0" w:color="auto"/>
              <w:left w:val="single" w:sz="4" w:space="0" w:color="auto"/>
              <w:bottom w:val="single" w:sz="4" w:space="0" w:color="auto"/>
              <w:right w:val="single" w:sz="4" w:space="0" w:color="auto"/>
            </w:tcBorders>
            <w:noWrap/>
            <w:vAlign w:val="center"/>
          </w:tcPr>
          <w:p w:rsidR="004D0C1F" w:rsidRPr="007104AB" w:rsidRDefault="004D0C1F" w:rsidP="00587516">
            <w:pPr>
              <w:jc w:val="center"/>
              <w:rPr>
                <w:sz w:val="22"/>
                <w:szCs w:val="22"/>
              </w:rPr>
            </w:pPr>
            <w:r w:rsidRPr="007104AB">
              <w:rPr>
                <w:sz w:val="22"/>
                <w:szCs w:val="22"/>
              </w:rPr>
              <w:t>0,825</w:t>
            </w:r>
          </w:p>
        </w:tc>
      </w:tr>
      <w:tr w:rsidR="004D0C1F" w:rsidRPr="007104AB">
        <w:trPr>
          <w:trHeight w:val="758"/>
        </w:trPr>
        <w:tc>
          <w:tcPr>
            <w:tcW w:w="4241"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4D0C1F">
            <w:pPr>
              <w:rPr>
                <w:sz w:val="22"/>
                <w:szCs w:val="22"/>
              </w:rPr>
            </w:pPr>
            <w:r w:rsidRPr="007104AB">
              <w:rPr>
                <w:sz w:val="22"/>
                <w:szCs w:val="22"/>
              </w:rPr>
              <w:t>Ввод в эксплуатацию жилых домов за счет всех источников финансирования, тыс. кв. м общей площади на 10 тыс. чел. населения</w:t>
            </w:r>
          </w:p>
        </w:tc>
        <w:tc>
          <w:tcPr>
            <w:tcW w:w="1691"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587516">
            <w:pPr>
              <w:jc w:val="center"/>
              <w:rPr>
                <w:sz w:val="22"/>
                <w:szCs w:val="22"/>
              </w:rPr>
            </w:pPr>
            <w:r w:rsidRPr="007104AB">
              <w:rPr>
                <w:sz w:val="22"/>
                <w:szCs w:val="22"/>
              </w:rPr>
              <w:t>7,017</w:t>
            </w:r>
          </w:p>
        </w:tc>
        <w:tc>
          <w:tcPr>
            <w:tcW w:w="985" w:type="dxa"/>
            <w:tcBorders>
              <w:top w:val="single" w:sz="4" w:space="0" w:color="auto"/>
              <w:left w:val="single" w:sz="4" w:space="0" w:color="auto"/>
              <w:bottom w:val="single" w:sz="4" w:space="0" w:color="auto"/>
              <w:right w:val="single" w:sz="4" w:space="0" w:color="auto"/>
            </w:tcBorders>
            <w:noWrap/>
            <w:vAlign w:val="center"/>
          </w:tcPr>
          <w:p w:rsidR="004D0C1F" w:rsidRPr="007104AB" w:rsidRDefault="004D0C1F" w:rsidP="00587516">
            <w:pPr>
              <w:jc w:val="center"/>
              <w:rPr>
                <w:sz w:val="22"/>
                <w:szCs w:val="22"/>
              </w:rPr>
            </w:pPr>
            <w:r w:rsidRPr="007104AB">
              <w:rPr>
                <w:sz w:val="22"/>
                <w:szCs w:val="22"/>
              </w:rPr>
              <w:t>3,436</w:t>
            </w:r>
          </w:p>
        </w:tc>
        <w:tc>
          <w:tcPr>
            <w:tcW w:w="1041" w:type="dxa"/>
            <w:tcBorders>
              <w:top w:val="single" w:sz="4" w:space="0" w:color="auto"/>
              <w:left w:val="single" w:sz="4" w:space="0" w:color="auto"/>
              <w:bottom w:val="single" w:sz="4" w:space="0" w:color="auto"/>
              <w:right w:val="single" w:sz="4" w:space="0" w:color="auto"/>
            </w:tcBorders>
            <w:noWrap/>
            <w:vAlign w:val="center"/>
          </w:tcPr>
          <w:p w:rsidR="004D0C1F" w:rsidRPr="007104AB" w:rsidRDefault="004D0C1F" w:rsidP="00587516">
            <w:pPr>
              <w:jc w:val="center"/>
              <w:rPr>
                <w:sz w:val="22"/>
                <w:szCs w:val="22"/>
              </w:rPr>
            </w:pPr>
            <w:r w:rsidRPr="007104AB">
              <w:rPr>
                <w:sz w:val="22"/>
                <w:szCs w:val="22"/>
              </w:rPr>
              <w:t>4,295</w:t>
            </w:r>
          </w:p>
        </w:tc>
        <w:tc>
          <w:tcPr>
            <w:tcW w:w="1222" w:type="dxa"/>
            <w:tcBorders>
              <w:top w:val="single" w:sz="4" w:space="0" w:color="auto"/>
              <w:left w:val="single" w:sz="4" w:space="0" w:color="auto"/>
              <w:bottom w:val="single" w:sz="4" w:space="0" w:color="auto"/>
              <w:right w:val="single" w:sz="4" w:space="0" w:color="auto"/>
            </w:tcBorders>
            <w:noWrap/>
            <w:vAlign w:val="center"/>
          </w:tcPr>
          <w:p w:rsidR="004D0C1F" w:rsidRPr="007104AB" w:rsidRDefault="004D0C1F" w:rsidP="00587516">
            <w:pPr>
              <w:jc w:val="center"/>
              <w:rPr>
                <w:sz w:val="22"/>
                <w:szCs w:val="22"/>
              </w:rPr>
            </w:pPr>
            <w:r w:rsidRPr="007104AB">
              <w:rPr>
                <w:sz w:val="22"/>
                <w:szCs w:val="22"/>
              </w:rPr>
              <w:t>1,634</w:t>
            </w:r>
          </w:p>
        </w:tc>
      </w:tr>
    </w:tbl>
    <w:p w:rsidR="005B7715" w:rsidRDefault="005B7715" w:rsidP="004D0C1F">
      <w:pPr>
        <w:spacing w:line="235" w:lineRule="auto"/>
        <w:ind w:firstLine="709"/>
        <w:jc w:val="both"/>
        <w:rPr>
          <w:sz w:val="26"/>
          <w:szCs w:val="26"/>
        </w:rPr>
      </w:pPr>
    </w:p>
    <w:p w:rsidR="00C01B31" w:rsidRPr="007104AB" w:rsidRDefault="00C01B31" w:rsidP="004D0C1F">
      <w:pPr>
        <w:spacing w:line="235" w:lineRule="auto"/>
        <w:ind w:firstLine="709"/>
        <w:jc w:val="both"/>
        <w:rPr>
          <w:sz w:val="26"/>
          <w:szCs w:val="26"/>
        </w:rPr>
      </w:pPr>
    </w:p>
    <w:p w:rsidR="004D0C1F" w:rsidRPr="007104AB" w:rsidRDefault="004D0C1F" w:rsidP="004D0C1F">
      <w:pPr>
        <w:spacing w:line="235" w:lineRule="auto"/>
        <w:ind w:firstLine="709"/>
        <w:jc w:val="both"/>
        <w:rPr>
          <w:sz w:val="26"/>
          <w:szCs w:val="26"/>
        </w:rPr>
      </w:pPr>
      <w:r w:rsidRPr="007104AB">
        <w:rPr>
          <w:sz w:val="26"/>
          <w:szCs w:val="26"/>
        </w:rPr>
        <w:t>Наиболее полную картину дает подход, позволяющий агрегировать отдел</w:t>
      </w:r>
      <w:r w:rsidRPr="007104AB">
        <w:rPr>
          <w:sz w:val="26"/>
          <w:szCs w:val="26"/>
        </w:rPr>
        <w:t>ь</w:t>
      </w:r>
      <w:r w:rsidRPr="007104AB">
        <w:rPr>
          <w:sz w:val="26"/>
          <w:szCs w:val="26"/>
        </w:rPr>
        <w:t>ные характеристики социально-экономического развития и рассматривать их в комплексе – в виде совокупности координат единой шкалы, что формирует коо</w:t>
      </w:r>
      <w:r w:rsidRPr="007104AB">
        <w:rPr>
          <w:sz w:val="26"/>
          <w:szCs w:val="26"/>
        </w:rPr>
        <w:t>р</w:t>
      </w:r>
      <w:r w:rsidRPr="007104AB">
        <w:rPr>
          <w:sz w:val="26"/>
          <w:szCs w:val="26"/>
        </w:rPr>
        <w:t>динаты обобщающего показателя.</w:t>
      </w:r>
    </w:p>
    <w:p w:rsidR="004D0C1F" w:rsidRPr="007104AB" w:rsidRDefault="004D0C1F" w:rsidP="004D0C1F">
      <w:pPr>
        <w:spacing w:line="235" w:lineRule="auto"/>
        <w:ind w:firstLine="709"/>
        <w:jc w:val="both"/>
        <w:rPr>
          <w:sz w:val="26"/>
          <w:szCs w:val="26"/>
        </w:rPr>
      </w:pPr>
      <w:r w:rsidRPr="007104AB">
        <w:rPr>
          <w:sz w:val="26"/>
          <w:szCs w:val="26"/>
        </w:rPr>
        <w:t>Методика построения профиля социально-экономического развития  вкл</w:t>
      </w:r>
      <w:r w:rsidRPr="007104AB">
        <w:rPr>
          <w:sz w:val="26"/>
          <w:szCs w:val="26"/>
        </w:rPr>
        <w:t>ю</w:t>
      </w:r>
      <w:r w:rsidRPr="007104AB">
        <w:rPr>
          <w:sz w:val="26"/>
          <w:szCs w:val="26"/>
        </w:rPr>
        <w:t>чает агрегирование выбранных  факторов, характеризующих состояние экономич</w:t>
      </w:r>
      <w:r w:rsidRPr="007104AB">
        <w:rPr>
          <w:sz w:val="26"/>
          <w:szCs w:val="26"/>
        </w:rPr>
        <w:t>е</w:t>
      </w:r>
      <w:r w:rsidRPr="007104AB">
        <w:rPr>
          <w:sz w:val="26"/>
          <w:szCs w:val="26"/>
        </w:rPr>
        <w:t>ского и социального развития области, и  рассмотрение их в комплексе – в виде с</w:t>
      </w:r>
      <w:r w:rsidRPr="007104AB">
        <w:rPr>
          <w:sz w:val="26"/>
          <w:szCs w:val="26"/>
        </w:rPr>
        <w:t>о</w:t>
      </w:r>
      <w:r w:rsidRPr="007104AB">
        <w:rPr>
          <w:sz w:val="26"/>
          <w:szCs w:val="26"/>
        </w:rPr>
        <w:t>вокупности координат единой шкалы, что формирует координаты обобщающего показателя (</w:t>
      </w:r>
      <w:r w:rsidRPr="007104AB">
        <w:rPr>
          <w:sz w:val="26"/>
          <w:szCs w:val="26"/>
          <w:lang w:val="en-US"/>
        </w:rPr>
        <w:t>I</w:t>
      </w:r>
      <w:r w:rsidRPr="007104AB">
        <w:rPr>
          <w:sz w:val="26"/>
          <w:szCs w:val="26"/>
        </w:rPr>
        <w:t>)  путем непосредственного сравнения показателей области с их п</w:t>
      </w:r>
      <w:r w:rsidRPr="007104AB">
        <w:rPr>
          <w:sz w:val="26"/>
          <w:szCs w:val="26"/>
        </w:rPr>
        <w:t>о</w:t>
      </w:r>
      <w:r w:rsidRPr="007104AB">
        <w:rPr>
          <w:sz w:val="26"/>
          <w:szCs w:val="26"/>
        </w:rPr>
        <w:t xml:space="preserve">граничными характеристиками </w:t>
      </w:r>
      <w:r w:rsidRPr="007104AB">
        <w:rPr>
          <w:sz w:val="26"/>
          <w:szCs w:val="26"/>
          <w:lang w:val="en-US"/>
        </w:rPr>
        <w:t>Z</w:t>
      </w:r>
      <w:r w:rsidRPr="007104AB">
        <w:rPr>
          <w:sz w:val="26"/>
          <w:szCs w:val="26"/>
        </w:rPr>
        <w:t xml:space="preserve"> и </w:t>
      </w:r>
      <w:r w:rsidRPr="007104AB">
        <w:rPr>
          <w:sz w:val="26"/>
          <w:szCs w:val="26"/>
          <w:lang w:val="en-US"/>
        </w:rPr>
        <w:t>R</w:t>
      </w:r>
      <w:r w:rsidRPr="007104AB">
        <w:rPr>
          <w:sz w:val="26"/>
          <w:szCs w:val="26"/>
        </w:rPr>
        <w:t xml:space="preserve"> (табл. 2.2</w:t>
      </w:r>
      <w:r w:rsidR="00587516" w:rsidRPr="007104AB">
        <w:rPr>
          <w:sz w:val="26"/>
          <w:szCs w:val="26"/>
        </w:rPr>
        <w:t>5</w:t>
      </w:r>
      <w:r w:rsidRPr="007104AB">
        <w:rPr>
          <w:sz w:val="26"/>
          <w:szCs w:val="26"/>
        </w:rPr>
        <w:t xml:space="preserve">), где </w:t>
      </w:r>
      <w:r w:rsidRPr="007104AB">
        <w:rPr>
          <w:sz w:val="26"/>
          <w:szCs w:val="26"/>
          <w:lang w:val="en-US"/>
        </w:rPr>
        <w:t>Z</w:t>
      </w:r>
      <w:r w:rsidRPr="007104AB">
        <w:rPr>
          <w:sz w:val="26"/>
          <w:szCs w:val="26"/>
        </w:rPr>
        <w:t xml:space="preserve"> соответствует среднеро</w:t>
      </w:r>
      <w:r w:rsidRPr="007104AB">
        <w:rPr>
          <w:sz w:val="26"/>
          <w:szCs w:val="26"/>
        </w:rPr>
        <w:t>с</w:t>
      </w:r>
      <w:r w:rsidRPr="007104AB">
        <w:rPr>
          <w:sz w:val="26"/>
          <w:szCs w:val="26"/>
        </w:rPr>
        <w:t xml:space="preserve">сийскому значению показателя за 2007 год, </w:t>
      </w:r>
      <w:r w:rsidRPr="007104AB">
        <w:rPr>
          <w:sz w:val="26"/>
          <w:szCs w:val="26"/>
          <w:lang w:val="en-US"/>
        </w:rPr>
        <w:t>R</w:t>
      </w:r>
      <w:r w:rsidRPr="007104AB">
        <w:rPr>
          <w:sz w:val="26"/>
          <w:szCs w:val="26"/>
        </w:rPr>
        <w:t xml:space="preserve"> – является 20%-ым отрицательным отклонением от среднероссийского значения Z. </w:t>
      </w:r>
    </w:p>
    <w:p w:rsidR="00C01B31" w:rsidRDefault="00C01B31" w:rsidP="004D0C1F">
      <w:pPr>
        <w:pStyle w:val="10"/>
        <w:jc w:val="right"/>
        <w:rPr>
          <w:bCs/>
          <w:sz w:val="24"/>
        </w:rPr>
      </w:pPr>
    </w:p>
    <w:p w:rsidR="00C01B31" w:rsidRDefault="00C01B31" w:rsidP="004D0C1F">
      <w:pPr>
        <w:pStyle w:val="10"/>
        <w:jc w:val="right"/>
        <w:rPr>
          <w:bCs/>
          <w:sz w:val="24"/>
        </w:rPr>
      </w:pPr>
    </w:p>
    <w:p w:rsidR="00C01B31" w:rsidRDefault="00C01B31" w:rsidP="004D0C1F">
      <w:pPr>
        <w:pStyle w:val="10"/>
        <w:jc w:val="right"/>
        <w:rPr>
          <w:bCs/>
          <w:sz w:val="24"/>
        </w:rPr>
      </w:pPr>
    </w:p>
    <w:p w:rsidR="00C01B31" w:rsidRDefault="00C01B31" w:rsidP="004D0C1F">
      <w:pPr>
        <w:pStyle w:val="10"/>
        <w:jc w:val="right"/>
        <w:rPr>
          <w:bCs/>
          <w:sz w:val="24"/>
        </w:rPr>
      </w:pPr>
    </w:p>
    <w:p w:rsidR="00C01B31" w:rsidRDefault="00C01B31" w:rsidP="004D0C1F">
      <w:pPr>
        <w:pStyle w:val="10"/>
        <w:jc w:val="right"/>
        <w:rPr>
          <w:bCs/>
          <w:sz w:val="24"/>
        </w:rPr>
      </w:pPr>
    </w:p>
    <w:p w:rsidR="004D0C1F" w:rsidRPr="007104AB" w:rsidRDefault="004D0C1F" w:rsidP="004D0C1F">
      <w:pPr>
        <w:pStyle w:val="10"/>
        <w:jc w:val="right"/>
        <w:rPr>
          <w:bCs/>
          <w:sz w:val="24"/>
        </w:rPr>
      </w:pPr>
      <w:r w:rsidRPr="007104AB">
        <w:rPr>
          <w:bCs/>
          <w:sz w:val="24"/>
        </w:rPr>
        <w:t>Таблица 2.2</w:t>
      </w:r>
      <w:r w:rsidR="00587516" w:rsidRPr="007104AB">
        <w:rPr>
          <w:bCs/>
          <w:sz w:val="24"/>
        </w:rPr>
        <w:t>5</w:t>
      </w:r>
    </w:p>
    <w:p w:rsidR="004D0C1F" w:rsidRPr="007104AB" w:rsidRDefault="004D0C1F" w:rsidP="004D0C1F">
      <w:pPr>
        <w:pStyle w:val="10"/>
        <w:ind w:firstLine="0"/>
        <w:jc w:val="center"/>
        <w:rPr>
          <w:b/>
          <w:sz w:val="24"/>
        </w:rPr>
      </w:pPr>
      <w:r w:rsidRPr="007104AB">
        <w:rPr>
          <w:b/>
          <w:sz w:val="24"/>
        </w:rPr>
        <w:t>Координаты обобщающего показателя</w:t>
      </w:r>
    </w:p>
    <w:p w:rsidR="004D0C1F" w:rsidRPr="007104AB" w:rsidRDefault="004D0C1F" w:rsidP="004D0C1F">
      <w:pPr>
        <w:pStyle w:val="10"/>
        <w:ind w:firstLine="0"/>
        <w:jc w:val="center"/>
        <w:rPr>
          <w:b/>
          <w:i/>
          <w:sz w:val="24"/>
        </w:rPr>
      </w:pPr>
    </w:p>
    <w:tbl>
      <w:tblPr>
        <w:tblW w:w="9229" w:type="dxa"/>
        <w:tblInd w:w="93" w:type="dxa"/>
        <w:tblLook w:val="0000"/>
      </w:tblPr>
      <w:tblGrid>
        <w:gridCol w:w="1815"/>
        <w:gridCol w:w="7414"/>
      </w:tblGrid>
      <w:tr w:rsidR="004D0C1F" w:rsidRPr="007104AB">
        <w:trPr>
          <w:trHeight w:val="373"/>
        </w:trPr>
        <w:tc>
          <w:tcPr>
            <w:tcW w:w="1815" w:type="dxa"/>
            <w:tcBorders>
              <w:top w:val="single" w:sz="4" w:space="0" w:color="auto"/>
              <w:left w:val="single" w:sz="4" w:space="0" w:color="auto"/>
              <w:bottom w:val="single" w:sz="4" w:space="0" w:color="auto"/>
              <w:right w:val="single" w:sz="4" w:space="0" w:color="auto"/>
            </w:tcBorders>
            <w:vAlign w:val="center"/>
          </w:tcPr>
          <w:p w:rsidR="004D0C1F" w:rsidRPr="007104AB" w:rsidRDefault="004D0C1F" w:rsidP="00AD534D">
            <w:pPr>
              <w:ind w:firstLine="49"/>
              <w:jc w:val="center"/>
              <w:rPr>
                <w:color w:val="000000"/>
              </w:rPr>
            </w:pPr>
            <w:r w:rsidRPr="007104AB">
              <w:rPr>
                <w:color w:val="000000"/>
              </w:rPr>
              <w:t>Неравенство</w:t>
            </w:r>
          </w:p>
        </w:tc>
        <w:tc>
          <w:tcPr>
            <w:tcW w:w="7414" w:type="dxa"/>
            <w:tcBorders>
              <w:top w:val="single" w:sz="4" w:space="0" w:color="auto"/>
              <w:left w:val="nil"/>
              <w:bottom w:val="single" w:sz="4" w:space="0" w:color="auto"/>
              <w:right w:val="single" w:sz="4" w:space="0" w:color="auto"/>
            </w:tcBorders>
            <w:vAlign w:val="center"/>
          </w:tcPr>
          <w:p w:rsidR="00AD534D" w:rsidRPr="007104AB" w:rsidRDefault="004D0C1F" w:rsidP="00AD534D">
            <w:pPr>
              <w:ind w:firstLine="539"/>
              <w:jc w:val="center"/>
              <w:rPr>
                <w:color w:val="000000"/>
              </w:rPr>
            </w:pPr>
            <w:r w:rsidRPr="007104AB">
              <w:rPr>
                <w:color w:val="000000"/>
              </w:rPr>
              <w:t>Расчет координаты (i) обобщающего показателя</w:t>
            </w:r>
          </w:p>
        </w:tc>
      </w:tr>
      <w:tr w:rsidR="004D0C1F" w:rsidRPr="007104AB">
        <w:trPr>
          <w:trHeight w:val="547"/>
        </w:trPr>
        <w:tc>
          <w:tcPr>
            <w:tcW w:w="9229" w:type="dxa"/>
            <w:gridSpan w:val="2"/>
            <w:tcBorders>
              <w:top w:val="single" w:sz="4" w:space="0" w:color="auto"/>
              <w:left w:val="single" w:sz="4" w:space="0" w:color="auto"/>
              <w:bottom w:val="single" w:sz="4" w:space="0" w:color="auto"/>
              <w:right w:val="single" w:sz="4" w:space="0" w:color="auto"/>
            </w:tcBorders>
            <w:vAlign w:val="center"/>
          </w:tcPr>
          <w:p w:rsidR="00AD534D" w:rsidRPr="007104AB" w:rsidRDefault="004D0C1F" w:rsidP="00AD534D">
            <w:pPr>
              <w:ind w:firstLine="539"/>
              <w:jc w:val="center"/>
              <w:rPr>
                <w:i/>
                <w:color w:val="000000"/>
              </w:rPr>
            </w:pPr>
            <w:r w:rsidRPr="007104AB">
              <w:rPr>
                <w:i/>
                <w:color w:val="000000"/>
              </w:rPr>
              <w:t>Для всех показателей (кроме уровня безработицы)</w:t>
            </w:r>
          </w:p>
        </w:tc>
      </w:tr>
      <w:tr w:rsidR="004D0C1F" w:rsidRPr="007104AB">
        <w:trPr>
          <w:trHeight w:val="20"/>
        </w:trPr>
        <w:tc>
          <w:tcPr>
            <w:tcW w:w="1815" w:type="dxa"/>
            <w:tcBorders>
              <w:top w:val="nil"/>
              <w:left w:val="single" w:sz="4" w:space="0" w:color="auto"/>
              <w:bottom w:val="single" w:sz="4" w:space="0" w:color="auto"/>
              <w:right w:val="single" w:sz="4" w:space="0" w:color="auto"/>
            </w:tcBorders>
            <w:vAlign w:val="center"/>
          </w:tcPr>
          <w:p w:rsidR="004D0C1F" w:rsidRPr="007104AB" w:rsidRDefault="004D0C1F" w:rsidP="004D0C1F">
            <w:pPr>
              <w:ind w:firstLine="539"/>
              <w:jc w:val="both"/>
              <w:rPr>
                <w:b/>
                <w:bCs/>
                <w:color w:val="000000"/>
              </w:rPr>
            </w:pPr>
            <w:r w:rsidRPr="007104AB">
              <w:rPr>
                <w:b/>
                <w:bCs/>
                <w:color w:val="000000"/>
              </w:rPr>
              <w:t>I &lt; = R</w:t>
            </w:r>
          </w:p>
        </w:tc>
        <w:tc>
          <w:tcPr>
            <w:tcW w:w="7414" w:type="dxa"/>
            <w:tcBorders>
              <w:top w:val="nil"/>
              <w:left w:val="nil"/>
              <w:bottom w:val="single" w:sz="4" w:space="0" w:color="auto"/>
              <w:right w:val="single" w:sz="4" w:space="0" w:color="auto"/>
            </w:tcBorders>
            <w:vAlign w:val="center"/>
          </w:tcPr>
          <w:p w:rsidR="004D0C1F" w:rsidRPr="007104AB" w:rsidRDefault="004D0C1F" w:rsidP="004D0C1F">
            <w:pPr>
              <w:ind w:firstLine="77"/>
              <w:jc w:val="both"/>
              <w:rPr>
                <w:color w:val="000000"/>
              </w:rPr>
            </w:pPr>
            <w:r w:rsidRPr="007104AB">
              <w:rPr>
                <w:color w:val="000000"/>
              </w:rPr>
              <w:t>i = R / I – 1 , при этом значению координаты присваивается знак "-"</w:t>
            </w:r>
          </w:p>
        </w:tc>
      </w:tr>
      <w:tr w:rsidR="004D0C1F" w:rsidRPr="007104AB">
        <w:trPr>
          <w:trHeight w:val="20"/>
        </w:trPr>
        <w:tc>
          <w:tcPr>
            <w:tcW w:w="1815" w:type="dxa"/>
            <w:tcBorders>
              <w:top w:val="nil"/>
              <w:left w:val="single" w:sz="4" w:space="0" w:color="auto"/>
              <w:bottom w:val="single" w:sz="4" w:space="0" w:color="auto"/>
              <w:right w:val="single" w:sz="4" w:space="0" w:color="auto"/>
            </w:tcBorders>
            <w:vAlign w:val="center"/>
          </w:tcPr>
          <w:p w:rsidR="004D0C1F" w:rsidRPr="007104AB" w:rsidRDefault="004D0C1F" w:rsidP="004D0C1F">
            <w:pPr>
              <w:ind w:firstLine="539"/>
              <w:jc w:val="both"/>
              <w:rPr>
                <w:b/>
                <w:bCs/>
                <w:color w:val="000000"/>
              </w:rPr>
            </w:pPr>
            <w:r w:rsidRPr="007104AB">
              <w:rPr>
                <w:b/>
                <w:bCs/>
                <w:color w:val="000000"/>
              </w:rPr>
              <w:t>R &lt; I &lt; Z</w:t>
            </w:r>
          </w:p>
        </w:tc>
        <w:tc>
          <w:tcPr>
            <w:tcW w:w="7414" w:type="dxa"/>
            <w:tcBorders>
              <w:top w:val="nil"/>
              <w:left w:val="nil"/>
              <w:bottom w:val="single" w:sz="4" w:space="0" w:color="auto"/>
              <w:right w:val="single" w:sz="4" w:space="0" w:color="auto"/>
            </w:tcBorders>
            <w:vAlign w:val="center"/>
          </w:tcPr>
          <w:p w:rsidR="004D0C1F" w:rsidRPr="007104AB" w:rsidRDefault="004D0C1F" w:rsidP="004D0C1F">
            <w:pPr>
              <w:ind w:firstLine="77"/>
              <w:jc w:val="both"/>
              <w:rPr>
                <w:color w:val="000000"/>
              </w:rPr>
            </w:pPr>
            <w:r w:rsidRPr="007104AB">
              <w:rPr>
                <w:color w:val="000000"/>
              </w:rPr>
              <w:t>i = I / Z – диапазон значения координаты будет варьироваться в пр</w:t>
            </w:r>
            <w:r w:rsidRPr="007104AB">
              <w:rPr>
                <w:color w:val="000000"/>
              </w:rPr>
              <w:t>е</w:t>
            </w:r>
            <w:r w:rsidRPr="007104AB">
              <w:rPr>
                <w:color w:val="000000"/>
              </w:rPr>
              <w:t>делах от 0 до 1</w:t>
            </w:r>
          </w:p>
        </w:tc>
      </w:tr>
      <w:tr w:rsidR="004D0C1F" w:rsidRPr="007104AB">
        <w:trPr>
          <w:trHeight w:val="20"/>
        </w:trPr>
        <w:tc>
          <w:tcPr>
            <w:tcW w:w="1815" w:type="dxa"/>
            <w:tcBorders>
              <w:top w:val="nil"/>
              <w:left w:val="single" w:sz="4" w:space="0" w:color="auto"/>
              <w:bottom w:val="single" w:sz="4" w:space="0" w:color="auto"/>
              <w:right w:val="single" w:sz="4" w:space="0" w:color="auto"/>
            </w:tcBorders>
            <w:vAlign w:val="center"/>
          </w:tcPr>
          <w:p w:rsidR="004D0C1F" w:rsidRPr="007104AB" w:rsidRDefault="004D0C1F" w:rsidP="004D0C1F">
            <w:pPr>
              <w:ind w:firstLine="539"/>
              <w:jc w:val="both"/>
              <w:rPr>
                <w:b/>
                <w:bCs/>
                <w:color w:val="000000"/>
              </w:rPr>
            </w:pPr>
            <w:r w:rsidRPr="007104AB">
              <w:rPr>
                <w:b/>
                <w:bCs/>
                <w:color w:val="000000"/>
              </w:rPr>
              <w:t>I &gt; = Z</w:t>
            </w:r>
          </w:p>
        </w:tc>
        <w:tc>
          <w:tcPr>
            <w:tcW w:w="7414" w:type="dxa"/>
            <w:tcBorders>
              <w:top w:val="nil"/>
              <w:left w:val="nil"/>
              <w:bottom w:val="single" w:sz="4" w:space="0" w:color="auto"/>
              <w:right w:val="single" w:sz="4" w:space="0" w:color="auto"/>
            </w:tcBorders>
            <w:vAlign w:val="center"/>
          </w:tcPr>
          <w:p w:rsidR="004D0C1F" w:rsidRPr="007104AB" w:rsidRDefault="004D0C1F" w:rsidP="004D0C1F">
            <w:pPr>
              <w:ind w:firstLine="77"/>
              <w:jc w:val="both"/>
              <w:rPr>
                <w:color w:val="000000"/>
              </w:rPr>
            </w:pPr>
            <w:r w:rsidRPr="007104AB">
              <w:rPr>
                <w:color w:val="000000"/>
              </w:rPr>
              <w:t xml:space="preserve">i = </w:t>
            </w:r>
            <w:r w:rsidRPr="007104AB">
              <w:rPr>
                <w:color w:val="000000"/>
                <w:lang w:val="en-US"/>
              </w:rPr>
              <w:t>I</w:t>
            </w:r>
            <w:r w:rsidRPr="007104AB">
              <w:rPr>
                <w:color w:val="000000"/>
              </w:rPr>
              <w:t xml:space="preserve"> / </w:t>
            </w:r>
            <w:r w:rsidRPr="007104AB">
              <w:rPr>
                <w:color w:val="000000"/>
                <w:lang w:val="en-US"/>
              </w:rPr>
              <w:t>Z</w:t>
            </w:r>
            <w:r w:rsidRPr="007104AB">
              <w:rPr>
                <w:color w:val="000000"/>
              </w:rPr>
              <w:t xml:space="preserve"> – диапазон значения координаты будет всегда выше 1</w:t>
            </w:r>
          </w:p>
        </w:tc>
      </w:tr>
      <w:tr w:rsidR="004D0C1F" w:rsidRPr="007104AB">
        <w:trPr>
          <w:trHeight w:val="459"/>
        </w:trPr>
        <w:tc>
          <w:tcPr>
            <w:tcW w:w="9229" w:type="dxa"/>
            <w:gridSpan w:val="2"/>
            <w:tcBorders>
              <w:top w:val="single" w:sz="4" w:space="0" w:color="auto"/>
              <w:left w:val="single" w:sz="4" w:space="0" w:color="auto"/>
              <w:bottom w:val="single" w:sz="4" w:space="0" w:color="auto"/>
              <w:right w:val="single" w:sz="4" w:space="0" w:color="auto"/>
            </w:tcBorders>
            <w:vAlign w:val="center"/>
          </w:tcPr>
          <w:p w:rsidR="00AD534D" w:rsidRPr="007104AB" w:rsidRDefault="004D0C1F" w:rsidP="004D0C1F">
            <w:pPr>
              <w:ind w:firstLine="539"/>
              <w:jc w:val="center"/>
              <w:rPr>
                <w:i/>
                <w:color w:val="000000"/>
              </w:rPr>
            </w:pPr>
            <w:r w:rsidRPr="007104AB">
              <w:rPr>
                <w:i/>
                <w:color w:val="000000"/>
              </w:rPr>
              <w:t xml:space="preserve">Для показателя уровня безработицы </w:t>
            </w:r>
          </w:p>
        </w:tc>
      </w:tr>
      <w:tr w:rsidR="004D0C1F" w:rsidRPr="007104AB">
        <w:trPr>
          <w:trHeight w:val="20"/>
        </w:trPr>
        <w:tc>
          <w:tcPr>
            <w:tcW w:w="1815" w:type="dxa"/>
            <w:tcBorders>
              <w:top w:val="nil"/>
              <w:left w:val="single" w:sz="4" w:space="0" w:color="auto"/>
              <w:bottom w:val="single" w:sz="4" w:space="0" w:color="auto"/>
              <w:right w:val="single" w:sz="4" w:space="0" w:color="auto"/>
            </w:tcBorders>
            <w:vAlign w:val="center"/>
          </w:tcPr>
          <w:p w:rsidR="004D0C1F" w:rsidRPr="007104AB" w:rsidRDefault="004D0C1F" w:rsidP="004D0C1F">
            <w:pPr>
              <w:ind w:firstLine="539"/>
              <w:jc w:val="both"/>
              <w:rPr>
                <w:b/>
                <w:bCs/>
                <w:color w:val="000000"/>
              </w:rPr>
            </w:pPr>
            <w:r w:rsidRPr="007104AB">
              <w:rPr>
                <w:b/>
                <w:bCs/>
                <w:color w:val="000000"/>
              </w:rPr>
              <w:t xml:space="preserve">I </w:t>
            </w:r>
            <w:r w:rsidRPr="007104AB">
              <w:rPr>
                <w:b/>
                <w:bCs/>
                <w:color w:val="000000"/>
                <w:lang w:val="en-US"/>
              </w:rPr>
              <w:t>&gt;</w:t>
            </w:r>
            <w:r w:rsidRPr="007104AB">
              <w:rPr>
                <w:b/>
                <w:bCs/>
                <w:color w:val="000000"/>
              </w:rPr>
              <w:t xml:space="preserve"> = R</w:t>
            </w:r>
          </w:p>
        </w:tc>
        <w:tc>
          <w:tcPr>
            <w:tcW w:w="7414" w:type="dxa"/>
            <w:tcBorders>
              <w:top w:val="nil"/>
              <w:left w:val="nil"/>
              <w:bottom w:val="single" w:sz="4" w:space="0" w:color="auto"/>
              <w:right w:val="single" w:sz="4" w:space="0" w:color="auto"/>
            </w:tcBorders>
            <w:vAlign w:val="center"/>
          </w:tcPr>
          <w:p w:rsidR="004D0C1F" w:rsidRPr="007104AB" w:rsidRDefault="004D0C1F" w:rsidP="004D0C1F">
            <w:pPr>
              <w:ind w:firstLine="77"/>
              <w:jc w:val="both"/>
              <w:rPr>
                <w:color w:val="000000"/>
              </w:rPr>
            </w:pPr>
            <w:r w:rsidRPr="007104AB">
              <w:rPr>
                <w:color w:val="000000"/>
              </w:rPr>
              <w:t>i = I / R – 1 , при этом значению координаты присваивается знак "-"</w:t>
            </w:r>
          </w:p>
        </w:tc>
      </w:tr>
      <w:tr w:rsidR="004D0C1F" w:rsidRPr="007104AB">
        <w:trPr>
          <w:trHeight w:val="20"/>
        </w:trPr>
        <w:tc>
          <w:tcPr>
            <w:tcW w:w="1815" w:type="dxa"/>
            <w:tcBorders>
              <w:top w:val="nil"/>
              <w:left w:val="single" w:sz="4" w:space="0" w:color="auto"/>
              <w:bottom w:val="single" w:sz="4" w:space="0" w:color="auto"/>
              <w:right w:val="single" w:sz="4" w:space="0" w:color="auto"/>
            </w:tcBorders>
            <w:vAlign w:val="center"/>
          </w:tcPr>
          <w:p w:rsidR="004D0C1F" w:rsidRPr="007104AB" w:rsidRDefault="004D0C1F" w:rsidP="004D0C1F">
            <w:pPr>
              <w:ind w:firstLine="539"/>
              <w:jc w:val="both"/>
              <w:rPr>
                <w:b/>
                <w:bCs/>
                <w:color w:val="000000"/>
              </w:rPr>
            </w:pPr>
            <w:r w:rsidRPr="007104AB">
              <w:rPr>
                <w:b/>
                <w:bCs/>
                <w:color w:val="000000"/>
              </w:rPr>
              <w:t xml:space="preserve">R </w:t>
            </w:r>
            <w:r w:rsidRPr="007104AB">
              <w:rPr>
                <w:b/>
                <w:bCs/>
                <w:color w:val="000000"/>
                <w:lang w:val="en-US"/>
              </w:rPr>
              <w:t>&gt;</w:t>
            </w:r>
            <w:r w:rsidRPr="007104AB">
              <w:rPr>
                <w:b/>
                <w:bCs/>
                <w:color w:val="000000"/>
              </w:rPr>
              <w:t xml:space="preserve"> I </w:t>
            </w:r>
            <w:r w:rsidRPr="007104AB">
              <w:rPr>
                <w:b/>
                <w:bCs/>
                <w:color w:val="000000"/>
                <w:lang w:val="en-US"/>
              </w:rPr>
              <w:t>&gt;</w:t>
            </w:r>
            <w:r w:rsidRPr="007104AB">
              <w:rPr>
                <w:b/>
                <w:bCs/>
                <w:color w:val="000000"/>
              </w:rPr>
              <w:t xml:space="preserve"> Z</w:t>
            </w:r>
          </w:p>
        </w:tc>
        <w:tc>
          <w:tcPr>
            <w:tcW w:w="7414" w:type="dxa"/>
            <w:tcBorders>
              <w:top w:val="nil"/>
              <w:left w:val="nil"/>
              <w:bottom w:val="single" w:sz="4" w:space="0" w:color="auto"/>
              <w:right w:val="single" w:sz="4" w:space="0" w:color="auto"/>
            </w:tcBorders>
            <w:vAlign w:val="center"/>
          </w:tcPr>
          <w:p w:rsidR="004D0C1F" w:rsidRPr="007104AB" w:rsidRDefault="004D0C1F" w:rsidP="004D0C1F">
            <w:pPr>
              <w:ind w:firstLine="77"/>
              <w:jc w:val="both"/>
              <w:rPr>
                <w:color w:val="000000"/>
              </w:rPr>
            </w:pPr>
            <w:r w:rsidRPr="007104AB">
              <w:rPr>
                <w:color w:val="000000"/>
              </w:rPr>
              <w:t>i = Z / I – диапазон значения координаты будет варьироваться в пр</w:t>
            </w:r>
            <w:r w:rsidRPr="007104AB">
              <w:rPr>
                <w:color w:val="000000"/>
              </w:rPr>
              <w:t>е</w:t>
            </w:r>
            <w:r w:rsidRPr="007104AB">
              <w:rPr>
                <w:color w:val="000000"/>
              </w:rPr>
              <w:t>делах от 0 до 1</w:t>
            </w:r>
          </w:p>
        </w:tc>
      </w:tr>
      <w:tr w:rsidR="004D0C1F" w:rsidRPr="007104AB">
        <w:trPr>
          <w:trHeight w:val="20"/>
        </w:trPr>
        <w:tc>
          <w:tcPr>
            <w:tcW w:w="1815" w:type="dxa"/>
            <w:tcBorders>
              <w:top w:val="nil"/>
              <w:left w:val="single" w:sz="4" w:space="0" w:color="auto"/>
              <w:bottom w:val="single" w:sz="4" w:space="0" w:color="auto"/>
              <w:right w:val="single" w:sz="4" w:space="0" w:color="auto"/>
            </w:tcBorders>
            <w:vAlign w:val="center"/>
          </w:tcPr>
          <w:p w:rsidR="004D0C1F" w:rsidRPr="007104AB" w:rsidRDefault="004D0C1F" w:rsidP="004D0C1F">
            <w:pPr>
              <w:ind w:firstLine="539"/>
              <w:jc w:val="both"/>
              <w:rPr>
                <w:b/>
                <w:bCs/>
                <w:color w:val="000000"/>
              </w:rPr>
            </w:pPr>
            <w:r w:rsidRPr="007104AB">
              <w:rPr>
                <w:b/>
                <w:bCs/>
                <w:color w:val="000000"/>
              </w:rPr>
              <w:t xml:space="preserve">I </w:t>
            </w:r>
            <w:r w:rsidRPr="007104AB">
              <w:rPr>
                <w:b/>
                <w:bCs/>
                <w:color w:val="000000"/>
                <w:lang w:val="en-US"/>
              </w:rPr>
              <w:t>&lt;</w:t>
            </w:r>
            <w:r w:rsidRPr="007104AB">
              <w:rPr>
                <w:b/>
                <w:bCs/>
                <w:color w:val="000000"/>
              </w:rPr>
              <w:t xml:space="preserve"> = Z</w:t>
            </w:r>
          </w:p>
        </w:tc>
        <w:tc>
          <w:tcPr>
            <w:tcW w:w="7414" w:type="dxa"/>
            <w:tcBorders>
              <w:top w:val="nil"/>
              <w:left w:val="nil"/>
              <w:bottom w:val="single" w:sz="4" w:space="0" w:color="auto"/>
              <w:right w:val="single" w:sz="4" w:space="0" w:color="auto"/>
            </w:tcBorders>
            <w:vAlign w:val="center"/>
          </w:tcPr>
          <w:p w:rsidR="004D0C1F" w:rsidRPr="007104AB" w:rsidRDefault="004D0C1F" w:rsidP="004D0C1F">
            <w:pPr>
              <w:ind w:firstLine="77"/>
              <w:jc w:val="both"/>
              <w:rPr>
                <w:color w:val="000000"/>
              </w:rPr>
            </w:pPr>
            <w:r w:rsidRPr="007104AB">
              <w:rPr>
                <w:color w:val="000000"/>
              </w:rPr>
              <w:t xml:space="preserve">i = </w:t>
            </w:r>
            <w:r w:rsidRPr="007104AB">
              <w:rPr>
                <w:color w:val="000000"/>
                <w:lang w:val="en-US"/>
              </w:rPr>
              <w:t>Z</w:t>
            </w:r>
            <w:r w:rsidRPr="007104AB">
              <w:rPr>
                <w:color w:val="000000"/>
              </w:rPr>
              <w:t xml:space="preserve"> /</w:t>
            </w:r>
            <w:r w:rsidRPr="007104AB">
              <w:rPr>
                <w:color w:val="000000"/>
                <w:lang w:val="en-US"/>
              </w:rPr>
              <w:t>I</w:t>
            </w:r>
            <w:r w:rsidRPr="007104AB">
              <w:rPr>
                <w:color w:val="000000"/>
              </w:rPr>
              <w:t xml:space="preserve"> – диапазон значения координаты будет всегда выше 1</w:t>
            </w:r>
          </w:p>
        </w:tc>
      </w:tr>
    </w:tbl>
    <w:p w:rsidR="004D0C1F" w:rsidRPr="007104AB" w:rsidRDefault="004D0C1F" w:rsidP="004D0C1F">
      <w:pPr>
        <w:ind w:firstLine="709"/>
        <w:jc w:val="both"/>
      </w:pPr>
    </w:p>
    <w:p w:rsidR="004D0C1F" w:rsidRPr="007104AB" w:rsidRDefault="004D0C1F" w:rsidP="004D0C1F">
      <w:pPr>
        <w:ind w:firstLine="709"/>
        <w:jc w:val="both"/>
      </w:pPr>
      <w:r w:rsidRPr="007104AB">
        <w:t>На основе проведенных расчетов с учетом предложенной методики построен пр</w:t>
      </w:r>
      <w:r w:rsidRPr="007104AB">
        <w:t>о</w:t>
      </w:r>
      <w:r w:rsidRPr="007104AB">
        <w:t>филь социально-экономического развития Белгородской области, который позволяет пр</w:t>
      </w:r>
      <w:r w:rsidRPr="007104AB">
        <w:t>о</w:t>
      </w:r>
      <w:r w:rsidRPr="007104AB">
        <w:t>анализировать социально-экономическую ситуацию региона и определить приоритетные направления его развития (рис. 2.2</w:t>
      </w:r>
      <w:r w:rsidR="00AD534D" w:rsidRPr="007104AB">
        <w:t>9</w:t>
      </w:r>
      <w:r w:rsidRPr="007104AB">
        <w:t xml:space="preserve">). </w:t>
      </w:r>
    </w:p>
    <w:p w:rsidR="004D0C1F" w:rsidRPr="007104AB" w:rsidRDefault="00B15508" w:rsidP="004D0C1F">
      <w:pPr>
        <w:jc w:val="center"/>
        <w:rPr>
          <w:bCs/>
        </w:rPr>
      </w:pPr>
      <w:r>
        <w:rPr>
          <w:noProof/>
        </w:rPr>
        <w:drawing>
          <wp:inline distT="0" distB="0" distL="0" distR="0">
            <wp:extent cx="5557520" cy="3467735"/>
            <wp:effectExtent l="0" t="0" r="508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57520" cy="3467735"/>
                    </a:xfrm>
                    <a:prstGeom prst="rect">
                      <a:avLst/>
                    </a:prstGeom>
                    <a:noFill/>
                    <a:ln>
                      <a:noFill/>
                    </a:ln>
                  </pic:spPr>
                </pic:pic>
              </a:graphicData>
            </a:graphic>
          </wp:inline>
        </w:drawing>
      </w:r>
    </w:p>
    <w:p w:rsidR="004D0C1F" w:rsidRPr="007104AB" w:rsidRDefault="004D0C1F" w:rsidP="004D0C1F">
      <w:pPr>
        <w:jc w:val="center"/>
      </w:pPr>
      <w:r w:rsidRPr="007104AB">
        <w:rPr>
          <w:i/>
        </w:rPr>
        <w:t>Рис. 2.2</w:t>
      </w:r>
      <w:r w:rsidR="00DD7753" w:rsidRPr="007104AB">
        <w:rPr>
          <w:i/>
        </w:rPr>
        <w:t>9</w:t>
      </w:r>
      <w:r w:rsidRPr="007104AB">
        <w:rPr>
          <w:i/>
        </w:rPr>
        <w:t>.</w:t>
      </w:r>
      <w:r w:rsidRPr="007104AB">
        <w:t xml:space="preserve"> Профиль социально-экономического развития</w:t>
      </w:r>
    </w:p>
    <w:p w:rsidR="004D0C1F" w:rsidRPr="007104AB" w:rsidRDefault="004D0C1F" w:rsidP="004D0C1F">
      <w:pPr>
        <w:jc w:val="center"/>
      </w:pPr>
      <w:r w:rsidRPr="007104AB">
        <w:t>Белгородской области в 2007 г.</w:t>
      </w:r>
    </w:p>
    <w:p w:rsidR="00DD7753" w:rsidRPr="007104AB" w:rsidRDefault="00DD7753" w:rsidP="004D0C1F">
      <w:pPr>
        <w:pStyle w:val="10"/>
        <w:rPr>
          <w:b/>
          <w:sz w:val="26"/>
          <w:szCs w:val="26"/>
        </w:rPr>
      </w:pPr>
    </w:p>
    <w:p w:rsidR="004D0C1F" w:rsidRPr="007104AB" w:rsidRDefault="004D0C1F" w:rsidP="004D0C1F">
      <w:pPr>
        <w:pStyle w:val="10"/>
        <w:rPr>
          <w:b/>
          <w:bCs/>
          <w:sz w:val="26"/>
          <w:szCs w:val="26"/>
        </w:rPr>
      </w:pPr>
      <w:r w:rsidRPr="007104AB">
        <w:rPr>
          <w:b/>
          <w:sz w:val="26"/>
          <w:szCs w:val="26"/>
        </w:rPr>
        <w:t>1. Зона благоприятного состояния (i &gt; 1</w:t>
      </w:r>
      <w:r w:rsidRPr="007104AB">
        <w:rPr>
          <w:b/>
          <w:bCs/>
          <w:sz w:val="26"/>
          <w:szCs w:val="26"/>
        </w:rPr>
        <w:t xml:space="preserve">). </w:t>
      </w:r>
    </w:p>
    <w:p w:rsidR="004D0C1F" w:rsidRPr="007104AB" w:rsidRDefault="004D0C1F" w:rsidP="004D0C1F">
      <w:pPr>
        <w:pStyle w:val="10"/>
        <w:rPr>
          <w:bCs/>
          <w:sz w:val="26"/>
          <w:szCs w:val="26"/>
        </w:rPr>
      </w:pPr>
      <w:r w:rsidRPr="007104AB">
        <w:rPr>
          <w:bCs/>
          <w:sz w:val="26"/>
          <w:szCs w:val="26"/>
        </w:rPr>
        <w:t>В зоне находятся показатели: индекс промышленного производства по видам экономической деятельности, инвестиции в основной капитал, уровень зарегистр</w:t>
      </w:r>
      <w:r w:rsidRPr="007104AB">
        <w:rPr>
          <w:bCs/>
          <w:sz w:val="26"/>
          <w:szCs w:val="26"/>
        </w:rPr>
        <w:t>и</w:t>
      </w:r>
      <w:r w:rsidRPr="007104AB">
        <w:rPr>
          <w:bCs/>
          <w:sz w:val="26"/>
          <w:szCs w:val="26"/>
        </w:rPr>
        <w:t>рованных безработных, ввод в эксплуатацию жилых домов, индекс потребител</w:t>
      </w:r>
      <w:r w:rsidRPr="007104AB">
        <w:rPr>
          <w:bCs/>
          <w:sz w:val="26"/>
          <w:szCs w:val="26"/>
        </w:rPr>
        <w:t>ь</w:t>
      </w:r>
      <w:r w:rsidRPr="007104AB">
        <w:rPr>
          <w:bCs/>
          <w:sz w:val="26"/>
          <w:szCs w:val="26"/>
        </w:rPr>
        <w:t xml:space="preserve">ских цен на товары и услуги, </w:t>
      </w:r>
      <w:r w:rsidRPr="007104AB">
        <w:rPr>
          <w:sz w:val="26"/>
          <w:szCs w:val="26"/>
        </w:rPr>
        <w:t>реальные располагаемые денежные доходы насел</w:t>
      </w:r>
      <w:r w:rsidRPr="007104AB">
        <w:rPr>
          <w:sz w:val="26"/>
          <w:szCs w:val="26"/>
        </w:rPr>
        <w:t>е</w:t>
      </w:r>
      <w:r w:rsidRPr="007104AB">
        <w:rPr>
          <w:sz w:val="26"/>
          <w:szCs w:val="26"/>
        </w:rPr>
        <w:t xml:space="preserve">ния, </w:t>
      </w:r>
      <w:r w:rsidRPr="007104AB">
        <w:rPr>
          <w:bCs/>
          <w:sz w:val="26"/>
          <w:szCs w:val="26"/>
        </w:rPr>
        <w:t>обобщающие показатели деятельности сельского хозяйства (продукция ж</w:t>
      </w:r>
      <w:r w:rsidRPr="007104AB">
        <w:rPr>
          <w:bCs/>
          <w:sz w:val="26"/>
          <w:szCs w:val="26"/>
        </w:rPr>
        <w:t>и</w:t>
      </w:r>
      <w:r w:rsidRPr="007104AB">
        <w:rPr>
          <w:bCs/>
          <w:sz w:val="26"/>
          <w:szCs w:val="26"/>
        </w:rPr>
        <w:lastRenderedPageBreak/>
        <w:t>вотноводства, растениеводства) характеризуются высоким уровнем развития. Их значение в 1,5-2 раза выше, чем в среднем по России.</w:t>
      </w:r>
    </w:p>
    <w:p w:rsidR="004D0C1F" w:rsidRPr="007104AB" w:rsidRDefault="004D0C1F" w:rsidP="004D0C1F">
      <w:pPr>
        <w:pStyle w:val="10"/>
        <w:rPr>
          <w:bCs/>
          <w:sz w:val="26"/>
          <w:szCs w:val="26"/>
        </w:rPr>
      </w:pPr>
      <w:r w:rsidRPr="007104AB">
        <w:rPr>
          <w:bCs/>
          <w:sz w:val="26"/>
          <w:szCs w:val="26"/>
        </w:rPr>
        <w:t xml:space="preserve">Для этой зоны характерны высокие темпы развития основных социально-экономических показателей. </w:t>
      </w:r>
    </w:p>
    <w:p w:rsidR="004D0C1F" w:rsidRPr="007104AB" w:rsidRDefault="004D0C1F" w:rsidP="004D0C1F">
      <w:pPr>
        <w:pStyle w:val="10"/>
        <w:rPr>
          <w:b/>
          <w:bCs/>
          <w:sz w:val="26"/>
          <w:szCs w:val="26"/>
        </w:rPr>
      </w:pPr>
      <w:r w:rsidRPr="007104AB">
        <w:rPr>
          <w:b/>
          <w:bCs/>
          <w:sz w:val="26"/>
          <w:szCs w:val="26"/>
        </w:rPr>
        <w:t xml:space="preserve">2. Зона удовлетворительного состояния (0 &lt; = i &lt; = 1). </w:t>
      </w:r>
    </w:p>
    <w:p w:rsidR="004D0C1F" w:rsidRPr="007104AB" w:rsidRDefault="004D0C1F" w:rsidP="004D0C1F">
      <w:pPr>
        <w:pStyle w:val="10"/>
        <w:rPr>
          <w:bCs/>
          <w:sz w:val="26"/>
          <w:szCs w:val="26"/>
        </w:rPr>
      </w:pPr>
      <w:r w:rsidRPr="007104AB">
        <w:rPr>
          <w:bCs/>
          <w:sz w:val="26"/>
          <w:szCs w:val="26"/>
        </w:rPr>
        <w:t>Значения координат показателей: объем работ, выполненных по виду де</w:t>
      </w:r>
      <w:r w:rsidRPr="007104AB">
        <w:rPr>
          <w:bCs/>
          <w:sz w:val="26"/>
          <w:szCs w:val="26"/>
        </w:rPr>
        <w:t>я</w:t>
      </w:r>
      <w:r w:rsidR="00DD7753" w:rsidRPr="007104AB">
        <w:rPr>
          <w:bCs/>
          <w:sz w:val="26"/>
          <w:szCs w:val="26"/>
        </w:rPr>
        <w:t>тельности «С</w:t>
      </w:r>
      <w:r w:rsidRPr="007104AB">
        <w:rPr>
          <w:bCs/>
          <w:sz w:val="26"/>
          <w:szCs w:val="26"/>
        </w:rPr>
        <w:t xml:space="preserve">троительство», число малых предприятий, величина прожиточного минимума находятся в зоне удовлетворительного состояния. </w:t>
      </w:r>
    </w:p>
    <w:p w:rsidR="004D0C1F" w:rsidRPr="007104AB" w:rsidRDefault="00056397" w:rsidP="004D0C1F">
      <w:pPr>
        <w:pStyle w:val="10"/>
        <w:rPr>
          <w:bCs/>
          <w:sz w:val="26"/>
          <w:szCs w:val="26"/>
        </w:rPr>
      </w:pPr>
      <w:r w:rsidRPr="00056397">
        <w:rPr>
          <w:noProof/>
          <w:sz w:val="26"/>
          <w:szCs w:val="26"/>
        </w:rPr>
        <w:pict>
          <v:shape id="Text Box 25" o:spid="_x0000_s1036" type="#_x0000_t202" style="position:absolute;left:0;text-align:left;margin-left:681.15pt;margin-top:436.6pt;width:81.2pt;height:51.85pt;z-index:2515957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" stroked="f">
            <v:textbox>
              <w:txbxContent>
                <w:p w:rsidR="00F23850" w:rsidRDefault="00F23850" w:rsidP="004D0C1F"/>
              </w:txbxContent>
            </v:textbox>
          </v:shape>
        </w:pict>
      </w:r>
      <w:r w:rsidR="004D0C1F" w:rsidRPr="007104AB">
        <w:rPr>
          <w:bCs/>
          <w:sz w:val="26"/>
          <w:szCs w:val="26"/>
        </w:rPr>
        <w:t>Это свидетельствует  о среднем уровне развития зоны. Этот сектор эконом</w:t>
      </w:r>
      <w:r w:rsidR="004D0C1F" w:rsidRPr="007104AB">
        <w:rPr>
          <w:bCs/>
          <w:sz w:val="26"/>
          <w:szCs w:val="26"/>
        </w:rPr>
        <w:t>и</w:t>
      </w:r>
      <w:r w:rsidR="004D0C1F" w:rsidRPr="007104AB">
        <w:rPr>
          <w:bCs/>
          <w:sz w:val="26"/>
          <w:szCs w:val="26"/>
        </w:rPr>
        <w:t>ки достаточно развит, но вместе с тем потенциал используется не в полной мере, имеется задел  более интенсивного экономического роста региона по сравнению с</w:t>
      </w:r>
      <w:r w:rsidR="00DF7D47" w:rsidRPr="007104AB">
        <w:rPr>
          <w:bCs/>
          <w:sz w:val="26"/>
          <w:szCs w:val="26"/>
        </w:rPr>
        <w:t>о</w:t>
      </w:r>
      <w:r w:rsidR="004D0C1F" w:rsidRPr="007104AB">
        <w:rPr>
          <w:bCs/>
          <w:sz w:val="26"/>
          <w:szCs w:val="26"/>
        </w:rPr>
        <w:t xml:space="preserve"> среднероссийскими показателями, что ведет к необходимости поиска путей улу</w:t>
      </w:r>
      <w:r w:rsidR="004D0C1F" w:rsidRPr="007104AB">
        <w:rPr>
          <w:bCs/>
          <w:sz w:val="26"/>
          <w:szCs w:val="26"/>
        </w:rPr>
        <w:t>ч</w:t>
      </w:r>
      <w:r w:rsidR="004D0C1F" w:rsidRPr="007104AB">
        <w:rPr>
          <w:bCs/>
          <w:sz w:val="26"/>
          <w:szCs w:val="26"/>
        </w:rPr>
        <w:t>шения использования имеющегося потенциала.</w:t>
      </w:r>
    </w:p>
    <w:p w:rsidR="004D0C1F" w:rsidRPr="007104AB" w:rsidRDefault="004D0C1F" w:rsidP="004D0C1F">
      <w:pPr>
        <w:pStyle w:val="10"/>
        <w:rPr>
          <w:b/>
          <w:bCs/>
          <w:sz w:val="26"/>
          <w:szCs w:val="26"/>
        </w:rPr>
      </w:pPr>
      <w:r w:rsidRPr="007104AB">
        <w:rPr>
          <w:b/>
          <w:bCs/>
          <w:sz w:val="26"/>
          <w:szCs w:val="26"/>
        </w:rPr>
        <w:t xml:space="preserve">3. Зона неудовлетворительного состояния (i &lt; 0). </w:t>
      </w:r>
    </w:p>
    <w:p w:rsidR="004D0C1F" w:rsidRPr="007104AB" w:rsidRDefault="00DD7753" w:rsidP="004D0C1F">
      <w:pPr>
        <w:pStyle w:val="10"/>
        <w:rPr>
          <w:bCs/>
          <w:sz w:val="26"/>
          <w:szCs w:val="26"/>
        </w:rPr>
      </w:pPr>
      <w:r w:rsidRPr="007104AB">
        <w:rPr>
          <w:bCs/>
          <w:sz w:val="26"/>
          <w:szCs w:val="26"/>
        </w:rPr>
        <w:t xml:space="preserve">Значения координат </w:t>
      </w:r>
      <w:r w:rsidR="004D0C1F" w:rsidRPr="007104AB">
        <w:rPr>
          <w:bCs/>
          <w:sz w:val="26"/>
          <w:szCs w:val="26"/>
        </w:rPr>
        <w:t>показател</w:t>
      </w:r>
      <w:r w:rsidRPr="007104AB">
        <w:rPr>
          <w:bCs/>
          <w:sz w:val="26"/>
          <w:szCs w:val="26"/>
        </w:rPr>
        <w:t>ей</w:t>
      </w:r>
      <w:r w:rsidR="004D0C1F" w:rsidRPr="007104AB">
        <w:rPr>
          <w:bCs/>
          <w:sz w:val="26"/>
          <w:szCs w:val="26"/>
        </w:rPr>
        <w:t xml:space="preserve"> оборота организаций в сфере малого пре</w:t>
      </w:r>
      <w:r w:rsidR="004D0C1F" w:rsidRPr="007104AB">
        <w:rPr>
          <w:bCs/>
          <w:sz w:val="26"/>
          <w:szCs w:val="26"/>
        </w:rPr>
        <w:t>д</w:t>
      </w:r>
      <w:r w:rsidR="004D0C1F" w:rsidRPr="007104AB">
        <w:rPr>
          <w:bCs/>
          <w:sz w:val="26"/>
          <w:szCs w:val="26"/>
        </w:rPr>
        <w:t xml:space="preserve">принимательства, оборота розничной торговли, объема платных услуг населению, находятся в зоне неудовлетворительного состояния. </w:t>
      </w:r>
    </w:p>
    <w:p w:rsidR="004D0C1F" w:rsidRPr="007104AB" w:rsidRDefault="004D0C1F" w:rsidP="004D0C1F">
      <w:pPr>
        <w:ind w:firstLine="720"/>
        <w:jc w:val="both"/>
        <w:rPr>
          <w:bCs/>
          <w:sz w:val="26"/>
          <w:szCs w:val="26"/>
        </w:rPr>
      </w:pPr>
      <w:r w:rsidRPr="007104AB">
        <w:rPr>
          <w:bCs/>
          <w:sz w:val="26"/>
          <w:szCs w:val="26"/>
        </w:rPr>
        <w:t>Данное состояние отражает положение в секторах экономики, для которых требуется разработка системы дополнительных мероприятий, направленных на п</w:t>
      </w:r>
      <w:r w:rsidRPr="007104AB">
        <w:rPr>
          <w:bCs/>
          <w:sz w:val="26"/>
          <w:szCs w:val="26"/>
        </w:rPr>
        <w:t>о</w:t>
      </w:r>
      <w:r w:rsidRPr="007104AB">
        <w:rPr>
          <w:bCs/>
          <w:sz w:val="26"/>
          <w:szCs w:val="26"/>
        </w:rPr>
        <w:t>вышение ресурсной и, соответственно, результативной составляющей потенциала региона</w:t>
      </w:r>
      <w:r w:rsidRPr="007104AB">
        <w:rPr>
          <w:sz w:val="26"/>
          <w:szCs w:val="26"/>
        </w:rPr>
        <w:t>.</w:t>
      </w:r>
    </w:p>
    <w:p w:rsidR="004D0C1F" w:rsidRPr="007104AB" w:rsidRDefault="004D0C1F" w:rsidP="004D0C1F">
      <w:pPr>
        <w:keepNext/>
        <w:shd w:val="clear" w:color="auto" w:fill="FFFFFF"/>
        <w:ind w:right="-6" w:firstLine="708"/>
        <w:jc w:val="both"/>
        <w:rPr>
          <w:sz w:val="26"/>
          <w:szCs w:val="26"/>
        </w:rPr>
      </w:pPr>
      <w:r w:rsidRPr="007104AB">
        <w:rPr>
          <w:sz w:val="26"/>
          <w:szCs w:val="26"/>
        </w:rPr>
        <w:t xml:space="preserve"> Профиль социально-экономического развития позволяет качественно оц</w:t>
      </w:r>
      <w:r w:rsidRPr="007104AB">
        <w:rPr>
          <w:sz w:val="26"/>
          <w:szCs w:val="26"/>
        </w:rPr>
        <w:t>е</w:t>
      </w:r>
      <w:r w:rsidRPr="007104AB">
        <w:rPr>
          <w:sz w:val="26"/>
          <w:szCs w:val="26"/>
        </w:rPr>
        <w:t>нить сложившуюся тенденцию экономического развития и выявить риски, реал</w:t>
      </w:r>
      <w:r w:rsidRPr="007104AB">
        <w:rPr>
          <w:sz w:val="26"/>
          <w:szCs w:val="26"/>
        </w:rPr>
        <w:t>и</w:t>
      </w:r>
      <w:r w:rsidRPr="007104AB">
        <w:rPr>
          <w:sz w:val="26"/>
          <w:szCs w:val="26"/>
        </w:rPr>
        <w:t>зовать комплекс программно-целевых мер по стабилизации обстановки, ускорить процессы социально-экономического развития и повысить их результативность, принять адекватные будущим событиям меры, что повышает результативность управления социально-экономическими процессами на территории.</w:t>
      </w:r>
    </w:p>
    <w:p w:rsidR="004D0C1F" w:rsidRPr="007104AB" w:rsidRDefault="004D0C1F" w:rsidP="004D0C1F">
      <w:pPr>
        <w:pStyle w:val="10"/>
        <w:ind w:firstLine="0"/>
        <w:jc w:val="center"/>
        <w:rPr>
          <w:sz w:val="26"/>
          <w:szCs w:val="26"/>
        </w:rPr>
      </w:pPr>
    </w:p>
    <w:p w:rsidR="004D0C1F" w:rsidRPr="007104AB" w:rsidRDefault="004D0C1F" w:rsidP="004D0C1F">
      <w:pPr>
        <w:pStyle w:val="3"/>
        <w:keepNext w:val="0"/>
        <w:widowControl w:val="0"/>
        <w:spacing w:before="0" w:after="0"/>
        <w:jc w:val="both"/>
        <w:rPr>
          <w:rFonts w:ascii="Times New Roman" w:hAnsi="Times New Roman" w:cs="Times New Roman"/>
          <w:b w:val="0"/>
          <w:sz w:val="28"/>
          <w:szCs w:val="28"/>
        </w:rPr>
      </w:pPr>
    </w:p>
    <w:p w:rsidR="00CA33D7" w:rsidRPr="007104AB" w:rsidRDefault="00CA33D7" w:rsidP="00CA33D7">
      <w:pPr>
        <w:pStyle w:val="3"/>
        <w:keepNext w:val="0"/>
        <w:widowControl w:val="0"/>
        <w:spacing w:before="0" w:after="0"/>
        <w:jc w:val="center"/>
        <w:rPr>
          <w:rFonts w:ascii="Times New Roman" w:hAnsi="Times New Roman" w:cs="Times New Roman"/>
        </w:rPr>
      </w:pPr>
      <w:r w:rsidRPr="007104AB">
        <w:rPr>
          <w:sz w:val="28"/>
          <w:szCs w:val="28"/>
        </w:rPr>
        <w:br w:type="page"/>
      </w:r>
      <w:r w:rsidRPr="007104AB">
        <w:rPr>
          <w:rFonts w:ascii="Times New Roman" w:hAnsi="Times New Roman" w:cs="Times New Roman"/>
        </w:rPr>
        <w:lastRenderedPageBreak/>
        <w:t xml:space="preserve">3. ВЫБОР ПРИОРИТЕТОВ СОЦИАЛЬНО-ЭКОНОМИЧЕСКОГО </w:t>
      </w:r>
      <w:r w:rsidRPr="007104AB">
        <w:rPr>
          <w:rFonts w:ascii="Times New Roman" w:hAnsi="Times New Roman" w:cs="Times New Roman"/>
        </w:rPr>
        <w:br/>
        <w:t>РАЗВИТИЯ БЕЛГОРОДСКОЙ ОБЛАСТИ</w:t>
      </w:r>
    </w:p>
    <w:p w:rsidR="00BB0FF7" w:rsidRPr="007104AB" w:rsidRDefault="00BB0FF7" w:rsidP="00BB0FF7">
      <w:pPr>
        <w:pStyle w:val="3"/>
        <w:spacing w:before="0" w:after="0"/>
        <w:ind w:firstLine="709"/>
        <w:jc w:val="both"/>
        <w:rPr>
          <w:rFonts w:ascii="Times New Roman" w:hAnsi="Times New Roman" w:cs="Times New Roman"/>
          <w:b w:val="0"/>
        </w:rPr>
      </w:pPr>
      <w:bookmarkStart w:id="1" w:name="_Toc162609823"/>
      <w:bookmarkStart w:id="2" w:name="_Toc174773039"/>
      <w:bookmarkStart w:id="3" w:name="_Toc180228181"/>
    </w:p>
    <w:p w:rsidR="00BF017F" w:rsidRPr="007104AB" w:rsidRDefault="00BF017F" w:rsidP="00BF017F">
      <w:pPr>
        <w:pStyle w:val="3"/>
        <w:keepNext w:val="0"/>
        <w:widowControl w:val="0"/>
        <w:spacing w:before="0" w:after="0"/>
        <w:jc w:val="center"/>
        <w:rPr>
          <w:rFonts w:ascii="Times New Roman" w:hAnsi="Times New Roman" w:cs="Times New Roman"/>
        </w:rPr>
      </w:pPr>
      <w:r w:rsidRPr="007104AB">
        <w:rPr>
          <w:rFonts w:ascii="Times New Roman" w:hAnsi="Times New Roman" w:cs="Times New Roman"/>
        </w:rPr>
        <w:t>3.1. Стратегический (</w:t>
      </w:r>
      <w:r w:rsidRPr="007104AB">
        <w:rPr>
          <w:rFonts w:ascii="Times New Roman" w:hAnsi="Times New Roman" w:cs="Times New Roman"/>
          <w:lang w:val="en-US"/>
        </w:rPr>
        <w:t>SWOT</w:t>
      </w:r>
      <w:r w:rsidRPr="007104AB">
        <w:rPr>
          <w:rFonts w:ascii="Times New Roman" w:hAnsi="Times New Roman" w:cs="Times New Roman"/>
        </w:rPr>
        <w:t xml:space="preserve">) анализ социально-экономического </w:t>
      </w:r>
    </w:p>
    <w:p w:rsidR="00BF017F" w:rsidRPr="007104AB" w:rsidRDefault="00BF017F" w:rsidP="00BF017F">
      <w:pPr>
        <w:pStyle w:val="3"/>
        <w:keepNext w:val="0"/>
        <w:widowControl w:val="0"/>
        <w:spacing w:before="0" w:after="0"/>
        <w:jc w:val="center"/>
        <w:rPr>
          <w:rFonts w:ascii="Times New Roman" w:hAnsi="Times New Roman" w:cs="Times New Roman"/>
        </w:rPr>
      </w:pPr>
      <w:r w:rsidRPr="007104AB">
        <w:rPr>
          <w:rFonts w:ascii="Times New Roman" w:hAnsi="Times New Roman" w:cs="Times New Roman"/>
        </w:rPr>
        <w:t xml:space="preserve">развития Белгородской области </w:t>
      </w:r>
    </w:p>
    <w:p w:rsidR="00BF017F" w:rsidRPr="007104AB" w:rsidRDefault="00BF017F" w:rsidP="00BF017F">
      <w:pPr>
        <w:rPr>
          <w:sz w:val="26"/>
          <w:szCs w:val="26"/>
        </w:rPr>
      </w:pPr>
    </w:p>
    <w:p w:rsidR="00BF017F" w:rsidRPr="007104AB" w:rsidRDefault="00BF017F" w:rsidP="00BF017F">
      <w:pPr>
        <w:ind w:firstLine="709"/>
        <w:jc w:val="both"/>
        <w:rPr>
          <w:sz w:val="26"/>
          <w:szCs w:val="26"/>
        </w:rPr>
      </w:pPr>
      <w:r w:rsidRPr="007104AB">
        <w:rPr>
          <w:sz w:val="26"/>
          <w:szCs w:val="26"/>
        </w:rPr>
        <w:t>Стратегический анализ современной социально-экономической ситуации в Белгородской области  проведен на  основе экспертной оценки факторов внешней среды и качественно-количественных характеристик параметров состояния экон</w:t>
      </w:r>
      <w:r w:rsidRPr="007104AB">
        <w:rPr>
          <w:sz w:val="26"/>
          <w:szCs w:val="26"/>
        </w:rPr>
        <w:t>о</w:t>
      </w:r>
      <w:r w:rsidRPr="007104AB">
        <w:rPr>
          <w:sz w:val="26"/>
          <w:szCs w:val="26"/>
        </w:rPr>
        <w:t xml:space="preserve">мического и социального потенциала региона. </w:t>
      </w:r>
    </w:p>
    <w:p w:rsidR="00BF017F" w:rsidRPr="007104AB" w:rsidRDefault="00BF017F" w:rsidP="00BF017F">
      <w:pPr>
        <w:ind w:firstLine="709"/>
        <w:jc w:val="both"/>
        <w:rPr>
          <w:sz w:val="26"/>
          <w:szCs w:val="26"/>
        </w:rPr>
      </w:pPr>
      <w:r w:rsidRPr="007104AB">
        <w:rPr>
          <w:sz w:val="26"/>
          <w:szCs w:val="26"/>
        </w:rPr>
        <w:t>Исследование  внутренней  среды региона позволило выделить сильные и слабые стороны деятельности, ключевые процессы и элементы, состояние которых в совокупности определяет компетенции экономики региона, ее внутренние конк</w:t>
      </w:r>
      <w:r w:rsidRPr="007104AB">
        <w:rPr>
          <w:sz w:val="26"/>
          <w:szCs w:val="26"/>
        </w:rPr>
        <w:t>у</w:t>
      </w:r>
      <w:r w:rsidRPr="007104AB">
        <w:rPr>
          <w:sz w:val="26"/>
          <w:szCs w:val="26"/>
        </w:rPr>
        <w:t>рентные преимущества, а также поле основных проблем для разработки стратегии.</w:t>
      </w:r>
    </w:p>
    <w:p w:rsidR="00BF017F" w:rsidRPr="007104AB" w:rsidRDefault="00BF017F" w:rsidP="00BF017F">
      <w:pPr>
        <w:ind w:firstLine="709"/>
        <w:jc w:val="both"/>
        <w:rPr>
          <w:sz w:val="26"/>
          <w:szCs w:val="26"/>
        </w:rPr>
      </w:pPr>
      <w:r w:rsidRPr="007104AB">
        <w:rPr>
          <w:sz w:val="26"/>
          <w:szCs w:val="26"/>
        </w:rPr>
        <w:t>Факторы внешней среды оценены на основе макроэкономических и макр</w:t>
      </w:r>
      <w:r w:rsidRPr="007104AB">
        <w:rPr>
          <w:sz w:val="26"/>
          <w:szCs w:val="26"/>
        </w:rPr>
        <w:t>о</w:t>
      </w:r>
      <w:r w:rsidRPr="007104AB">
        <w:rPr>
          <w:sz w:val="26"/>
          <w:szCs w:val="26"/>
        </w:rPr>
        <w:t>социальных тенденций, выделенных в базовых документах федерального и реги</w:t>
      </w:r>
      <w:r w:rsidRPr="007104AB">
        <w:rPr>
          <w:sz w:val="26"/>
          <w:szCs w:val="26"/>
        </w:rPr>
        <w:t>о</w:t>
      </w:r>
      <w:r w:rsidRPr="007104AB">
        <w:rPr>
          <w:sz w:val="26"/>
          <w:szCs w:val="26"/>
        </w:rPr>
        <w:t>нального уровней и определивших векторы, императивы и ограничения разрабат</w:t>
      </w:r>
      <w:r w:rsidRPr="007104AB">
        <w:rPr>
          <w:sz w:val="26"/>
          <w:szCs w:val="26"/>
        </w:rPr>
        <w:t>ы</w:t>
      </w:r>
      <w:r w:rsidRPr="007104AB">
        <w:rPr>
          <w:sz w:val="26"/>
          <w:szCs w:val="26"/>
        </w:rPr>
        <w:t>ваемой стратегии.</w:t>
      </w:r>
    </w:p>
    <w:p w:rsidR="00BF017F" w:rsidRPr="007104AB" w:rsidRDefault="00BF017F" w:rsidP="00BF017F">
      <w:pPr>
        <w:ind w:firstLine="709"/>
        <w:jc w:val="both"/>
        <w:rPr>
          <w:sz w:val="26"/>
          <w:szCs w:val="26"/>
        </w:rPr>
      </w:pPr>
      <w:r w:rsidRPr="007104AB">
        <w:rPr>
          <w:sz w:val="26"/>
          <w:szCs w:val="26"/>
        </w:rPr>
        <w:t>Стратегический анализ показывает:</w:t>
      </w:r>
    </w:p>
    <w:p w:rsidR="00BF017F" w:rsidRPr="007104AB" w:rsidRDefault="00BF017F" w:rsidP="00BF017F">
      <w:pPr>
        <w:ind w:firstLine="709"/>
        <w:jc w:val="both"/>
        <w:rPr>
          <w:sz w:val="26"/>
          <w:szCs w:val="26"/>
        </w:rPr>
      </w:pPr>
      <w:r w:rsidRPr="007104AB">
        <w:rPr>
          <w:sz w:val="26"/>
          <w:szCs w:val="26"/>
        </w:rPr>
        <w:t>– совместимы ли возможности внешней среды со стратегическими целями региона;</w:t>
      </w:r>
    </w:p>
    <w:p w:rsidR="00BF017F" w:rsidRPr="007104AB" w:rsidRDefault="00BF017F" w:rsidP="00BF017F">
      <w:pPr>
        <w:ind w:firstLine="709"/>
        <w:jc w:val="both"/>
        <w:rPr>
          <w:sz w:val="26"/>
          <w:szCs w:val="26"/>
        </w:rPr>
      </w:pPr>
      <w:r w:rsidRPr="007104AB">
        <w:rPr>
          <w:sz w:val="26"/>
          <w:szCs w:val="26"/>
        </w:rPr>
        <w:t>–  имеет ли регион необходимые финансовые ресурсы, развитую инфр</w:t>
      </w:r>
      <w:r w:rsidRPr="007104AB">
        <w:rPr>
          <w:sz w:val="26"/>
          <w:szCs w:val="26"/>
        </w:rPr>
        <w:t>а</w:t>
      </w:r>
      <w:r w:rsidRPr="007104AB">
        <w:rPr>
          <w:sz w:val="26"/>
          <w:szCs w:val="26"/>
        </w:rPr>
        <w:t>структуру, средства для инвестирования, необходимые «ноу-хау» для создания и удержания конкурентных преимуществ;</w:t>
      </w:r>
    </w:p>
    <w:p w:rsidR="00BF017F" w:rsidRPr="007104AB" w:rsidRDefault="00BF017F" w:rsidP="00BF017F">
      <w:pPr>
        <w:ind w:firstLine="709"/>
        <w:jc w:val="both"/>
        <w:rPr>
          <w:spacing w:val="-4"/>
          <w:sz w:val="26"/>
          <w:szCs w:val="26"/>
        </w:rPr>
      </w:pPr>
      <w:r w:rsidRPr="007104AB">
        <w:rPr>
          <w:spacing w:val="-4"/>
          <w:sz w:val="26"/>
          <w:szCs w:val="26"/>
        </w:rPr>
        <w:t xml:space="preserve">– способен ли кадровый потенциал осуществить поставленные цели и задачи. </w:t>
      </w:r>
    </w:p>
    <w:p w:rsidR="00BF017F" w:rsidRPr="007104AB" w:rsidRDefault="00BF017F" w:rsidP="00BF017F">
      <w:pPr>
        <w:ind w:firstLine="709"/>
        <w:jc w:val="both"/>
        <w:rPr>
          <w:sz w:val="26"/>
          <w:szCs w:val="26"/>
        </w:rPr>
      </w:pPr>
      <w:r w:rsidRPr="007104AB">
        <w:rPr>
          <w:sz w:val="26"/>
          <w:szCs w:val="26"/>
        </w:rPr>
        <w:t>Конечной целью стратегического анализа является формирование альтерн</w:t>
      </w:r>
      <w:r w:rsidRPr="007104AB">
        <w:rPr>
          <w:sz w:val="26"/>
          <w:szCs w:val="26"/>
        </w:rPr>
        <w:t>а</w:t>
      </w:r>
      <w:r w:rsidRPr="007104AB">
        <w:rPr>
          <w:sz w:val="26"/>
          <w:szCs w:val="26"/>
        </w:rPr>
        <w:t>тивных стратегических решений и окончательный выбор стратегии развития о</w:t>
      </w:r>
      <w:r w:rsidRPr="007104AB">
        <w:rPr>
          <w:sz w:val="26"/>
          <w:szCs w:val="26"/>
        </w:rPr>
        <w:t>б</w:t>
      </w:r>
      <w:r w:rsidRPr="007104AB">
        <w:rPr>
          <w:sz w:val="26"/>
          <w:szCs w:val="26"/>
        </w:rPr>
        <w:t>ласти.</w:t>
      </w:r>
    </w:p>
    <w:p w:rsidR="00BF017F" w:rsidRPr="007104AB" w:rsidRDefault="00BF017F" w:rsidP="00BF017F">
      <w:pPr>
        <w:ind w:left="720"/>
        <w:jc w:val="right"/>
      </w:pPr>
      <w:r w:rsidRPr="007104AB">
        <w:t>Таблица 3.1</w:t>
      </w:r>
    </w:p>
    <w:p w:rsidR="00BF017F" w:rsidRPr="007104AB" w:rsidRDefault="00BF017F" w:rsidP="00BF017F">
      <w:pPr>
        <w:jc w:val="both"/>
        <w:rPr>
          <w:b/>
          <w:sz w:val="16"/>
          <w:szCs w:val="16"/>
        </w:rPr>
      </w:pPr>
    </w:p>
    <w:p w:rsidR="00BF017F" w:rsidRPr="007104AB" w:rsidRDefault="00BF017F" w:rsidP="00BF017F">
      <w:pPr>
        <w:jc w:val="center"/>
        <w:rPr>
          <w:b/>
        </w:rPr>
      </w:pPr>
      <w:r w:rsidRPr="007104AB">
        <w:rPr>
          <w:b/>
        </w:rPr>
        <w:t>Состав факторов возможностей и угроз внешней среды, сильных</w:t>
      </w:r>
      <w:r w:rsidRPr="007104AB">
        <w:rPr>
          <w:b/>
        </w:rPr>
        <w:br/>
        <w:t>и слабых сторон внутренней среды Белгородской области</w:t>
      </w:r>
    </w:p>
    <w:p w:rsidR="00BF017F" w:rsidRPr="007104AB" w:rsidRDefault="00BF017F" w:rsidP="00BF017F">
      <w:pPr>
        <w:jc w:val="center"/>
        <w:rPr>
          <w:sz w:val="16"/>
          <w:szCs w:val="16"/>
        </w:rPr>
      </w:pP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788"/>
        <w:gridCol w:w="4680"/>
      </w:tblGrid>
      <w:tr w:rsidR="00BF017F" w:rsidRPr="007104AB">
        <w:tc>
          <w:tcPr>
            <w:tcW w:w="4788" w:type="dxa"/>
            <w:tcBorders>
              <w:top w:val="single" w:sz="4" w:space="0" w:color="auto"/>
            </w:tcBorders>
          </w:tcPr>
          <w:p w:rsidR="00BF017F" w:rsidRPr="007104AB" w:rsidRDefault="00BF017F" w:rsidP="00FE7870">
            <w:pPr>
              <w:jc w:val="center"/>
              <w:rPr>
                <w:b/>
              </w:rPr>
            </w:pPr>
            <w:r w:rsidRPr="007104AB">
              <w:rPr>
                <w:b/>
              </w:rPr>
              <w:t>Возможности</w:t>
            </w:r>
          </w:p>
        </w:tc>
        <w:tc>
          <w:tcPr>
            <w:tcW w:w="4680" w:type="dxa"/>
            <w:tcBorders>
              <w:top w:val="single" w:sz="4" w:space="0" w:color="auto"/>
            </w:tcBorders>
          </w:tcPr>
          <w:p w:rsidR="00BF017F" w:rsidRPr="007104AB" w:rsidRDefault="00BF017F" w:rsidP="00FE7870">
            <w:pPr>
              <w:jc w:val="center"/>
              <w:rPr>
                <w:b/>
              </w:rPr>
            </w:pPr>
            <w:r w:rsidRPr="007104AB">
              <w:rPr>
                <w:b/>
              </w:rPr>
              <w:t>Угрозы</w:t>
            </w:r>
          </w:p>
        </w:tc>
      </w:tr>
      <w:tr w:rsidR="00BF017F" w:rsidRPr="007104AB">
        <w:tc>
          <w:tcPr>
            <w:tcW w:w="4788" w:type="dxa"/>
          </w:tcPr>
          <w:p w:rsidR="00BF017F" w:rsidRPr="007104AB" w:rsidRDefault="00BF017F" w:rsidP="008F2589">
            <w:pPr>
              <w:jc w:val="both"/>
            </w:pPr>
            <w:r w:rsidRPr="007104AB">
              <w:t>– активная экономическая политика гос</w:t>
            </w:r>
            <w:r w:rsidRPr="007104AB">
              <w:t>у</w:t>
            </w:r>
            <w:r w:rsidRPr="007104AB">
              <w:t>дарства, ее  инвестиционно-инновационные приоритеты</w:t>
            </w:r>
          </w:p>
          <w:p w:rsidR="00BF017F" w:rsidRPr="007104AB" w:rsidRDefault="00BF017F" w:rsidP="008F2589">
            <w:pPr>
              <w:jc w:val="both"/>
            </w:pPr>
            <w:r w:rsidRPr="007104AB">
              <w:t>– государственная поддержка крупных и</w:t>
            </w:r>
            <w:r w:rsidRPr="007104AB">
              <w:t>н</w:t>
            </w:r>
            <w:r w:rsidRPr="007104AB">
              <w:t>фраструктурных региональных проектов</w:t>
            </w:r>
          </w:p>
          <w:p w:rsidR="00BF017F" w:rsidRPr="007104AB" w:rsidRDefault="00BF017F" w:rsidP="008F2589">
            <w:pPr>
              <w:jc w:val="both"/>
            </w:pPr>
            <w:r w:rsidRPr="007104AB">
              <w:t>– административная реформа и рост качес</w:t>
            </w:r>
            <w:r w:rsidRPr="007104AB">
              <w:t>т</w:t>
            </w:r>
            <w:r w:rsidRPr="007104AB">
              <w:t>ва государственного и муниципального управления, оптимизация бюджетных ра</w:t>
            </w:r>
            <w:r w:rsidRPr="007104AB">
              <w:t>с</w:t>
            </w:r>
            <w:r w:rsidRPr="007104AB">
              <w:t>ходов</w:t>
            </w:r>
          </w:p>
          <w:p w:rsidR="00BF017F" w:rsidRPr="007104AB" w:rsidRDefault="00BF017F" w:rsidP="008F2589">
            <w:pPr>
              <w:jc w:val="both"/>
            </w:pPr>
            <w:r w:rsidRPr="007104AB">
              <w:t>– тенденции роста рынков железорудных материалов, металлопродукции, строител</w:t>
            </w:r>
            <w:r w:rsidRPr="007104AB">
              <w:t>ь</w:t>
            </w:r>
            <w:r w:rsidRPr="007104AB">
              <w:t>ных материалов, сельскохозяйственного сырья и продовольствия</w:t>
            </w:r>
          </w:p>
        </w:tc>
        <w:tc>
          <w:tcPr>
            <w:tcW w:w="4680" w:type="dxa"/>
          </w:tcPr>
          <w:p w:rsidR="0015170D" w:rsidRPr="007104AB" w:rsidRDefault="0015170D" w:rsidP="0015170D">
            <w:pPr>
              <w:jc w:val="both"/>
            </w:pPr>
            <w:r w:rsidRPr="007104AB">
              <w:t>– неустойчивые параметры макроэконом</w:t>
            </w:r>
            <w:r w:rsidRPr="007104AB">
              <w:t>и</w:t>
            </w:r>
            <w:r w:rsidRPr="007104AB">
              <w:t>ческой динамики (инфляция, налоговый, кредитный, тарифный таможенный реж</w:t>
            </w:r>
            <w:r w:rsidRPr="007104AB">
              <w:t>и</w:t>
            </w:r>
            <w:r w:rsidRPr="007104AB">
              <w:t>мы)</w:t>
            </w:r>
          </w:p>
          <w:p w:rsidR="0015170D" w:rsidRPr="007104AB" w:rsidRDefault="0015170D" w:rsidP="0015170D">
            <w:pPr>
              <w:jc w:val="both"/>
            </w:pPr>
            <w:r w:rsidRPr="007104AB">
              <w:t xml:space="preserve">– </w:t>
            </w:r>
            <w:r w:rsidR="000B5015" w:rsidRPr="007104AB">
              <w:t>влияние</w:t>
            </w:r>
            <w:r w:rsidRPr="007104AB">
              <w:t xml:space="preserve"> мирового финансово-экономического кризиса</w:t>
            </w:r>
            <w:r w:rsidR="000B5015" w:rsidRPr="007104AB">
              <w:t xml:space="preserve"> на</w:t>
            </w:r>
            <w:r w:rsidRPr="007104AB">
              <w:t xml:space="preserve"> эконом</w:t>
            </w:r>
            <w:r w:rsidR="000B5015" w:rsidRPr="007104AB">
              <w:t>ику</w:t>
            </w:r>
            <w:r w:rsidRPr="007104AB">
              <w:t xml:space="preserve"> России и области</w:t>
            </w:r>
          </w:p>
          <w:p w:rsidR="0015170D" w:rsidRPr="007104AB" w:rsidRDefault="0015170D" w:rsidP="0015170D">
            <w:pPr>
              <w:jc w:val="both"/>
            </w:pPr>
            <w:r w:rsidRPr="007104AB">
              <w:t>– осложнение внешнеполитической ситу</w:t>
            </w:r>
            <w:r w:rsidRPr="007104AB">
              <w:t>а</w:t>
            </w:r>
            <w:r w:rsidRPr="007104AB">
              <w:t>ции и отношений с отдельными государс</w:t>
            </w:r>
            <w:r w:rsidRPr="007104AB">
              <w:t>т</w:t>
            </w:r>
            <w:r w:rsidRPr="007104AB">
              <w:t>вами, сокращение внешнеторговых связей, транзитных потоков в страны дальнего и ближнего зарубежья</w:t>
            </w:r>
          </w:p>
          <w:p w:rsidR="00BF017F" w:rsidRPr="007104AB" w:rsidRDefault="0015170D" w:rsidP="0015170D">
            <w:pPr>
              <w:jc w:val="both"/>
            </w:pPr>
            <w:r w:rsidRPr="007104AB">
              <w:t>– экстенсивный рост использования пр</w:t>
            </w:r>
            <w:r w:rsidRPr="007104AB">
              <w:t>и</w:t>
            </w:r>
            <w:r w:rsidRPr="007104AB">
              <w:t>родных ресурсов</w:t>
            </w:r>
          </w:p>
        </w:tc>
      </w:tr>
    </w:tbl>
    <w:p w:rsidR="009545FE" w:rsidRPr="007104AB" w:rsidRDefault="009545FE">
      <w:pPr>
        <w:rPr>
          <w:sz w:val="16"/>
          <w:szCs w:val="16"/>
        </w:rPr>
      </w:pPr>
      <w:r w:rsidRPr="007104AB">
        <w:br w:type="page"/>
      </w: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788"/>
        <w:gridCol w:w="4680"/>
      </w:tblGrid>
      <w:tr w:rsidR="009545FE" w:rsidRPr="007104AB">
        <w:tc>
          <w:tcPr>
            <w:tcW w:w="4788" w:type="dxa"/>
            <w:tcBorders>
              <w:top w:val="single" w:sz="4" w:space="0" w:color="auto"/>
              <w:left w:val="single" w:sz="4" w:space="0" w:color="auto"/>
              <w:bottom w:val="single" w:sz="4" w:space="0" w:color="auto"/>
              <w:right w:val="single" w:sz="4" w:space="0" w:color="auto"/>
            </w:tcBorders>
          </w:tcPr>
          <w:p w:rsidR="009545FE" w:rsidRPr="007104AB" w:rsidRDefault="009545FE" w:rsidP="009545FE">
            <w:pPr>
              <w:jc w:val="center"/>
              <w:rPr>
                <w:b/>
              </w:rPr>
            </w:pPr>
            <w:r w:rsidRPr="007104AB">
              <w:rPr>
                <w:b/>
              </w:rPr>
              <w:lastRenderedPageBreak/>
              <w:t>Возможности</w:t>
            </w:r>
          </w:p>
        </w:tc>
        <w:tc>
          <w:tcPr>
            <w:tcW w:w="4680" w:type="dxa"/>
            <w:tcBorders>
              <w:top w:val="single" w:sz="4" w:space="0" w:color="auto"/>
              <w:left w:val="single" w:sz="4" w:space="0" w:color="auto"/>
              <w:bottom w:val="single" w:sz="4" w:space="0" w:color="auto"/>
              <w:right w:val="single" w:sz="4" w:space="0" w:color="auto"/>
            </w:tcBorders>
          </w:tcPr>
          <w:p w:rsidR="009545FE" w:rsidRPr="007104AB" w:rsidRDefault="009545FE" w:rsidP="009545FE">
            <w:pPr>
              <w:jc w:val="center"/>
              <w:rPr>
                <w:b/>
              </w:rPr>
            </w:pPr>
            <w:r w:rsidRPr="007104AB">
              <w:rPr>
                <w:b/>
              </w:rPr>
              <w:t>Угрозы</w:t>
            </w:r>
          </w:p>
        </w:tc>
      </w:tr>
      <w:tr w:rsidR="00FE7870" w:rsidRPr="007104AB">
        <w:tc>
          <w:tcPr>
            <w:tcW w:w="4788" w:type="dxa"/>
          </w:tcPr>
          <w:p w:rsidR="00FE7870" w:rsidRPr="007104AB" w:rsidRDefault="00FE7870" w:rsidP="008F2589">
            <w:pPr>
              <w:jc w:val="both"/>
            </w:pPr>
            <w:r w:rsidRPr="007104AB">
              <w:t>– развитие спроса на экологический и сел</w:t>
            </w:r>
            <w:r w:rsidRPr="007104AB">
              <w:t>ь</w:t>
            </w:r>
            <w:r w:rsidRPr="007104AB">
              <w:t>ский туризм</w:t>
            </w:r>
          </w:p>
          <w:p w:rsidR="00FE7870" w:rsidRPr="007104AB" w:rsidRDefault="00FE7870" w:rsidP="008F2589">
            <w:pPr>
              <w:jc w:val="both"/>
            </w:pPr>
            <w:r w:rsidRPr="007104AB">
              <w:t>– растущий интерес инорегиональных и иностранных инвесторов и партнеров к р</w:t>
            </w:r>
            <w:r w:rsidRPr="007104AB">
              <w:t>е</w:t>
            </w:r>
            <w:r w:rsidRPr="007104AB">
              <w:t>сурсам, проектам и продуктам региона</w:t>
            </w:r>
          </w:p>
          <w:p w:rsidR="00FE7870" w:rsidRPr="007104AB" w:rsidRDefault="00FE7870" w:rsidP="008F2589">
            <w:pPr>
              <w:jc w:val="both"/>
            </w:pPr>
            <w:r w:rsidRPr="007104AB">
              <w:t>– приток трудовых ресурсов за счет мигра</w:t>
            </w:r>
            <w:r w:rsidRPr="007104AB">
              <w:t>н</w:t>
            </w:r>
            <w:r w:rsidRPr="007104AB">
              <w:t>тов из регионов России и СНГ</w:t>
            </w:r>
          </w:p>
        </w:tc>
        <w:tc>
          <w:tcPr>
            <w:tcW w:w="4680" w:type="dxa"/>
          </w:tcPr>
          <w:p w:rsidR="0015170D" w:rsidRPr="007104AB" w:rsidRDefault="0015170D" w:rsidP="0015170D">
            <w:pPr>
              <w:jc w:val="both"/>
            </w:pPr>
            <w:r w:rsidRPr="007104AB">
              <w:t>– рост антропогенной нагрузки и загрязн</w:t>
            </w:r>
            <w:r w:rsidRPr="007104AB">
              <w:t>е</w:t>
            </w:r>
            <w:r w:rsidRPr="007104AB">
              <w:t>ния окружающей природной среды</w:t>
            </w:r>
          </w:p>
          <w:p w:rsidR="0015170D" w:rsidRPr="007104AB" w:rsidRDefault="0015170D" w:rsidP="0015170D">
            <w:pPr>
              <w:jc w:val="both"/>
            </w:pPr>
            <w:r w:rsidRPr="007104AB">
              <w:t>– сохранение диспаритета цен на сельхо</w:t>
            </w:r>
            <w:r w:rsidRPr="007104AB">
              <w:t>з</w:t>
            </w:r>
            <w:r w:rsidRPr="007104AB">
              <w:t>продукцию, технику, энергоносители для АПК</w:t>
            </w:r>
          </w:p>
          <w:p w:rsidR="0015170D" w:rsidRPr="007104AB" w:rsidRDefault="0015170D" w:rsidP="0015170D">
            <w:pPr>
              <w:jc w:val="both"/>
            </w:pPr>
            <w:r w:rsidRPr="007104AB">
              <w:t>– тенденция оттока квалифицированных кадров из АПК</w:t>
            </w:r>
          </w:p>
          <w:p w:rsidR="0015170D" w:rsidRPr="007104AB" w:rsidRDefault="0015170D" w:rsidP="0015170D">
            <w:pPr>
              <w:jc w:val="both"/>
            </w:pPr>
            <w:r w:rsidRPr="007104AB">
              <w:t>– снижение конкурентоспособности пр</w:t>
            </w:r>
            <w:r w:rsidRPr="007104AB">
              <w:t>о</w:t>
            </w:r>
            <w:r w:rsidRPr="007104AB">
              <w:t>дукции местных товаропроизводителей при вступлении в ВТО</w:t>
            </w:r>
          </w:p>
          <w:p w:rsidR="00FE7870" w:rsidRPr="007104AB" w:rsidRDefault="00FE7870" w:rsidP="0015170D">
            <w:pPr>
              <w:jc w:val="both"/>
            </w:pPr>
            <w:r w:rsidRPr="007104AB">
              <w:t>– снижение уровня доходов населения под воздействием роста инфляции и снижения доступа к кредитным ресурсам</w:t>
            </w:r>
          </w:p>
        </w:tc>
      </w:tr>
      <w:tr w:rsidR="00BF017F" w:rsidRPr="007104AB">
        <w:tc>
          <w:tcPr>
            <w:tcW w:w="4788" w:type="dxa"/>
          </w:tcPr>
          <w:p w:rsidR="00BF017F" w:rsidRPr="007104AB" w:rsidRDefault="00BF017F" w:rsidP="00FE7870">
            <w:pPr>
              <w:jc w:val="center"/>
              <w:rPr>
                <w:b/>
              </w:rPr>
            </w:pPr>
            <w:r w:rsidRPr="007104AB">
              <w:rPr>
                <w:b/>
              </w:rPr>
              <w:t>Сильные стороны</w:t>
            </w:r>
          </w:p>
        </w:tc>
        <w:tc>
          <w:tcPr>
            <w:tcW w:w="4680" w:type="dxa"/>
          </w:tcPr>
          <w:p w:rsidR="00BF017F" w:rsidRPr="007104AB" w:rsidRDefault="00BF017F" w:rsidP="00FE7870">
            <w:pPr>
              <w:jc w:val="center"/>
              <w:rPr>
                <w:b/>
              </w:rPr>
            </w:pPr>
            <w:r w:rsidRPr="007104AB">
              <w:rPr>
                <w:b/>
              </w:rPr>
              <w:t>Слабые стороны</w:t>
            </w:r>
          </w:p>
        </w:tc>
      </w:tr>
      <w:tr w:rsidR="00BF017F" w:rsidRPr="007104AB">
        <w:tc>
          <w:tcPr>
            <w:tcW w:w="4788" w:type="dxa"/>
          </w:tcPr>
          <w:p w:rsidR="00BF017F" w:rsidRPr="007104AB" w:rsidRDefault="00BF017F" w:rsidP="004666B6">
            <w:pPr>
              <w:jc w:val="both"/>
            </w:pPr>
            <w:r w:rsidRPr="007104AB">
              <w:t>– наличие уникальных запасов железной руды, других рудных и нерудных полезных ископаемых</w:t>
            </w:r>
          </w:p>
          <w:p w:rsidR="00BF017F" w:rsidRPr="007104AB" w:rsidRDefault="00BF017F" w:rsidP="004666B6">
            <w:pPr>
              <w:jc w:val="both"/>
            </w:pPr>
            <w:r w:rsidRPr="007104AB">
              <w:t>– благоприятные климатические условия, 70%  земельных угодий – черноземы</w:t>
            </w:r>
          </w:p>
          <w:p w:rsidR="00BF017F" w:rsidRPr="007104AB" w:rsidRDefault="00BF017F" w:rsidP="004666B6">
            <w:pPr>
              <w:jc w:val="both"/>
            </w:pPr>
            <w:r w:rsidRPr="007104AB">
              <w:t>– выгодное географическое положение (приграничный регион юго-западной части России)</w:t>
            </w:r>
          </w:p>
          <w:p w:rsidR="00BF017F" w:rsidRPr="007104AB" w:rsidRDefault="00BF017F" w:rsidP="004666B6">
            <w:pPr>
              <w:jc w:val="both"/>
            </w:pPr>
            <w:r w:rsidRPr="007104AB">
              <w:t>– активная региональная экономическая п</w:t>
            </w:r>
            <w:r w:rsidRPr="007104AB">
              <w:t>о</w:t>
            </w:r>
            <w:r w:rsidRPr="007104AB">
              <w:t>литика, развитие государственно-частного партнерства, низкие инвестиционные риски</w:t>
            </w:r>
          </w:p>
          <w:p w:rsidR="00BF017F" w:rsidRPr="007104AB" w:rsidRDefault="00BF017F" w:rsidP="004666B6">
            <w:pPr>
              <w:jc w:val="both"/>
            </w:pPr>
            <w:r w:rsidRPr="007104AB">
              <w:t xml:space="preserve">– наличие </w:t>
            </w:r>
            <w:r w:rsidR="001B0FD3" w:rsidRPr="007104AB">
              <w:t>развитой сети железнодорожных, автомобильных магистралей</w:t>
            </w:r>
            <w:r w:rsidRPr="007104AB">
              <w:t>, интегрир</w:t>
            </w:r>
            <w:r w:rsidRPr="007104AB">
              <w:t>о</w:t>
            </w:r>
            <w:r w:rsidRPr="007104AB">
              <w:t>ванной в международные транспортные к</w:t>
            </w:r>
            <w:r w:rsidRPr="007104AB">
              <w:t>о</w:t>
            </w:r>
            <w:r w:rsidRPr="007104AB">
              <w:t>ридоры</w:t>
            </w:r>
            <w:r w:rsidR="001B0FD3" w:rsidRPr="007104AB">
              <w:t>, высокий удельный (более 90%) вес автомобильных дорог с твердым покрытием</w:t>
            </w:r>
          </w:p>
          <w:p w:rsidR="00BF017F" w:rsidRPr="007104AB" w:rsidRDefault="00BF017F" w:rsidP="004666B6">
            <w:pPr>
              <w:jc w:val="both"/>
            </w:pPr>
            <w:r w:rsidRPr="007104AB">
              <w:t>– устойчивые темпы роста промышленного производства</w:t>
            </w:r>
          </w:p>
          <w:p w:rsidR="00BF017F" w:rsidRPr="007104AB" w:rsidRDefault="00BF017F" w:rsidP="004666B6">
            <w:pPr>
              <w:jc w:val="both"/>
            </w:pPr>
            <w:r w:rsidRPr="007104AB">
              <w:t>– задел инновационных производств и пр</w:t>
            </w:r>
            <w:r w:rsidRPr="007104AB">
              <w:t>о</w:t>
            </w:r>
            <w:r w:rsidRPr="007104AB">
              <w:t>ектов</w:t>
            </w:r>
          </w:p>
          <w:p w:rsidR="00BF017F" w:rsidRPr="007104AB" w:rsidRDefault="00BF017F" w:rsidP="004666B6">
            <w:pPr>
              <w:jc w:val="both"/>
            </w:pPr>
            <w:r w:rsidRPr="007104AB">
              <w:t>– полная газификация области</w:t>
            </w:r>
          </w:p>
          <w:p w:rsidR="00BF017F" w:rsidRPr="007104AB" w:rsidRDefault="00BF017F" w:rsidP="004666B6">
            <w:pPr>
              <w:jc w:val="both"/>
            </w:pPr>
            <w:r w:rsidRPr="007104AB">
              <w:t>– высокая деловая и инвестиционная акти</w:t>
            </w:r>
            <w:r w:rsidRPr="007104AB">
              <w:t>в</w:t>
            </w:r>
            <w:r w:rsidRPr="007104AB">
              <w:t>ность малого бизнеса</w:t>
            </w:r>
          </w:p>
          <w:p w:rsidR="00BF017F" w:rsidRPr="007104AB" w:rsidRDefault="00BF017F" w:rsidP="004666B6">
            <w:pPr>
              <w:jc w:val="both"/>
            </w:pPr>
            <w:r w:rsidRPr="007104AB">
              <w:t>– опыт создания бизнес-инкубаторов, инн</w:t>
            </w:r>
            <w:r w:rsidRPr="007104AB">
              <w:t>о</w:t>
            </w:r>
            <w:r w:rsidRPr="007104AB">
              <w:t>вационно-технологических комплексов</w:t>
            </w:r>
          </w:p>
          <w:p w:rsidR="00BF017F" w:rsidRPr="007104AB" w:rsidRDefault="00BF017F" w:rsidP="004666B6">
            <w:pPr>
              <w:jc w:val="both"/>
            </w:pPr>
            <w:r w:rsidRPr="007104AB">
              <w:t>– развитый АПК с высокой долей крупн</w:t>
            </w:r>
            <w:r w:rsidRPr="007104AB">
              <w:t>о</w:t>
            </w:r>
            <w:r w:rsidRPr="007104AB">
              <w:t xml:space="preserve">товарного производства </w:t>
            </w:r>
          </w:p>
          <w:p w:rsidR="00BF017F" w:rsidRPr="007104AB" w:rsidRDefault="00BF017F" w:rsidP="004666B6">
            <w:pPr>
              <w:jc w:val="both"/>
            </w:pPr>
            <w:r w:rsidRPr="007104AB">
              <w:t>– активная комплексная региональная соц</w:t>
            </w:r>
            <w:r w:rsidRPr="007104AB">
              <w:t>и</w:t>
            </w:r>
            <w:r w:rsidRPr="007104AB">
              <w:t>альная политика, реализация Программы улучшения качества жизни населения Бе</w:t>
            </w:r>
            <w:r w:rsidRPr="007104AB">
              <w:t>л</w:t>
            </w:r>
            <w:r w:rsidRPr="007104AB">
              <w:t>городской области</w:t>
            </w:r>
          </w:p>
          <w:p w:rsidR="00F31FCA" w:rsidRPr="007104AB" w:rsidRDefault="00F31FCA" w:rsidP="004666B6">
            <w:pPr>
              <w:jc w:val="both"/>
            </w:pPr>
            <w:r w:rsidRPr="007104AB">
              <w:t>– наличие развитой сети учебных заведений для подготовки и переподготовки кадров</w:t>
            </w:r>
          </w:p>
          <w:p w:rsidR="00BF017F" w:rsidRPr="007104AB" w:rsidRDefault="00BF017F" w:rsidP="004666B6">
            <w:pPr>
              <w:jc w:val="both"/>
            </w:pPr>
            <w:r w:rsidRPr="007104AB">
              <w:t>– улучшение показателей естественного воспроизводства населения</w:t>
            </w:r>
          </w:p>
        </w:tc>
        <w:tc>
          <w:tcPr>
            <w:tcW w:w="4680" w:type="dxa"/>
          </w:tcPr>
          <w:p w:rsidR="00BF017F" w:rsidRPr="007104AB" w:rsidRDefault="00EF64ED" w:rsidP="00FE7870">
            <w:pPr>
              <w:jc w:val="both"/>
            </w:pPr>
            <w:r w:rsidRPr="007104AB">
              <w:t xml:space="preserve">– зависимость экономики от колебаний рынков и </w:t>
            </w:r>
            <w:r w:rsidR="00BF017F" w:rsidRPr="007104AB">
              <w:t>цен на  железорудное и сельск</w:t>
            </w:r>
            <w:r w:rsidR="00BF017F" w:rsidRPr="007104AB">
              <w:t>о</w:t>
            </w:r>
            <w:r w:rsidR="00BF017F" w:rsidRPr="007104AB">
              <w:t>хозяйственное сырье, металлопродукцию и продовольствие</w:t>
            </w:r>
            <w:r w:rsidR="00A46BE2" w:rsidRPr="007104AB">
              <w:t>;</w:t>
            </w:r>
          </w:p>
          <w:p w:rsidR="00BF017F" w:rsidRPr="007104AB" w:rsidRDefault="00BF017F" w:rsidP="00FE7870">
            <w:pPr>
              <w:jc w:val="both"/>
            </w:pPr>
            <w:r w:rsidRPr="007104AB">
              <w:t>– низкий уровень развития транспортно-логистической инфраструктуры</w:t>
            </w:r>
          </w:p>
          <w:p w:rsidR="00BF017F" w:rsidRPr="007104AB" w:rsidRDefault="00BF017F" w:rsidP="00FE7870">
            <w:pPr>
              <w:jc w:val="both"/>
            </w:pPr>
            <w:r w:rsidRPr="007104AB">
              <w:t>– низкая инновационная активность  пре</w:t>
            </w:r>
            <w:r w:rsidRPr="007104AB">
              <w:t>д</w:t>
            </w:r>
            <w:r w:rsidRPr="007104AB">
              <w:t>приятий</w:t>
            </w:r>
          </w:p>
          <w:p w:rsidR="00BF017F" w:rsidRPr="007104AB" w:rsidRDefault="00BF017F" w:rsidP="00FE7870">
            <w:pPr>
              <w:jc w:val="both"/>
            </w:pPr>
            <w:r w:rsidRPr="007104AB">
              <w:t>– технико-технологическое отставание многих производств от внешних и вну</w:t>
            </w:r>
            <w:r w:rsidRPr="007104AB">
              <w:t>т</w:t>
            </w:r>
            <w:r w:rsidRPr="007104AB">
              <w:t>ренних конкурентов</w:t>
            </w:r>
          </w:p>
          <w:p w:rsidR="00BF017F" w:rsidRPr="007104AB" w:rsidRDefault="00BF017F" w:rsidP="00FE7870">
            <w:pPr>
              <w:jc w:val="both"/>
            </w:pPr>
            <w:r w:rsidRPr="007104AB">
              <w:t>– отсутствие навыков маркетинговой и внешнеэкономической работы у многих компаний</w:t>
            </w:r>
          </w:p>
          <w:p w:rsidR="00A46BE2" w:rsidRPr="007104AB" w:rsidRDefault="00A46BE2" w:rsidP="00A46BE2">
            <w:pPr>
              <w:jc w:val="both"/>
            </w:pPr>
            <w:r w:rsidRPr="007104AB">
              <w:t>– неразвитая инфраструктура туристско-рекреационного бизнеса</w:t>
            </w:r>
          </w:p>
          <w:p w:rsidR="00BF017F" w:rsidRPr="007104AB" w:rsidRDefault="00BF017F" w:rsidP="00FE7870">
            <w:pPr>
              <w:jc w:val="both"/>
            </w:pPr>
            <w:r w:rsidRPr="007104AB">
              <w:t>– дефицит квалифицированных кадров сельскохозяйственных профессий</w:t>
            </w:r>
          </w:p>
          <w:p w:rsidR="00A46BE2" w:rsidRPr="007104AB" w:rsidRDefault="00A46BE2" w:rsidP="00A46BE2">
            <w:pPr>
              <w:jc w:val="both"/>
            </w:pPr>
            <w:r w:rsidRPr="007104AB">
              <w:t>– дисбаланс спроса и предложения квал</w:t>
            </w:r>
            <w:r w:rsidRPr="007104AB">
              <w:t>и</w:t>
            </w:r>
            <w:r w:rsidRPr="007104AB">
              <w:t>фицированной рабочей силы, несоответс</w:t>
            </w:r>
            <w:r w:rsidRPr="007104AB">
              <w:t>т</w:t>
            </w:r>
            <w:r w:rsidRPr="007104AB">
              <w:t>вие системы профессионального образов</w:t>
            </w:r>
            <w:r w:rsidRPr="007104AB">
              <w:t>а</w:t>
            </w:r>
            <w:r w:rsidRPr="007104AB">
              <w:t>ния потребностям рынка труда</w:t>
            </w:r>
          </w:p>
          <w:p w:rsidR="00BF017F" w:rsidRPr="007104AB" w:rsidRDefault="00A46BE2" w:rsidP="00FE7870">
            <w:pPr>
              <w:jc w:val="both"/>
            </w:pPr>
            <w:r w:rsidRPr="007104AB">
              <w:t xml:space="preserve">– </w:t>
            </w:r>
            <w:r w:rsidR="00BF017F" w:rsidRPr="007104AB">
              <w:t>дифференциация населения, в первую очередь, сельского, по доходам</w:t>
            </w:r>
          </w:p>
          <w:p w:rsidR="0015170D" w:rsidRPr="007104AB" w:rsidRDefault="0015170D" w:rsidP="0015170D">
            <w:pPr>
              <w:jc w:val="both"/>
            </w:pPr>
            <w:r w:rsidRPr="007104AB">
              <w:t>– старение населения, оказывающие нег</w:t>
            </w:r>
            <w:r w:rsidRPr="007104AB">
              <w:t>а</w:t>
            </w:r>
            <w:r w:rsidRPr="007104AB">
              <w:t>тивное влияние на количественные и кач</w:t>
            </w:r>
            <w:r w:rsidRPr="007104AB">
              <w:t>е</w:t>
            </w:r>
            <w:r w:rsidRPr="007104AB">
              <w:t>ственные характеристики экономически активного населения</w:t>
            </w:r>
          </w:p>
          <w:p w:rsidR="00BF017F" w:rsidRPr="007104AB" w:rsidRDefault="00BF017F" w:rsidP="00FE7870">
            <w:pPr>
              <w:jc w:val="both"/>
            </w:pPr>
            <w:r w:rsidRPr="007104AB">
              <w:t xml:space="preserve">– рост онкологических и сердечно-сосудистых заболеваний населения </w:t>
            </w:r>
          </w:p>
          <w:p w:rsidR="00BF017F" w:rsidRPr="007104AB" w:rsidRDefault="00BF017F" w:rsidP="00FE7870">
            <w:pPr>
              <w:jc w:val="both"/>
            </w:pPr>
            <w:r w:rsidRPr="007104AB">
              <w:t>– недостаточный уровень благоустроенн</w:t>
            </w:r>
            <w:r w:rsidRPr="007104AB">
              <w:t>о</w:t>
            </w:r>
            <w:r w:rsidRPr="007104AB">
              <w:t>сти жилищного фонда, его изношенность</w:t>
            </w:r>
          </w:p>
          <w:p w:rsidR="00BF017F" w:rsidRPr="007104AB" w:rsidRDefault="00BF017F" w:rsidP="00FE7870">
            <w:pPr>
              <w:jc w:val="center"/>
            </w:pPr>
          </w:p>
        </w:tc>
      </w:tr>
    </w:tbl>
    <w:p w:rsidR="00DD6D88" w:rsidRPr="007104AB" w:rsidRDefault="00DD6D88" w:rsidP="00BF017F">
      <w:pPr>
        <w:ind w:left="720"/>
        <w:jc w:val="right"/>
      </w:pPr>
    </w:p>
    <w:p w:rsidR="00A54E3B" w:rsidRDefault="00A54E3B" w:rsidP="00BF017F">
      <w:pPr>
        <w:ind w:left="720"/>
        <w:jc w:val="right"/>
      </w:pPr>
    </w:p>
    <w:p w:rsidR="00BF017F" w:rsidRPr="007104AB" w:rsidRDefault="00BF017F" w:rsidP="00BF017F">
      <w:pPr>
        <w:ind w:left="720"/>
        <w:jc w:val="right"/>
      </w:pPr>
      <w:r w:rsidRPr="007104AB">
        <w:lastRenderedPageBreak/>
        <w:t>Таблица 3.2</w:t>
      </w:r>
    </w:p>
    <w:p w:rsidR="00BF017F" w:rsidRPr="007104AB" w:rsidRDefault="00BF017F" w:rsidP="00BF017F">
      <w:pPr>
        <w:ind w:left="720"/>
        <w:jc w:val="right"/>
        <w:rPr>
          <w:sz w:val="16"/>
          <w:szCs w:val="16"/>
        </w:rPr>
      </w:pPr>
    </w:p>
    <w:p w:rsidR="00BF017F" w:rsidRPr="007104AB" w:rsidRDefault="00BF017F" w:rsidP="00BF017F">
      <w:pPr>
        <w:pStyle w:val="10"/>
        <w:ind w:firstLine="0"/>
        <w:jc w:val="center"/>
        <w:rPr>
          <w:b/>
          <w:sz w:val="24"/>
          <w:szCs w:val="24"/>
        </w:rPr>
      </w:pPr>
      <w:r w:rsidRPr="007104AB">
        <w:rPr>
          <w:b/>
          <w:sz w:val="24"/>
          <w:szCs w:val="24"/>
        </w:rPr>
        <w:t>Стратегический (</w:t>
      </w:r>
      <w:r w:rsidRPr="007104AB">
        <w:rPr>
          <w:b/>
          <w:sz w:val="24"/>
          <w:szCs w:val="24"/>
          <w:lang w:val="en-US"/>
        </w:rPr>
        <w:t>SWOT</w:t>
      </w:r>
      <w:r w:rsidRPr="007104AB">
        <w:rPr>
          <w:b/>
          <w:sz w:val="24"/>
          <w:szCs w:val="24"/>
        </w:rPr>
        <w:t xml:space="preserve">) анализ социально-экономического развития </w:t>
      </w:r>
    </w:p>
    <w:p w:rsidR="00BF017F" w:rsidRPr="007104AB" w:rsidRDefault="00BF017F" w:rsidP="00BF017F">
      <w:pPr>
        <w:pStyle w:val="10"/>
        <w:ind w:firstLine="0"/>
        <w:jc w:val="center"/>
        <w:rPr>
          <w:b/>
          <w:sz w:val="24"/>
          <w:szCs w:val="24"/>
        </w:rPr>
      </w:pPr>
      <w:r w:rsidRPr="007104AB">
        <w:rPr>
          <w:b/>
          <w:sz w:val="24"/>
          <w:szCs w:val="24"/>
        </w:rPr>
        <w:t>Белгородской области</w:t>
      </w:r>
    </w:p>
    <w:p w:rsidR="00BF017F" w:rsidRPr="007104AB" w:rsidRDefault="00BF017F" w:rsidP="00BF017F">
      <w:pPr>
        <w:ind w:left="720"/>
        <w:jc w:val="center"/>
        <w:rPr>
          <w:sz w:val="16"/>
          <w:szCs w:val="16"/>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643"/>
        <w:gridCol w:w="4649"/>
      </w:tblGrid>
      <w:tr w:rsidR="00BF017F" w:rsidRPr="007104AB">
        <w:trPr>
          <w:trHeight w:val="833"/>
        </w:trPr>
        <w:tc>
          <w:tcPr>
            <w:tcW w:w="4643" w:type="dxa"/>
            <w:vAlign w:val="center"/>
          </w:tcPr>
          <w:p w:rsidR="00BF017F" w:rsidRPr="007104AB" w:rsidRDefault="00BF017F" w:rsidP="00A41668">
            <w:pPr>
              <w:jc w:val="center"/>
            </w:pPr>
            <w:r w:rsidRPr="007104AB">
              <w:t xml:space="preserve">Использование возможностей </w:t>
            </w:r>
          </w:p>
          <w:p w:rsidR="00BF017F" w:rsidRPr="007104AB" w:rsidRDefault="00BF017F" w:rsidP="00A41668">
            <w:pPr>
              <w:jc w:val="center"/>
            </w:pPr>
            <w:r w:rsidRPr="007104AB">
              <w:t>внешней средыза счет</w:t>
            </w:r>
          </w:p>
          <w:p w:rsidR="00BF017F" w:rsidRPr="007104AB" w:rsidRDefault="00BF017F" w:rsidP="00A41668">
            <w:pPr>
              <w:jc w:val="center"/>
            </w:pPr>
            <w:r w:rsidRPr="007104AB">
              <w:t>сильных сторон региона</w:t>
            </w:r>
          </w:p>
        </w:tc>
        <w:tc>
          <w:tcPr>
            <w:tcW w:w="4649" w:type="dxa"/>
            <w:vAlign w:val="center"/>
          </w:tcPr>
          <w:p w:rsidR="00BF017F" w:rsidRPr="007104AB" w:rsidRDefault="00BF017F" w:rsidP="00A41668">
            <w:pPr>
              <w:jc w:val="center"/>
            </w:pPr>
            <w:r w:rsidRPr="007104AB">
              <w:t>Преодоление угроз внешней среды</w:t>
            </w:r>
          </w:p>
          <w:p w:rsidR="00BF017F" w:rsidRPr="007104AB" w:rsidRDefault="00BF017F" w:rsidP="00A41668">
            <w:pPr>
              <w:jc w:val="center"/>
            </w:pPr>
            <w:r w:rsidRPr="007104AB">
              <w:t xml:space="preserve">за счет </w:t>
            </w:r>
          </w:p>
          <w:p w:rsidR="00BF017F" w:rsidRPr="007104AB" w:rsidRDefault="00BF017F" w:rsidP="00A41668">
            <w:pPr>
              <w:jc w:val="center"/>
            </w:pPr>
            <w:r w:rsidRPr="007104AB">
              <w:t>сильных сторон региона</w:t>
            </w:r>
          </w:p>
        </w:tc>
      </w:tr>
      <w:tr w:rsidR="00BF017F" w:rsidRPr="007104AB">
        <w:tc>
          <w:tcPr>
            <w:tcW w:w="4643" w:type="dxa"/>
          </w:tcPr>
          <w:p w:rsidR="00BF017F" w:rsidRPr="007104AB" w:rsidRDefault="00BF017F" w:rsidP="00A41668">
            <w:pPr>
              <w:jc w:val="both"/>
            </w:pPr>
            <w:r w:rsidRPr="007104AB">
              <w:t>– сложившаяся горнометаллургическая, аграрная и строительная специализация региона создает условия для создания кл</w:t>
            </w:r>
            <w:r w:rsidRPr="007104AB">
              <w:t>а</w:t>
            </w:r>
            <w:r w:rsidRPr="007104AB">
              <w:t xml:space="preserve">стеров и зон опережающего </w:t>
            </w:r>
            <w:r w:rsidR="00527595" w:rsidRPr="007104AB">
              <w:t xml:space="preserve">развития </w:t>
            </w:r>
            <w:r w:rsidRPr="007104AB">
              <w:t>за счет растущих внутренних и внешних рынков их продуктов</w:t>
            </w:r>
          </w:p>
          <w:p w:rsidR="00BF017F" w:rsidRPr="007104AB" w:rsidRDefault="00BF017F" w:rsidP="00A41668">
            <w:pPr>
              <w:jc w:val="both"/>
            </w:pPr>
            <w:r w:rsidRPr="007104AB">
              <w:t>– приток частных и государственных и</w:t>
            </w:r>
            <w:r w:rsidRPr="007104AB">
              <w:t>н</w:t>
            </w:r>
            <w:r w:rsidRPr="007104AB">
              <w:t>вестиций повышает конкурентоспосо</w:t>
            </w:r>
            <w:r w:rsidRPr="007104AB">
              <w:t>б</w:t>
            </w:r>
            <w:r w:rsidRPr="007104AB">
              <w:t>ность продуктов кластеров и ведет к ра</w:t>
            </w:r>
            <w:r w:rsidRPr="007104AB">
              <w:t>с</w:t>
            </w:r>
            <w:r w:rsidRPr="007104AB">
              <w:t>пространению инноваций в сопряженные сферы</w:t>
            </w:r>
          </w:p>
          <w:p w:rsidR="00BF017F" w:rsidRPr="007104AB" w:rsidRDefault="00BF017F" w:rsidP="00A41668">
            <w:pPr>
              <w:jc w:val="both"/>
            </w:pPr>
            <w:r w:rsidRPr="007104AB">
              <w:t>– наращивание доли инновационных те</w:t>
            </w:r>
            <w:r w:rsidRPr="007104AB">
              <w:t>х</w:t>
            </w:r>
            <w:r w:rsidRPr="007104AB">
              <w:t>нологий в добыче полезных ископаемых, металлургическом производстве и прои</w:t>
            </w:r>
            <w:r w:rsidRPr="007104AB">
              <w:t>з</w:t>
            </w:r>
            <w:r w:rsidRPr="007104AB">
              <w:t>водстве металлоизделий, машин, оборуд</w:t>
            </w:r>
            <w:r w:rsidRPr="007104AB">
              <w:t>о</w:t>
            </w:r>
            <w:r w:rsidRPr="007104AB">
              <w:t>вания, стройматериалов, пищевых проду</w:t>
            </w:r>
            <w:r w:rsidRPr="007104AB">
              <w:t>к</w:t>
            </w:r>
            <w:r w:rsidRPr="007104AB">
              <w:t>тов создаст предпосылки для последу</w:t>
            </w:r>
            <w:r w:rsidRPr="007104AB">
              <w:t>ю</w:t>
            </w:r>
            <w:r w:rsidRPr="007104AB">
              <w:t>щего перехода к инновационному соц</w:t>
            </w:r>
            <w:r w:rsidRPr="007104AB">
              <w:t>и</w:t>
            </w:r>
            <w:r w:rsidRPr="007104AB">
              <w:t>ально ориентированному росту</w:t>
            </w:r>
          </w:p>
          <w:p w:rsidR="00BF017F" w:rsidRPr="007104AB" w:rsidRDefault="00BF017F" w:rsidP="00A41668">
            <w:pPr>
              <w:jc w:val="both"/>
            </w:pPr>
            <w:r w:rsidRPr="007104AB">
              <w:t>– выгодное географическое положение и наличие сложившихся связей и необход</w:t>
            </w:r>
            <w:r w:rsidRPr="007104AB">
              <w:t>и</w:t>
            </w:r>
            <w:r w:rsidRPr="007104AB">
              <w:t>мой инфраструктуры позволит сформир</w:t>
            </w:r>
            <w:r w:rsidRPr="007104AB">
              <w:t>о</w:t>
            </w:r>
            <w:r w:rsidRPr="007104AB">
              <w:t>вать транспортно-логистический кластер с высокой доле</w:t>
            </w:r>
            <w:r w:rsidR="00527595" w:rsidRPr="007104AB">
              <w:t>й</w:t>
            </w:r>
            <w:r w:rsidRPr="007104AB">
              <w:t xml:space="preserve"> сервисной составляющей в его продуктах</w:t>
            </w:r>
          </w:p>
          <w:p w:rsidR="00BF017F" w:rsidRPr="007104AB" w:rsidRDefault="00BF017F" w:rsidP="00A41668">
            <w:pPr>
              <w:jc w:val="both"/>
            </w:pPr>
            <w:r w:rsidRPr="007104AB">
              <w:t>– поддержка инновационной активности малого и среднего бизнеса обеспечит их вклад в диверсификацию экономики за счет гибкого создания рыночных ниш, не привлекательных для крупного бизнеса</w:t>
            </w:r>
          </w:p>
          <w:p w:rsidR="00BF017F" w:rsidRPr="007104AB" w:rsidRDefault="00BF017F" w:rsidP="009545FE">
            <w:pPr>
              <w:jc w:val="both"/>
            </w:pPr>
            <w:r w:rsidRPr="007104AB">
              <w:t>– диверсификация научно-образова</w:t>
            </w:r>
            <w:r w:rsidR="009545FE" w:rsidRPr="007104AB">
              <w:softHyphen/>
            </w:r>
            <w:r w:rsidRPr="007104AB">
              <w:t>тельного комплекса за счет востребова</w:t>
            </w:r>
            <w:r w:rsidRPr="007104AB">
              <w:t>н</w:t>
            </w:r>
            <w:r w:rsidRPr="007104AB">
              <w:t>ности бизнесом консалтинговой, проек</w:t>
            </w:r>
            <w:r w:rsidRPr="007104AB">
              <w:t>т</w:t>
            </w:r>
            <w:r w:rsidRPr="007104AB">
              <w:t>ной, научно-исследовательской деятел</w:t>
            </w:r>
            <w:r w:rsidRPr="007104AB">
              <w:t>ь</w:t>
            </w:r>
            <w:r w:rsidRPr="007104AB">
              <w:t>ности, реализации мероприятий приор</w:t>
            </w:r>
            <w:r w:rsidRPr="007104AB">
              <w:t>и</w:t>
            </w:r>
            <w:r w:rsidRPr="007104AB">
              <w:t>тетного национального проекта «Образ</w:t>
            </w:r>
            <w:r w:rsidRPr="007104AB">
              <w:t>о</w:t>
            </w:r>
            <w:r w:rsidRPr="007104AB">
              <w:t>вание»</w:t>
            </w:r>
          </w:p>
        </w:tc>
        <w:tc>
          <w:tcPr>
            <w:tcW w:w="4649" w:type="dxa"/>
          </w:tcPr>
          <w:p w:rsidR="00BF017F" w:rsidRPr="007104AB" w:rsidRDefault="00BF017F" w:rsidP="00A41668">
            <w:pPr>
              <w:jc w:val="both"/>
            </w:pPr>
            <w:r w:rsidRPr="007104AB">
              <w:t>– снижение риска зависимости от кон</w:t>
            </w:r>
            <w:r w:rsidRPr="007104AB">
              <w:t>ъ</w:t>
            </w:r>
            <w:r w:rsidRPr="007104AB">
              <w:t>юнктуры цен на сырье и продовольствие за счет диверсификации экономики и ро</w:t>
            </w:r>
            <w:r w:rsidRPr="007104AB">
              <w:t>с</w:t>
            </w:r>
            <w:r w:rsidRPr="007104AB">
              <w:t>та конкурентоспособности продукции</w:t>
            </w:r>
          </w:p>
          <w:p w:rsidR="00BF017F" w:rsidRPr="007104AB" w:rsidRDefault="00BF017F" w:rsidP="00A41668">
            <w:pPr>
              <w:jc w:val="both"/>
            </w:pPr>
            <w:r w:rsidRPr="007104AB">
              <w:t>– реформирование системы професси</w:t>
            </w:r>
            <w:r w:rsidRPr="007104AB">
              <w:t>о</w:t>
            </w:r>
            <w:r w:rsidRPr="007104AB">
              <w:t>нального образования сократит дисбаланс спроса и предложения на рынке труда</w:t>
            </w:r>
          </w:p>
          <w:p w:rsidR="00BF017F" w:rsidRPr="007104AB" w:rsidRDefault="00BF017F" w:rsidP="00A41668">
            <w:pPr>
              <w:jc w:val="both"/>
            </w:pPr>
            <w:r w:rsidRPr="007104AB">
              <w:t>– реализация областных экологических программ и проектов развития инфр</w:t>
            </w:r>
            <w:r w:rsidRPr="007104AB">
              <w:t>а</w:t>
            </w:r>
            <w:r w:rsidRPr="007104AB">
              <w:t>структуры позволит не увеличивать а</w:t>
            </w:r>
            <w:r w:rsidRPr="007104AB">
              <w:t>н</w:t>
            </w:r>
            <w:r w:rsidRPr="007104AB">
              <w:t>тропогенную нагрузку</w:t>
            </w:r>
          </w:p>
          <w:p w:rsidR="00BF017F" w:rsidRPr="007104AB" w:rsidRDefault="00BF017F" w:rsidP="00A41668">
            <w:pPr>
              <w:jc w:val="both"/>
            </w:pPr>
            <w:r w:rsidRPr="007104AB">
              <w:t>– наращивание инвестиций (государстве</w:t>
            </w:r>
            <w:r w:rsidRPr="007104AB">
              <w:t>н</w:t>
            </w:r>
            <w:r w:rsidRPr="007104AB">
              <w:t>ных и частных) в отрасли социальной сф</w:t>
            </w:r>
            <w:r w:rsidRPr="007104AB">
              <w:t>е</w:t>
            </w:r>
            <w:r w:rsidRPr="007104AB">
              <w:t>ры приведет к повышению качества жизни населения, притоку рабочей силы и улу</w:t>
            </w:r>
            <w:r w:rsidRPr="007104AB">
              <w:t>ч</w:t>
            </w:r>
            <w:r w:rsidRPr="007104AB">
              <w:t xml:space="preserve">шению демографических тенденций </w:t>
            </w:r>
          </w:p>
          <w:p w:rsidR="00BF017F" w:rsidRPr="007104AB" w:rsidRDefault="00BF017F" w:rsidP="00A41668">
            <w:pPr>
              <w:jc w:val="center"/>
            </w:pPr>
          </w:p>
        </w:tc>
      </w:tr>
      <w:tr w:rsidR="00BF017F" w:rsidRPr="007104AB">
        <w:trPr>
          <w:trHeight w:val="807"/>
        </w:trPr>
        <w:tc>
          <w:tcPr>
            <w:tcW w:w="4643" w:type="dxa"/>
            <w:vAlign w:val="center"/>
          </w:tcPr>
          <w:p w:rsidR="00BF017F" w:rsidRPr="007104AB" w:rsidRDefault="00BF017F" w:rsidP="00A41668">
            <w:pPr>
              <w:jc w:val="center"/>
            </w:pPr>
            <w:r w:rsidRPr="007104AB">
              <w:t xml:space="preserve">Использование возможностей </w:t>
            </w:r>
          </w:p>
          <w:p w:rsidR="00BF017F" w:rsidRPr="007104AB" w:rsidRDefault="00BF017F" w:rsidP="00A41668">
            <w:pPr>
              <w:jc w:val="center"/>
            </w:pPr>
            <w:r w:rsidRPr="007104AB">
              <w:t>внешней среды для укрепления</w:t>
            </w:r>
          </w:p>
          <w:p w:rsidR="00BF017F" w:rsidRPr="007104AB" w:rsidRDefault="00BF017F" w:rsidP="00A41668">
            <w:pPr>
              <w:jc w:val="center"/>
            </w:pPr>
            <w:r w:rsidRPr="007104AB">
              <w:t>слабых сторон региона</w:t>
            </w:r>
          </w:p>
        </w:tc>
        <w:tc>
          <w:tcPr>
            <w:tcW w:w="4649" w:type="dxa"/>
            <w:vAlign w:val="center"/>
          </w:tcPr>
          <w:p w:rsidR="00BF017F" w:rsidRPr="007104AB" w:rsidRDefault="00BF017F" w:rsidP="00A41668">
            <w:pPr>
              <w:jc w:val="center"/>
            </w:pPr>
            <w:r w:rsidRPr="007104AB">
              <w:t>Непреодолимые угрозы внешней среды при  сохранении</w:t>
            </w:r>
          </w:p>
          <w:p w:rsidR="00BF017F" w:rsidRPr="007104AB" w:rsidRDefault="00BF017F" w:rsidP="00A41668">
            <w:pPr>
              <w:jc w:val="center"/>
            </w:pPr>
            <w:r w:rsidRPr="007104AB">
              <w:t>слабых сторон региона</w:t>
            </w:r>
          </w:p>
        </w:tc>
      </w:tr>
      <w:tr w:rsidR="009545FE" w:rsidRPr="007104AB">
        <w:trPr>
          <w:trHeight w:val="807"/>
        </w:trPr>
        <w:tc>
          <w:tcPr>
            <w:tcW w:w="4643" w:type="dxa"/>
            <w:vAlign w:val="center"/>
          </w:tcPr>
          <w:p w:rsidR="009545FE" w:rsidRPr="007104AB" w:rsidRDefault="009545FE" w:rsidP="009545FE">
            <w:pPr>
              <w:jc w:val="both"/>
            </w:pPr>
            <w:r w:rsidRPr="007104AB">
              <w:br w:type="page"/>
              <w:t>– использование деловых межрегионал</w:t>
            </w:r>
            <w:r w:rsidRPr="007104AB">
              <w:t>ь</w:t>
            </w:r>
            <w:r w:rsidRPr="007104AB">
              <w:t>ных коммуникаций для расширения внешних рынков сбыта готовой проду</w:t>
            </w:r>
            <w:r w:rsidRPr="007104AB">
              <w:t>к</w:t>
            </w:r>
            <w:r w:rsidRPr="007104AB">
              <w:t>ции, продвижения новых региональных продуктов (в т.ч. туризма)</w:t>
            </w:r>
          </w:p>
        </w:tc>
        <w:tc>
          <w:tcPr>
            <w:tcW w:w="4649" w:type="dxa"/>
            <w:vAlign w:val="center"/>
          </w:tcPr>
          <w:p w:rsidR="009545FE" w:rsidRPr="007104AB" w:rsidRDefault="009545FE" w:rsidP="009545FE">
            <w:pPr>
              <w:jc w:val="both"/>
            </w:pPr>
            <w:r w:rsidRPr="007104AB">
              <w:t>– рост инфляции и кризис мирового ф</w:t>
            </w:r>
            <w:r w:rsidRPr="007104AB">
              <w:t>и</w:t>
            </w:r>
            <w:r w:rsidRPr="007104AB">
              <w:t>нансового рынка сократит инвестицио</w:t>
            </w:r>
            <w:r w:rsidRPr="007104AB">
              <w:t>н</w:t>
            </w:r>
            <w:r w:rsidRPr="007104AB">
              <w:t>ную активность бизнеса и не позволит п</w:t>
            </w:r>
            <w:r w:rsidRPr="007104AB">
              <w:t>е</w:t>
            </w:r>
            <w:r w:rsidRPr="007104AB">
              <w:t>рейти к диверсифицированному росту</w:t>
            </w:r>
          </w:p>
          <w:p w:rsidR="009545FE" w:rsidRPr="007104AB" w:rsidRDefault="009545FE" w:rsidP="00A41668">
            <w:pPr>
              <w:jc w:val="center"/>
            </w:pPr>
          </w:p>
        </w:tc>
      </w:tr>
      <w:tr w:rsidR="009545FE" w:rsidRPr="007104AB">
        <w:tc>
          <w:tcPr>
            <w:tcW w:w="4643" w:type="dxa"/>
            <w:tcBorders>
              <w:top w:val="single" w:sz="4" w:space="0" w:color="auto"/>
              <w:left w:val="single" w:sz="4" w:space="0" w:color="auto"/>
              <w:bottom w:val="single" w:sz="4" w:space="0" w:color="auto"/>
              <w:right w:val="single" w:sz="4" w:space="0" w:color="auto"/>
            </w:tcBorders>
          </w:tcPr>
          <w:p w:rsidR="009545FE" w:rsidRPr="007104AB" w:rsidRDefault="009545FE" w:rsidP="009545FE">
            <w:pPr>
              <w:jc w:val="center"/>
            </w:pPr>
            <w:r w:rsidRPr="007104AB">
              <w:lastRenderedPageBreak/>
              <w:br w:type="page"/>
              <w:t>Использование возможностей</w:t>
            </w:r>
          </w:p>
          <w:p w:rsidR="009545FE" w:rsidRPr="007104AB" w:rsidRDefault="009545FE" w:rsidP="009545FE">
            <w:pPr>
              <w:jc w:val="center"/>
            </w:pPr>
            <w:r w:rsidRPr="007104AB">
              <w:t>внешней среды для укрепления</w:t>
            </w:r>
          </w:p>
          <w:p w:rsidR="009545FE" w:rsidRPr="007104AB" w:rsidRDefault="009545FE" w:rsidP="009545FE">
            <w:pPr>
              <w:jc w:val="center"/>
            </w:pPr>
            <w:r w:rsidRPr="007104AB">
              <w:t>слабых сторон региона</w:t>
            </w:r>
          </w:p>
        </w:tc>
        <w:tc>
          <w:tcPr>
            <w:tcW w:w="4649" w:type="dxa"/>
            <w:tcBorders>
              <w:top w:val="single" w:sz="4" w:space="0" w:color="auto"/>
              <w:left w:val="single" w:sz="4" w:space="0" w:color="auto"/>
              <w:bottom w:val="single" w:sz="4" w:space="0" w:color="auto"/>
              <w:right w:val="single" w:sz="4" w:space="0" w:color="auto"/>
            </w:tcBorders>
          </w:tcPr>
          <w:p w:rsidR="009545FE" w:rsidRPr="007104AB" w:rsidRDefault="009545FE" w:rsidP="009545FE">
            <w:pPr>
              <w:jc w:val="center"/>
            </w:pPr>
            <w:r w:rsidRPr="007104AB">
              <w:t>Непреодолимые угрозы внешней среды при  сохранении</w:t>
            </w:r>
          </w:p>
          <w:p w:rsidR="009545FE" w:rsidRPr="007104AB" w:rsidRDefault="009545FE" w:rsidP="009545FE">
            <w:pPr>
              <w:jc w:val="center"/>
            </w:pPr>
            <w:r w:rsidRPr="007104AB">
              <w:t>слабых сторон региона</w:t>
            </w:r>
          </w:p>
        </w:tc>
      </w:tr>
      <w:tr w:rsidR="00BF017F" w:rsidRPr="007104AB">
        <w:tc>
          <w:tcPr>
            <w:tcW w:w="4643" w:type="dxa"/>
          </w:tcPr>
          <w:p w:rsidR="00BF017F" w:rsidRPr="007104AB" w:rsidRDefault="00BF017F" w:rsidP="00A41668">
            <w:pPr>
              <w:jc w:val="both"/>
            </w:pPr>
            <w:r w:rsidRPr="007104AB">
              <w:t>– модернизация аграрного производства за счет притока внешних  ресурсов и ресу</w:t>
            </w:r>
            <w:r w:rsidRPr="007104AB">
              <w:t>р</w:t>
            </w:r>
            <w:r w:rsidRPr="007104AB">
              <w:t>сов приоритетного национального проекта «Развитие АПК»</w:t>
            </w:r>
          </w:p>
          <w:p w:rsidR="00BF017F" w:rsidRPr="007104AB" w:rsidRDefault="00BF017F" w:rsidP="00A41668">
            <w:pPr>
              <w:jc w:val="both"/>
            </w:pPr>
            <w:r w:rsidRPr="007104AB">
              <w:t>– рост инновационной активности кру</w:t>
            </w:r>
            <w:r w:rsidRPr="007104AB">
              <w:t>п</w:t>
            </w:r>
            <w:r w:rsidRPr="007104AB">
              <w:t>ных агрохолдингов вследствие развития спроса на конкурентоспособные продукты глубокой степени переработки</w:t>
            </w:r>
          </w:p>
          <w:p w:rsidR="00BF017F" w:rsidRPr="007104AB" w:rsidRDefault="00BF017F" w:rsidP="00A41668">
            <w:pPr>
              <w:jc w:val="both"/>
            </w:pPr>
            <w:r w:rsidRPr="007104AB">
              <w:t>– повышение уровня инновационной а</w:t>
            </w:r>
            <w:r w:rsidRPr="007104AB">
              <w:t>к</w:t>
            </w:r>
            <w:r w:rsidRPr="007104AB">
              <w:t>тивности предприятий за счет ускоренного развития инновационной инфраструктуры (технопарки, технополисы, бизнес-инкубаторы, промышленные парки)</w:t>
            </w:r>
          </w:p>
          <w:p w:rsidR="00BF017F" w:rsidRPr="007104AB" w:rsidRDefault="00BF017F" w:rsidP="00A41668">
            <w:pPr>
              <w:jc w:val="both"/>
            </w:pPr>
            <w:r w:rsidRPr="007104AB">
              <w:t>– повышение привлекательности аграрных профессий за счет роста оснащенности, улучшения условий труда, развития сел</w:t>
            </w:r>
            <w:r w:rsidRPr="007104AB">
              <w:t>ь</w:t>
            </w:r>
            <w:r w:rsidRPr="007104AB">
              <w:t xml:space="preserve">ской инфраструктуры </w:t>
            </w:r>
          </w:p>
          <w:p w:rsidR="00BF017F" w:rsidRPr="007104AB" w:rsidRDefault="00BF017F" w:rsidP="00A41668">
            <w:pPr>
              <w:jc w:val="both"/>
            </w:pPr>
            <w:r w:rsidRPr="007104AB">
              <w:t>– снижение заболеваемости населения за счет эффективного использования ресу</w:t>
            </w:r>
            <w:r w:rsidRPr="007104AB">
              <w:t>р</w:t>
            </w:r>
            <w:r w:rsidRPr="007104AB">
              <w:t>сов приоритетного национального проекта «Здоровье»</w:t>
            </w:r>
          </w:p>
        </w:tc>
        <w:tc>
          <w:tcPr>
            <w:tcW w:w="4649" w:type="dxa"/>
          </w:tcPr>
          <w:p w:rsidR="00BF017F" w:rsidRPr="007104AB" w:rsidRDefault="00BF017F" w:rsidP="00A41668">
            <w:pPr>
              <w:jc w:val="both"/>
            </w:pPr>
            <w:r w:rsidRPr="007104AB">
              <w:t>– закрепление сырьевой ориентации эк</w:t>
            </w:r>
            <w:r w:rsidRPr="007104AB">
              <w:t>о</w:t>
            </w:r>
            <w:r w:rsidRPr="007104AB">
              <w:t>номики при вступлении России в ВТО, е</w:t>
            </w:r>
            <w:r w:rsidRPr="007104AB">
              <w:t>с</w:t>
            </w:r>
            <w:r w:rsidRPr="007104AB">
              <w:t>ли не будут созданы диверсифицирова</w:t>
            </w:r>
            <w:r w:rsidRPr="007104AB">
              <w:t>н</w:t>
            </w:r>
            <w:r w:rsidRPr="007104AB">
              <w:t>ные кластеры</w:t>
            </w:r>
          </w:p>
          <w:p w:rsidR="00BF017F" w:rsidRPr="007104AB" w:rsidRDefault="00BF017F" w:rsidP="00A41668">
            <w:pPr>
              <w:jc w:val="both"/>
            </w:pPr>
            <w:r w:rsidRPr="007104AB">
              <w:t>–  сокращение государственных социал</w:t>
            </w:r>
            <w:r w:rsidRPr="007104AB">
              <w:t>ь</w:t>
            </w:r>
            <w:r w:rsidRPr="007104AB">
              <w:t>ных программ, замедление реформы ЖКХ, здравоохранения и образования не позв</w:t>
            </w:r>
            <w:r w:rsidRPr="007104AB">
              <w:t>о</w:t>
            </w:r>
            <w:r w:rsidRPr="007104AB">
              <w:t xml:space="preserve">лят повысить качество жизни населения региона </w:t>
            </w:r>
          </w:p>
          <w:p w:rsidR="00BF017F" w:rsidRPr="007104AB" w:rsidRDefault="00BF017F" w:rsidP="00A41668">
            <w:pPr>
              <w:jc w:val="both"/>
            </w:pPr>
            <w:r w:rsidRPr="007104AB">
              <w:t>– осложнение отношений с отдельными европейскими государствами блокирует создание транспортно-логистического кластера</w:t>
            </w:r>
          </w:p>
          <w:p w:rsidR="00BF017F" w:rsidRPr="007104AB" w:rsidRDefault="00BF017F" w:rsidP="00A41668">
            <w:pPr>
              <w:jc w:val="both"/>
            </w:pPr>
            <w:r w:rsidRPr="007104AB">
              <w:t>– сокращение доходов населения вследс</w:t>
            </w:r>
            <w:r w:rsidRPr="007104AB">
              <w:t>т</w:t>
            </w:r>
            <w:r w:rsidRPr="007104AB">
              <w:t>вие инфляции препятствует развитию п</w:t>
            </w:r>
            <w:r w:rsidRPr="007104AB">
              <w:t>о</w:t>
            </w:r>
            <w:r w:rsidRPr="007104AB">
              <w:t>требления, в том числе инвестиционных продуктов, снижают спрос на строител</w:t>
            </w:r>
            <w:r w:rsidRPr="007104AB">
              <w:t>ь</w:t>
            </w:r>
            <w:r w:rsidRPr="007104AB">
              <w:t>ные услуги и товары</w:t>
            </w:r>
          </w:p>
        </w:tc>
      </w:tr>
    </w:tbl>
    <w:p w:rsidR="00BF017F" w:rsidRPr="007104AB" w:rsidRDefault="00BF017F" w:rsidP="00BF017F">
      <w:pPr>
        <w:ind w:left="720"/>
        <w:jc w:val="both"/>
        <w:rPr>
          <w:sz w:val="26"/>
          <w:szCs w:val="26"/>
        </w:rPr>
      </w:pPr>
    </w:p>
    <w:p w:rsidR="00BF017F" w:rsidRPr="007104AB" w:rsidRDefault="00BF017F" w:rsidP="00BF017F">
      <w:pPr>
        <w:widowControl w:val="0"/>
        <w:ind w:firstLine="708"/>
        <w:jc w:val="both"/>
        <w:rPr>
          <w:sz w:val="26"/>
          <w:szCs w:val="26"/>
        </w:rPr>
      </w:pPr>
      <w:r w:rsidRPr="007104AB">
        <w:rPr>
          <w:sz w:val="26"/>
          <w:szCs w:val="26"/>
        </w:rPr>
        <w:t>Проведенный анализ позволил сформулировать стратегическую цель, стр</w:t>
      </w:r>
      <w:r w:rsidRPr="007104AB">
        <w:rPr>
          <w:sz w:val="26"/>
          <w:szCs w:val="26"/>
        </w:rPr>
        <w:t>а</w:t>
      </w:r>
      <w:r w:rsidRPr="007104AB">
        <w:rPr>
          <w:sz w:val="26"/>
          <w:szCs w:val="26"/>
        </w:rPr>
        <w:t>тегические направления развития и задачи, обеспечивающие их реализацию.</w:t>
      </w:r>
    </w:p>
    <w:p w:rsidR="00BF017F" w:rsidRPr="007104AB" w:rsidRDefault="00BF017F" w:rsidP="00BF017F">
      <w:pPr>
        <w:rPr>
          <w:sz w:val="26"/>
          <w:szCs w:val="26"/>
        </w:rPr>
      </w:pPr>
    </w:p>
    <w:p w:rsidR="00CA33D7" w:rsidRPr="007104AB" w:rsidRDefault="00CA33D7" w:rsidP="00CA33D7">
      <w:pPr>
        <w:pStyle w:val="3"/>
        <w:spacing w:before="0" w:after="0"/>
        <w:jc w:val="center"/>
        <w:rPr>
          <w:rFonts w:ascii="Times New Roman" w:hAnsi="Times New Roman" w:cs="Times New Roman"/>
        </w:rPr>
      </w:pPr>
      <w:r w:rsidRPr="007104AB">
        <w:rPr>
          <w:rFonts w:ascii="Times New Roman" w:hAnsi="Times New Roman" w:cs="Times New Roman"/>
        </w:rPr>
        <w:t>3.</w:t>
      </w:r>
      <w:r w:rsidR="00BF017F" w:rsidRPr="007104AB">
        <w:rPr>
          <w:rFonts w:ascii="Times New Roman" w:hAnsi="Times New Roman" w:cs="Times New Roman"/>
        </w:rPr>
        <w:t>2</w:t>
      </w:r>
      <w:r w:rsidRPr="007104AB">
        <w:rPr>
          <w:rFonts w:ascii="Times New Roman" w:hAnsi="Times New Roman" w:cs="Times New Roman"/>
        </w:rPr>
        <w:t>. Целевые ориентиры, стратегические направления  и задачи</w:t>
      </w:r>
    </w:p>
    <w:p w:rsidR="00CA33D7" w:rsidRPr="007104AB" w:rsidRDefault="00CA33D7" w:rsidP="00CA33D7">
      <w:pPr>
        <w:pStyle w:val="3"/>
        <w:spacing w:before="0" w:after="0"/>
        <w:jc w:val="center"/>
        <w:rPr>
          <w:rFonts w:ascii="Times New Roman" w:hAnsi="Times New Roman" w:cs="Times New Roman"/>
        </w:rPr>
      </w:pPr>
      <w:r w:rsidRPr="007104AB">
        <w:rPr>
          <w:rFonts w:ascii="Times New Roman" w:hAnsi="Times New Roman" w:cs="Times New Roman"/>
        </w:rPr>
        <w:t xml:space="preserve"> региональной стратегии до 2025 года</w:t>
      </w:r>
    </w:p>
    <w:p w:rsidR="00CA33D7" w:rsidRPr="007104AB" w:rsidRDefault="00CA33D7" w:rsidP="00CA33D7">
      <w:pPr>
        <w:rPr>
          <w:sz w:val="26"/>
          <w:szCs w:val="26"/>
        </w:rPr>
      </w:pPr>
    </w:p>
    <w:p w:rsidR="00CA33D7" w:rsidRPr="007104AB" w:rsidRDefault="00CA33D7" w:rsidP="00CA33D7">
      <w:pPr>
        <w:pStyle w:val="10"/>
        <w:tabs>
          <w:tab w:val="left" w:pos="720"/>
        </w:tabs>
        <w:spacing w:line="235" w:lineRule="auto"/>
        <w:rPr>
          <w:b/>
          <w:sz w:val="26"/>
          <w:szCs w:val="26"/>
        </w:rPr>
      </w:pPr>
      <w:r w:rsidRPr="007104AB">
        <w:rPr>
          <w:bCs/>
          <w:sz w:val="26"/>
          <w:szCs w:val="26"/>
        </w:rPr>
        <w:t>Стратегической целью</w:t>
      </w:r>
      <w:r w:rsidR="004B3875">
        <w:rPr>
          <w:bCs/>
          <w:sz w:val="26"/>
          <w:szCs w:val="26"/>
        </w:rPr>
        <w:t xml:space="preserve"> </w:t>
      </w:r>
      <w:r w:rsidRPr="007104AB">
        <w:rPr>
          <w:bCs/>
          <w:sz w:val="26"/>
          <w:szCs w:val="26"/>
        </w:rPr>
        <w:t>развития области</w:t>
      </w:r>
      <w:r w:rsidRPr="007104AB">
        <w:rPr>
          <w:b/>
          <w:bCs/>
          <w:sz w:val="26"/>
          <w:szCs w:val="26"/>
        </w:rPr>
        <w:t xml:space="preserve"> является достижение для насел</w:t>
      </w:r>
      <w:r w:rsidRPr="007104AB">
        <w:rPr>
          <w:b/>
          <w:bCs/>
          <w:sz w:val="26"/>
          <w:szCs w:val="26"/>
        </w:rPr>
        <w:t>е</w:t>
      </w:r>
      <w:r w:rsidRPr="007104AB">
        <w:rPr>
          <w:b/>
          <w:bCs/>
          <w:sz w:val="26"/>
          <w:szCs w:val="26"/>
        </w:rPr>
        <w:t>ния Белгородской области достойного человека качества жизни и его пост</w:t>
      </w:r>
      <w:r w:rsidRPr="007104AB">
        <w:rPr>
          <w:b/>
          <w:bCs/>
          <w:sz w:val="26"/>
          <w:szCs w:val="26"/>
        </w:rPr>
        <w:t>о</w:t>
      </w:r>
      <w:r w:rsidRPr="007104AB">
        <w:rPr>
          <w:b/>
          <w:bCs/>
          <w:sz w:val="26"/>
          <w:szCs w:val="26"/>
        </w:rPr>
        <w:t>янное у</w:t>
      </w:r>
      <w:r w:rsidR="00A600D5" w:rsidRPr="007104AB">
        <w:rPr>
          <w:b/>
          <w:bCs/>
          <w:sz w:val="26"/>
          <w:szCs w:val="26"/>
        </w:rPr>
        <w:t xml:space="preserve">лучшение на основе инновационно </w:t>
      </w:r>
      <w:r w:rsidRPr="007104AB">
        <w:rPr>
          <w:b/>
          <w:bCs/>
          <w:sz w:val="26"/>
          <w:szCs w:val="26"/>
        </w:rPr>
        <w:t>ориентированной экономической и социальной по</w:t>
      </w:r>
      <w:r w:rsidR="00885CD7" w:rsidRPr="007104AB">
        <w:rPr>
          <w:b/>
          <w:bCs/>
          <w:sz w:val="26"/>
          <w:szCs w:val="26"/>
        </w:rPr>
        <w:t>литики, развития</w:t>
      </w:r>
      <w:r w:rsidRPr="007104AB">
        <w:rPr>
          <w:b/>
          <w:bCs/>
          <w:sz w:val="26"/>
          <w:szCs w:val="26"/>
        </w:rPr>
        <w:t xml:space="preserve"> наукоемких и конкурентоспособных прои</w:t>
      </w:r>
      <w:r w:rsidRPr="007104AB">
        <w:rPr>
          <w:b/>
          <w:bCs/>
          <w:sz w:val="26"/>
          <w:szCs w:val="26"/>
        </w:rPr>
        <w:t>з</w:t>
      </w:r>
      <w:r w:rsidRPr="007104AB">
        <w:rPr>
          <w:b/>
          <w:bCs/>
          <w:sz w:val="26"/>
          <w:szCs w:val="26"/>
        </w:rPr>
        <w:t xml:space="preserve">водств </w:t>
      </w:r>
      <w:r w:rsidRPr="007104AB">
        <w:rPr>
          <w:b/>
          <w:sz w:val="26"/>
          <w:szCs w:val="26"/>
        </w:rPr>
        <w:t>с учетом геостратегических приоритетов на юго-западе Российской Федерации.</w:t>
      </w:r>
    </w:p>
    <w:p w:rsidR="00CA33D7" w:rsidRPr="007104AB" w:rsidRDefault="00CA33D7" w:rsidP="00CA33D7">
      <w:pPr>
        <w:pStyle w:val="10"/>
        <w:spacing w:line="235" w:lineRule="auto"/>
        <w:rPr>
          <w:sz w:val="26"/>
          <w:szCs w:val="26"/>
        </w:rPr>
      </w:pPr>
      <w:r w:rsidRPr="007104AB">
        <w:rPr>
          <w:sz w:val="26"/>
          <w:szCs w:val="26"/>
        </w:rPr>
        <w:t>Достижение стратегической цели как на среднесрочную (до 2012 года), так и на долгосрочную перспективу (до 2025 года) может быть обеспечено  за счет сб</w:t>
      </w:r>
      <w:r w:rsidRPr="007104AB">
        <w:rPr>
          <w:sz w:val="26"/>
          <w:szCs w:val="26"/>
        </w:rPr>
        <w:t>а</w:t>
      </w:r>
      <w:r w:rsidRPr="007104AB">
        <w:rPr>
          <w:sz w:val="26"/>
          <w:szCs w:val="26"/>
        </w:rPr>
        <w:t>лансированного социально-экономического развития региона. Для этого опред</w:t>
      </w:r>
      <w:r w:rsidRPr="007104AB">
        <w:rPr>
          <w:sz w:val="26"/>
          <w:szCs w:val="26"/>
        </w:rPr>
        <w:t>е</w:t>
      </w:r>
      <w:r w:rsidRPr="007104AB">
        <w:rPr>
          <w:sz w:val="26"/>
          <w:szCs w:val="26"/>
        </w:rPr>
        <w:t xml:space="preserve">ляются приоритетные </w:t>
      </w:r>
      <w:r w:rsidRPr="007104AB">
        <w:rPr>
          <w:b/>
          <w:sz w:val="26"/>
          <w:szCs w:val="26"/>
        </w:rPr>
        <w:t>стратегические направления</w:t>
      </w:r>
      <w:r w:rsidRPr="007104AB">
        <w:rPr>
          <w:sz w:val="26"/>
          <w:szCs w:val="26"/>
        </w:rPr>
        <w:t xml:space="preserve"> развития Белгородской о</w:t>
      </w:r>
      <w:r w:rsidRPr="007104AB">
        <w:rPr>
          <w:sz w:val="26"/>
          <w:szCs w:val="26"/>
        </w:rPr>
        <w:t>б</w:t>
      </w:r>
      <w:r w:rsidRPr="007104AB">
        <w:rPr>
          <w:sz w:val="26"/>
          <w:szCs w:val="26"/>
        </w:rPr>
        <w:t xml:space="preserve">ласти и основные  </w:t>
      </w:r>
      <w:r w:rsidRPr="007104AB">
        <w:rPr>
          <w:b/>
          <w:sz w:val="26"/>
          <w:szCs w:val="26"/>
        </w:rPr>
        <w:t>задачи</w:t>
      </w:r>
      <w:r w:rsidRPr="007104AB">
        <w:rPr>
          <w:sz w:val="26"/>
          <w:szCs w:val="26"/>
        </w:rPr>
        <w:t>, обеспечивающие их реализацию.</w:t>
      </w:r>
    </w:p>
    <w:p w:rsidR="00CA33D7" w:rsidRPr="007104AB" w:rsidRDefault="00CA33D7" w:rsidP="00CA33D7">
      <w:pPr>
        <w:pStyle w:val="10"/>
        <w:spacing w:line="235" w:lineRule="auto"/>
        <w:rPr>
          <w:b/>
          <w:sz w:val="26"/>
          <w:szCs w:val="26"/>
        </w:rPr>
      </w:pPr>
      <w:r w:rsidRPr="007104AB">
        <w:rPr>
          <w:b/>
          <w:sz w:val="26"/>
          <w:szCs w:val="26"/>
        </w:rPr>
        <w:t xml:space="preserve">1. </w:t>
      </w:r>
      <w:r w:rsidRPr="007104AB">
        <w:rPr>
          <w:b/>
          <w:i/>
          <w:sz w:val="26"/>
          <w:szCs w:val="26"/>
        </w:rPr>
        <w:t>Обеспечение конкурентоспособности экономики региона за счет пер</w:t>
      </w:r>
      <w:r w:rsidRPr="007104AB">
        <w:rPr>
          <w:b/>
          <w:i/>
          <w:sz w:val="26"/>
          <w:szCs w:val="26"/>
        </w:rPr>
        <w:t>е</w:t>
      </w:r>
      <w:r w:rsidRPr="007104AB">
        <w:rPr>
          <w:b/>
          <w:i/>
          <w:sz w:val="26"/>
          <w:szCs w:val="26"/>
        </w:rPr>
        <w:t>хода к инновационному социальноориентированному типу развития в условиях глобализации российской экономики:</w:t>
      </w:r>
    </w:p>
    <w:p w:rsidR="00CA33D7" w:rsidRPr="007104AB" w:rsidRDefault="00CA33D7" w:rsidP="00340B1F">
      <w:pPr>
        <w:widowControl w:val="0"/>
        <w:numPr>
          <w:ilvl w:val="0"/>
          <w:numId w:val="4"/>
        </w:numPr>
        <w:tabs>
          <w:tab w:val="left" w:pos="900"/>
        </w:tabs>
        <w:autoSpaceDE w:val="0"/>
        <w:autoSpaceDN w:val="0"/>
        <w:adjustRightInd w:val="0"/>
        <w:spacing w:line="235" w:lineRule="auto"/>
        <w:ind w:left="0" w:firstLine="709"/>
        <w:jc w:val="both"/>
        <w:rPr>
          <w:iCs/>
          <w:sz w:val="26"/>
          <w:szCs w:val="26"/>
        </w:rPr>
      </w:pPr>
      <w:r w:rsidRPr="007104AB">
        <w:rPr>
          <w:iCs/>
          <w:sz w:val="26"/>
          <w:szCs w:val="26"/>
        </w:rPr>
        <w:t>устойчивого инновационного развития региона на основе сбалансирова</w:t>
      </w:r>
      <w:r w:rsidRPr="007104AB">
        <w:rPr>
          <w:iCs/>
          <w:sz w:val="26"/>
          <w:szCs w:val="26"/>
        </w:rPr>
        <w:t>н</w:t>
      </w:r>
      <w:r w:rsidRPr="007104AB">
        <w:rPr>
          <w:iCs/>
          <w:sz w:val="26"/>
          <w:szCs w:val="26"/>
        </w:rPr>
        <w:t>ности развития экономического потенциала, социального благополучия и сохран</w:t>
      </w:r>
      <w:r w:rsidRPr="007104AB">
        <w:rPr>
          <w:iCs/>
          <w:sz w:val="26"/>
          <w:szCs w:val="26"/>
        </w:rPr>
        <w:t>е</w:t>
      </w:r>
      <w:r w:rsidRPr="007104AB">
        <w:rPr>
          <w:iCs/>
          <w:sz w:val="26"/>
          <w:szCs w:val="26"/>
        </w:rPr>
        <w:t>ния окружающей среды;</w:t>
      </w:r>
    </w:p>
    <w:p w:rsidR="00CA33D7" w:rsidRPr="007104AB" w:rsidRDefault="00CA33D7" w:rsidP="00340B1F">
      <w:pPr>
        <w:widowControl w:val="0"/>
        <w:numPr>
          <w:ilvl w:val="0"/>
          <w:numId w:val="4"/>
        </w:numPr>
        <w:tabs>
          <w:tab w:val="left" w:pos="900"/>
        </w:tabs>
        <w:autoSpaceDE w:val="0"/>
        <w:autoSpaceDN w:val="0"/>
        <w:adjustRightInd w:val="0"/>
        <w:spacing w:line="230" w:lineRule="auto"/>
        <w:ind w:left="0" w:firstLine="709"/>
        <w:jc w:val="both"/>
        <w:rPr>
          <w:iCs/>
          <w:sz w:val="26"/>
          <w:szCs w:val="26"/>
        </w:rPr>
      </w:pPr>
      <w:r w:rsidRPr="007104AB">
        <w:rPr>
          <w:iCs/>
          <w:sz w:val="26"/>
          <w:szCs w:val="26"/>
        </w:rPr>
        <w:t>повышения конкурентоспособности продукции, товаров и услуг реги</w:t>
      </w:r>
      <w:r w:rsidRPr="007104AB">
        <w:rPr>
          <w:iCs/>
          <w:sz w:val="26"/>
          <w:szCs w:val="26"/>
        </w:rPr>
        <w:t>о</w:t>
      </w:r>
      <w:r w:rsidRPr="007104AB">
        <w:rPr>
          <w:iCs/>
          <w:sz w:val="26"/>
          <w:szCs w:val="26"/>
        </w:rPr>
        <w:t>нальных товаропроизводителей на основе развития высоких технологий и иннов</w:t>
      </w:r>
      <w:r w:rsidRPr="007104AB">
        <w:rPr>
          <w:iCs/>
          <w:sz w:val="26"/>
          <w:szCs w:val="26"/>
        </w:rPr>
        <w:t>а</w:t>
      </w:r>
      <w:r w:rsidRPr="007104AB">
        <w:rPr>
          <w:iCs/>
          <w:sz w:val="26"/>
          <w:szCs w:val="26"/>
        </w:rPr>
        <w:lastRenderedPageBreak/>
        <w:t>ций, модернизации существующих производств, обеспечивающих возможность интеграции в глобальную экономику;</w:t>
      </w:r>
    </w:p>
    <w:p w:rsidR="00CA33D7" w:rsidRPr="007104AB" w:rsidRDefault="00CA33D7" w:rsidP="00340B1F">
      <w:pPr>
        <w:widowControl w:val="0"/>
        <w:numPr>
          <w:ilvl w:val="0"/>
          <w:numId w:val="4"/>
        </w:numPr>
        <w:tabs>
          <w:tab w:val="left" w:pos="900"/>
        </w:tabs>
        <w:autoSpaceDE w:val="0"/>
        <w:autoSpaceDN w:val="0"/>
        <w:adjustRightInd w:val="0"/>
        <w:spacing w:line="230" w:lineRule="auto"/>
        <w:ind w:left="0" w:firstLine="709"/>
        <w:jc w:val="both"/>
        <w:rPr>
          <w:iCs/>
          <w:sz w:val="26"/>
          <w:szCs w:val="26"/>
        </w:rPr>
      </w:pPr>
      <w:r w:rsidRPr="007104AB">
        <w:rPr>
          <w:iCs/>
          <w:sz w:val="26"/>
          <w:szCs w:val="26"/>
        </w:rPr>
        <w:t>структурной диверсификации экономики региона на основе инновационн</w:t>
      </w:r>
      <w:r w:rsidRPr="007104AB">
        <w:rPr>
          <w:iCs/>
          <w:sz w:val="26"/>
          <w:szCs w:val="26"/>
        </w:rPr>
        <w:t>о</w:t>
      </w:r>
      <w:r w:rsidRPr="007104AB">
        <w:rPr>
          <w:iCs/>
          <w:sz w:val="26"/>
          <w:szCs w:val="26"/>
        </w:rPr>
        <w:t>го технологического перевооружения, выделения приоритетных секторов и се</w:t>
      </w:r>
      <w:r w:rsidRPr="007104AB">
        <w:rPr>
          <w:iCs/>
          <w:sz w:val="26"/>
          <w:szCs w:val="26"/>
        </w:rPr>
        <w:t>г</w:t>
      </w:r>
      <w:r w:rsidRPr="007104AB">
        <w:rPr>
          <w:iCs/>
          <w:sz w:val="26"/>
          <w:szCs w:val="26"/>
        </w:rPr>
        <w:t>ментов специализац</w:t>
      </w:r>
      <w:r w:rsidR="00A600D5" w:rsidRPr="007104AB">
        <w:rPr>
          <w:iCs/>
          <w:sz w:val="26"/>
          <w:szCs w:val="26"/>
        </w:rPr>
        <w:t xml:space="preserve">ии, развития новых инновационно </w:t>
      </w:r>
      <w:r w:rsidRPr="007104AB">
        <w:rPr>
          <w:iCs/>
          <w:sz w:val="26"/>
          <w:szCs w:val="26"/>
        </w:rPr>
        <w:t>ориентированных прои</w:t>
      </w:r>
      <w:r w:rsidRPr="007104AB">
        <w:rPr>
          <w:iCs/>
          <w:sz w:val="26"/>
          <w:szCs w:val="26"/>
        </w:rPr>
        <w:t>з</w:t>
      </w:r>
      <w:r w:rsidRPr="007104AB">
        <w:rPr>
          <w:iCs/>
          <w:sz w:val="26"/>
          <w:szCs w:val="26"/>
        </w:rPr>
        <w:t>водств;</w:t>
      </w:r>
    </w:p>
    <w:p w:rsidR="00CA33D7" w:rsidRPr="007104AB" w:rsidRDefault="00CA33D7" w:rsidP="00340B1F">
      <w:pPr>
        <w:widowControl w:val="0"/>
        <w:numPr>
          <w:ilvl w:val="0"/>
          <w:numId w:val="4"/>
        </w:numPr>
        <w:tabs>
          <w:tab w:val="left" w:pos="900"/>
        </w:tabs>
        <w:autoSpaceDE w:val="0"/>
        <w:autoSpaceDN w:val="0"/>
        <w:adjustRightInd w:val="0"/>
        <w:spacing w:line="230" w:lineRule="auto"/>
        <w:ind w:left="0" w:firstLine="709"/>
        <w:jc w:val="both"/>
        <w:rPr>
          <w:iCs/>
          <w:sz w:val="26"/>
          <w:szCs w:val="26"/>
        </w:rPr>
      </w:pPr>
      <w:r w:rsidRPr="007104AB">
        <w:rPr>
          <w:iCs/>
          <w:sz w:val="26"/>
          <w:szCs w:val="26"/>
        </w:rPr>
        <w:t>формирования территориальных кластеров, позволяющих интенсифицир</w:t>
      </w:r>
      <w:r w:rsidRPr="007104AB">
        <w:rPr>
          <w:iCs/>
          <w:sz w:val="26"/>
          <w:szCs w:val="26"/>
        </w:rPr>
        <w:t>о</w:t>
      </w:r>
      <w:r w:rsidRPr="007104AB">
        <w:rPr>
          <w:iCs/>
          <w:sz w:val="26"/>
          <w:szCs w:val="26"/>
        </w:rPr>
        <w:t>вать экономический рост и конкурентоспособность региона в целом, индуцировать значительный прирост добавленной стоимости, в том числе и за счет мультиплик</w:t>
      </w:r>
      <w:r w:rsidRPr="007104AB">
        <w:rPr>
          <w:iCs/>
          <w:sz w:val="26"/>
          <w:szCs w:val="26"/>
        </w:rPr>
        <w:t>а</w:t>
      </w:r>
      <w:r w:rsidRPr="007104AB">
        <w:rPr>
          <w:iCs/>
          <w:sz w:val="26"/>
          <w:szCs w:val="26"/>
        </w:rPr>
        <w:t>тивного эффекта;</w:t>
      </w:r>
    </w:p>
    <w:p w:rsidR="00CA33D7" w:rsidRPr="007104AB" w:rsidRDefault="00CA33D7" w:rsidP="00340B1F">
      <w:pPr>
        <w:widowControl w:val="0"/>
        <w:numPr>
          <w:ilvl w:val="0"/>
          <w:numId w:val="4"/>
        </w:numPr>
        <w:tabs>
          <w:tab w:val="left" w:pos="900"/>
        </w:tabs>
        <w:autoSpaceDE w:val="0"/>
        <w:autoSpaceDN w:val="0"/>
        <w:adjustRightInd w:val="0"/>
        <w:spacing w:line="230" w:lineRule="auto"/>
        <w:ind w:left="0" w:firstLine="709"/>
        <w:jc w:val="both"/>
        <w:rPr>
          <w:iCs/>
          <w:sz w:val="26"/>
          <w:szCs w:val="26"/>
        </w:rPr>
      </w:pPr>
      <w:r w:rsidRPr="007104AB">
        <w:rPr>
          <w:sz w:val="26"/>
          <w:szCs w:val="26"/>
        </w:rPr>
        <w:t>формирования и развития модели сбалансированного пространственного развития на основе совершенствования системы расселения и размещения прои</w:t>
      </w:r>
      <w:r w:rsidRPr="007104AB">
        <w:rPr>
          <w:sz w:val="26"/>
          <w:szCs w:val="26"/>
        </w:rPr>
        <w:t>з</w:t>
      </w:r>
      <w:r w:rsidRPr="007104AB">
        <w:rPr>
          <w:sz w:val="26"/>
          <w:szCs w:val="26"/>
        </w:rPr>
        <w:t xml:space="preserve">водительных сил, </w:t>
      </w:r>
      <w:r w:rsidRPr="007104AB">
        <w:rPr>
          <w:iCs/>
          <w:sz w:val="26"/>
          <w:szCs w:val="26"/>
        </w:rPr>
        <w:t>интенсивного развития агломераций,</w:t>
      </w:r>
      <w:r w:rsidRPr="007104AB">
        <w:rPr>
          <w:sz w:val="26"/>
          <w:szCs w:val="26"/>
        </w:rPr>
        <w:t xml:space="preserve"> создания новых территор</w:t>
      </w:r>
      <w:r w:rsidRPr="007104AB">
        <w:rPr>
          <w:sz w:val="26"/>
          <w:szCs w:val="26"/>
        </w:rPr>
        <w:t>и</w:t>
      </w:r>
      <w:r w:rsidRPr="007104AB">
        <w:rPr>
          <w:sz w:val="26"/>
          <w:szCs w:val="26"/>
        </w:rPr>
        <w:t>альных центров роста и повышения степени однородности социально-экономического развития муниципальных районов и городских округов посредс</w:t>
      </w:r>
      <w:r w:rsidRPr="007104AB">
        <w:rPr>
          <w:sz w:val="26"/>
          <w:szCs w:val="26"/>
        </w:rPr>
        <w:t>т</w:t>
      </w:r>
      <w:r w:rsidRPr="007104AB">
        <w:rPr>
          <w:sz w:val="26"/>
          <w:szCs w:val="26"/>
        </w:rPr>
        <w:t>вом максимально полной реализации их потенциала и преимуществ;</w:t>
      </w:r>
    </w:p>
    <w:p w:rsidR="00CA33D7" w:rsidRPr="007104AB" w:rsidRDefault="00CA33D7" w:rsidP="00340B1F">
      <w:pPr>
        <w:widowControl w:val="0"/>
        <w:numPr>
          <w:ilvl w:val="0"/>
          <w:numId w:val="4"/>
        </w:numPr>
        <w:tabs>
          <w:tab w:val="left" w:pos="900"/>
        </w:tabs>
        <w:autoSpaceDE w:val="0"/>
        <w:autoSpaceDN w:val="0"/>
        <w:adjustRightInd w:val="0"/>
        <w:spacing w:line="230" w:lineRule="auto"/>
        <w:ind w:left="0" w:firstLine="709"/>
        <w:jc w:val="both"/>
        <w:rPr>
          <w:iCs/>
          <w:sz w:val="26"/>
          <w:szCs w:val="26"/>
        </w:rPr>
      </w:pPr>
      <w:r w:rsidRPr="007104AB">
        <w:rPr>
          <w:iCs/>
          <w:sz w:val="26"/>
          <w:szCs w:val="26"/>
        </w:rPr>
        <w:t>повышения устойчивости экономики области за счет совершенствования условий и стимулирования развития малого бизнеса и перехода его на качественно новый уровень участия в формировании валового регионального продукта;</w:t>
      </w:r>
    </w:p>
    <w:p w:rsidR="00CA33D7" w:rsidRPr="007104AB" w:rsidRDefault="00CA33D7" w:rsidP="00340B1F">
      <w:pPr>
        <w:numPr>
          <w:ilvl w:val="0"/>
          <w:numId w:val="4"/>
        </w:numPr>
        <w:tabs>
          <w:tab w:val="left" w:pos="900"/>
        </w:tabs>
        <w:spacing w:line="230" w:lineRule="auto"/>
        <w:ind w:left="0" w:firstLine="709"/>
        <w:jc w:val="both"/>
        <w:rPr>
          <w:iCs/>
          <w:sz w:val="26"/>
          <w:szCs w:val="26"/>
        </w:rPr>
      </w:pPr>
      <w:r w:rsidRPr="007104AB">
        <w:rPr>
          <w:iCs/>
          <w:sz w:val="26"/>
          <w:szCs w:val="26"/>
        </w:rPr>
        <w:t>создания высокоэффективного конкурентоспособного сельскохозяйстве</w:t>
      </w:r>
      <w:r w:rsidRPr="007104AB">
        <w:rPr>
          <w:iCs/>
          <w:sz w:val="26"/>
          <w:szCs w:val="26"/>
        </w:rPr>
        <w:t>н</w:t>
      </w:r>
      <w:r w:rsidRPr="007104AB">
        <w:rPr>
          <w:iCs/>
          <w:sz w:val="26"/>
          <w:szCs w:val="26"/>
        </w:rPr>
        <w:t>ного производства на основе финансовой устойчивости, модернизации и интенс</w:t>
      </w:r>
      <w:r w:rsidRPr="007104AB">
        <w:rPr>
          <w:iCs/>
          <w:sz w:val="26"/>
          <w:szCs w:val="26"/>
        </w:rPr>
        <w:t>и</w:t>
      </w:r>
      <w:r w:rsidRPr="007104AB">
        <w:rPr>
          <w:iCs/>
          <w:sz w:val="26"/>
          <w:szCs w:val="26"/>
        </w:rPr>
        <w:t>фикации производства, сохранения и воспроизводства используемых и других пр</w:t>
      </w:r>
      <w:r w:rsidRPr="007104AB">
        <w:rPr>
          <w:iCs/>
          <w:sz w:val="26"/>
          <w:szCs w:val="26"/>
        </w:rPr>
        <w:t>и</w:t>
      </w:r>
      <w:r w:rsidRPr="007104AB">
        <w:rPr>
          <w:iCs/>
          <w:sz w:val="26"/>
          <w:szCs w:val="26"/>
        </w:rPr>
        <w:t>родных ресурсов.</w:t>
      </w:r>
    </w:p>
    <w:p w:rsidR="00CA33D7" w:rsidRPr="007104AB" w:rsidRDefault="00CA33D7" w:rsidP="009545FE">
      <w:pPr>
        <w:pStyle w:val="10"/>
        <w:spacing w:line="230" w:lineRule="auto"/>
        <w:rPr>
          <w:b/>
          <w:i/>
          <w:sz w:val="26"/>
          <w:szCs w:val="26"/>
        </w:rPr>
      </w:pPr>
      <w:r w:rsidRPr="007104AB">
        <w:rPr>
          <w:b/>
          <w:sz w:val="26"/>
          <w:szCs w:val="26"/>
        </w:rPr>
        <w:t xml:space="preserve">2. </w:t>
      </w:r>
      <w:r w:rsidRPr="007104AB">
        <w:rPr>
          <w:b/>
          <w:i/>
          <w:sz w:val="26"/>
          <w:szCs w:val="26"/>
        </w:rPr>
        <w:t>Становление благоприятной социальной среды и создание условий для эффективной реализации человеческого потенциала и обеспечения качества жизни населения на основе динамичного развития экономики региона, вкл</w:t>
      </w:r>
      <w:r w:rsidRPr="007104AB">
        <w:rPr>
          <w:b/>
          <w:i/>
          <w:sz w:val="26"/>
          <w:szCs w:val="26"/>
        </w:rPr>
        <w:t>ю</w:t>
      </w:r>
      <w:r w:rsidRPr="007104AB">
        <w:rPr>
          <w:b/>
          <w:i/>
          <w:sz w:val="26"/>
          <w:szCs w:val="26"/>
        </w:rPr>
        <w:t>чая:</w:t>
      </w:r>
    </w:p>
    <w:p w:rsidR="00CA33D7" w:rsidRPr="007104AB" w:rsidRDefault="00CA33D7" w:rsidP="00340B1F">
      <w:pPr>
        <w:pStyle w:val="10"/>
        <w:widowControl w:val="0"/>
        <w:numPr>
          <w:ilvl w:val="0"/>
          <w:numId w:val="6"/>
        </w:numPr>
        <w:tabs>
          <w:tab w:val="left" w:pos="720"/>
          <w:tab w:val="left" w:pos="900"/>
        </w:tabs>
        <w:autoSpaceDE w:val="0"/>
        <w:autoSpaceDN w:val="0"/>
        <w:adjustRightInd w:val="0"/>
        <w:spacing w:line="230" w:lineRule="auto"/>
        <w:ind w:left="0" w:firstLine="720"/>
        <w:rPr>
          <w:sz w:val="26"/>
          <w:szCs w:val="26"/>
        </w:rPr>
      </w:pPr>
      <w:r w:rsidRPr="007104AB">
        <w:rPr>
          <w:sz w:val="26"/>
          <w:szCs w:val="26"/>
        </w:rPr>
        <w:t>опережающий рост отраслей экономики, обеспечивающий развитие чел</w:t>
      </w:r>
      <w:r w:rsidRPr="007104AB">
        <w:rPr>
          <w:sz w:val="26"/>
          <w:szCs w:val="26"/>
        </w:rPr>
        <w:t>о</w:t>
      </w:r>
      <w:r w:rsidRPr="007104AB">
        <w:rPr>
          <w:sz w:val="26"/>
          <w:szCs w:val="26"/>
        </w:rPr>
        <w:t>веческого потенциала, на основе модернизации и развития здравоохранения, обр</w:t>
      </w:r>
      <w:r w:rsidRPr="007104AB">
        <w:rPr>
          <w:sz w:val="26"/>
          <w:szCs w:val="26"/>
        </w:rPr>
        <w:t>а</w:t>
      </w:r>
      <w:r w:rsidRPr="007104AB">
        <w:rPr>
          <w:sz w:val="26"/>
          <w:szCs w:val="26"/>
        </w:rPr>
        <w:t>зования, повышения доступности жилья, экологических условий жизни человека;</w:t>
      </w:r>
    </w:p>
    <w:p w:rsidR="00CA33D7" w:rsidRPr="007104AB" w:rsidRDefault="00CA33D7" w:rsidP="00340B1F">
      <w:pPr>
        <w:pStyle w:val="10"/>
        <w:widowControl w:val="0"/>
        <w:numPr>
          <w:ilvl w:val="0"/>
          <w:numId w:val="6"/>
        </w:numPr>
        <w:tabs>
          <w:tab w:val="left" w:pos="720"/>
          <w:tab w:val="left" w:pos="900"/>
        </w:tabs>
        <w:autoSpaceDE w:val="0"/>
        <w:autoSpaceDN w:val="0"/>
        <w:adjustRightInd w:val="0"/>
        <w:spacing w:line="230" w:lineRule="auto"/>
        <w:ind w:left="0" w:firstLine="720"/>
        <w:rPr>
          <w:sz w:val="26"/>
          <w:szCs w:val="26"/>
        </w:rPr>
      </w:pPr>
      <w:r w:rsidRPr="007104AB">
        <w:rPr>
          <w:sz w:val="26"/>
          <w:szCs w:val="26"/>
        </w:rPr>
        <w:t>развитие демографического потенциала области, стимулирование подъема рождаемости, формирование социально-экономических предпосылок для дальне</w:t>
      </w:r>
      <w:r w:rsidRPr="007104AB">
        <w:rPr>
          <w:sz w:val="26"/>
          <w:szCs w:val="26"/>
        </w:rPr>
        <w:t>й</w:t>
      </w:r>
      <w:r w:rsidRPr="007104AB">
        <w:rPr>
          <w:sz w:val="26"/>
          <w:szCs w:val="26"/>
        </w:rPr>
        <w:t>шего демографического роста, поддержку молодых семей и молодежи;</w:t>
      </w:r>
    </w:p>
    <w:p w:rsidR="00CA33D7" w:rsidRPr="007104AB" w:rsidRDefault="00CA33D7" w:rsidP="00340B1F">
      <w:pPr>
        <w:numPr>
          <w:ilvl w:val="0"/>
          <w:numId w:val="4"/>
        </w:numPr>
        <w:tabs>
          <w:tab w:val="left" w:pos="900"/>
        </w:tabs>
        <w:spacing w:line="230" w:lineRule="auto"/>
        <w:ind w:left="0" w:firstLine="709"/>
        <w:jc w:val="both"/>
        <w:rPr>
          <w:iCs/>
          <w:sz w:val="26"/>
          <w:szCs w:val="26"/>
        </w:rPr>
      </w:pPr>
      <w:r w:rsidRPr="007104AB">
        <w:rPr>
          <w:iCs/>
          <w:sz w:val="26"/>
          <w:szCs w:val="26"/>
        </w:rPr>
        <w:t>развитие многоуровневой системы образования по стандартам нового п</w:t>
      </w:r>
      <w:r w:rsidRPr="007104AB">
        <w:rPr>
          <w:iCs/>
          <w:sz w:val="26"/>
          <w:szCs w:val="26"/>
        </w:rPr>
        <w:t>о</w:t>
      </w:r>
      <w:r w:rsidRPr="007104AB">
        <w:rPr>
          <w:iCs/>
          <w:sz w:val="26"/>
          <w:szCs w:val="26"/>
        </w:rPr>
        <w:t>коления, отвечающей требованиям инновационной экономики, современным п</w:t>
      </w:r>
      <w:r w:rsidRPr="007104AB">
        <w:rPr>
          <w:iCs/>
          <w:sz w:val="26"/>
          <w:szCs w:val="26"/>
        </w:rPr>
        <w:t>о</w:t>
      </w:r>
      <w:r w:rsidRPr="007104AB">
        <w:rPr>
          <w:iCs/>
          <w:sz w:val="26"/>
          <w:szCs w:val="26"/>
        </w:rPr>
        <w:t>требностям общества, каждого человека, и совершенствование системы целевой контрактной подготовки специалистов в соответствии с потребностями предпр</w:t>
      </w:r>
      <w:r w:rsidRPr="007104AB">
        <w:rPr>
          <w:iCs/>
          <w:sz w:val="26"/>
          <w:szCs w:val="26"/>
        </w:rPr>
        <w:t>и</w:t>
      </w:r>
      <w:r w:rsidRPr="007104AB">
        <w:rPr>
          <w:iCs/>
          <w:sz w:val="26"/>
          <w:szCs w:val="26"/>
        </w:rPr>
        <w:t>ятий и организаций области для достижения сбалансированности рынка труда и образовательных услуг;</w:t>
      </w:r>
    </w:p>
    <w:p w:rsidR="00CA33D7" w:rsidRPr="007104AB" w:rsidRDefault="00CA33D7" w:rsidP="00340B1F">
      <w:pPr>
        <w:numPr>
          <w:ilvl w:val="0"/>
          <w:numId w:val="4"/>
        </w:numPr>
        <w:tabs>
          <w:tab w:val="left" w:pos="900"/>
        </w:tabs>
        <w:spacing w:line="230" w:lineRule="auto"/>
        <w:ind w:left="0" w:firstLine="709"/>
        <w:jc w:val="both"/>
        <w:rPr>
          <w:iCs/>
          <w:sz w:val="26"/>
          <w:szCs w:val="26"/>
        </w:rPr>
      </w:pPr>
      <w:r w:rsidRPr="007104AB">
        <w:rPr>
          <w:sz w:val="26"/>
          <w:szCs w:val="26"/>
        </w:rPr>
        <w:t>улучшение состояния здоровья населения области, формирование здоров</w:t>
      </w:r>
      <w:r w:rsidRPr="007104AB">
        <w:rPr>
          <w:sz w:val="26"/>
          <w:szCs w:val="26"/>
        </w:rPr>
        <w:t>о</w:t>
      </w:r>
      <w:r w:rsidRPr="007104AB">
        <w:rPr>
          <w:sz w:val="26"/>
          <w:szCs w:val="26"/>
        </w:rPr>
        <w:t xml:space="preserve">го образа жизни, продление жизни на основе </w:t>
      </w:r>
      <w:r w:rsidRPr="007104AB">
        <w:rPr>
          <w:iCs/>
          <w:sz w:val="26"/>
          <w:szCs w:val="26"/>
        </w:rPr>
        <w:t>системных изменений в организации медицинской помощи и развития сети медицинских учреждений, оснащенных н</w:t>
      </w:r>
      <w:r w:rsidRPr="007104AB">
        <w:rPr>
          <w:iCs/>
          <w:sz w:val="26"/>
          <w:szCs w:val="26"/>
        </w:rPr>
        <w:t>о</w:t>
      </w:r>
      <w:r w:rsidRPr="007104AB">
        <w:rPr>
          <w:iCs/>
          <w:sz w:val="26"/>
          <w:szCs w:val="26"/>
        </w:rPr>
        <w:t>вейшим оборудованием, применяющих высокотехнологичные методы лечения, а также усиления массовости физкультуры и спорта;</w:t>
      </w:r>
    </w:p>
    <w:p w:rsidR="00CA33D7" w:rsidRPr="007104AB" w:rsidRDefault="00CA33D7" w:rsidP="00340B1F">
      <w:pPr>
        <w:numPr>
          <w:ilvl w:val="0"/>
          <w:numId w:val="4"/>
        </w:numPr>
        <w:tabs>
          <w:tab w:val="left" w:pos="900"/>
        </w:tabs>
        <w:spacing w:line="230" w:lineRule="auto"/>
        <w:ind w:left="0" w:firstLine="709"/>
        <w:jc w:val="both"/>
        <w:rPr>
          <w:iCs/>
          <w:sz w:val="26"/>
          <w:szCs w:val="26"/>
        </w:rPr>
      </w:pPr>
      <w:r w:rsidRPr="007104AB">
        <w:rPr>
          <w:sz w:val="26"/>
          <w:szCs w:val="26"/>
        </w:rPr>
        <w:t>достижение качественных изменений в уровне материального обеспечения и социального самочувствия населения области, формирование массового среднего класса;</w:t>
      </w:r>
    </w:p>
    <w:p w:rsidR="00CA33D7" w:rsidRPr="007104AB" w:rsidRDefault="00CA33D7" w:rsidP="00340B1F">
      <w:pPr>
        <w:pStyle w:val="10"/>
        <w:widowControl w:val="0"/>
        <w:numPr>
          <w:ilvl w:val="0"/>
          <w:numId w:val="6"/>
        </w:numPr>
        <w:tabs>
          <w:tab w:val="left" w:pos="720"/>
          <w:tab w:val="left" w:pos="900"/>
        </w:tabs>
        <w:autoSpaceDE w:val="0"/>
        <w:autoSpaceDN w:val="0"/>
        <w:adjustRightInd w:val="0"/>
        <w:spacing w:line="235" w:lineRule="auto"/>
        <w:ind w:left="0" w:firstLine="720"/>
        <w:rPr>
          <w:sz w:val="26"/>
          <w:szCs w:val="26"/>
        </w:rPr>
      </w:pPr>
      <w:r w:rsidRPr="007104AB">
        <w:rPr>
          <w:sz w:val="26"/>
          <w:szCs w:val="26"/>
        </w:rPr>
        <w:t xml:space="preserve">создание гибкого рынка труда, обеспечивающего максимально полное и эффективное использование трудового потенциала области; </w:t>
      </w:r>
    </w:p>
    <w:p w:rsidR="00CA33D7" w:rsidRPr="007104AB" w:rsidRDefault="00CA33D7" w:rsidP="00340B1F">
      <w:pPr>
        <w:pStyle w:val="10"/>
        <w:widowControl w:val="0"/>
        <w:numPr>
          <w:ilvl w:val="0"/>
          <w:numId w:val="6"/>
        </w:numPr>
        <w:tabs>
          <w:tab w:val="left" w:pos="720"/>
          <w:tab w:val="left" w:pos="900"/>
        </w:tabs>
        <w:autoSpaceDE w:val="0"/>
        <w:autoSpaceDN w:val="0"/>
        <w:adjustRightInd w:val="0"/>
        <w:spacing w:line="235" w:lineRule="auto"/>
        <w:ind w:left="0" w:firstLine="720"/>
        <w:rPr>
          <w:sz w:val="26"/>
          <w:szCs w:val="26"/>
        </w:rPr>
      </w:pPr>
      <w:r w:rsidRPr="007104AB">
        <w:rPr>
          <w:sz w:val="26"/>
          <w:szCs w:val="26"/>
        </w:rPr>
        <w:t xml:space="preserve">формирование единого культурного пространства области, обеспечение </w:t>
      </w:r>
      <w:r w:rsidRPr="007104AB">
        <w:rPr>
          <w:sz w:val="26"/>
          <w:szCs w:val="26"/>
        </w:rPr>
        <w:lastRenderedPageBreak/>
        <w:t xml:space="preserve">многообразия и высокого качества услуг культуры, сохранение и популяризацию культурного наследия, укрепление нравственных ценностей населения области; </w:t>
      </w:r>
    </w:p>
    <w:p w:rsidR="00CA33D7" w:rsidRPr="007104AB" w:rsidRDefault="00CA33D7" w:rsidP="00340B1F">
      <w:pPr>
        <w:pStyle w:val="10"/>
        <w:widowControl w:val="0"/>
        <w:numPr>
          <w:ilvl w:val="0"/>
          <w:numId w:val="6"/>
        </w:numPr>
        <w:tabs>
          <w:tab w:val="left" w:pos="720"/>
          <w:tab w:val="left" w:pos="900"/>
        </w:tabs>
        <w:autoSpaceDE w:val="0"/>
        <w:autoSpaceDN w:val="0"/>
        <w:adjustRightInd w:val="0"/>
        <w:spacing w:line="235" w:lineRule="auto"/>
        <w:ind w:left="0" w:firstLine="720"/>
        <w:rPr>
          <w:sz w:val="26"/>
          <w:szCs w:val="26"/>
        </w:rPr>
      </w:pPr>
      <w:r w:rsidRPr="007104AB">
        <w:rPr>
          <w:sz w:val="26"/>
          <w:szCs w:val="26"/>
        </w:rPr>
        <w:t>создание и совершенствование правовых, экономических, организацио</w:t>
      </w:r>
      <w:r w:rsidRPr="007104AB">
        <w:rPr>
          <w:sz w:val="26"/>
          <w:szCs w:val="26"/>
        </w:rPr>
        <w:t>н</w:t>
      </w:r>
      <w:r w:rsidRPr="007104AB">
        <w:rPr>
          <w:sz w:val="26"/>
          <w:szCs w:val="26"/>
        </w:rPr>
        <w:t>ных условий и механизмов для обеспечения достойного качества жизни молодых жителей региона;</w:t>
      </w:r>
    </w:p>
    <w:p w:rsidR="00CA33D7" w:rsidRPr="007104AB" w:rsidRDefault="00CA33D7" w:rsidP="00340B1F">
      <w:pPr>
        <w:numPr>
          <w:ilvl w:val="0"/>
          <w:numId w:val="4"/>
        </w:numPr>
        <w:tabs>
          <w:tab w:val="left" w:pos="900"/>
        </w:tabs>
        <w:spacing w:line="235" w:lineRule="auto"/>
        <w:ind w:left="0" w:firstLine="709"/>
        <w:jc w:val="both"/>
        <w:rPr>
          <w:iCs/>
          <w:sz w:val="26"/>
          <w:szCs w:val="26"/>
        </w:rPr>
      </w:pPr>
      <w:r w:rsidRPr="007104AB">
        <w:rPr>
          <w:iCs/>
          <w:sz w:val="26"/>
          <w:szCs w:val="26"/>
        </w:rPr>
        <w:t>увеличение темпов роста жилищного строительства, в том числе индив</w:t>
      </w:r>
      <w:r w:rsidRPr="007104AB">
        <w:rPr>
          <w:iCs/>
          <w:sz w:val="26"/>
          <w:szCs w:val="26"/>
        </w:rPr>
        <w:t>и</w:t>
      </w:r>
      <w:r w:rsidRPr="007104AB">
        <w:rPr>
          <w:iCs/>
          <w:sz w:val="26"/>
          <w:szCs w:val="26"/>
        </w:rPr>
        <w:t>дуального, инженерного обустройства микрорайонов жилой застройки;</w:t>
      </w:r>
    </w:p>
    <w:p w:rsidR="00CA33D7" w:rsidRPr="007104AB" w:rsidRDefault="00CA33D7" w:rsidP="00340B1F">
      <w:pPr>
        <w:numPr>
          <w:ilvl w:val="0"/>
          <w:numId w:val="4"/>
        </w:numPr>
        <w:tabs>
          <w:tab w:val="left" w:pos="900"/>
        </w:tabs>
        <w:spacing w:line="235" w:lineRule="auto"/>
        <w:ind w:left="0" w:firstLine="709"/>
        <w:jc w:val="both"/>
        <w:rPr>
          <w:sz w:val="26"/>
          <w:szCs w:val="26"/>
        </w:rPr>
      </w:pPr>
      <w:r w:rsidRPr="007104AB">
        <w:rPr>
          <w:iCs/>
          <w:spacing w:val="-6"/>
          <w:sz w:val="26"/>
          <w:szCs w:val="26"/>
        </w:rPr>
        <w:t>социальное обустройство сельских поселений с уровнем комфорта не ниже г</w:t>
      </w:r>
      <w:r w:rsidRPr="007104AB">
        <w:rPr>
          <w:iCs/>
          <w:spacing w:val="-6"/>
          <w:sz w:val="26"/>
          <w:szCs w:val="26"/>
        </w:rPr>
        <w:t>о</w:t>
      </w:r>
      <w:r w:rsidRPr="007104AB">
        <w:rPr>
          <w:iCs/>
          <w:spacing w:val="-6"/>
          <w:sz w:val="26"/>
          <w:szCs w:val="26"/>
        </w:rPr>
        <w:t>родского на основе формирования многофункциональных сельских кластеров</w:t>
      </w:r>
      <w:r w:rsidRPr="007104AB">
        <w:rPr>
          <w:iCs/>
          <w:sz w:val="26"/>
          <w:szCs w:val="26"/>
        </w:rPr>
        <w:t>;</w:t>
      </w:r>
    </w:p>
    <w:p w:rsidR="00CA33D7" w:rsidRPr="007104AB" w:rsidRDefault="00CA33D7" w:rsidP="00340B1F">
      <w:pPr>
        <w:numPr>
          <w:ilvl w:val="0"/>
          <w:numId w:val="4"/>
        </w:numPr>
        <w:tabs>
          <w:tab w:val="left" w:pos="900"/>
        </w:tabs>
        <w:spacing w:line="235" w:lineRule="auto"/>
        <w:ind w:left="0" w:firstLine="709"/>
        <w:jc w:val="both"/>
        <w:rPr>
          <w:iCs/>
          <w:sz w:val="26"/>
          <w:szCs w:val="26"/>
        </w:rPr>
      </w:pPr>
      <w:r w:rsidRPr="007104AB">
        <w:rPr>
          <w:sz w:val="26"/>
          <w:szCs w:val="26"/>
        </w:rPr>
        <w:t>воссоздание окружающей среды, благоприятной для жизнедеятельности человека, повышение уровня безопасности населения области.</w:t>
      </w:r>
    </w:p>
    <w:p w:rsidR="002F5474" w:rsidRPr="007104AB" w:rsidRDefault="002F5474" w:rsidP="00340B1F">
      <w:pPr>
        <w:pStyle w:val="30"/>
        <w:numPr>
          <w:ilvl w:val="0"/>
          <w:numId w:val="4"/>
        </w:numPr>
        <w:jc w:val="both"/>
        <w:rPr>
          <w:sz w:val="27"/>
          <w:szCs w:val="27"/>
        </w:rPr>
      </w:pPr>
      <w:r w:rsidRPr="007104AB">
        <w:rPr>
          <w:sz w:val="27"/>
          <w:szCs w:val="27"/>
        </w:rPr>
        <w:t>развитие духовного потенциала, улучшение качества человеческих отн</w:t>
      </w:r>
      <w:r w:rsidRPr="007104AB">
        <w:rPr>
          <w:sz w:val="27"/>
          <w:szCs w:val="27"/>
        </w:rPr>
        <w:t>о</w:t>
      </w:r>
      <w:r w:rsidRPr="007104AB">
        <w:rPr>
          <w:sz w:val="27"/>
          <w:szCs w:val="27"/>
        </w:rPr>
        <w:t>шений путем формирования регионального солидарного общества;</w:t>
      </w:r>
    </w:p>
    <w:p w:rsidR="002F5474" w:rsidRPr="007104AB" w:rsidRDefault="002F5474" w:rsidP="00340B1F">
      <w:pPr>
        <w:pStyle w:val="30"/>
        <w:numPr>
          <w:ilvl w:val="0"/>
          <w:numId w:val="4"/>
        </w:numPr>
        <w:jc w:val="both"/>
        <w:rPr>
          <w:sz w:val="27"/>
          <w:szCs w:val="27"/>
        </w:rPr>
      </w:pPr>
      <w:r w:rsidRPr="007104AB">
        <w:rPr>
          <w:sz w:val="27"/>
          <w:szCs w:val="27"/>
        </w:rPr>
        <w:t>развитие институтов гражданского общества, повышение уровня самоо</w:t>
      </w:r>
      <w:r w:rsidRPr="007104AB">
        <w:rPr>
          <w:sz w:val="27"/>
          <w:szCs w:val="27"/>
        </w:rPr>
        <w:t>р</w:t>
      </w:r>
      <w:r w:rsidRPr="007104AB">
        <w:rPr>
          <w:sz w:val="27"/>
          <w:szCs w:val="27"/>
        </w:rPr>
        <w:t>ганизации общества, гражданской активности населения.</w:t>
      </w:r>
    </w:p>
    <w:p w:rsidR="00CA33D7" w:rsidRPr="007104AB" w:rsidRDefault="00CA33D7" w:rsidP="00CA33D7">
      <w:pPr>
        <w:pStyle w:val="10"/>
        <w:spacing w:line="235" w:lineRule="auto"/>
        <w:rPr>
          <w:b/>
          <w:i/>
          <w:sz w:val="26"/>
          <w:szCs w:val="26"/>
        </w:rPr>
      </w:pPr>
      <w:r w:rsidRPr="007104AB">
        <w:rPr>
          <w:b/>
          <w:sz w:val="26"/>
          <w:szCs w:val="26"/>
        </w:rPr>
        <w:t>3.</w:t>
      </w:r>
      <w:r w:rsidRPr="007104AB">
        <w:rPr>
          <w:b/>
          <w:i/>
          <w:sz w:val="26"/>
          <w:szCs w:val="26"/>
        </w:rPr>
        <w:t xml:space="preserve"> Формирование институциональной среды, индуцирующей инновац</w:t>
      </w:r>
      <w:r w:rsidRPr="007104AB">
        <w:rPr>
          <w:b/>
          <w:i/>
          <w:sz w:val="26"/>
          <w:szCs w:val="26"/>
        </w:rPr>
        <w:t>и</w:t>
      </w:r>
      <w:r w:rsidRPr="007104AB">
        <w:rPr>
          <w:b/>
          <w:i/>
          <w:sz w:val="26"/>
          <w:szCs w:val="26"/>
        </w:rPr>
        <w:t>онную активность и привлечение капитала в экономику и социальную сферу, за счет:</w:t>
      </w:r>
    </w:p>
    <w:p w:rsidR="00CA33D7" w:rsidRPr="007104AB" w:rsidRDefault="00CA33D7" w:rsidP="00340B1F">
      <w:pPr>
        <w:widowControl w:val="0"/>
        <w:numPr>
          <w:ilvl w:val="0"/>
          <w:numId w:val="4"/>
        </w:numPr>
        <w:tabs>
          <w:tab w:val="left" w:pos="900"/>
        </w:tabs>
        <w:autoSpaceDE w:val="0"/>
        <w:autoSpaceDN w:val="0"/>
        <w:adjustRightInd w:val="0"/>
        <w:spacing w:line="235" w:lineRule="auto"/>
        <w:ind w:left="0" w:firstLine="709"/>
        <w:jc w:val="both"/>
        <w:rPr>
          <w:iCs/>
          <w:sz w:val="26"/>
          <w:szCs w:val="26"/>
        </w:rPr>
      </w:pPr>
      <w:r w:rsidRPr="007104AB">
        <w:rPr>
          <w:iCs/>
          <w:sz w:val="26"/>
          <w:szCs w:val="26"/>
        </w:rPr>
        <w:t>разработки и внедрения новых механизмов государственного регулиров</w:t>
      </w:r>
      <w:r w:rsidRPr="007104AB">
        <w:rPr>
          <w:iCs/>
          <w:sz w:val="26"/>
          <w:szCs w:val="26"/>
        </w:rPr>
        <w:t>а</w:t>
      </w:r>
      <w:r w:rsidRPr="007104AB">
        <w:rPr>
          <w:iCs/>
          <w:sz w:val="26"/>
          <w:szCs w:val="26"/>
        </w:rPr>
        <w:t>ния и управления социально-экономическими процессами, системного подхода к решению социально-экономических проблем программно-целевым методом и м</w:t>
      </w:r>
      <w:r w:rsidRPr="007104AB">
        <w:rPr>
          <w:iCs/>
          <w:sz w:val="26"/>
          <w:szCs w:val="26"/>
        </w:rPr>
        <w:t>е</w:t>
      </w:r>
      <w:r w:rsidRPr="007104AB">
        <w:rPr>
          <w:iCs/>
          <w:sz w:val="26"/>
          <w:szCs w:val="26"/>
        </w:rPr>
        <w:t>тодом проектного управления;</w:t>
      </w:r>
    </w:p>
    <w:p w:rsidR="00CA33D7" w:rsidRPr="007104AB" w:rsidRDefault="00CA33D7" w:rsidP="00340B1F">
      <w:pPr>
        <w:widowControl w:val="0"/>
        <w:numPr>
          <w:ilvl w:val="0"/>
          <w:numId w:val="4"/>
        </w:numPr>
        <w:tabs>
          <w:tab w:val="left" w:pos="900"/>
        </w:tabs>
        <w:autoSpaceDE w:val="0"/>
        <w:autoSpaceDN w:val="0"/>
        <w:adjustRightInd w:val="0"/>
        <w:spacing w:line="235" w:lineRule="auto"/>
        <w:ind w:left="0" w:firstLine="709"/>
        <w:jc w:val="both"/>
        <w:rPr>
          <w:iCs/>
          <w:sz w:val="26"/>
          <w:szCs w:val="26"/>
        </w:rPr>
      </w:pPr>
      <w:r w:rsidRPr="007104AB">
        <w:rPr>
          <w:spacing w:val="-2"/>
          <w:sz w:val="26"/>
          <w:szCs w:val="26"/>
        </w:rPr>
        <w:t>формирования системы стратегического управления, позволяющей обесп</w:t>
      </w:r>
      <w:r w:rsidRPr="007104AB">
        <w:rPr>
          <w:spacing w:val="-2"/>
          <w:sz w:val="26"/>
          <w:szCs w:val="26"/>
        </w:rPr>
        <w:t>е</w:t>
      </w:r>
      <w:r w:rsidRPr="007104AB">
        <w:rPr>
          <w:spacing w:val="-2"/>
          <w:sz w:val="26"/>
          <w:szCs w:val="26"/>
        </w:rPr>
        <w:t>чить гармоничность развития институтов, направленной на согласование социал</w:t>
      </w:r>
      <w:r w:rsidRPr="007104AB">
        <w:rPr>
          <w:spacing w:val="-2"/>
          <w:sz w:val="26"/>
          <w:szCs w:val="26"/>
        </w:rPr>
        <w:t>ь</w:t>
      </w:r>
      <w:r w:rsidRPr="007104AB">
        <w:rPr>
          <w:spacing w:val="-2"/>
          <w:sz w:val="26"/>
          <w:szCs w:val="26"/>
        </w:rPr>
        <w:t>ной, экономической и бюджетной политики при решении системных проблем и п</w:t>
      </w:r>
      <w:r w:rsidRPr="007104AB">
        <w:rPr>
          <w:spacing w:val="-2"/>
          <w:sz w:val="26"/>
          <w:szCs w:val="26"/>
        </w:rPr>
        <w:t>о</w:t>
      </w:r>
      <w:r w:rsidRPr="007104AB">
        <w:rPr>
          <w:spacing w:val="-2"/>
          <w:sz w:val="26"/>
          <w:szCs w:val="26"/>
        </w:rPr>
        <w:t>иска ответа на внешние вызовы в условиях глобализации экономики</w:t>
      </w:r>
      <w:r w:rsidRPr="007104AB">
        <w:rPr>
          <w:iCs/>
          <w:sz w:val="26"/>
          <w:szCs w:val="26"/>
        </w:rPr>
        <w:t>;</w:t>
      </w:r>
    </w:p>
    <w:p w:rsidR="00CA33D7" w:rsidRPr="007104AB" w:rsidRDefault="00CA33D7" w:rsidP="00340B1F">
      <w:pPr>
        <w:numPr>
          <w:ilvl w:val="0"/>
          <w:numId w:val="4"/>
        </w:numPr>
        <w:tabs>
          <w:tab w:val="left" w:pos="900"/>
        </w:tabs>
        <w:ind w:left="0" w:firstLine="720"/>
        <w:jc w:val="both"/>
        <w:rPr>
          <w:spacing w:val="-2"/>
          <w:sz w:val="26"/>
          <w:szCs w:val="26"/>
        </w:rPr>
      </w:pPr>
      <w:r w:rsidRPr="007104AB">
        <w:rPr>
          <w:spacing w:val="-2"/>
          <w:sz w:val="26"/>
          <w:szCs w:val="26"/>
        </w:rPr>
        <w:t>формирования системы институтов и институциональной среды инновац</w:t>
      </w:r>
      <w:r w:rsidRPr="007104AB">
        <w:rPr>
          <w:spacing w:val="-2"/>
          <w:sz w:val="26"/>
          <w:szCs w:val="26"/>
        </w:rPr>
        <w:t>и</w:t>
      </w:r>
      <w:r w:rsidRPr="007104AB">
        <w:rPr>
          <w:spacing w:val="-2"/>
          <w:sz w:val="26"/>
          <w:szCs w:val="26"/>
        </w:rPr>
        <w:t>онного развития для обеспечения согласованной и эффективной политики, регул</w:t>
      </w:r>
      <w:r w:rsidRPr="007104AB">
        <w:rPr>
          <w:spacing w:val="-2"/>
          <w:sz w:val="26"/>
          <w:szCs w:val="26"/>
        </w:rPr>
        <w:t>и</w:t>
      </w:r>
      <w:r w:rsidRPr="007104AB">
        <w:rPr>
          <w:spacing w:val="-2"/>
          <w:sz w:val="26"/>
          <w:szCs w:val="26"/>
        </w:rPr>
        <w:t>рующей социальные и экономические аспекты развития региона;</w:t>
      </w:r>
    </w:p>
    <w:p w:rsidR="00CA33D7" w:rsidRPr="007104AB" w:rsidRDefault="00CA33D7" w:rsidP="00340B1F">
      <w:pPr>
        <w:numPr>
          <w:ilvl w:val="0"/>
          <w:numId w:val="4"/>
        </w:numPr>
        <w:tabs>
          <w:tab w:val="left" w:pos="900"/>
        </w:tabs>
        <w:ind w:left="0" w:firstLine="720"/>
        <w:jc w:val="both"/>
        <w:rPr>
          <w:spacing w:val="-2"/>
          <w:sz w:val="26"/>
          <w:szCs w:val="26"/>
        </w:rPr>
      </w:pPr>
      <w:r w:rsidRPr="007104AB">
        <w:rPr>
          <w:spacing w:val="-2"/>
          <w:sz w:val="26"/>
          <w:szCs w:val="26"/>
        </w:rPr>
        <w:t>развития эффективной региональной инновационной системы (РИС) для г</w:t>
      </w:r>
      <w:r w:rsidRPr="007104AB">
        <w:rPr>
          <w:spacing w:val="-2"/>
          <w:sz w:val="26"/>
          <w:szCs w:val="26"/>
        </w:rPr>
        <w:t>е</w:t>
      </w:r>
      <w:r w:rsidRPr="007104AB">
        <w:rPr>
          <w:spacing w:val="-2"/>
          <w:sz w:val="26"/>
          <w:szCs w:val="26"/>
        </w:rPr>
        <w:t>нерации, распространения и использования знаний, их воплощения в новых проду</w:t>
      </w:r>
      <w:r w:rsidRPr="007104AB">
        <w:rPr>
          <w:spacing w:val="-2"/>
          <w:sz w:val="26"/>
          <w:szCs w:val="26"/>
        </w:rPr>
        <w:t>к</w:t>
      </w:r>
      <w:r w:rsidRPr="007104AB">
        <w:rPr>
          <w:spacing w:val="-2"/>
          <w:sz w:val="26"/>
          <w:szCs w:val="26"/>
        </w:rPr>
        <w:t>тах, технологиях и услугах во всех сферах жизни общества и создания благоприя</w:t>
      </w:r>
      <w:r w:rsidRPr="007104AB">
        <w:rPr>
          <w:spacing w:val="-2"/>
          <w:sz w:val="26"/>
          <w:szCs w:val="26"/>
        </w:rPr>
        <w:t>т</w:t>
      </w:r>
      <w:r w:rsidRPr="007104AB">
        <w:rPr>
          <w:spacing w:val="-2"/>
          <w:sz w:val="26"/>
          <w:szCs w:val="26"/>
        </w:rPr>
        <w:t>ной внешней среды, формирования внутренних стимулов для роста человеческого капитала, технологической модернизации традиционных производств и развития о</w:t>
      </w:r>
      <w:r w:rsidRPr="007104AB">
        <w:rPr>
          <w:spacing w:val="-2"/>
          <w:sz w:val="26"/>
          <w:szCs w:val="26"/>
        </w:rPr>
        <w:t>т</w:t>
      </w:r>
      <w:r w:rsidRPr="007104AB">
        <w:rPr>
          <w:spacing w:val="-2"/>
          <w:sz w:val="26"/>
          <w:szCs w:val="26"/>
        </w:rPr>
        <w:t>раслей новой экономики;</w:t>
      </w:r>
    </w:p>
    <w:p w:rsidR="00CA33D7" w:rsidRPr="007104AB" w:rsidRDefault="00CA33D7" w:rsidP="00340B1F">
      <w:pPr>
        <w:widowControl w:val="0"/>
        <w:numPr>
          <w:ilvl w:val="0"/>
          <w:numId w:val="5"/>
        </w:numPr>
        <w:tabs>
          <w:tab w:val="left" w:pos="900"/>
        </w:tabs>
        <w:autoSpaceDE w:val="0"/>
        <w:autoSpaceDN w:val="0"/>
        <w:adjustRightInd w:val="0"/>
        <w:ind w:left="0" w:firstLine="709"/>
        <w:jc w:val="both"/>
        <w:rPr>
          <w:iCs/>
          <w:sz w:val="26"/>
          <w:szCs w:val="26"/>
        </w:rPr>
      </w:pPr>
      <w:r w:rsidRPr="007104AB">
        <w:rPr>
          <w:iCs/>
          <w:sz w:val="26"/>
          <w:szCs w:val="26"/>
        </w:rPr>
        <w:t>развития государственно-частного партнерства при реализации экономич</w:t>
      </w:r>
      <w:r w:rsidRPr="007104AB">
        <w:rPr>
          <w:iCs/>
          <w:sz w:val="26"/>
          <w:szCs w:val="26"/>
        </w:rPr>
        <w:t>е</w:t>
      </w:r>
      <w:r w:rsidRPr="007104AB">
        <w:rPr>
          <w:iCs/>
          <w:sz w:val="26"/>
          <w:szCs w:val="26"/>
        </w:rPr>
        <w:t>ской и социальной политики и совершенствования механизмов обратной связи м</w:t>
      </w:r>
      <w:r w:rsidRPr="007104AB">
        <w:rPr>
          <w:iCs/>
          <w:sz w:val="26"/>
          <w:szCs w:val="26"/>
        </w:rPr>
        <w:t>е</w:t>
      </w:r>
      <w:r w:rsidRPr="007104AB">
        <w:rPr>
          <w:iCs/>
          <w:sz w:val="26"/>
          <w:szCs w:val="26"/>
        </w:rPr>
        <w:t xml:space="preserve">жду властью и бизнесом с формированием рыночных институтов; </w:t>
      </w:r>
    </w:p>
    <w:p w:rsidR="00CA33D7" w:rsidRPr="007104AB" w:rsidRDefault="00CA33D7" w:rsidP="00340B1F">
      <w:pPr>
        <w:numPr>
          <w:ilvl w:val="0"/>
          <w:numId w:val="4"/>
        </w:numPr>
        <w:tabs>
          <w:tab w:val="left" w:pos="900"/>
        </w:tabs>
        <w:ind w:left="0" w:firstLine="720"/>
        <w:jc w:val="both"/>
        <w:rPr>
          <w:sz w:val="26"/>
          <w:szCs w:val="26"/>
        </w:rPr>
      </w:pPr>
      <w:r w:rsidRPr="007104AB">
        <w:rPr>
          <w:sz w:val="26"/>
          <w:szCs w:val="26"/>
        </w:rPr>
        <w:t>проведения институциональных реформ, способствующих увеличению и</w:t>
      </w:r>
      <w:r w:rsidRPr="007104AB">
        <w:rPr>
          <w:sz w:val="26"/>
          <w:szCs w:val="26"/>
        </w:rPr>
        <w:t>н</w:t>
      </w:r>
      <w:r w:rsidRPr="007104AB">
        <w:rPr>
          <w:sz w:val="26"/>
          <w:szCs w:val="26"/>
        </w:rPr>
        <w:t>вестиций в человеческий капитал;</w:t>
      </w:r>
    </w:p>
    <w:p w:rsidR="00CA33D7" w:rsidRPr="007104AB" w:rsidRDefault="00CA33D7" w:rsidP="00340B1F">
      <w:pPr>
        <w:numPr>
          <w:ilvl w:val="0"/>
          <w:numId w:val="4"/>
        </w:numPr>
        <w:tabs>
          <w:tab w:val="left" w:pos="900"/>
        </w:tabs>
        <w:ind w:left="0" w:firstLine="720"/>
        <w:jc w:val="both"/>
        <w:rPr>
          <w:color w:val="FF0000"/>
          <w:sz w:val="26"/>
          <w:szCs w:val="26"/>
        </w:rPr>
      </w:pPr>
      <w:r w:rsidRPr="007104AB">
        <w:rPr>
          <w:sz w:val="26"/>
          <w:szCs w:val="26"/>
        </w:rPr>
        <w:t>обеспечения высокого качества и доступности государственных услуг, предоставляемых органами исполнительной власти.</w:t>
      </w:r>
    </w:p>
    <w:p w:rsidR="00CA33D7" w:rsidRPr="007104AB" w:rsidRDefault="00CA33D7" w:rsidP="00CA33D7">
      <w:pPr>
        <w:pStyle w:val="10"/>
        <w:rPr>
          <w:i/>
          <w:sz w:val="26"/>
          <w:szCs w:val="26"/>
        </w:rPr>
      </w:pPr>
      <w:r w:rsidRPr="007104AB">
        <w:rPr>
          <w:sz w:val="26"/>
          <w:szCs w:val="26"/>
        </w:rPr>
        <w:t xml:space="preserve">В качестве </w:t>
      </w:r>
      <w:r w:rsidRPr="007104AB">
        <w:rPr>
          <w:b/>
          <w:sz w:val="26"/>
          <w:szCs w:val="26"/>
        </w:rPr>
        <w:t>целевого индикатора достижения главной стратегической ц</w:t>
      </w:r>
      <w:r w:rsidRPr="007104AB">
        <w:rPr>
          <w:b/>
          <w:sz w:val="26"/>
          <w:szCs w:val="26"/>
        </w:rPr>
        <w:t>е</w:t>
      </w:r>
      <w:r w:rsidRPr="007104AB">
        <w:rPr>
          <w:b/>
          <w:sz w:val="26"/>
          <w:szCs w:val="26"/>
        </w:rPr>
        <w:t>ли</w:t>
      </w:r>
      <w:r w:rsidRPr="007104AB">
        <w:rPr>
          <w:sz w:val="26"/>
          <w:szCs w:val="26"/>
        </w:rPr>
        <w:t xml:space="preserve"> определен </w:t>
      </w:r>
      <w:r w:rsidRPr="007104AB">
        <w:rPr>
          <w:b/>
          <w:sz w:val="26"/>
          <w:szCs w:val="26"/>
        </w:rPr>
        <w:t>индекс развития человеческого потенциала (ИРЧП)</w:t>
      </w:r>
      <w:r w:rsidRPr="007104AB">
        <w:rPr>
          <w:sz w:val="26"/>
          <w:szCs w:val="26"/>
        </w:rPr>
        <w:t>, разработа</w:t>
      </w:r>
      <w:r w:rsidRPr="007104AB">
        <w:rPr>
          <w:sz w:val="26"/>
          <w:szCs w:val="26"/>
        </w:rPr>
        <w:t>н</w:t>
      </w:r>
      <w:r w:rsidRPr="007104AB">
        <w:rPr>
          <w:sz w:val="26"/>
          <w:szCs w:val="26"/>
        </w:rPr>
        <w:t xml:space="preserve">ный Программой развития ООН, который определяет уровень достижений стран и регионов по трём важнейшим показателям: </w:t>
      </w:r>
      <w:r w:rsidRPr="007104AB">
        <w:rPr>
          <w:i/>
          <w:sz w:val="26"/>
          <w:szCs w:val="26"/>
        </w:rPr>
        <w:t>ожидаемой продолжительности жи</w:t>
      </w:r>
      <w:r w:rsidRPr="007104AB">
        <w:rPr>
          <w:i/>
          <w:sz w:val="26"/>
          <w:szCs w:val="26"/>
        </w:rPr>
        <w:t>з</w:t>
      </w:r>
      <w:r w:rsidRPr="007104AB">
        <w:rPr>
          <w:i/>
          <w:sz w:val="26"/>
          <w:szCs w:val="26"/>
        </w:rPr>
        <w:t>ни; уровню образования; ВВП (ВРП) на душу населения.</w:t>
      </w:r>
    </w:p>
    <w:bookmarkEnd w:id="1"/>
    <w:bookmarkEnd w:id="2"/>
    <w:bookmarkEnd w:id="3"/>
    <w:p w:rsidR="00CA33D7" w:rsidRPr="007104AB" w:rsidRDefault="00CA33D7" w:rsidP="00CA33D7">
      <w:pPr>
        <w:pStyle w:val="10"/>
        <w:ind w:firstLine="0"/>
        <w:jc w:val="center"/>
        <w:rPr>
          <w:b/>
          <w:sz w:val="26"/>
          <w:szCs w:val="26"/>
        </w:rPr>
      </w:pPr>
      <w:r w:rsidRPr="007104AB">
        <w:rPr>
          <w:b/>
          <w:sz w:val="26"/>
          <w:szCs w:val="26"/>
        </w:rPr>
        <w:lastRenderedPageBreak/>
        <w:t>3.</w:t>
      </w:r>
      <w:r w:rsidR="009545FE" w:rsidRPr="007104AB">
        <w:rPr>
          <w:b/>
          <w:sz w:val="26"/>
          <w:szCs w:val="26"/>
        </w:rPr>
        <w:t>3</w:t>
      </w:r>
      <w:r w:rsidRPr="007104AB">
        <w:rPr>
          <w:b/>
          <w:sz w:val="26"/>
          <w:szCs w:val="26"/>
        </w:rPr>
        <w:t>. Основные принципы политики регионального развития</w:t>
      </w:r>
    </w:p>
    <w:p w:rsidR="009F44E1" w:rsidRPr="007104AB" w:rsidRDefault="009F44E1" w:rsidP="00CA33D7">
      <w:pPr>
        <w:pStyle w:val="ac"/>
        <w:spacing w:after="0"/>
        <w:ind w:firstLine="709"/>
        <w:jc w:val="both"/>
        <w:rPr>
          <w:b/>
          <w:color w:val="000000"/>
          <w:sz w:val="26"/>
          <w:szCs w:val="26"/>
        </w:rPr>
      </w:pPr>
    </w:p>
    <w:p w:rsidR="00CA33D7" w:rsidRPr="007104AB" w:rsidRDefault="00CA33D7" w:rsidP="00CA33D7">
      <w:pPr>
        <w:pStyle w:val="ac"/>
        <w:spacing w:after="0"/>
        <w:ind w:firstLine="709"/>
        <w:jc w:val="both"/>
        <w:rPr>
          <w:color w:val="000000"/>
          <w:sz w:val="26"/>
          <w:szCs w:val="26"/>
        </w:rPr>
      </w:pPr>
      <w:r w:rsidRPr="007104AB">
        <w:rPr>
          <w:b/>
          <w:color w:val="000000"/>
          <w:sz w:val="26"/>
          <w:szCs w:val="26"/>
        </w:rPr>
        <w:t xml:space="preserve">Региональная политика </w:t>
      </w:r>
      <w:r w:rsidRPr="007104AB">
        <w:rPr>
          <w:color w:val="000000"/>
          <w:sz w:val="26"/>
          <w:szCs w:val="26"/>
        </w:rPr>
        <w:t>Белгородской области осуществляется на основе синхронизации следующих принципов:</w:t>
      </w:r>
    </w:p>
    <w:p w:rsidR="00CA33D7" w:rsidRPr="007104AB" w:rsidRDefault="00CA33D7" w:rsidP="00340B1F">
      <w:pPr>
        <w:pStyle w:val="ac"/>
        <w:numPr>
          <w:ilvl w:val="0"/>
          <w:numId w:val="10"/>
        </w:numPr>
        <w:tabs>
          <w:tab w:val="left" w:pos="993"/>
          <w:tab w:val="left" w:pos="1080"/>
        </w:tabs>
        <w:spacing w:after="0"/>
        <w:ind w:left="0" w:firstLine="709"/>
        <w:jc w:val="both"/>
        <w:rPr>
          <w:sz w:val="26"/>
          <w:szCs w:val="26"/>
        </w:rPr>
      </w:pPr>
      <w:r w:rsidRPr="007104AB">
        <w:rPr>
          <w:sz w:val="26"/>
          <w:szCs w:val="26"/>
        </w:rPr>
        <w:t>сокращения дифференциации в уровне и качестве жизни населения мун</w:t>
      </w:r>
      <w:r w:rsidRPr="007104AB">
        <w:rPr>
          <w:sz w:val="26"/>
          <w:szCs w:val="26"/>
        </w:rPr>
        <w:t>и</w:t>
      </w:r>
      <w:r w:rsidRPr="007104AB">
        <w:rPr>
          <w:sz w:val="26"/>
          <w:szCs w:val="26"/>
        </w:rPr>
        <w:t>ципальных образований с помощью эффективных механизмов социальной, бю</w:t>
      </w:r>
      <w:r w:rsidRPr="007104AB">
        <w:rPr>
          <w:sz w:val="26"/>
          <w:szCs w:val="26"/>
        </w:rPr>
        <w:t>д</w:t>
      </w:r>
      <w:r w:rsidRPr="007104AB">
        <w:rPr>
          <w:sz w:val="26"/>
          <w:szCs w:val="26"/>
        </w:rPr>
        <w:t>жетной и экономической  политики, обеспечивающих развитие  человеческого п</w:t>
      </w:r>
      <w:r w:rsidRPr="007104AB">
        <w:rPr>
          <w:sz w:val="26"/>
          <w:szCs w:val="26"/>
        </w:rPr>
        <w:t>о</w:t>
      </w:r>
      <w:r w:rsidRPr="007104AB">
        <w:rPr>
          <w:sz w:val="26"/>
          <w:szCs w:val="26"/>
        </w:rPr>
        <w:t>тенциала;</w:t>
      </w:r>
    </w:p>
    <w:p w:rsidR="00CA33D7" w:rsidRPr="007104AB" w:rsidRDefault="00CA33D7" w:rsidP="00340B1F">
      <w:pPr>
        <w:pStyle w:val="ac"/>
        <w:numPr>
          <w:ilvl w:val="0"/>
          <w:numId w:val="10"/>
        </w:numPr>
        <w:tabs>
          <w:tab w:val="left" w:pos="993"/>
          <w:tab w:val="left" w:pos="1080"/>
        </w:tabs>
        <w:spacing w:after="0"/>
        <w:ind w:left="0" w:firstLine="709"/>
        <w:jc w:val="both"/>
        <w:rPr>
          <w:sz w:val="26"/>
          <w:szCs w:val="26"/>
        </w:rPr>
      </w:pPr>
      <w:r w:rsidRPr="007104AB">
        <w:rPr>
          <w:sz w:val="26"/>
          <w:szCs w:val="26"/>
        </w:rPr>
        <w:t>применения механизмов стимулирования органов исполнительной власти и  органов местного самоуправления к эффективному осуществлению их полном</w:t>
      </w:r>
      <w:r w:rsidRPr="007104AB">
        <w:rPr>
          <w:sz w:val="26"/>
          <w:szCs w:val="26"/>
        </w:rPr>
        <w:t>о</w:t>
      </w:r>
      <w:r w:rsidRPr="007104AB">
        <w:rPr>
          <w:sz w:val="26"/>
          <w:szCs w:val="26"/>
        </w:rPr>
        <w:t>чий и созданию максимально благоприятных условий для комплексного социал</w:t>
      </w:r>
      <w:r w:rsidRPr="007104AB">
        <w:rPr>
          <w:sz w:val="26"/>
          <w:szCs w:val="26"/>
        </w:rPr>
        <w:t>ь</w:t>
      </w:r>
      <w:r w:rsidRPr="007104AB">
        <w:rPr>
          <w:sz w:val="26"/>
          <w:szCs w:val="26"/>
        </w:rPr>
        <w:t>но-экономического развития территорий;</w:t>
      </w:r>
    </w:p>
    <w:p w:rsidR="00CA33D7" w:rsidRPr="007104AB" w:rsidRDefault="00CA33D7" w:rsidP="00340B1F">
      <w:pPr>
        <w:pStyle w:val="ac"/>
        <w:numPr>
          <w:ilvl w:val="0"/>
          <w:numId w:val="10"/>
        </w:numPr>
        <w:tabs>
          <w:tab w:val="left" w:pos="993"/>
        </w:tabs>
        <w:spacing w:after="0"/>
        <w:ind w:left="0" w:firstLine="709"/>
        <w:jc w:val="both"/>
        <w:rPr>
          <w:sz w:val="26"/>
          <w:szCs w:val="26"/>
        </w:rPr>
      </w:pPr>
      <w:r w:rsidRPr="007104AB">
        <w:rPr>
          <w:sz w:val="26"/>
          <w:szCs w:val="26"/>
        </w:rPr>
        <w:t>дифференцированности  политики регионального развития, обеспеч</w:t>
      </w:r>
      <w:r w:rsidRPr="007104AB">
        <w:rPr>
          <w:sz w:val="26"/>
          <w:szCs w:val="26"/>
        </w:rPr>
        <w:t>и</w:t>
      </w:r>
      <w:r w:rsidRPr="007104AB">
        <w:rPr>
          <w:sz w:val="26"/>
          <w:szCs w:val="26"/>
        </w:rPr>
        <w:t>вающей для муниципальных образований области в зависимости от наличия их п</w:t>
      </w:r>
      <w:r w:rsidRPr="007104AB">
        <w:rPr>
          <w:sz w:val="26"/>
          <w:szCs w:val="26"/>
        </w:rPr>
        <w:t>о</w:t>
      </w:r>
      <w:r w:rsidRPr="007104AB">
        <w:rPr>
          <w:sz w:val="26"/>
          <w:szCs w:val="26"/>
        </w:rPr>
        <w:t>тенциалов формирования различных целей социально-экономического развития и определения мер по их достижению;</w:t>
      </w:r>
    </w:p>
    <w:p w:rsidR="00CA33D7" w:rsidRPr="007104AB" w:rsidRDefault="00CA33D7" w:rsidP="00340B1F">
      <w:pPr>
        <w:pStyle w:val="ac"/>
        <w:numPr>
          <w:ilvl w:val="0"/>
          <w:numId w:val="10"/>
        </w:numPr>
        <w:tabs>
          <w:tab w:val="left" w:pos="993"/>
        </w:tabs>
        <w:spacing w:after="0"/>
        <w:ind w:left="0" w:firstLine="709"/>
        <w:jc w:val="both"/>
        <w:rPr>
          <w:sz w:val="26"/>
          <w:szCs w:val="26"/>
        </w:rPr>
      </w:pPr>
      <w:r w:rsidRPr="007104AB">
        <w:rPr>
          <w:sz w:val="26"/>
          <w:szCs w:val="26"/>
        </w:rPr>
        <w:t>государственной поддержки приоритетных проектов регионального ра</w:t>
      </w:r>
      <w:r w:rsidRPr="007104AB">
        <w:rPr>
          <w:sz w:val="26"/>
          <w:szCs w:val="26"/>
        </w:rPr>
        <w:t>з</w:t>
      </w:r>
      <w:r w:rsidRPr="007104AB">
        <w:rPr>
          <w:sz w:val="26"/>
          <w:szCs w:val="26"/>
        </w:rPr>
        <w:t>вития и инициатив органов местного самоуправления и бизнеса, включающей ра</w:t>
      </w:r>
      <w:r w:rsidRPr="007104AB">
        <w:rPr>
          <w:sz w:val="26"/>
          <w:szCs w:val="26"/>
        </w:rPr>
        <w:t>з</w:t>
      </w:r>
      <w:r w:rsidRPr="007104AB">
        <w:rPr>
          <w:sz w:val="26"/>
          <w:szCs w:val="26"/>
        </w:rPr>
        <w:t>витие внебюджетных и инвестиционных инструментов и выработку мер по стим</w:t>
      </w:r>
      <w:r w:rsidRPr="007104AB">
        <w:rPr>
          <w:sz w:val="26"/>
          <w:szCs w:val="26"/>
        </w:rPr>
        <w:t>у</w:t>
      </w:r>
      <w:r w:rsidRPr="007104AB">
        <w:rPr>
          <w:sz w:val="26"/>
          <w:szCs w:val="26"/>
        </w:rPr>
        <w:t>лированию местных инициатив, координации  производственных, инфраструкту</w:t>
      </w:r>
      <w:r w:rsidRPr="007104AB">
        <w:rPr>
          <w:sz w:val="26"/>
          <w:szCs w:val="26"/>
        </w:rPr>
        <w:t>р</w:t>
      </w:r>
      <w:r w:rsidRPr="007104AB">
        <w:rPr>
          <w:sz w:val="26"/>
          <w:szCs w:val="26"/>
        </w:rPr>
        <w:t>ных и социальных инвестиций за счет средств бюджетов всех уровней и инвест</w:t>
      </w:r>
      <w:r w:rsidRPr="007104AB">
        <w:rPr>
          <w:sz w:val="26"/>
          <w:szCs w:val="26"/>
        </w:rPr>
        <w:t>и</w:t>
      </w:r>
      <w:r w:rsidRPr="007104AB">
        <w:rPr>
          <w:sz w:val="26"/>
          <w:szCs w:val="26"/>
        </w:rPr>
        <w:t>ционных стратегий бизнеса в регионе с учетом приоритетов пространственного развития области;</w:t>
      </w:r>
    </w:p>
    <w:p w:rsidR="00CA33D7" w:rsidRPr="007104AB" w:rsidRDefault="00CA33D7" w:rsidP="00340B1F">
      <w:pPr>
        <w:pStyle w:val="ac"/>
        <w:numPr>
          <w:ilvl w:val="0"/>
          <w:numId w:val="10"/>
        </w:numPr>
        <w:tabs>
          <w:tab w:val="left" w:pos="993"/>
          <w:tab w:val="left" w:pos="1080"/>
        </w:tabs>
        <w:spacing w:after="0"/>
        <w:ind w:left="0" w:firstLine="709"/>
        <w:jc w:val="both"/>
        <w:rPr>
          <w:sz w:val="26"/>
          <w:szCs w:val="26"/>
        </w:rPr>
      </w:pPr>
      <w:r w:rsidRPr="007104AB">
        <w:rPr>
          <w:spacing w:val="-6"/>
          <w:sz w:val="26"/>
          <w:szCs w:val="26"/>
        </w:rPr>
        <w:t>скоординированности принятия на региональном и местном уровнях мер по созданию условий для развития экономики и социальной сферы  и формированию зон  опережающего развития   и территориальных кластеров с максимальной концентрацией финансовых, трудовых и административно-управленческих ресурсов</w:t>
      </w:r>
      <w:r w:rsidRPr="007104AB">
        <w:rPr>
          <w:sz w:val="26"/>
          <w:szCs w:val="26"/>
        </w:rPr>
        <w:t xml:space="preserve">. </w:t>
      </w:r>
    </w:p>
    <w:p w:rsidR="00CA33D7" w:rsidRPr="007104AB" w:rsidRDefault="00CA33D7" w:rsidP="00CA33D7">
      <w:pPr>
        <w:pStyle w:val="10"/>
        <w:rPr>
          <w:sz w:val="26"/>
          <w:szCs w:val="26"/>
        </w:rPr>
      </w:pPr>
      <w:r w:rsidRPr="007104AB">
        <w:rPr>
          <w:b/>
          <w:bCs/>
          <w:iCs/>
          <w:sz w:val="26"/>
          <w:szCs w:val="26"/>
        </w:rPr>
        <w:t xml:space="preserve">Кластерный метод управления экономикой и социальной сферой </w:t>
      </w:r>
      <w:r w:rsidRPr="007104AB">
        <w:rPr>
          <w:sz w:val="26"/>
          <w:szCs w:val="26"/>
        </w:rPr>
        <w:t>– на</w:t>
      </w:r>
      <w:r w:rsidRPr="007104AB">
        <w:rPr>
          <w:sz w:val="26"/>
          <w:szCs w:val="26"/>
        </w:rPr>
        <w:t>и</w:t>
      </w:r>
      <w:r w:rsidRPr="007104AB">
        <w:rPr>
          <w:sz w:val="26"/>
          <w:szCs w:val="26"/>
        </w:rPr>
        <w:t>более эффективный для повышения конкурентоспособности развития территории, формирующий комплексный межотраслевой взгляд на политику развития региона с учетом потенциала роста экономических субъектов на основе государственно-частного партнерства и способствующий созданию и развитию малых и средних предприятий, тем самым повышая инновационность территории.  Именно поэтому выявление в экономике области существующих и потенциально возможных кл</w:t>
      </w:r>
      <w:r w:rsidRPr="007104AB">
        <w:rPr>
          <w:sz w:val="26"/>
          <w:szCs w:val="26"/>
        </w:rPr>
        <w:t>а</w:t>
      </w:r>
      <w:r w:rsidRPr="007104AB">
        <w:rPr>
          <w:sz w:val="26"/>
          <w:szCs w:val="26"/>
        </w:rPr>
        <w:t>стеров, а также оказание государственной поддержки их развитию является нео</w:t>
      </w:r>
      <w:r w:rsidRPr="007104AB">
        <w:rPr>
          <w:sz w:val="26"/>
          <w:szCs w:val="26"/>
        </w:rPr>
        <w:t>б</w:t>
      </w:r>
      <w:r w:rsidRPr="007104AB">
        <w:rPr>
          <w:sz w:val="26"/>
          <w:szCs w:val="26"/>
        </w:rPr>
        <w:t xml:space="preserve">ходимым условием дальнейшего развития экономики региона в среднесрочной и долгосрочной перспективах. </w:t>
      </w:r>
    </w:p>
    <w:p w:rsidR="00CA33D7" w:rsidRPr="007104AB" w:rsidRDefault="00CA33D7" w:rsidP="00CA33D7">
      <w:pPr>
        <w:ind w:firstLine="709"/>
        <w:jc w:val="both"/>
        <w:rPr>
          <w:bCs/>
          <w:spacing w:val="-4"/>
          <w:sz w:val="26"/>
          <w:szCs w:val="26"/>
        </w:rPr>
      </w:pPr>
      <w:r w:rsidRPr="007104AB">
        <w:rPr>
          <w:bCs/>
          <w:spacing w:val="-4"/>
          <w:sz w:val="26"/>
          <w:szCs w:val="26"/>
        </w:rPr>
        <w:t>Региональность  является  основой для устойчивого развития кластера, которая  вызвана уникальностью его внутренней конкурентной среды, региональными инфр</w:t>
      </w:r>
      <w:r w:rsidRPr="007104AB">
        <w:rPr>
          <w:bCs/>
          <w:spacing w:val="-4"/>
          <w:sz w:val="26"/>
          <w:szCs w:val="26"/>
        </w:rPr>
        <w:t>а</w:t>
      </w:r>
      <w:r w:rsidRPr="007104AB">
        <w:rPr>
          <w:bCs/>
          <w:spacing w:val="-4"/>
          <w:sz w:val="26"/>
          <w:szCs w:val="26"/>
        </w:rPr>
        <w:t>структурными элементами и масштабом мезосистемы, характерным для региона. Это обстоятельство имеет важное значение  при выборе приоритетов для инвестирования  в регионе, так как позволяет  снизить риски  неопределенности при оценке инвест</w:t>
      </w:r>
      <w:r w:rsidRPr="007104AB">
        <w:rPr>
          <w:bCs/>
          <w:spacing w:val="-4"/>
          <w:sz w:val="26"/>
          <w:szCs w:val="26"/>
        </w:rPr>
        <w:t>и</w:t>
      </w:r>
      <w:r w:rsidRPr="007104AB">
        <w:rPr>
          <w:bCs/>
          <w:spacing w:val="-4"/>
          <w:sz w:val="26"/>
          <w:szCs w:val="26"/>
        </w:rPr>
        <w:t xml:space="preserve">ционных проектов. </w:t>
      </w:r>
    </w:p>
    <w:p w:rsidR="00CA33D7" w:rsidRPr="007104AB" w:rsidRDefault="00CA33D7" w:rsidP="00CA33D7">
      <w:pPr>
        <w:ind w:firstLine="709"/>
        <w:jc w:val="both"/>
        <w:rPr>
          <w:color w:val="000000"/>
          <w:sz w:val="26"/>
          <w:szCs w:val="26"/>
        </w:rPr>
      </w:pPr>
      <w:r w:rsidRPr="007104AB">
        <w:rPr>
          <w:color w:val="000000"/>
          <w:sz w:val="26"/>
          <w:szCs w:val="26"/>
        </w:rPr>
        <w:t>Эффективность инвестирования за счет кластеризации обусловлена укрепл</w:t>
      </w:r>
      <w:r w:rsidRPr="007104AB">
        <w:rPr>
          <w:color w:val="000000"/>
          <w:sz w:val="26"/>
          <w:szCs w:val="26"/>
        </w:rPr>
        <w:t>е</w:t>
      </w:r>
      <w:r w:rsidRPr="007104AB">
        <w:rPr>
          <w:color w:val="000000"/>
          <w:sz w:val="26"/>
          <w:szCs w:val="26"/>
        </w:rPr>
        <w:t>нием взаимосвязей между экономическими субъектами – участниками кластера в целях упрощения доступа к новым технологиям, распределения рисков в разли</w:t>
      </w:r>
      <w:r w:rsidRPr="007104AB">
        <w:rPr>
          <w:color w:val="000000"/>
          <w:sz w:val="26"/>
          <w:szCs w:val="26"/>
        </w:rPr>
        <w:t>ч</w:t>
      </w:r>
      <w:r w:rsidRPr="007104AB">
        <w:rPr>
          <w:color w:val="000000"/>
          <w:sz w:val="26"/>
          <w:szCs w:val="26"/>
        </w:rPr>
        <w:t>ных формах совместной экономической деятельности, в том числе совместного выхода на внешние рынки, организации совместных НИОКР, внедрения иннов</w:t>
      </w:r>
      <w:r w:rsidRPr="007104AB">
        <w:rPr>
          <w:color w:val="000000"/>
          <w:sz w:val="26"/>
          <w:szCs w:val="26"/>
        </w:rPr>
        <w:t>а</w:t>
      </w:r>
      <w:r w:rsidRPr="007104AB">
        <w:rPr>
          <w:color w:val="000000"/>
          <w:sz w:val="26"/>
          <w:szCs w:val="26"/>
        </w:rPr>
        <w:lastRenderedPageBreak/>
        <w:t>ций. Таким образом, создание кластера дополняет исходные преимущества его участников за счет появления новых, присущих самому кластеру как системе, то есть он выступает как стимул экономического развития.</w:t>
      </w:r>
    </w:p>
    <w:p w:rsidR="00CA33D7" w:rsidRPr="007104AB" w:rsidRDefault="00CA33D7" w:rsidP="00CA33D7">
      <w:pPr>
        <w:pStyle w:val="a4"/>
        <w:spacing w:after="0"/>
        <w:ind w:left="0" w:firstLine="709"/>
        <w:rPr>
          <w:color w:val="000000"/>
          <w:sz w:val="26"/>
          <w:szCs w:val="26"/>
        </w:rPr>
      </w:pPr>
      <w:r w:rsidRPr="007104AB">
        <w:rPr>
          <w:color w:val="000000"/>
          <w:sz w:val="26"/>
          <w:szCs w:val="26"/>
        </w:rPr>
        <w:t>Целями создания региональных кластеров являются:</w:t>
      </w:r>
    </w:p>
    <w:p w:rsidR="00CA33D7" w:rsidRPr="007104AB" w:rsidRDefault="00CA33D7" w:rsidP="00CA33D7">
      <w:pPr>
        <w:pStyle w:val="a4"/>
        <w:spacing w:after="0"/>
        <w:ind w:left="0" w:firstLine="708"/>
        <w:jc w:val="both"/>
        <w:rPr>
          <w:color w:val="000000"/>
          <w:sz w:val="26"/>
          <w:szCs w:val="26"/>
        </w:rPr>
      </w:pPr>
      <w:r w:rsidRPr="007104AB">
        <w:rPr>
          <w:color w:val="000000"/>
          <w:spacing w:val="-4"/>
          <w:sz w:val="26"/>
          <w:szCs w:val="26"/>
        </w:rPr>
        <w:t>– формирование единого экономического пространства, устранение диффере</w:t>
      </w:r>
      <w:r w:rsidRPr="007104AB">
        <w:rPr>
          <w:color w:val="000000"/>
          <w:spacing w:val="-4"/>
          <w:sz w:val="26"/>
          <w:szCs w:val="26"/>
        </w:rPr>
        <w:t>н</w:t>
      </w:r>
      <w:r w:rsidRPr="007104AB">
        <w:rPr>
          <w:color w:val="000000"/>
          <w:spacing w:val="-4"/>
          <w:sz w:val="26"/>
          <w:szCs w:val="26"/>
        </w:rPr>
        <w:t>циации в социально-экономическо</w:t>
      </w:r>
      <w:r w:rsidR="00527595" w:rsidRPr="007104AB">
        <w:rPr>
          <w:color w:val="000000"/>
          <w:spacing w:val="-4"/>
          <w:sz w:val="26"/>
          <w:szCs w:val="26"/>
        </w:rPr>
        <w:t>м</w:t>
      </w:r>
      <w:r w:rsidRPr="007104AB">
        <w:rPr>
          <w:color w:val="000000"/>
          <w:spacing w:val="-4"/>
          <w:sz w:val="26"/>
          <w:szCs w:val="26"/>
        </w:rPr>
        <w:t xml:space="preserve"> развитии муниципальных образований</w:t>
      </w:r>
      <w:r w:rsidRPr="007104AB">
        <w:rPr>
          <w:color w:val="000000"/>
          <w:sz w:val="26"/>
          <w:szCs w:val="26"/>
        </w:rPr>
        <w:t>;</w:t>
      </w:r>
    </w:p>
    <w:p w:rsidR="00CA33D7" w:rsidRPr="007104AB" w:rsidRDefault="00CA33D7" w:rsidP="00CA33D7">
      <w:pPr>
        <w:pStyle w:val="a4"/>
        <w:spacing w:after="0"/>
        <w:ind w:left="0" w:firstLine="708"/>
        <w:jc w:val="both"/>
        <w:rPr>
          <w:color w:val="000000"/>
          <w:spacing w:val="-4"/>
          <w:sz w:val="26"/>
          <w:szCs w:val="26"/>
        </w:rPr>
      </w:pPr>
      <w:r w:rsidRPr="007104AB">
        <w:rPr>
          <w:color w:val="000000"/>
          <w:spacing w:val="-4"/>
          <w:sz w:val="26"/>
          <w:szCs w:val="26"/>
        </w:rPr>
        <w:t>– повышение конкурентоспособности участников кластера за счёт внедрения новых технологий, снижение затрат и повышение эффективности соответствующих наукоемких услуг за счет эффекта синергии и унификации подходов в логистике, и</w:t>
      </w:r>
      <w:r w:rsidRPr="007104AB">
        <w:rPr>
          <w:color w:val="000000"/>
          <w:spacing w:val="-4"/>
          <w:sz w:val="26"/>
          <w:szCs w:val="26"/>
        </w:rPr>
        <w:t>н</w:t>
      </w:r>
      <w:r w:rsidRPr="007104AB">
        <w:rPr>
          <w:color w:val="000000"/>
          <w:spacing w:val="-4"/>
          <w:sz w:val="26"/>
          <w:szCs w:val="26"/>
        </w:rPr>
        <w:t>жиниринге, информационных технологиях, менеджменте качества и др.;</w:t>
      </w:r>
    </w:p>
    <w:p w:rsidR="00CA33D7" w:rsidRPr="007104AB" w:rsidRDefault="00CA33D7" w:rsidP="00CA33D7">
      <w:pPr>
        <w:ind w:firstLine="708"/>
        <w:jc w:val="both"/>
        <w:rPr>
          <w:color w:val="000000"/>
          <w:sz w:val="26"/>
          <w:szCs w:val="26"/>
        </w:rPr>
      </w:pPr>
      <w:r w:rsidRPr="007104AB">
        <w:rPr>
          <w:color w:val="000000"/>
          <w:sz w:val="26"/>
          <w:szCs w:val="26"/>
        </w:rPr>
        <w:t>– повышение уровня  занятости населения в условиях оптимизации структ</w:t>
      </w:r>
      <w:r w:rsidRPr="007104AB">
        <w:rPr>
          <w:color w:val="000000"/>
          <w:sz w:val="26"/>
          <w:szCs w:val="26"/>
        </w:rPr>
        <w:t>у</w:t>
      </w:r>
      <w:r w:rsidRPr="007104AB">
        <w:rPr>
          <w:color w:val="000000"/>
          <w:sz w:val="26"/>
          <w:szCs w:val="26"/>
        </w:rPr>
        <w:t>ры  крупных предприятий и аутсорсинга, увеличения потенциального рынка д</w:t>
      </w:r>
      <w:r w:rsidRPr="007104AB">
        <w:rPr>
          <w:sz w:val="26"/>
          <w:szCs w:val="26"/>
        </w:rPr>
        <w:t>ля малых  и средних предприятий за счет внедрения субконтрактинга при выполнении комплексных проектов и программ;</w:t>
      </w:r>
    </w:p>
    <w:p w:rsidR="00CA33D7" w:rsidRPr="007104AB" w:rsidRDefault="00CA33D7" w:rsidP="00CA33D7">
      <w:pPr>
        <w:ind w:firstLine="708"/>
        <w:jc w:val="both"/>
        <w:rPr>
          <w:sz w:val="26"/>
          <w:szCs w:val="26"/>
        </w:rPr>
      </w:pPr>
      <w:r w:rsidRPr="007104AB">
        <w:rPr>
          <w:sz w:val="26"/>
          <w:szCs w:val="26"/>
        </w:rPr>
        <w:t>– расширение доступа к информации о рынках и продвижение продукции и услуг малого бизнеса на рынок крупных предприятий.</w:t>
      </w:r>
    </w:p>
    <w:p w:rsidR="00CA33D7" w:rsidRPr="007104AB" w:rsidRDefault="00CA33D7" w:rsidP="00CA33D7">
      <w:pPr>
        <w:ind w:firstLine="709"/>
        <w:jc w:val="both"/>
        <w:rPr>
          <w:color w:val="000000"/>
          <w:sz w:val="26"/>
          <w:szCs w:val="26"/>
        </w:rPr>
      </w:pPr>
      <w:r w:rsidRPr="007104AB">
        <w:rPr>
          <w:color w:val="000000"/>
          <w:sz w:val="26"/>
          <w:szCs w:val="26"/>
        </w:rPr>
        <w:t>В рамках реализации поставленной цели основными задачами кластерной политики правительства  области являются:</w:t>
      </w:r>
    </w:p>
    <w:p w:rsidR="00CA33D7" w:rsidRPr="007104AB" w:rsidRDefault="00CA33D7" w:rsidP="00CA33D7">
      <w:pPr>
        <w:ind w:firstLine="709"/>
        <w:jc w:val="both"/>
        <w:rPr>
          <w:color w:val="000000"/>
          <w:sz w:val="26"/>
          <w:szCs w:val="26"/>
        </w:rPr>
      </w:pPr>
      <w:r w:rsidRPr="007104AB">
        <w:rPr>
          <w:color w:val="000000"/>
          <w:sz w:val="26"/>
          <w:szCs w:val="26"/>
        </w:rPr>
        <w:t>1. Объединение усилий органов исполнительной власти области, органов м</w:t>
      </w:r>
      <w:r w:rsidRPr="007104AB">
        <w:rPr>
          <w:color w:val="000000"/>
          <w:sz w:val="26"/>
          <w:szCs w:val="26"/>
        </w:rPr>
        <w:t>е</w:t>
      </w:r>
      <w:r w:rsidRPr="007104AB">
        <w:rPr>
          <w:color w:val="000000"/>
          <w:sz w:val="26"/>
          <w:szCs w:val="26"/>
        </w:rPr>
        <w:t>стного самоуправления  и  объединений предпринимателей по реализации класте</w:t>
      </w:r>
      <w:r w:rsidRPr="007104AB">
        <w:rPr>
          <w:color w:val="000000"/>
          <w:sz w:val="26"/>
          <w:szCs w:val="26"/>
        </w:rPr>
        <w:t>р</w:t>
      </w:r>
      <w:r w:rsidRPr="007104AB">
        <w:rPr>
          <w:color w:val="000000"/>
          <w:sz w:val="26"/>
          <w:szCs w:val="26"/>
        </w:rPr>
        <w:t>ной политики.</w:t>
      </w:r>
    </w:p>
    <w:p w:rsidR="00CA33D7" w:rsidRPr="007104AB" w:rsidRDefault="00CA33D7" w:rsidP="00CA33D7">
      <w:pPr>
        <w:ind w:firstLine="709"/>
        <w:jc w:val="both"/>
        <w:rPr>
          <w:color w:val="000000"/>
          <w:sz w:val="26"/>
          <w:szCs w:val="26"/>
        </w:rPr>
      </w:pPr>
      <w:r w:rsidRPr="007104AB">
        <w:rPr>
          <w:color w:val="000000"/>
          <w:sz w:val="26"/>
          <w:szCs w:val="26"/>
        </w:rPr>
        <w:t>2. Формирование условий для эффективного организационного развития кластеров, включая выявление участников кластеров, разработку стратегии разв</w:t>
      </w:r>
      <w:r w:rsidRPr="007104AB">
        <w:rPr>
          <w:color w:val="000000"/>
          <w:sz w:val="26"/>
          <w:szCs w:val="26"/>
        </w:rPr>
        <w:t>и</w:t>
      </w:r>
      <w:r w:rsidRPr="007104AB">
        <w:rPr>
          <w:color w:val="000000"/>
          <w:sz w:val="26"/>
          <w:szCs w:val="26"/>
        </w:rPr>
        <w:t>тия кластеров, обеспечивающей устранение «узких мест» и ограничений, подр</w:t>
      </w:r>
      <w:r w:rsidRPr="007104AB">
        <w:rPr>
          <w:color w:val="000000"/>
          <w:sz w:val="26"/>
          <w:szCs w:val="26"/>
        </w:rPr>
        <w:t>ы</w:t>
      </w:r>
      <w:r w:rsidRPr="007104AB">
        <w:rPr>
          <w:color w:val="000000"/>
          <w:sz w:val="26"/>
          <w:szCs w:val="26"/>
        </w:rPr>
        <w:t>вающих конкурентоспособность услуг, а также обеспечивающей наращивание конкурентных преимуществ участников кластеров.</w:t>
      </w:r>
    </w:p>
    <w:p w:rsidR="00CA33D7" w:rsidRPr="007104AB" w:rsidRDefault="00CA33D7" w:rsidP="00CA33D7">
      <w:pPr>
        <w:ind w:firstLine="709"/>
        <w:jc w:val="both"/>
        <w:rPr>
          <w:color w:val="000000"/>
          <w:sz w:val="26"/>
          <w:szCs w:val="26"/>
        </w:rPr>
      </w:pPr>
      <w:r w:rsidRPr="007104AB">
        <w:rPr>
          <w:color w:val="000000"/>
          <w:sz w:val="26"/>
          <w:szCs w:val="26"/>
        </w:rPr>
        <w:t>3. Обеспечение эффективной поддержки проектов, направленных на пов</w:t>
      </w:r>
      <w:r w:rsidRPr="007104AB">
        <w:rPr>
          <w:color w:val="000000"/>
          <w:sz w:val="26"/>
          <w:szCs w:val="26"/>
        </w:rPr>
        <w:t>ы</w:t>
      </w:r>
      <w:r w:rsidRPr="007104AB">
        <w:rPr>
          <w:color w:val="000000"/>
          <w:sz w:val="26"/>
          <w:szCs w:val="26"/>
        </w:rPr>
        <w:t>шение конкурентоспособности участников кластеров за счет фокусирования и к</w:t>
      </w:r>
      <w:r w:rsidRPr="007104AB">
        <w:rPr>
          <w:color w:val="000000"/>
          <w:sz w:val="26"/>
          <w:szCs w:val="26"/>
        </w:rPr>
        <w:t>о</w:t>
      </w:r>
      <w:r w:rsidRPr="007104AB">
        <w:rPr>
          <w:color w:val="000000"/>
          <w:sz w:val="26"/>
          <w:szCs w:val="26"/>
        </w:rPr>
        <w:t>ординации с учетом приоритетов развития кластеров, мероприятий экономической политики по направлениям:</w:t>
      </w:r>
    </w:p>
    <w:p w:rsidR="00CA33D7" w:rsidRPr="007104AB" w:rsidRDefault="00CA33D7" w:rsidP="00340B1F">
      <w:pPr>
        <w:numPr>
          <w:ilvl w:val="0"/>
          <w:numId w:val="7"/>
        </w:numPr>
        <w:tabs>
          <w:tab w:val="clear" w:pos="709"/>
          <w:tab w:val="num" w:pos="0"/>
          <w:tab w:val="left" w:pos="1080"/>
        </w:tabs>
        <w:ind w:left="0" w:firstLine="720"/>
        <w:jc w:val="both"/>
        <w:rPr>
          <w:color w:val="000000"/>
          <w:sz w:val="26"/>
          <w:szCs w:val="26"/>
        </w:rPr>
      </w:pPr>
      <w:r w:rsidRPr="007104AB">
        <w:rPr>
          <w:color w:val="000000"/>
          <w:sz w:val="26"/>
          <w:szCs w:val="26"/>
        </w:rPr>
        <w:t>поддержк</w:t>
      </w:r>
      <w:r w:rsidR="00527595" w:rsidRPr="007104AB">
        <w:rPr>
          <w:color w:val="000000"/>
          <w:sz w:val="26"/>
          <w:szCs w:val="26"/>
        </w:rPr>
        <w:t>а</w:t>
      </w:r>
      <w:r w:rsidRPr="007104AB">
        <w:rPr>
          <w:color w:val="000000"/>
          <w:sz w:val="26"/>
          <w:szCs w:val="26"/>
        </w:rPr>
        <w:t xml:space="preserve"> развития малого и среднего предпринимательства; </w:t>
      </w:r>
    </w:p>
    <w:p w:rsidR="00CA33D7" w:rsidRPr="007104AB" w:rsidRDefault="00CA33D7" w:rsidP="00340B1F">
      <w:pPr>
        <w:numPr>
          <w:ilvl w:val="0"/>
          <w:numId w:val="7"/>
        </w:numPr>
        <w:tabs>
          <w:tab w:val="clear" w:pos="709"/>
          <w:tab w:val="num" w:pos="0"/>
          <w:tab w:val="left" w:pos="1080"/>
        </w:tabs>
        <w:ind w:left="0" w:firstLine="720"/>
        <w:jc w:val="both"/>
        <w:rPr>
          <w:color w:val="000000"/>
          <w:sz w:val="26"/>
          <w:szCs w:val="26"/>
        </w:rPr>
      </w:pPr>
      <w:r w:rsidRPr="007104AB">
        <w:rPr>
          <w:color w:val="000000"/>
          <w:sz w:val="26"/>
          <w:szCs w:val="26"/>
        </w:rPr>
        <w:t>инновационн</w:t>
      </w:r>
      <w:r w:rsidR="00527595" w:rsidRPr="007104AB">
        <w:rPr>
          <w:color w:val="000000"/>
          <w:sz w:val="26"/>
          <w:szCs w:val="26"/>
        </w:rPr>
        <w:t>ая</w:t>
      </w:r>
      <w:r w:rsidRPr="007104AB">
        <w:rPr>
          <w:color w:val="000000"/>
          <w:sz w:val="26"/>
          <w:szCs w:val="26"/>
        </w:rPr>
        <w:t xml:space="preserve"> и технологическ</w:t>
      </w:r>
      <w:r w:rsidR="00527595" w:rsidRPr="007104AB">
        <w:rPr>
          <w:color w:val="000000"/>
          <w:sz w:val="26"/>
          <w:szCs w:val="26"/>
        </w:rPr>
        <w:t>ая политика</w:t>
      </w:r>
      <w:r w:rsidRPr="007104AB">
        <w:rPr>
          <w:color w:val="000000"/>
          <w:sz w:val="26"/>
          <w:szCs w:val="26"/>
        </w:rPr>
        <w:t>;</w:t>
      </w:r>
    </w:p>
    <w:p w:rsidR="00CA33D7" w:rsidRPr="007104AB" w:rsidRDefault="00527595" w:rsidP="00340B1F">
      <w:pPr>
        <w:numPr>
          <w:ilvl w:val="0"/>
          <w:numId w:val="7"/>
        </w:numPr>
        <w:tabs>
          <w:tab w:val="clear" w:pos="709"/>
          <w:tab w:val="num" w:pos="0"/>
          <w:tab w:val="left" w:pos="1080"/>
        </w:tabs>
        <w:ind w:left="0" w:firstLine="720"/>
        <w:jc w:val="both"/>
        <w:rPr>
          <w:color w:val="000000"/>
          <w:sz w:val="26"/>
          <w:szCs w:val="26"/>
        </w:rPr>
      </w:pPr>
      <w:r w:rsidRPr="007104AB">
        <w:rPr>
          <w:color w:val="000000"/>
          <w:sz w:val="26"/>
          <w:szCs w:val="26"/>
        </w:rPr>
        <w:t>образовательная политика</w:t>
      </w:r>
      <w:r w:rsidR="00CA33D7" w:rsidRPr="007104AB">
        <w:rPr>
          <w:color w:val="000000"/>
          <w:sz w:val="26"/>
          <w:szCs w:val="26"/>
        </w:rPr>
        <w:t>;</w:t>
      </w:r>
    </w:p>
    <w:p w:rsidR="00CA33D7" w:rsidRPr="007104AB" w:rsidRDefault="00527595" w:rsidP="00340B1F">
      <w:pPr>
        <w:numPr>
          <w:ilvl w:val="0"/>
          <w:numId w:val="7"/>
        </w:numPr>
        <w:tabs>
          <w:tab w:val="clear" w:pos="709"/>
          <w:tab w:val="num" w:pos="0"/>
          <w:tab w:val="left" w:pos="1080"/>
        </w:tabs>
        <w:ind w:left="0" w:firstLine="720"/>
        <w:jc w:val="both"/>
        <w:rPr>
          <w:color w:val="000000"/>
          <w:sz w:val="26"/>
          <w:szCs w:val="26"/>
        </w:rPr>
      </w:pPr>
      <w:r w:rsidRPr="007104AB">
        <w:rPr>
          <w:color w:val="000000"/>
          <w:sz w:val="26"/>
          <w:szCs w:val="26"/>
        </w:rPr>
        <w:t>политика</w:t>
      </w:r>
      <w:r w:rsidR="00CA33D7" w:rsidRPr="007104AB">
        <w:rPr>
          <w:color w:val="000000"/>
          <w:sz w:val="26"/>
          <w:szCs w:val="26"/>
        </w:rPr>
        <w:t xml:space="preserve"> привлечения инвестиций.</w:t>
      </w:r>
    </w:p>
    <w:p w:rsidR="00CA33D7" w:rsidRPr="007104AB" w:rsidRDefault="00CA33D7" w:rsidP="00CA33D7">
      <w:pPr>
        <w:ind w:firstLine="709"/>
        <w:jc w:val="both"/>
        <w:rPr>
          <w:color w:val="000000"/>
          <w:sz w:val="26"/>
          <w:szCs w:val="26"/>
        </w:rPr>
      </w:pPr>
      <w:r w:rsidRPr="007104AB">
        <w:rPr>
          <w:color w:val="000000"/>
          <w:sz w:val="26"/>
          <w:szCs w:val="26"/>
        </w:rPr>
        <w:t xml:space="preserve">4. </w:t>
      </w:r>
      <w:r w:rsidRPr="007104AB">
        <w:rPr>
          <w:color w:val="000000"/>
          <w:spacing w:val="-4"/>
          <w:sz w:val="26"/>
          <w:szCs w:val="26"/>
        </w:rPr>
        <w:t>Обеспечение методической, информационно-консультационной и образов</w:t>
      </w:r>
      <w:r w:rsidRPr="007104AB">
        <w:rPr>
          <w:color w:val="000000"/>
          <w:spacing w:val="-4"/>
          <w:sz w:val="26"/>
          <w:szCs w:val="26"/>
        </w:rPr>
        <w:t>а</w:t>
      </w:r>
      <w:r w:rsidRPr="007104AB">
        <w:rPr>
          <w:color w:val="000000"/>
          <w:spacing w:val="-4"/>
          <w:sz w:val="26"/>
          <w:szCs w:val="26"/>
        </w:rPr>
        <w:t>тельной поддержки реализации кластерной политики на региональном уровне.</w:t>
      </w:r>
    </w:p>
    <w:p w:rsidR="00CA33D7" w:rsidRPr="007104AB" w:rsidRDefault="00CA33D7" w:rsidP="00CA33D7">
      <w:pPr>
        <w:ind w:firstLine="709"/>
        <w:jc w:val="both"/>
        <w:rPr>
          <w:color w:val="000000"/>
          <w:sz w:val="26"/>
          <w:szCs w:val="26"/>
        </w:rPr>
      </w:pPr>
      <w:r w:rsidRPr="007104AB">
        <w:rPr>
          <w:color w:val="000000"/>
          <w:sz w:val="26"/>
          <w:szCs w:val="26"/>
        </w:rPr>
        <w:t>Результатами реализации кластерной политики должны быть:</w:t>
      </w:r>
    </w:p>
    <w:p w:rsidR="00CA33D7" w:rsidRPr="007104AB" w:rsidRDefault="00CA33D7" w:rsidP="00340B1F">
      <w:pPr>
        <w:numPr>
          <w:ilvl w:val="0"/>
          <w:numId w:val="8"/>
        </w:numPr>
        <w:tabs>
          <w:tab w:val="clear" w:pos="709"/>
          <w:tab w:val="num" w:pos="0"/>
          <w:tab w:val="left" w:pos="1080"/>
        </w:tabs>
        <w:ind w:left="0" w:firstLine="720"/>
        <w:jc w:val="both"/>
        <w:rPr>
          <w:color w:val="000000"/>
          <w:sz w:val="26"/>
          <w:szCs w:val="26"/>
        </w:rPr>
      </w:pPr>
      <w:r w:rsidRPr="007104AB">
        <w:rPr>
          <w:color w:val="000000"/>
          <w:sz w:val="26"/>
          <w:szCs w:val="26"/>
        </w:rPr>
        <w:t>рост производительности труда и инновационной активности предпр</w:t>
      </w:r>
      <w:r w:rsidRPr="007104AB">
        <w:rPr>
          <w:color w:val="000000"/>
          <w:sz w:val="26"/>
          <w:szCs w:val="26"/>
        </w:rPr>
        <w:t>и</w:t>
      </w:r>
      <w:r w:rsidRPr="007104AB">
        <w:rPr>
          <w:color w:val="000000"/>
          <w:sz w:val="26"/>
          <w:szCs w:val="26"/>
        </w:rPr>
        <w:t>ятий, входящих в кластер;</w:t>
      </w:r>
    </w:p>
    <w:p w:rsidR="00CA33D7" w:rsidRPr="007104AB" w:rsidRDefault="00CA33D7" w:rsidP="00340B1F">
      <w:pPr>
        <w:numPr>
          <w:ilvl w:val="0"/>
          <w:numId w:val="8"/>
        </w:numPr>
        <w:tabs>
          <w:tab w:val="clear" w:pos="709"/>
          <w:tab w:val="num" w:pos="0"/>
          <w:tab w:val="left" w:pos="1080"/>
        </w:tabs>
        <w:ind w:left="0" w:firstLine="720"/>
        <w:jc w:val="both"/>
        <w:rPr>
          <w:color w:val="000000"/>
          <w:sz w:val="26"/>
          <w:szCs w:val="26"/>
        </w:rPr>
      </w:pPr>
      <w:r w:rsidRPr="007104AB">
        <w:rPr>
          <w:color w:val="000000"/>
          <w:sz w:val="26"/>
          <w:szCs w:val="26"/>
        </w:rPr>
        <w:t>повышение интенсивности развития малого и среднего предприним</w:t>
      </w:r>
      <w:r w:rsidRPr="007104AB">
        <w:rPr>
          <w:color w:val="000000"/>
          <w:sz w:val="26"/>
          <w:szCs w:val="26"/>
        </w:rPr>
        <w:t>а</w:t>
      </w:r>
      <w:r w:rsidRPr="007104AB">
        <w:rPr>
          <w:color w:val="000000"/>
          <w:sz w:val="26"/>
          <w:szCs w:val="26"/>
        </w:rPr>
        <w:t>тельства;</w:t>
      </w:r>
    </w:p>
    <w:p w:rsidR="00CA33D7" w:rsidRPr="007104AB" w:rsidRDefault="00CA33D7" w:rsidP="00340B1F">
      <w:pPr>
        <w:numPr>
          <w:ilvl w:val="0"/>
          <w:numId w:val="8"/>
        </w:numPr>
        <w:tabs>
          <w:tab w:val="clear" w:pos="709"/>
          <w:tab w:val="num" w:pos="0"/>
          <w:tab w:val="left" w:pos="1080"/>
        </w:tabs>
        <w:ind w:left="0" w:firstLine="720"/>
        <w:jc w:val="both"/>
        <w:rPr>
          <w:color w:val="000000"/>
          <w:sz w:val="26"/>
          <w:szCs w:val="26"/>
        </w:rPr>
      </w:pPr>
      <w:r w:rsidRPr="007104AB">
        <w:rPr>
          <w:color w:val="000000"/>
          <w:sz w:val="26"/>
          <w:szCs w:val="26"/>
        </w:rPr>
        <w:t>активизация привлечения инвестиций;</w:t>
      </w:r>
    </w:p>
    <w:p w:rsidR="00CA33D7" w:rsidRPr="007104AB" w:rsidRDefault="00CA33D7" w:rsidP="00340B1F">
      <w:pPr>
        <w:numPr>
          <w:ilvl w:val="0"/>
          <w:numId w:val="8"/>
        </w:numPr>
        <w:tabs>
          <w:tab w:val="clear" w:pos="709"/>
          <w:tab w:val="num" w:pos="0"/>
          <w:tab w:val="left" w:pos="1080"/>
        </w:tabs>
        <w:ind w:left="0" w:firstLine="720"/>
        <w:jc w:val="both"/>
        <w:rPr>
          <w:color w:val="000000"/>
          <w:sz w:val="26"/>
          <w:szCs w:val="26"/>
        </w:rPr>
      </w:pPr>
      <w:r w:rsidRPr="007104AB">
        <w:rPr>
          <w:color w:val="000000"/>
          <w:sz w:val="26"/>
          <w:szCs w:val="26"/>
        </w:rPr>
        <w:t>обеспечение ускоренного социально-экономического развития области.</w:t>
      </w:r>
    </w:p>
    <w:p w:rsidR="00CA33D7" w:rsidRPr="007104AB" w:rsidRDefault="00CA33D7" w:rsidP="00CA33D7">
      <w:pPr>
        <w:ind w:firstLine="709"/>
        <w:jc w:val="both"/>
        <w:rPr>
          <w:b/>
          <w:sz w:val="26"/>
          <w:szCs w:val="26"/>
        </w:rPr>
      </w:pPr>
      <w:r w:rsidRPr="007104AB">
        <w:rPr>
          <w:bCs/>
          <w:spacing w:val="-4"/>
          <w:sz w:val="26"/>
          <w:szCs w:val="26"/>
        </w:rPr>
        <w:t>В Белгородской области сложились благоприятные предпосылки для развития зон опережающего развития и кластеров: по концентрации производителей, поста</w:t>
      </w:r>
      <w:r w:rsidRPr="007104AB">
        <w:rPr>
          <w:bCs/>
          <w:spacing w:val="-4"/>
          <w:sz w:val="26"/>
          <w:szCs w:val="26"/>
        </w:rPr>
        <w:t>в</w:t>
      </w:r>
      <w:r w:rsidRPr="007104AB">
        <w:rPr>
          <w:bCs/>
          <w:spacing w:val="-4"/>
          <w:sz w:val="26"/>
          <w:szCs w:val="26"/>
        </w:rPr>
        <w:t>щиков, смежных и вспомогательных производств, научно-образовательных организ</w:t>
      </w:r>
      <w:r w:rsidRPr="007104AB">
        <w:rPr>
          <w:bCs/>
          <w:spacing w:val="-4"/>
          <w:sz w:val="26"/>
          <w:szCs w:val="26"/>
        </w:rPr>
        <w:t>а</w:t>
      </w:r>
      <w:r w:rsidRPr="007104AB">
        <w:rPr>
          <w:bCs/>
          <w:spacing w:val="-4"/>
          <w:sz w:val="26"/>
          <w:szCs w:val="26"/>
        </w:rPr>
        <w:t>ций; развитой инженерной, транспортной и рыночной инфраструктуры; трудового п</w:t>
      </w:r>
      <w:r w:rsidRPr="007104AB">
        <w:rPr>
          <w:bCs/>
          <w:spacing w:val="-4"/>
          <w:sz w:val="26"/>
          <w:szCs w:val="26"/>
        </w:rPr>
        <w:t>о</w:t>
      </w:r>
      <w:r w:rsidRPr="007104AB">
        <w:rPr>
          <w:bCs/>
          <w:spacing w:val="-4"/>
          <w:sz w:val="26"/>
          <w:szCs w:val="26"/>
        </w:rPr>
        <w:t>тенциала; продуманного и обоснованного подхода со стороны органов власти к фо</w:t>
      </w:r>
      <w:r w:rsidRPr="007104AB">
        <w:rPr>
          <w:bCs/>
          <w:spacing w:val="-4"/>
          <w:sz w:val="26"/>
          <w:szCs w:val="26"/>
        </w:rPr>
        <w:t>р</w:t>
      </w:r>
      <w:r w:rsidRPr="007104AB">
        <w:rPr>
          <w:bCs/>
          <w:spacing w:val="-4"/>
          <w:sz w:val="26"/>
          <w:szCs w:val="26"/>
        </w:rPr>
        <w:lastRenderedPageBreak/>
        <w:t>мированию общего видения и принятию совместных решений, обеспечивающих с</w:t>
      </w:r>
      <w:r w:rsidRPr="007104AB">
        <w:rPr>
          <w:bCs/>
          <w:spacing w:val="-4"/>
          <w:sz w:val="26"/>
          <w:szCs w:val="26"/>
        </w:rPr>
        <w:t>о</w:t>
      </w:r>
      <w:r w:rsidRPr="007104AB">
        <w:rPr>
          <w:bCs/>
          <w:spacing w:val="-4"/>
          <w:sz w:val="26"/>
          <w:szCs w:val="26"/>
        </w:rPr>
        <w:t>гласованное, сбалансированное и динамичное развитие. Поэтому социально-экономическое развитие Белгородской области в долгосрочной перспективе связыв</w:t>
      </w:r>
      <w:r w:rsidRPr="007104AB">
        <w:rPr>
          <w:bCs/>
          <w:spacing w:val="-4"/>
          <w:sz w:val="26"/>
          <w:szCs w:val="26"/>
        </w:rPr>
        <w:t>а</w:t>
      </w:r>
      <w:r w:rsidRPr="007104AB">
        <w:rPr>
          <w:bCs/>
          <w:spacing w:val="-4"/>
          <w:sz w:val="26"/>
          <w:szCs w:val="26"/>
        </w:rPr>
        <w:t>ется с функционированием и дальнейшим развитием вышеуказанных зон экономич</w:t>
      </w:r>
      <w:r w:rsidRPr="007104AB">
        <w:rPr>
          <w:bCs/>
          <w:spacing w:val="-4"/>
          <w:sz w:val="26"/>
          <w:szCs w:val="26"/>
        </w:rPr>
        <w:t>е</w:t>
      </w:r>
      <w:r w:rsidRPr="007104AB">
        <w:rPr>
          <w:bCs/>
          <w:spacing w:val="-4"/>
          <w:sz w:val="26"/>
          <w:szCs w:val="26"/>
        </w:rPr>
        <w:t>ского и социального роста как системой взаимосвязанных предприятий, обществе</w:t>
      </w:r>
      <w:r w:rsidRPr="007104AB">
        <w:rPr>
          <w:bCs/>
          <w:spacing w:val="-4"/>
          <w:sz w:val="26"/>
          <w:szCs w:val="26"/>
        </w:rPr>
        <w:t>н</w:t>
      </w:r>
      <w:r w:rsidRPr="007104AB">
        <w:rPr>
          <w:bCs/>
          <w:spacing w:val="-4"/>
          <w:sz w:val="26"/>
          <w:szCs w:val="26"/>
        </w:rPr>
        <w:t>ных и научных организаций и государственных органов, планирующих и координ</w:t>
      </w:r>
      <w:r w:rsidRPr="007104AB">
        <w:rPr>
          <w:bCs/>
          <w:spacing w:val="-4"/>
          <w:sz w:val="26"/>
          <w:szCs w:val="26"/>
        </w:rPr>
        <w:t>и</w:t>
      </w:r>
      <w:r w:rsidRPr="007104AB">
        <w:rPr>
          <w:bCs/>
          <w:spacing w:val="-4"/>
          <w:sz w:val="26"/>
          <w:szCs w:val="26"/>
        </w:rPr>
        <w:t>рующих свою деятельность в соответствии с единой целью, выраженной в повыш</w:t>
      </w:r>
      <w:r w:rsidRPr="007104AB">
        <w:rPr>
          <w:bCs/>
          <w:spacing w:val="-4"/>
          <w:sz w:val="26"/>
          <w:szCs w:val="26"/>
        </w:rPr>
        <w:t>е</w:t>
      </w:r>
      <w:r w:rsidRPr="007104AB">
        <w:rPr>
          <w:bCs/>
          <w:spacing w:val="-4"/>
          <w:sz w:val="26"/>
          <w:szCs w:val="26"/>
        </w:rPr>
        <w:t xml:space="preserve">нии конкурентоспособности на основе синергетического эффекта и инновационных подходов,  следствием чего будет являться оптимальное использование </w:t>
      </w:r>
      <w:r w:rsidRPr="007104AB">
        <w:rPr>
          <w:sz w:val="26"/>
          <w:szCs w:val="26"/>
        </w:rPr>
        <w:t>имеющихся ресурсов территории с целью обеспечения экономической, экологической, соц</w:t>
      </w:r>
      <w:r w:rsidRPr="007104AB">
        <w:rPr>
          <w:sz w:val="26"/>
          <w:szCs w:val="26"/>
        </w:rPr>
        <w:t>и</w:t>
      </w:r>
      <w:r w:rsidRPr="007104AB">
        <w:rPr>
          <w:sz w:val="26"/>
          <w:szCs w:val="26"/>
        </w:rPr>
        <w:t>альной и демографической устойчивости региона.</w:t>
      </w:r>
    </w:p>
    <w:p w:rsidR="00CA33D7" w:rsidRPr="007104AB" w:rsidRDefault="00CA33D7" w:rsidP="00CA33D7">
      <w:pPr>
        <w:ind w:firstLine="709"/>
        <w:jc w:val="both"/>
        <w:rPr>
          <w:bCs/>
          <w:spacing w:val="-4"/>
          <w:sz w:val="26"/>
          <w:szCs w:val="26"/>
        </w:rPr>
      </w:pPr>
      <w:r w:rsidRPr="007104AB">
        <w:rPr>
          <w:bCs/>
          <w:spacing w:val="-4"/>
          <w:sz w:val="26"/>
          <w:szCs w:val="26"/>
        </w:rPr>
        <w:t>Проведенная оценка конкурентных преимуществ, анализ  потенциалов региона, выявленные проблемы экономического и социального развития, а также проводимая политика регионального развития дают возможность выделить следующие зоны оп</w:t>
      </w:r>
      <w:r w:rsidRPr="007104AB">
        <w:rPr>
          <w:bCs/>
          <w:spacing w:val="-4"/>
          <w:sz w:val="26"/>
          <w:szCs w:val="26"/>
        </w:rPr>
        <w:t>е</w:t>
      </w:r>
      <w:r w:rsidRPr="007104AB">
        <w:rPr>
          <w:bCs/>
          <w:spacing w:val="-4"/>
          <w:sz w:val="26"/>
          <w:szCs w:val="26"/>
        </w:rPr>
        <w:t>режающего развития и территориальные кластеры,  позволяющие обеспечить выс</w:t>
      </w:r>
      <w:r w:rsidRPr="007104AB">
        <w:rPr>
          <w:bCs/>
          <w:spacing w:val="-4"/>
          <w:sz w:val="26"/>
          <w:szCs w:val="26"/>
        </w:rPr>
        <w:t>о</w:t>
      </w:r>
      <w:r w:rsidRPr="007104AB">
        <w:rPr>
          <w:bCs/>
          <w:spacing w:val="-4"/>
          <w:sz w:val="26"/>
          <w:szCs w:val="26"/>
        </w:rPr>
        <w:t>кий уровень социального и экономического развития в долгосрочной перспективе:</w:t>
      </w:r>
    </w:p>
    <w:p w:rsidR="00CA33D7" w:rsidRPr="007104AB" w:rsidRDefault="00CA33D7" w:rsidP="00340B1F">
      <w:pPr>
        <w:widowControl w:val="0"/>
        <w:numPr>
          <w:ilvl w:val="0"/>
          <w:numId w:val="9"/>
        </w:numPr>
        <w:tabs>
          <w:tab w:val="clear" w:pos="720"/>
          <w:tab w:val="num" w:pos="1080"/>
        </w:tabs>
        <w:ind w:firstLine="0"/>
        <w:jc w:val="both"/>
        <w:rPr>
          <w:sz w:val="26"/>
          <w:szCs w:val="26"/>
        </w:rPr>
      </w:pPr>
      <w:r w:rsidRPr="007104AB">
        <w:rPr>
          <w:sz w:val="26"/>
          <w:szCs w:val="26"/>
        </w:rPr>
        <w:t>горно-металлургический кластер;</w:t>
      </w:r>
    </w:p>
    <w:p w:rsidR="00CA33D7" w:rsidRPr="007104AB" w:rsidRDefault="00CA33D7" w:rsidP="00340B1F">
      <w:pPr>
        <w:widowControl w:val="0"/>
        <w:numPr>
          <w:ilvl w:val="0"/>
          <w:numId w:val="9"/>
        </w:numPr>
        <w:tabs>
          <w:tab w:val="clear" w:pos="720"/>
          <w:tab w:val="num" w:pos="1080"/>
        </w:tabs>
        <w:ind w:firstLine="0"/>
        <w:jc w:val="both"/>
        <w:rPr>
          <w:sz w:val="26"/>
          <w:szCs w:val="26"/>
        </w:rPr>
      </w:pPr>
      <w:r w:rsidRPr="007104AB">
        <w:rPr>
          <w:sz w:val="26"/>
          <w:szCs w:val="26"/>
        </w:rPr>
        <w:t>зону опережающего развития «Агропромышленный комплекс»;</w:t>
      </w:r>
    </w:p>
    <w:p w:rsidR="00CA33D7" w:rsidRPr="007104AB" w:rsidRDefault="00CA33D7" w:rsidP="00340B1F">
      <w:pPr>
        <w:widowControl w:val="0"/>
        <w:numPr>
          <w:ilvl w:val="0"/>
          <w:numId w:val="9"/>
        </w:numPr>
        <w:tabs>
          <w:tab w:val="clear" w:pos="720"/>
          <w:tab w:val="num" w:pos="1080"/>
        </w:tabs>
        <w:ind w:firstLine="0"/>
        <w:jc w:val="both"/>
        <w:rPr>
          <w:sz w:val="26"/>
          <w:szCs w:val="26"/>
        </w:rPr>
      </w:pPr>
      <w:r w:rsidRPr="007104AB">
        <w:rPr>
          <w:sz w:val="26"/>
          <w:szCs w:val="26"/>
        </w:rPr>
        <w:t>строительный кластер;</w:t>
      </w:r>
    </w:p>
    <w:p w:rsidR="00450F38" w:rsidRPr="007104AB" w:rsidRDefault="00450F38" w:rsidP="00340B1F">
      <w:pPr>
        <w:widowControl w:val="0"/>
        <w:numPr>
          <w:ilvl w:val="0"/>
          <w:numId w:val="9"/>
        </w:numPr>
        <w:tabs>
          <w:tab w:val="clear" w:pos="720"/>
          <w:tab w:val="num" w:pos="1080"/>
        </w:tabs>
        <w:ind w:firstLine="0"/>
        <w:jc w:val="both"/>
        <w:rPr>
          <w:sz w:val="26"/>
          <w:szCs w:val="26"/>
        </w:rPr>
      </w:pPr>
      <w:r w:rsidRPr="007104AB">
        <w:rPr>
          <w:sz w:val="26"/>
          <w:szCs w:val="26"/>
        </w:rPr>
        <w:t>зону опережающего развития «Машиностроительный комплекс»;</w:t>
      </w:r>
    </w:p>
    <w:p w:rsidR="00CA33D7" w:rsidRPr="007104AB" w:rsidRDefault="00CA33D7" w:rsidP="00340B1F">
      <w:pPr>
        <w:widowControl w:val="0"/>
        <w:numPr>
          <w:ilvl w:val="0"/>
          <w:numId w:val="9"/>
        </w:numPr>
        <w:tabs>
          <w:tab w:val="clear" w:pos="720"/>
          <w:tab w:val="num" w:pos="1080"/>
        </w:tabs>
        <w:ind w:firstLine="0"/>
        <w:jc w:val="both"/>
        <w:rPr>
          <w:sz w:val="26"/>
          <w:szCs w:val="26"/>
        </w:rPr>
      </w:pPr>
      <w:r w:rsidRPr="007104AB">
        <w:rPr>
          <w:sz w:val="26"/>
          <w:szCs w:val="26"/>
        </w:rPr>
        <w:t>региональную инновационную систему;</w:t>
      </w:r>
    </w:p>
    <w:p w:rsidR="00CA33D7" w:rsidRPr="007104AB" w:rsidRDefault="00CA33D7" w:rsidP="00340B1F">
      <w:pPr>
        <w:widowControl w:val="0"/>
        <w:numPr>
          <w:ilvl w:val="0"/>
          <w:numId w:val="9"/>
        </w:numPr>
        <w:tabs>
          <w:tab w:val="clear" w:pos="720"/>
          <w:tab w:val="num" w:pos="1080"/>
        </w:tabs>
        <w:ind w:firstLine="0"/>
        <w:jc w:val="both"/>
        <w:rPr>
          <w:sz w:val="26"/>
          <w:szCs w:val="26"/>
        </w:rPr>
      </w:pPr>
      <w:r w:rsidRPr="007104AB">
        <w:rPr>
          <w:sz w:val="26"/>
          <w:szCs w:val="26"/>
        </w:rPr>
        <w:t>транспортно-логистический кластер;</w:t>
      </w:r>
    </w:p>
    <w:p w:rsidR="00CA33D7" w:rsidRPr="007104AB" w:rsidRDefault="00CA33D7" w:rsidP="00340B1F">
      <w:pPr>
        <w:widowControl w:val="0"/>
        <w:numPr>
          <w:ilvl w:val="0"/>
          <w:numId w:val="9"/>
        </w:numPr>
        <w:tabs>
          <w:tab w:val="clear" w:pos="720"/>
          <w:tab w:val="num" w:pos="1080"/>
        </w:tabs>
        <w:ind w:firstLine="0"/>
        <w:jc w:val="both"/>
        <w:rPr>
          <w:b/>
          <w:sz w:val="26"/>
          <w:szCs w:val="26"/>
        </w:rPr>
      </w:pPr>
      <w:r w:rsidRPr="007104AB">
        <w:rPr>
          <w:sz w:val="26"/>
          <w:szCs w:val="26"/>
        </w:rPr>
        <w:t>туристско-рекреационный кластер;</w:t>
      </w:r>
    </w:p>
    <w:p w:rsidR="00CA33D7" w:rsidRPr="007104AB" w:rsidRDefault="00CA33D7" w:rsidP="00340B1F">
      <w:pPr>
        <w:widowControl w:val="0"/>
        <w:numPr>
          <w:ilvl w:val="0"/>
          <w:numId w:val="9"/>
        </w:numPr>
        <w:tabs>
          <w:tab w:val="clear" w:pos="720"/>
          <w:tab w:val="num" w:pos="1080"/>
        </w:tabs>
        <w:ind w:firstLine="0"/>
        <w:jc w:val="both"/>
        <w:rPr>
          <w:sz w:val="26"/>
          <w:szCs w:val="26"/>
        </w:rPr>
      </w:pPr>
      <w:r w:rsidRPr="007104AB">
        <w:rPr>
          <w:sz w:val="26"/>
          <w:szCs w:val="26"/>
        </w:rPr>
        <w:t>многокомпонентный социальный кластер.</w:t>
      </w:r>
    </w:p>
    <w:p w:rsidR="00793484" w:rsidRDefault="00E426F0" w:rsidP="002A2349">
      <w:pPr>
        <w:jc w:val="center"/>
        <w:rPr>
          <w:sz w:val="28"/>
          <w:szCs w:val="28"/>
        </w:rPr>
      </w:pPr>
      <w:r w:rsidRPr="007104AB">
        <w:rPr>
          <w:sz w:val="28"/>
          <w:szCs w:val="28"/>
        </w:rPr>
        <w:br w:type="page"/>
      </w:r>
      <w:bookmarkStart w:id="4" w:name="_Toc186612244"/>
      <w:bookmarkStart w:id="5" w:name="_Toc205722654"/>
    </w:p>
    <w:p w:rsidR="002A2349" w:rsidRPr="007104AB" w:rsidRDefault="002A2349" w:rsidP="002A2349">
      <w:pPr>
        <w:jc w:val="center"/>
        <w:rPr>
          <w:b/>
          <w:caps/>
          <w:sz w:val="26"/>
          <w:szCs w:val="26"/>
        </w:rPr>
      </w:pPr>
      <w:r w:rsidRPr="007104AB">
        <w:rPr>
          <w:b/>
          <w:caps/>
          <w:sz w:val="26"/>
          <w:szCs w:val="26"/>
        </w:rPr>
        <w:lastRenderedPageBreak/>
        <w:t>4. разработка и выбор сценариев перех</w:t>
      </w:r>
      <w:r w:rsidR="00A600D5" w:rsidRPr="007104AB">
        <w:rPr>
          <w:b/>
          <w:caps/>
          <w:sz w:val="26"/>
          <w:szCs w:val="26"/>
        </w:rPr>
        <w:t xml:space="preserve">ода </w:t>
      </w:r>
      <w:r w:rsidR="00A600D5" w:rsidRPr="007104AB">
        <w:rPr>
          <w:b/>
          <w:caps/>
          <w:sz w:val="26"/>
          <w:szCs w:val="26"/>
        </w:rPr>
        <w:br/>
        <w:t xml:space="preserve">к инновационному Социально  </w:t>
      </w:r>
      <w:r w:rsidRPr="007104AB">
        <w:rPr>
          <w:b/>
          <w:caps/>
          <w:sz w:val="26"/>
          <w:szCs w:val="26"/>
        </w:rPr>
        <w:t xml:space="preserve">ориентированному типу развития белгородской области </w:t>
      </w:r>
    </w:p>
    <w:p w:rsidR="002A2349" w:rsidRPr="007104AB" w:rsidRDefault="002A2349" w:rsidP="002A2349">
      <w:pPr>
        <w:jc w:val="center"/>
        <w:rPr>
          <w:b/>
          <w:caps/>
          <w:sz w:val="26"/>
          <w:szCs w:val="26"/>
        </w:rPr>
      </w:pPr>
      <w:r w:rsidRPr="007104AB">
        <w:rPr>
          <w:b/>
          <w:caps/>
          <w:sz w:val="26"/>
          <w:szCs w:val="26"/>
        </w:rPr>
        <w:t>в долгосрочной перспективе</w:t>
      </w:r>
    </w:p>
    <w:p w:rsidR="002A2349" w:rsidRPr="00793484" w:rsidRDefault="002A2349" w:rsidP="002A2349">
      <w:pPr>
        <w:jc w:val="center"/>
        <w:rPr>
          <w:sz w:val="28"/>
          <w:szCs w:val="28"/>
        </w:rPr>
      </w:pPr>
    </w:p>
    <w:p w:rsidR="002A2349" w:rsidRPr="007104AB" w:rsidRDefault="002A2349" w:rsidP="002A2349">
      <w:pPr>
        <w:shd w:val="clear" w:color="auto" w:fill="FFFFFF"/>
        <w:jc w:val="center"/>
        <w:rPr>
          <w:b/>
          <w:bCs/>
          <w:color w:val="000000"/>
          <w:spacing w:val="-7"/>
          <w:sz w:val="26"/>
          <w:szCs w:val="26"/>
        </w:rPr>
      </w:pPr>
      <w:r w:rsidRPr="007104AB">
        <w:rPr>
          <w:b/>
          <w:sz w:val="26"/>
          <w:szCs w:val="26"/>
        </w:rPr>
        <w:t>4.1.</w:t>
      </w:r>
      <w:bookmarkEnd w:id="4"/>
      <w:bookmarkEnd w:id="5"/>
      <w:r w:rsidRPr="007104AB">
        <w:rPr>
          <w:b/>
          <w:bCs/>
          <w:color w:val="000000"/>
          <w:spacing w:val="-7"/>
          <w:sz w:val="26"/>
          <w:szCs w:val="26"/>
        </w:rPr>
        <w:t xml:space="preserve">Сценарные условия социально-экономического развития </w:t>
      </w:r>
    </w:p>
    <w:p w:rsidR="002A2349" w:rsidRPr="007104AB" w:rsidRDefault="002A2349" w:rsidP="002A2349">
      <w:pPr>
        <w:shd w:val="clear" w:color="auto" w:fill="FFFFFF"/>
        <w:jc w:val="center"/>
        <w:rPr>
          <w:b/>
          <w:bCs/>
          <w:color w:val="000000"/>
          <w:spacing w:val="-6"/>
          <w:sz w:val="26"/>
          <w:szCs w:val="26"/>
        </w:rPr>
      </w:pPr>
      <w:r w:rsidRPr="007104AB">
        <w:rPr>
          <w:b/>
          <w:bCs/>
          <w:color w:val="000000"/>
          <w:spacing w:val="-6"/>
          <w:sz w:val="26"/>
          <w:szCs w:val="26"/>
        </w:rPr>
        <w:t xml:space="preserve">Белгородской области в долгосрочной перспективе. </w:t>
      </w:r>
      <w:r w:rsidRPr="007104AB">
        <w:rPr>
          <w:b/>
          <w:bCs/>
          <w:color w:val="000000"/>
          <w:spacing w:val="-6"/>
          <w:sz w:val="26"/>
          <w:szCs w:val="26"/>
        </w:rPr>
        <w:br/>
        <w:t>Выбор целевого сценария развития</w:t>
      </w:r>
    </w:p>
    <w:p w:rsidR="002A2349" w:rsidRPr="00793484" w:rsidRDefault="002A2349" w:rsidP="002A2349">
      <w:pPr>
        <w:pStyle w:val="a4"/>
        <w:spacing w:after="0" w:line="360" w:lineRule="auto"/>
        <w:ind w:left="0" w:firstLine="709"/>
        <w:jc w:val="both"/>
        <w:rPr>
          <w:color w:val="000000"/>
          <w:spacing w:val="1"/>
          <w:sz w:val="28"/>
          <w:szCs w:val="28"/>
        </w:rPr>
      </w:pPr>
    </w:p>
    <w:p w:rsidR="002A2349" w:rsidRPr="007104AB" w:rsidRDefault="002A2349" w:rsidP="002A2349">
      <w:pPr>
        <w:pStyle w:val="a4"/>
        <w:spacing w:after="0"/>
        <w:ind w:left="0" w:firstLine="709"/>
        <w:jc w:val="both"/>
        <w:rPr>
          <w:color w:val="000000"/>
          <w:spacing w:val="-4"/>
          <w:sz w:val="26"/>
          <w:szCs w:val="26"/>
        </w:rPr>
      </w:pPr>
      <w:r w:rsidRPr="007104AB">
        <w:rPr>
          <w:color w:val="000000"/>
          <w:spacing w:val="-4"/>
          <w:sz w:val="26"/>
          <w:szCs w:val="26"/>
        </w:rPr>
        <w:t>Глубокие трансформации в российской и мировой экономике, технологический переворот в развитых странах, усиливающаяся глобализация, обострение энергоэк</w:t>
      </w:r>
      <w:r w:rsidRPr="007104AB">
        <w:rPr>
          <w:color w:val="000000"/>
          <w:spacing w:val="-4"/>
          <w:sz w:val="26"/>
          <w:szCs w:val="26"/>
        </w:rPr>
        <w:t>о</w:t>
      </w:r>
      <w:r w:rsidRPr="007104AB">
        <w:rPr>
          <w:color w:val="000000"/>
          <w:spacing w:val="-4"/>
          <w:sz w:val="26"/>
          <w:szCs w:val="26"/>
        </w:rPr>
        <w:t>логического кризиса и конкурентной борьбы на мировом рынке требуют разработки долгосрочных прогнозов инновационного прорыва социально-экономического разв</w:t>
      </w:r>
      <w:r w:rsidRPr="007104AB">
        <w:rPr>
          <w:color w:val="000000"/>
          <w:spacing w:val="-4"/>
          <w:sz w:val="26"/>
          <w:szCs w:val="26"/>
        </w:rPr>
        <w:t>и</w:t>
      </w:r>
      <w:r w:rsidRPr="007104AB">
        <w:rPr>
          <w:color w:val="000000"/>
          <w:spacing w:val="-4"/>
          <w:sz w:val="26"/>
          <w:szCs w:val="26"/>
        </w:rPr>
        <w:t>тия России и на их основе создания системы государственного управления на реги</w:t>
      </w:r>
      <w:r w:rsidRPr="007104AB">
        <w:rPr>
          <w:color w:val="000000"/>
          <w:spacing w:val="-4"/>
          <w:sz w:val="26"/>
          <w:szCs w:val="26"/>
        </w:rPr>
        <w:t>о</w:t>
      </w:r>
      <w:r w:rsidRPr="007104AB">
        <w:rPr>
          <w:color w:val="000000"/>
          <w:spacing w:val="-4"/>
          <w:sz w:val="26"/>
          <w:szCs w:val="26"/>
        </w:rPr>
        <w:t xml:space="preserve">нальном уровне. </w:t>
      </w:r>
    </w:p>
    <w:p w:rsidR="002A2349" w:rsidRPr="007104AB" w:rsidRDefault="00FE467E" w:rsidP="002A2349">
      <w:pPr>
        <w:pStyle w:val="a4"/>
        <w:spacing w:after="0"/>
        <w:ind w:left="0" w:firstLine="709"/>
        <w:jc w:val="both"/>
        <w:rPr>
          <w:color w:val="000000"/>
          <w:spacing w:val="-4"/>
          <w:sz w:val="26"/>
          <w:szCs w:val="26"/>
        </w:rPr>
      </w:pPr>
      <w:r w:rsidRPr="007104AB">
        <w:rPr>
          <w:color w:val="000000"/>
          <w:spacing w:val="-4"/>
          <w:sz w:val="26"/>
          <w:szCs w:val="26"/>
        </w:rPr>
        <w:t>Мировой финансово-экономический кризис изменяет условия развития, пути и средства достижения целей регионов и страны в целом в кратко- и среднесрочном п</w:t>
      </w:r>
      <w:r w:rsidRPr="007104AB">
        <w:rPr>
          <w:color w:val="000000"/>
          <w:spacing w:val="-4"/>
          <w:sz w:val="26"/>
          <w:szCs w:val="26"/>
        </w:rPr>
        <w:t>е</w:t>
      </w:r>
      <w:r w:rsidRPr="007104AB">
        <w:rPr>
          <w:color w:val="000000"/>
          <w:spacing w:val="-4"/>
          <w:sz w:val="26"/>
          <w:szCs w:val="26"/>
        </w:rPr>
        <w:t xml:space="preserve">риоде. </w:t>
      </w:r>
      <w:r w:rsidR="00696C42" w:rsidRPr="007104AB">
        <w:rPr>
          <w:color w:val="000000"/>
          <w:spacing w:val="-4"/>
          <w:sz w:val="26"/>
          <w:szCs w:val="26"/>
        </w:rPr>
        <w:t>В то же время о</w:t>
      </w:r>
      <w:r w:rsidRPr="007104AB">
        <w:rPr>
          <w:color w:val="000000"/>
          <w:spacing w:val="-4"/>
          <w:sz w:val="26"/>
          <w:szCs w:val="26"/>
        </w:rPr>
        <w:t>бщая тенденция развития</w:t>
      </w:r>
      <w:r w:rsidR="002A2349" w:rsidRPr="007104AB">
        <w:rPr>
          <w:color w:val="000000"/>
          <w:spacing w:val="-4"/>
          <w:sz w:val="26"/>
          <w:szCs w:val="26"/>
        </w:rPr>
        <w:t xml:space="preserve"> региональной экономики </w:t>
      </w:r>
      <w:r w:rsidRPr="007104AB">
        <w:rPr>
          <w:color w:val="000000"/>
          <w:spacing w:val="-4"/>
          <w:sz w:val="26"/>
          <w:szCs w:val="26"/>
        </w:rPr>
        <w:t>в долг</w:t>
      </w:r>
      <w:r w:rsidRPr="007104AB">
        <w:rPr>
          <w:color w:val="000000"/>
          <w:spacing w:val="-4"/>
          <w:sz w:val="26"/>
          <w:szCs w:val="26"/>
        </w:rPr>
        <w:t>о</w:t>
      </w:r>
      <w:r w:rsidRPr="007104AB">
        <w:rPr>
          <w:color w:val="000000"/>
          <w:spacing w:val="-4"/>
          <w:sz w:val="26"/>
          <w:szCs w:val="26"/>
        </w:rPr>
        <w:t xml:space="preserve">срочном периоде </w:t>
      </w:r>
      <w:r w:rsidR="002A2349" w:rsidRPr="007104AB">
        <w:rPr>
          <w:color w:val="000000"/>
          <w:spacing w:val="-4"/>
          <w:sz w:val="26"/>
          <w:szCs w:val="26"/>
        </w:rPr>
        <w:t xml:space="preserve">будет определяться </w:t>
      </w:r>
      <w:r w:rsidRPr="007104AB">
        <w:rPr>
          <w:color w:val="000000"/>
          <w:spacing w:val="-4"/>
          <w:sz w:val="26"/>
          <w:szCs w:val="26"/>
        </w:rPr>
        <w:t xml:space="preserve">позитивными </w:t>
      </w:r>
      <w:r w:rsidR="002A2349" w:rsidRPr="007104AB">
        <w:rPr>
          <w:b/>
          <w:i/>
          <w:color w:val="000000"/>
          <w:spacing w:val="-4"/>
          <w:sz w:val="26"/>
          <w:szCs w:val="26"/>
        </w:rPr>
        <w:t>макроэкономическими   тенде</w:t>
      </w:r>
      <w:r w:rsidR="002A2349" w:rsidRPr="007104AB">
        <w:rPr>
          <w:b/>
          <w:i/>
          <w:color w:val="000000"/>
          <w:spacing w:val="-4"/>
          <w:sz w:val="26"/>
          <w:szCs w:val="26"/>
        </w:rPr>
        <w:t>н</w:t>
      </w:r>
      <w:r w:rsidR="002A2349" w:rsidRPr="007104AB">
        <w:rPr>
          <w:b/>
          <w:i/>
          <w:color w:val="000000"/>
          <w:spacing w:val="-4"/>
          <w:sz w:val="26"/>
          <w:szCs w:val="26"/>
        </w:rPr>
        <w:t>циями, для которых характерны</w:t>
      </w:r>
      <w:r w:rsidR="002A2349" w:rsidRPr="007104AB">
        <w:rPr>
          <w:i/>
          <w:color w:val="000000"/>
          <w:spacing w:val="-4"/>
          <w:sz w:val="26"/>
          <w:szCs w:val="26"/>
        </w:rPr>
        <w:t>:</w:t>
      </w:r>
    </w:p>
    <w:p w:rsidR="002A2349" w:rsidRPr="007104AB" w:rsidRDefault="002A2349" w:rsidP="00340B1F">
      <w:pPr>
        <w:pStyle w:val="a4"/>
        <w:numPr>
          <w:ilvl w:val="0"/>
          <w:numId w:val="13"/>
        </w:numPr>
        <w:tabs>
          <w:tab w:val="clear" w:pos="1429"/>
          <w:tab w:val="left" w:pos="993"/>
        </w:tabs>
        <w:spacing w:after="0"/>
        <w:ind w:left="0" w:firstLine="709"/>
        <w:jc w:val="both"/>
        <w:rPr>
          <w:color w:val="000000"/>
          <w:spacing w:val="-4"/>
          <w:sz w:val="26"/>
          <w:szCs w:val="26"/>
        </w:rPr>
      </w:pPr>
      <w:r w:rsidRPr="007104AB">
        <w:rPr>
          <w:color w:val="000000"/>
          <w:spacing w:val="-4"/>
          <w:sz w:val="26"/>
          <w:szCs w:val="26"/>
        </w:rPr>
        <w:t xml:space="preserve">умеренные темпы инфляции; </w:t>
      </w:r>
    </w:p>
    <w:p w:rsidR="002A2349" w:rsidRPr="007104AB" w:rsidRDefault="002A2349" w:rsidP="00340B1F">
      <w:pPr>
        <w:pStyle w:val="a4"/>
        <w:numPr>
          <w:ilvl w:val="0"/>
          <w:numId w:val="13"/>
        </w:numPr>
        <w:tabs>
          <w:tab w:val="clear" w:pos="1429"/>
          <w:tab w:val="left" w:pos="993"/>
        </w:tabs>
        <w:spacing w:after="0"/>
        <w:ind w:left="0" w:firstLine="709"/>
        <w:jc w:val="both"/>
        <w:rPr>
          <w:color w:val="000000"/>
          <w:spacing w:val="-4"/>
          <w:sz w:val="26"/>
          <w:szCs w:val="26"/>
        </w:rPr>
      </w:pPr>
      <w:r w:rsidRPr="007104AB">
        <w:rPr>
          <w:color w:val="000000"/>
          <w:spacing w:val="-4"/>
          <w:sz w:val="26"/>
          <w:szCs w:val="26"/>
        </w:rPr>
        <w:t>сохранение существующего или даже возможность повышения паритета п</w:t>
      </w:r>
      <w:r w:rsidRPr="007104AB">
        <w:rPr>
          <w:color w:val="000000"/>
          <w:spacing w:val="-4"/>
          <w:sz w:val="26"/>
          <w:szCs w:val="26"/>
        </w:rPr>
        <w:t>о</w:t>
      </w:r>
      <w:r w:rsidRPr="007104AB">
        <w:rPr>
          <w:color w:val="000000"/>
          <w:spacing w:val="-4"/>
          <w:sz w:val="26"/>
          <w:szCs w:val="26"/>
        </w:rPr>
        <w:t>купательной способности рубля к основным мировым валютам;</w:t>
      </w:r>
    </w:p>
    <w:p w:rsidR="002A2349" w:rsidRPr="007104AB" w:rsidRDefault="002A2349" w:rsidP="00340B1F">
      <w:pPr>
        <w:pStyle w:val="a4"/>
        <w:numPr>
          <w:ilvl w:val="0"/>
          <w:numId w:val="13"/>
        </w:numPr>
        <w:tabs>
          <w:tab w:val="clear" w:pos="1429"/>
          <w:tab w:val="left" w:pos="993"/>
        </w:tabs>
        <w:spacing w:after="0"/>
        <w:ind w:left="0" w:firstLine="709"/>
        <w:jc w:val="both"/>
        <w:rPr>
          <w:color w:val="000000"/>
          <w:spacing w:val="-4"/>
          <w:sz w:val="26"/>
          <w:szCs w:val="26"/>
        </w:rPr>
      </w:pPr>
      <w:r w:rsidRPr="007104AB">
        <w:rPr>
          <w:color w:val="000000"/>
          <w:spacing w:val="-4"/>
          <w:sz w:val="26"/>
          <w:szCs w:val="26"/>
        </w:rPr>
        <w:t>интеграция российской экономики в глобальный рынок;</w:t>
      </w:r>
    </w:p>
    <w:p w:rsidR="002A2349" w:rsidRPr="007104AB" w:rsidRDefault="002A2349" w:rsidP="00340B1F">
      <w:pPr>
        <w:pStyle w:val="a4"/>
        <w:numPr>
          <w:ilvl w:val="0"/>
          <w:numId w:val="13"/>
        </w:numPr>
        <w:tabs>
          <w:tab w:val="clear" w:pos="1429"/>
          <w:tab w:val="left" w:pos="993"/>
        </w:tabs>
        <w:spacing w:after="0"/>
        <w:ind w:left="0" w:firstLine="709"/>
        <w:jc w:val="both"/>
        <w:rPr>
          <w:color w:val="000000"/>
          <w:spacing w:val="-4"/>
          <w:sz w:val="26"/>
          <w:szCs w:val="26"/>
        </w:rPr>
      </w:pPr>
      <w:r w:rsidRPr="007104AB">
        <w:rPr>
          <w:color w:val="000000"/>
          <w:spacing w:val="-4"/>
          <w:sz w:val="26"/>
          <w:szCs w:val="26"/>
        </w:rPr>
        <w:t>определение российского внутреннего рынка как значимого сегмента мир</w:t>
      </w:r>
      <w:r w:rsidRPr="007104AB">
        <w:rPr>
          <w:color w:val="000000"/>
          <w:spacing w:val="-4"/>
          <w:sz w:val="26"/>
          <w:szCs w:val="26"/>
        </w:rPr>
        <w:t>о</w:t>
      </w:r>
      <w:r w:rsidRPr="007104AB">
        <w:rPr>
          <w:color w:val="000000"/>
          <w:spacing w:val="-4"/>
          <w:sz w:val="26"/>
          <w:szCs w:val="26"/>
        </w:rPr>
        <w:t>вой экономики;</w:t>
      </w:r>
    </w:p>
    <w:p w:rsidR="002A2349" w:rsidRPr="007104AB" w:rsidRDefault="002A2349" w:rsidP="00340B1F">
      <w:pPr>
        <w:pStyle w:val="a4"/>
        <w:numPr>
          <w:ilvl w:val="0"/>
          <w:numId w:val="13"/>
        </w:numPr>
        <w:tabs>
          <w:tab w:val="clear" w:pos="1429"/>
          <w:tab w:val="left" w:pos="993"/>
        </w:tabs>
        <w:spacing w:after="0"/>
        <w:ind w:left="0" w:firstLine="709"/>
        <w:jc w:val="both"/>
        <w:rPr>
          <w:color w:val="000000"/>
          <w:spacing w:val="-4"/>
          <w:sz w:val="26"/>
          <w:szCs w:val="26"/>
        </w:rPr>
      </w:pPr>
      <w:r w:rsidRPr="007104AB">
        <w:rPr>
          <w:color w:val="000000"/>
          <w:spacing w:val="-4"/>
          <w:sz w:val="26"/>
          <w:szCs w:val="26"/>
        </w:rPr>
        <w:t>сохранение длительного устойчивого спроса на российское сырье на мир</w:t>
      </w:r>
      <w:r w:rsidRPr="007104AB">
        <w:rPr>
          <w:color w:val="000000"/>
          <w:spacing w:val="-4"/>
          <w:sz w:val="26"/>
          <w:szCs w:val="26"/>
        </w:rPr>
        <w:t>о</w:t>
      </w:r>
      <w:r w:rsidRPr="007104AB">
        <w:rPr>
          <w:color w:val="000000"/>
          <w:spacing w:val="-4"/>
          <w:sz w:val="26"/>
          <w:szCs w:val="26"/>
        </w:rPr>
        <w:t>вых рынках;</w:t>
      </w:r>
    </w:p>
    <w:p w:rsidR="002A2349" w:rsidRPr="007104AB" w:rsidRDefault="002A2349" w:rsidP="00340B1F">
      <w:pPr>
        <w:pStyle w:val="a4"/>
        <w:numPr>
          <w:ilvl w:val="0"/>
          <w:numId w:val="13"/>
        </w:numPr>
        <w:tabs>
          <w:tab w:val="clear" w:pos="1429"/>
          <w:tab w:val="left" w:pos="993"/>
        </w:tabs>
        <w:spacing w:after="0"/>
        <w:ind w:left="0" w:firstLine="709"/>
        <w:jc w:val="both"/>
        <w:rPr>
          <w:color w:val="000000"/>
          <w:spacing w:val="-4"/>
          <w:sz w:val="26"/>
          <w:szCs w:val="26"/>
        </w:rPr>
      </w:pPr>
      <w:r w:rsidRPr="007104AB">
        <w:rPr>
          <w:color w:val="000000"/>
          <w:spacing w:val="-4"/>
          <w:sz w:val="26"/>
          <w:szCs w:val="26"/>
        </w:rPr>
        <w:t>формирование положительного сальдо в международной инвестиционной позиции;</w:t>
      </w:r>
    </w:p>
    <w:p w:rsidR="002A2349" w:rsidRPr="007104AB" w:rsidRDefault="002A2349" w:rsidP="00340B1F">
      <w:pPr>
        <w:pStyle w:val="a4"/>
        <w:numPr>
          <w:ilvl w:val="0"/>
          <w:numId w:val="13"/>
        </w:numPr>
        <w:tabs>
          <w:tab w:val="clear" w:pos="1429"/>
          <w:tab w:val="left" w:pos="993"/>
        </w:tabs>
        <w:spacing w:after="0"/>
        <w:ind w:left="0" w:firstLine="709"/>
        <w:jc w:val="both"/>
        <w:rPr>
          <w:color w:val="000000"/>
          <w:spacing w:val="-4"/>
          <w:sz w:val="26"/>
          <w:szCs w:val="26"/>
        </w:rPr>
      </w:pPr>
      <w:r w:rsidRPr="007104AB">
        <w:rPr>
          <w:color w:val="000000"/>
          <w:spacing w:val="-4"/>
          <w:sz w:val="26"/>
          <w:szCs w:val="26"/>
        </w:rPr>
        <w:t>укрепление бюджетной системы регионов России.</w:t>
      </w:r>
    </w:p>
    <w:p w:rsidR="002A2349" w:rsidRPr="007104AB" w:rsidRDefault="002A2349" w:rsidP="002A2349">
      <w:pPr>
        <w:pStyle w:val="a4"/>
        <w:spacing w:after="0"/>
        <w:ind w:left="0" w:firstLine="709"/>
        <w:jc w:val="both"/>
        <w:rPr>
          <w:color w:val="000000"/>
          <w:spacing w:val="-4"/>
          <w:sz w:val="26"/>
          <w:szCs w:val="26"/>
        </w:rPr>
      </w:pPr>
      <w:r w:rsidRPr="007104AB">
        <w:rPr>
          <w:color w:val="000000"/>
          <w:spacing w:val="-4"/>
          <w:sz w:val="26"/>
          <w:szCs w:val="26"/>
        </w:rPr>
        <w:t xml:space="preserve">Выбор сценариев социально-экономического развития региона определяется на основе внешних и внутренних  </w:t>
      </w:r>
      <w:r w:rsidRPr="007104AB">
        <w:rPr>
          <w:b/>
          <w:color w:val="000000"/>
          <w:spacing w:val="-4"/>
          <w:sz w:val="26"/>
          <w:szCs w:val="26"/>
        </w:rPr>
        <w:t>ключевых факторов</w:t>
      </w:r>
      <w:r w:rsidRPr="007104AB">
        <w:rPr>
          <w:color w:val="000000"/>
          <w:spacing w:val="-4"/>
          <w:sz w:val="26"/>
          <w:szCs w:val="26"/>
        </w:rPr>
        <w:t>.</w:t>
      </w:r>
    </w:p>
    <w:p w:rsidR="002A2349" w:rsidRPr="007104AB" w:rsidRDefault="002A2349" w:rsidP="002A2349">
      <w:pPr>
        <w:pStyle w:val="a4"/>
        <w:spacing w:after="0"/>
        <w:ind w:left="0" w:firstLine="709"/>
        <w:jc w:val="both"/>
        <w:rPr>
          <w:color w:val="000000"/>
          <w:spacing w:val="-4"/>
          <w:sz w:val="26"/>
          <w:szCs w:val="26"/>
        </w:rPr>
      </w:pPr>
      <w:r w:rsidRPr="007104AB">
        <w:rPr>
          <w:i/>
          <w:color w:val="000000"/>
          <w:spacing w:val="-4"/>
          <w:sz w:val="26"/>
          <w:szCs w:val="26"/>
        </w:rPr>
        <w:t>Внешние факторы</w:t>
      </w:r>
      <w:r w:rsidRPr="007104AB">
        <w:rPr>
          <w:color w:val="000000"/>
          <w:spacing w:val="-4"/>
          <w:sz w:val="26"/>
          <w:szCs w:val="26"/>
        </w:rPr>
        <w:t xml:space="preserve"> экономического и социального развития определяются, прежде всего, ситуацией на внешнем и внутреннем рынках железорудного сырья, м</w:t>
      </w:r>
      <w:r w:rsidRPr="007104AB">
        <w:rPr>
          <w:color w:val="000000"/>
          <w:spacing w:val="-4"/>
          <w:sz w:val="26"/>
          <w:szCs w:val="26"/>
        </w:rPr>
        <w:t>е</w:t>
      </w:r>
      <w:r w:rsidRPr="007104AB">
        <w:rPr>
          <w:color w:val="000000"/>
          <w:spacing w:val="-4"/>
          <w:sz w:val="26"/>
          <w:szCs w:val="26"/>
        </w:rPr>
        <w:t>таллопродукции и сельскохозяйственного сырья и продовольствия, мерами Прав</w:t>
      </w:r>
      <w:r w:rsidRPr="007104AB">
        <w:rPr>
          <w:color w:val="000000"/>
          <w:spacing w:val="-4"/>
          <w:sz w:val="26"/>
          <w:szCs w:val="26"/>
        </w:rPr>
        <w:t>и</w:t>
      </w:r>
      <w:r w:rsidRPr="007104AB">
        <w:rPr>
          <w:color w:val="000000"/>
          <w:spacing w:val="-4"/>
          <w:sz w:val="26"/>
          <w:szCs w:val="26"/>
        </w:rPr>
        <w:t>тельства России по регулированию уровня цен (тарифов) на товары и услуги естес</w:t>
      </w:r>
      <w:r w:rsidRPr="007104AB">
        <w:rPr>
          <w:color w:val="000000"/>
          <w:spacing w:val="-4"/>
          <w:sz w:val="26"/>
          <w:szCs w:val="26"/>
        </w:rPr>
        <w:t>т</w:t>
      </w:r>
      <w:r w:rsidRPr="007104AB">
        <w:rPr>
          <w:color w:val="000000"/>
          <w:spacing w:val="-4"/>
          <w:sz w:val="26"/>
          <w:szCs w:val="26"/>
        </w:rPr>
        <w:t>венных монополий, динамикой курсов евро и доллара США, развитием экономики России и финансовым состоянием основных торговых партнеров предприятий обла</w:t>
      </w:r>
      <w:r w:rsidRPr="007104AB">
        <w:rPr>
          <w:color w:val="000000"/>
          <w:spacing w:val="-4"/>
          <w:sz w:val="26"/>
          <w:szCs w:val="26"/>
        </w:rPr>
        <w:t>с</w:t>
      </w:r>
      <w:r w:rsidRPr="007104AB">
        <w:rPr>
          <w:color w:val="000000"/>
          <w:spacing w:val="-4"/>
          <w:sz w:val="26"/>
          <w:szCs w:val="26"/>
        </w:rPr>
        <w:t>ти и рядом других условий.</w:t>
      </w:r>
    </w:p>
    <w:p w:rsidR="002A2349" w:rsidRPr="007104AB" w:rsidRDefault="002A2349" w:rsidP="002A2349">
      <w:pPr>
        <w:pStyle w:val="a4"/>
        <w:spacing w:after="0"/>
        <w:ind w:left="0" w:firstLine="709"/>
        <w:jc w:val="both"/>
        <w:rPr>
          <w:color w:val="000000"/>
          <w:spacing w:val="-4"/>
          <w:sz w:val="26"/>
          <w:szCs w:val="26"/>
        </w:rPr>
      </w:pPr>
      <w:r w:rsidRPr="007104AB">
        <w:rPr>
          <w:i/>
          <w:color w:val="000000"/>
          <w:spacing w:val="-4"/>
          <w:sz w:val="26"/>
          <w:szCs w:val="26"/>
        </w:rPr>
        <w:t>Внутренние факторы</w:t>
      </w:r>
      <w:r w:rsidRPr="007104AB">
        <w:rPr>
          <w:color w:val="000000"/>
          <w:spacing w:val="-4"/>
          <w:sz w:val="26"/>
          <w:szCs w:val="26"/>
        </w:rPr>
        <w:t xml:space="preserve"> все в большей степени будут определять как уровень, так и устойчивость темпов экономического роста. Среди них важная роль принадлежит комплексу мер по реализации приоритетных направлений экономической и социал</w:t>
      </w:r>
      <w:r w:rsidRPr="007104AB">
        <w:rPr>
          <w:color w:val="000000"/>
          <w:spacing w:val="-4"/>
          <w:sz w:val="26"/>
          <w:szCs w:val="26"/>
        </w:rPr>
        <w:t>ь</w:t>
      </w:r>
      <w:r w:rsidRPr="007104AB">
        <w:rPr>
          <w:color w:val="000000"/>
          <w:spacing w:val="-4"/>
          <w:sz w:val="26"/>
          <w:szCs w:val="26"/>
        </w:rPr>
        <w:t xml:space="preserve">ной политики правительства области, включающему в себя увеличение инвестиций в инновационные сектора экономики и высокотехнологичные проекты; стимулирование диверсификации производства, рост производительности труда, повышение качества инфраструктуры, развитие конкурентоспособных производств, имеющих наибольшие </w:t>
      </w:r>
      <w:r w:rsidRPr="007104AB">
        <w:rPr>
          <w:color w:val="000000"/>
          <w:spacing w:val="-4"/>
          <w:sz w:val="26"/>
          <w:szCs w:val="26"/>
        </w:rPr>
        <w:lastRenderedPageBreak/>
        <w:t>возможности для роста; создание благоприятных условий для предпринимательской деятельности; расширение государственно-частного партнерства; проведение эффе</w:t>
      </w:r>
      <w:r w:rsidRPr="007104AB">
        <w:rPr>
          <w:color w:val="000000"/>
          <w:spacing w:val="-4"/>
          <w:sz w:val="26"/>
          <w:szCs w:val="26"/>
        </w:rPr>
        <w:t>к</w:t>
      </w:r>
      <w:r w:rsidRPr="007104AB">
        <w:rPr>
          <w:color w:val="000000"/>
          <w:spacing w:val="-4"/>
          <w:sz w:val="26"/>
          <w:szCs w:val="26"/>
        </w:rPr>
        <w:t>тивной социальной политики и развитие человеческого потенциала; улучшение дем</w:t>
      </w:r>
      <w:r w:rsidRPr="007104AB">
        <w:rPr>
          <w:color w:val="000000"/>
          <w:spacing w:val="-4"/>
          <w:sz w:val="26"/>
          <w:szCs w:val="26"/>
        </w:rPr>
        <w:t>о</w:t>
      </w:r>
      <w:r w:rsidRPr="007104AB">
        <w:rPr>
          <w:color w:val="000000"/>
          <w:spacing w:val="-4"/>
          <w:sz w:val="26"/>
          <w:szCs w:val="26"/>
        </w:rPr>
        <w:t xml:space="preserve">графической ситуации, совершенствование рынка труда. </w:t>
      </w:r>
    </w:p>
    <w:p w:rsidR="002A2349" w:rsidRPr="007104AB" w:rsidRDefault="002A2349" w:rsidP="002A2349">
      <w:pPr>
        <w:ind w:firstLine="708"/>
        <w:jc w:val="both"/>
        <w:rPr>
          <w:color w:val="000000"/>
          <w:spacing w:val="-4"/>
          <w:sz w:val="26"/>
          <w:szCs w:val="26"/>
        </w:rPr>
      </w:pPr>
      <w:r w:rsidRPr="007104AB">
        <w:rPr>
          <w:color w:val="000000"/>
          <w:spacing w:val="-4"/>
          <w:sz w:val="26"/>
          <w:szCs w:val="26"/>
        </w:rPr>
        <w:t xml:space="preserve">Существенное влияние на формирование вариантов сценария  социально-экономического развития Белгородской области в долгосрочной перспективе окажет </w:t>
      </w:r>
      <w:r w:rsidRPr="007104AB">
        <w:rPr>
          <w:b/>
          <w:color w:val="000000"/>
          <w:spacing w:val="-4"/>
          <w:sz w:val="26"/>
          <w:szCs w:val="26"/>
        </w:rPr>
        <w:t>степень развития и реализация конкурентных преимуществ  на рынке желез</w:t>
      </w:r>
      <w:r w:rsidRPr="007104AB">
        <w:rPr>
          <w:b/>
          <w:color w:val="000000"/>
          <w:spacing w:val="-4"/>
          <w:sz w:val="26"/>
          <w:szCs w:val="26"/>
        </w:rPr>
        <w:t>о</w:t>
      </w:r>
      <w:r w:rsidRPr="007104AB">
        <w:rPr>
          <w:b/>
          <w:color w:val="000000"/>
          <w:spacing w:val="-4"/>
          <w:sz w:val="26"/>
          <w:szCs w:val="26"/>
        </w:rPr>
        <w:t>рудного сырья.</w:t>
      </w:r>
      <w:r w:rsidRPr="007104AB">
        <w:rPr>
          <w:color w:val="000000"/>
          <w:spacing w:val="-4"/>
          <w:sz w:val="26"/>
          <w:szCs w:val="26"/>
        </w:rPr>
        <w:t xml:space="preserve"> По мнению ряда аналитических компаний, на железорудном рынке ожидается увеличение спроса мировой торговли на железорудное сырье, которое по</w:t>
      </w:r>
      <w:r w:rsidRPr="007104AB">
        <w:rPr>
          <w:color w:val="000000"/>
          <w:spacing w:val="-4"/>
          <w:sz w:val="26"/>
          <w:szCs w:val="26"/>
        </w:rPr>
        <w:t>д</w:t>
      </w:r>
      <w:r w:rsidRPr="007104AB">
        <w:rPr>
          <w:color w:val="000000"/>
          <w:spacing w:val="-4"/>
          <w:sz w:val="26"/>
          <w:szCs w:val="26"/>
        </w:rPr>
        <w:t>тверждается прогнозом Международного института чугуна и стали об увеличении производства стали в мире к 2010 году до  1,5 млрд т  в год. Поэтому в прогнозиру</w:t>
      </w:r>
      <w:r w:rsidRPr="007104AB">
        <w:rPr>
          <w:color w:val="000000"/>
          <w:spacing w:val="-4"/>
          <w:sz w:val="26"/>
          <w:szCs w:val="26"/>
        </w:rPr>
        <w:t>е</w:t>
      </w:r>
      <w:r w:rsidRPr="007104AB">
        <w:rPr>
          <w:color w:val="000000"/>
          <w:spacing w:val="-4"/>
          <w:sz w:val="26"/>
          <w:szCs w:val="26"/>
        </w:rPr>
        <w:t>мом периоде для горнодобывающих предприятий области будет складываться благ</w:t>
      </w:r>
      <w:r w:rsidRPr="007104AB">
        <w:rPr>
          <w:color w:val="000000"/>
          <w:spacing w:val="-4"/>
          <w:sz w:val="26"/>
          <w:szCs w:val="26"/>
        </w:rPr>
        <w:t>о</w:t>
      </w:r>
      <w:r w:rsidRPr="007104AB">
        <w:rPr>
          <w:color w:val="000000"/>
          <w:spacing w:val="-4"/>
          <w:sz w:val="26"/>
          <w:szCs w:val="26"/>
        </w:rPr>
        <w:t>приятная ситуация как с отгрузкой продукции, так и с ценообразованием. Кроме того, на мировом рынке по прогнозу увеличивается спрос на электросталь, что также поз</w:t>
      </w:r>
      <w:r w:rsidRPr="007104AB">
        <w:rPr>
          <w:color w:val="000000"/>
          <w:spacing w:val="-4"/>
          <w:sz w:val="26"/>
          <w:szCs w:val="26"/>
        </w:rPr>
        <w:t>и</w:t>
      </w:r>
      <w:r w:rsidRPr="007104AB">
        <w:rPr>
          <w:color w:val="000000"/>
          <w:spacing w:val="-4"/>
          <w:sz w:val="26"/>
          <w:szCs w:val="26"/>
        </w:rPr>
        <w:t>тивно отразится на деятельности ОАО «Оскольский электрометаллургический комб</w:t>
      </w:r>
      <w:r w:rsidRPr="007104AB">
        <w:rPr>
          <w:color w:val="000000"/>
          <w:spacing w:val="-4"/>
          <w:sz w:val="26"/>
          <w:szCs w:val="26"/>
        </w:rPr>
        <w:t>и</w:t>
      </w:r>
      <w:r w:rsidRPr="007104AB">
        <w:rPr>
          <w:color w:val="000000"/>
          <w:spacing w:val="-4"/>
          <w:sz w:val="26"/>
          <w:szCs w:val="26"/>
        </w:rPr>
        <w:t>нат» – единственного металлургического предприятия в России, производящего м</w:t>
      </w:r>
      <w:r w:rsidRPr="007104AB">
        <w:rPr>
          <w:color w:val="000000"/>
          <w:spacing w:val="-4"/>
          <w:sz w:val="26"/>
          <w:szCs w:val="26"/>
        </w:rPr>
        <w:t>е</w:t>
      </w:r>
      <w:r w:rsidRPr="007104AB">
        <w:rPr>
          <w:color w:val="000000"/>
          <w:spacing w:val="-4"/>
          <w:sz w:val="26"/>
          <w:szCs w:val="26"/>
        </w:rPr>
        <w:t>таллопродукцию по технологии прямого восстановления железа.</w:t>
      </w:r>
    </w:p>
    <w:p w:rsidR="002A2349" w:rsidRPr="007104AB" w:rsidRDefault="002A2349" w:rsidP="002A2349">
      <w:pPr>
        <w:ind w:firstLine="708"/>
        <w:jc w:val="both"/>
        <w:rPr>
          <w:color w:val="000000"/>
          <w:spacing w:val="-4"/>
          <w:sz w:val="26"/>
          <w:szCs w:val="26"/>
        </w:rPr>
      </w:pPr>
      <w:r w:rsidRPr="007104AB">
        <w:rPr>
          <w:color w:val="000000"/>
          <w:spacing w:val="-4"/>
          <w:sz w:val="26"/>
          <w:szCs w:val="26"/>
        </w:rPr>
        <w:t xml:space="preserve">Большое значение для определения целевого сценария развития имеет </w:t>
      </w:r>
      <w:r w:rsidRPr="007104AB">
        <w:rPr>
          <w:b/>
          <w:color w:val="000000"/>
          <w:spacing w:val="-4"/>
          <w:sz w:val="26"/>
          <w:szCs w:val="26"/>
        </w:rPr>
        <w:t>инте</w:t>
      </w:r>
      <w:r w:rsidRPr="007104AB">
        <w:rPr>
          <w:b/>
          <w:color w:val="000000"/>
          <w:spacing w:val="-4"/>
          <w:sz w:val="26"/>
          <w:szCs w:val="26"/>
        </w:rPr>
        <w:t>н</w:t>
      </w:r>
      <w:r w:rsidRPr="007104AB">
        <w:rPr>
          <w:b/>
          <w:color w:val="000000"/>
          <w:spacing w:val="-4"/>
          <w:sz w:val="26"/>
          <w:szCs w:val="26"/>
        </w:rPr>
        <w:t xml:space="preserve">сивность инновационного обновления  агропромышленного комплекса. </w:t>
      </w:r>
      <w:r w:rsidRPr="007104AB">
        <w:rPr>
          <w:color w:val="000000"/>
          <w:spacing w:val="-4"/>
          <w:sz w:val="26"/>
          <w:szCs w:val="26"/>
        </w:rPr>
        <w:t>Белг</w:t>
      </w:r>
      <w:r w:rsidRPr="007104AB">
        <w:rPr>
          <w:color w:val="000000"/>
          <w:spacing w:val="-4"/>
          <w:sz w:val="26"/>
          <w:szCs w:val="26"/>
        </w:rPr>
        <w:t>о</w:t>
      </w:r>
      <w:r w:rsidRPr="007104AB">
        <w:rPr>
          <w:color w:val="000000"/>
          <w:spacing w:val="-4"/>
          <w:sz w:val="26"/>
          <w:szCs w:val="26"/>
        </w:rPr>
        <w:t>родская область – один из ведущих регионов по производству сельскохозяйственной продукции в России, увеличение производства которой позволяет наращивать объемы выпуска предприятиям, производящим пищевые продукты. Также следует отметить, что промышленный потенциал области в значительной мере будет обеспечивать н</w:t>
      </w:r>
      <w:r w:rsidRPr="007104AB">
        <w:rPr>
          <w:color w:val="000000"/>
          <w:spacing w:val="-4"/>
          <w:sz w:val="26"/>
          <w:szCs w:val="26"/>
        </w:rPr>
        <w:t>а</w:t>
      </w:r>
      <w:r w:rsidRPr="007104AB">
        <w:rPr>
          <w:color w:val="000000"/>
          <w:spacing w:val="-4"/>
          <w:sz w:val="26"/>
          <w:szCs w:val="26"/>
        </w:rPr>
        <w:t>сыщение продовольственного рынка высококачественными продовольственными т</w:t>
      </w:r>
      <w:r w:rsidRPr="007104AB">
        <w:rPr>
          <w:color w:val="000000"/>
          <w:spacing w:val="-4"/>
          <w:sz w:val="26"/>
          <w:szCs w:val="26"/>
        </w:rPr>
        <w:t>о</w:t>
      </w:r>
      <w:r w:rsidRPr="007104AB">
        <w:rPr>
          <w:color w:val="000000"/>
          <w:spacing w:val="-4"/>
          <w:sz w:val="26"/>
          <w:szCs w:val="26"/>
        </w:rPr>
        <w:t xml:space="preserve">варами не только в области, но и </w:t>
      </w:r>
      <w:r w:rsidR="00527595" w:rsidRPr="007104AB">
        <w:rPr>
          <w:color w:val="000000"/>
          <w:spacing w:val="-4"/>
          <w:sz w:val="26"/>
          <w:szCs w:val="26"/>
        </w:rPr>
        <w:t xml:space="preserve">в </w:t>
      </w:r>
      <w:r w:rsidRPr="007104AB">
        <w:rPr>
          <w:color w:val="000000"/>
          <w:spacing w:val="-4"/>
          <w:sz w:val="26"/>
          <w:szCs w:val="26"/>
        </w:rPr>
        <w:t xml:space="preserve">других регионах страны. </w:t>
      </w:r>
    </w:p>
    <w:p w:rsidR="002A2349" w:rsidRPr="007104AB" w:rsidRDefault="002A2349" w:rsidP="002A2349">
      <w:pPr>
        <w:ind w:firstLine="708"/>
        <w:jc w:val="both"/>
        <w:rPr>
          <w:color w:val="000000"/>
          <w:spacing w:val="-4"/>
          <w:sz w:val="26"/>
          <w:szCs w:val="26"/>
        </w:rPr>
      </w:pPr>
      <w:r w:rsidRPr="007104AB">
        <w:rPr>
          <w:color w:val="000000"/>
          <w:spacing w:val="-4"/>
          <w:sz w:val="26"/>
          <w:szCs w:val="26"/>
        </w:rPr>
        <w:t>В зависимости от степени реализации вышеперечисленных факторов выдел</w:t>
      </w:r>
      <w:r w:rsidRPr="007104AB">
        <w:rPr>
          <w:color w:val="000000"/>
          <w:spacing w:val="-4"/>
          <w:sz w:val="26"/>
          <w:szCs w:val="26"/>
        </w:rPr>
        <w:t>я</w:t>
      </w:r>
      <w:r w:rsidRPr="007104AB">
        <w:rPr>
          <w:color w:val="000000"/>
          <w:spacing w:val="-4"/>
          <w:sz w:val="26"/>
          <w:szCs w:val="26"/>
        </w:rPr>
        <w:t>ются два качественно отличных сценария социально-экономического развития в до</w:t>
      </w:r>
      <w:r w:rsidRPr="007104AB">
        <w:rPr>
          <w:color w:val="000000"/>
          <w:spacing w:val="-4"/>
          <w:sz w:val="26"/>
          <w:szCs w:val="26"/>
        </w:rPr>
        <w:t>л</w:t>
      </w:r>
      <w:r w:rsidRPr="007104AB">
        <w:rPr>
          <w:color w:val="000000"/>
          <w:spacing w:val="-4"/>
          <w:sz w:val="26"/>
          <w:szCs w:val="26"/>
        </w:rPr>
        <w:t xml:space="preserve">госрочной перспективе – </w:t>
      </w:r>
      <w:r w:rsidRPr="007104AB">
        <w:rPr>
          <w:b/>
          <w:color w:val="000000"/>
          <w:spacing w:val="-4"/>
          <w:sz w:val="26"/>
          <w:szCs w:val="26"/>
        </w:rPr>
        <w:t>инерционн</w:t>
      </w:r>
      <w:r w:rsidR="00A600D5" w:rsidRPr="007104AB">
        <w:rPr>
          <w:b/>
          <w:color w:val="000000"/>
          <w:spacing w:val="-4"/>
          <w:sz w:val="26"/>
          <w:szCs w:val="26"/>
        </w:rPr>
        <w:t xml:space="preserve">ого  и инновационного социально </w:t>
      </w:r>
      <w:r w:rsidRPr="007104AB">
        <w:rPr>
          <w:b/>
          <w:color w:val="000000"/>
          <w:spacing w:val="-4"/>
          <w:sz w:val="26"/>
          <w:szCs w:val="26"/>
        </w:rPr>
        <w:t>ориентир</w:t>
      </w:r>
      <w:r w:rsidRPr="007104AB">
        <w:rPr>
          <w:b/>
          <w:color w:val="000000"/>
          <w:spacing w:val="-4"/>
          <w:sz w:val="26"/>
          <w:szCs w:val="26"/>
        </w:rPr>
        <w:t>о</w:t>
      </w:r>
      <w:r w:rsidRPr="007104AB">
        <w:rPr>
          <w:b/>
          <w:color w:val="000000"/>
          <w:spacing w:val="-4"/>
          <w:sz w:val="26"/>
          <w:szCs w:val="26"/>
        </w:rPr>
        <w:t>ванного  развития.</w:t>
      </w:r>
    </w:p>
    <w:p w:rsidR="002A2349" w:rsidRPr="007104AB" w:rsidRDefault="002A2349" w:rsidP="002A2349">
      <w:pPr>
        <w:ind w:firstLine="708"/>
        <w:jc w:val="both"/>
        <w:rPr>
          <w:sz w:val="26"/>
          <w:szCs w:val="26"/>
        </w:rPr>
      </w:pPr>
      <w:r w:rsidRPr="007104AB">
        <w:rPr>
          <w:b/>
          <w:color w:val="000000"/>
          <w:sz w:val="26"/>
          <w:szCs w:val="26"/>
        </w:rPr>
        <w:t xml:space="preserve">Вариант 1 (инерционный сценарий) </w:t>
      </w:r>
      <w:r w:rsidRPr="007104AB">
        <w:rPr>
          <w:color w:val="000000"/>
          <w:sz w:val="26"/>
          <w:szCs w:val="26"/>
        </w:rPr>
        <w:t xml:space="preserve">– </w:t>
      </w:r>
      <w:r w:rsidRPr="007104AB">
        <w:rPr>
          <w:sz w:val="26"/>
          <w:szCs w:val="26"/>
        </w:rPr>
        <w:t>отражает развитие экономики р</w:t>
      </w:r>
      <w:r w:rsidRPr="007104AB">
        <w:rPr>
          <w:sz w:val="26"/>
          <w:szCs w:val="26"/>
        </w:rPr>
        <w:t>е</w:t>
      </w:r>
      <w:r w:rsidRPr="007104AB">
        <w:rPr>
          <w:sz w:val="26"/>
          <w:szCs w:val="26"/>
        </w:rPr>
        <w:t>гиона в условиях сохранения инфраструктурных ограничений  при относительном ухудшении конкурентоспособности продукции местных товаропроизводителей, что проявляется в торможении инвестиционной активности, снижении темпов ро</w:t>
      </w:r>
      <w:r w:rsidRPr="007104AB">
        <w:rPr>
          <w:sz w:val="26"/>
          <w:szCs w:val="26"/>
        </w:rPr>
        <w:t>с</w:t>
      </w:r>
      <w:r w:rsidRPr="007104AB">
        <w:rPr>
          <w:sz w:val="26"/>
          <w:szCs w:val="26"/>
        </w:rPr>
        <w:t>та банковского кредитования и относительно более высоком вкладе импорта в удовлетворение внутреннего спроса. Среднегодовой темп роста физического объ</w:t>
      </w:r>
      <w:r w:rsidRPr="007104AB">
        <w:rPr>
          <w:sz w:val="26"/>
          <w:szCs w:val="26"/>
        </w:rPr>
        <w:t>е</w:t>
      </w:r>
      <w:r w:rsidRPr="007104AB">
        <w:rPr>
          <w:sz w:val="26"/>
          <w:szCs w:val="26"/>
        </w:rPr>
        <w:t xml:space="preserve">ма ВРП за 2008-2025 гг. составит 105 процентов. </w:t>
      </w:r>
    </w:p>
    <w:p w:rsidR="002A2349" w:rsidRPr="007104AB" w:rsidRDefault="002A2349" w:rsidP="002A2349">
      <w:pPr>
        <w:pStyle w:val="10"/>
        <w:rPr>
          <w:spacing w:val="-4"/>
          <w:sz w:val="26"/>
          <w:szCs w:val="26"/>
        </w:rPr>
      </w:pPr>
      <w:r w:rsidRPr="007104AB">
        <w:rPr>
          <w:b/>
          <w:spacing w:val="-4"/>
          <w:sz w:val="26"/>
          <w:szCs w:val="26"/>
        </w:rPr>
        <w:t xml:space="preserve">Инерционное развитие </w:t>
      </w:r>
      <w:r w:rsidRPr="007104AB">
        <w:rPr>
          <w:spacing w:val="-4"/>
          <w:sz w:val="26"/>
          <w:szCs w:val="26"/>
        </w:rPr>
        <w:t>экономики Белгородской области имеет четко выр</w:t>
      </w:r>
      <w:r w:rsidRPr="007104AB">
        <w:rPr>
          <w:spacing w:val="-4"/>
          <w:sz w:val="26"/>
          <w:szCs w:val="26"/>
        </w:rPr>
        <w:t>а</w:t>
      </w:r>
      <w:r w:rsidRPr="007104AB">
        <w:rPr>
          <w:spacing w:val="-4"/>
          <w:sz w:val="26"/>
          <w:szCs w:val="26"/>
        </w:rPr>
        <w:t>женные пределы роста, связанные с исчерпанием его ресурсной базы (природных и человеческих ресурсов, устойчивости природной среды и прочих) и при этом сопр</w:t>
      </w:r>
      <w:r w:rsidRPr="007104AB">
        <w:rPr>
          <w:spacing w:val="-4"/>
          <w:sz w:val="26"/>
          <w:szCs w:val="26"/>
        </w:rPr>
        <w:t>я</w:t>
      </w:r>
      <w:r w:rsidRPr="007104AB">
        <w:rPr>
          <w:spacing w:val="-4"/>
          <w:sz w:val="26"/>
          <w:szCs w:val="26"/>
        </w:rPr>
        <w:t>жено с актуализацией внутренних проблем социально-экономического развития р</w:t>
      </w:r>
      <w:r w:rsidRPr="007104AB">
        <w:rPr>
          <w:spacing w:val="-4"/>
          <w:sz w:val="26"/>
          <w:szCs w:val="26"/>
        </w:rPr>
        <w:t>е</w:t>
      </w:r>
      <w:r w:rsidRPr="007104AB">
        <w:rPr>
          <w:spacing w:val="-4"/>
          <w:sz w:val="26"/>
          <w:szCs w:val="26"/>
        </w:rPr>
        <w:t>гиона, характеризующихся снижением конкурентоспособности местных обрабат</w:t>
      </w:r>
      <w:r w:rsidRPr="007104AB">
        <w:rPr>
          <w:spacing w:val="-4"/>
          <w:sz w:val="26"/>
          <w:szCs w:val="26"/>
        </w:rPr>
        <w:t>ы</w:t>
      </w:r>
      <w:r w:rsidRPr="007104AB">
        <w:rPr>
          <w:spacing w:val="-4"/>
          <w:sz w:val="26"/>
          <w:szCs w:val="26"/>
        </w:rPr>
        <w:t>вающих производств, недостаточным улучшением инвестиционного климата и не предусматривает реализацию новых масштабных национальных и региональных пр</w:t>
      </w:r>
      <w:r w:rsidRPr="007104AB">
        <w:rPr>
          <w:spacing w:val="-4"/>
          <w:sz w:val="26"/>
          <w:szCs w:val="26"/>
        </w:rPr>
        <w:t>о</w:t>
      </w:r>
      <w:r w:rsidRPr="007104AB">
        <w:rPr>
          <w:spacing w:val="-4"/>
          <w:sz w:val="26"/>
          <w:szCs w:val="26"/>
        </w:rPr>
        <w:t xml:space="preserve">ектов или стратегий.  </w:t>
      </w:r>
    </w:p>
    <w:p w:rsidR="002A2349" w:rsidRPr="007104AB" w:rsidRDefault="002A2349" w:rsidP="002A2349">
      <w:pPr>
        <w:pStyle w:val="10"/>
        <w:rPr>
          <w:spacing w:val="-4"/>
          <w:sz w:val="26"/>
          <w:szCs w:val="26"/>
        </w:rPr>
      </w:pPr>
      <w:r w:rsidRPr="007104AB">
        <w:rPr>
          <w:spacing w:val="-4"/>
          <w:sz w:val="26"/>
          <w:szCs w:val="26"/>
        </w:rPr>
        <w:t>В данном сценарии возможности экономического роста будут определяться в основном следующими факторами:</w:t>
      </w:r>
    </w:p>
    <w:p w:rsidR="002A2349" w:rsidRPr="007104AB" w:rsidRDefault="002A2349" w:rsidP="00340B1F">
      <w:pPr>
        <w:pStyle w:val="10"/>
        <w:numPr>
          <w:ilvl w:val="0"/>
          <w:numId w:val="11"/>
        </w:numPr>
        <w:tabs>
          <w:tab w:val="clear" w:pos="1429"/>
          <w:tab w:val="left" w:pos="993"/>
        </w:tabs>
        <w:ind w:left="0" w:firstLine="709"/>
        <w:rPr>
          <w:spacing w:val="-4"/>
          <w:sz w:val="26"/>
          <w:szCs w:val="26"/>
        </w:rPr>
      </w:pPr>
      <w:r w:rsidRPr="007104AB">
        <w:rPr>
          <w:spacing w:val="-4"/>
          <w:sz w:val="26"/>
          <w:szCs w:val="26"/>
        </w:rPr>
        <w:t>низким уровнем интеграции российской экономики в международные эк</w:t>
      </w:r>
      <w:r w:rsidRPr="007104AB">
        <w:rPr>
          <w:spacing w:val="-4"/>
          <w:sz w:val="26"/>
          <w:szCs w:val="26"/>
        </w:rPr>
        <w:t>о</w:t>
      </w:r>
      <w:r w:rsidRPr="007104AB">
        <w:rPr>
          <w:spacing w:val="-4"/>
          <w:sz w:val="26"/>
          <w:szCs w:val="26"/>
        </w:rPr>
        <w:t>номические отношения;</w:t>
      </w:r>
    </w:p>
    <w:p w:rsidR="002A2349" w:rsidRPr="007104AB" w:rsidRDefault="002A2349" w:rsidP="00340B1F">
      <w:pPr>
        <w:pStyle w:val="10"/>
        <w:numPr>
          <w:ilvl w:val="0"/>
          <w:numId w:val="11"/>
        </w:numPr>
        <w:tabs>
          <w:tab w:val="clear" w:pos="1429"/>
          <w:tab w:val="left" w:pos="993"/>
        </w:tabs>
        <w:ind w:left="0" w:firstLine="709"/>
        <w:rPr>
          <w:spacing w:val="-4"/>
          <w:sz w:val="26"/>
          <w:szCs w:val="26"/>
        </w:rPr>
      </w:pPr>
      <w:r w:rsidRPr="007104AB">
        <w:rPr>
          <w:spacing w:val="-4"/>
          <w:sz w:val="26"/>
          <w:szCs w:val="26"/>
        </w:rPr>
        <w:lastRenderedPageBreak/>
        <w:t>недостаточной  диверсификацией, создающей высокую зависимость от м</w:t>
      </w:r>
      <w:r w:rsidRPr="007104AB">
        <w:rPr>
          <w:spacing w:val="-4"/>
          <w:sz w:val="26"/>
          <w:szCs w:val="26"/>
        </w:rPr>
        <w:t>и</w:t>
      </w:r>
      <w:r w:rsidRPr="007104AB">
        <w:rPr>
          <w:spacing w:val="-4"/>
          <w:sz w:val="26"/>
          <w:szCs w:val="26"/>
        </w:rPr>
        <w:t>ровой конъюнктуры цен на основные экспортные товары;</w:t>
      </w:r>
    </w:p>
    <w:p w:rsidR="002A2349" w:rsidRPr="007104AB" w:rsidRDefault="002A2349" w:rsidP="00340B1F">
      <w:pPr>
        <w:pStyle w:val="10"/>
        <w:numPr>
          <w:ilvl w:val="0"/>
          <w:numId w:val="11"/>
        </w:numPr>
        <w:tabs>
          <w:tab w:val="clear" w:pos="1429"/>
          <w:tab w:val="left" w:pos="993"/>
        </w:tabs>
        <w:ind w:left="0" w:firstLine="709"/>
        <w:rPr>
          <w:spacing w:val="-4"/>
          <w:sz w:val="26"/>
          <w:szCs w:val="26"/>
        </w:rPr>
      </w:pPr>
      <w:r w:rsidRPr="007104AB">
        <w:rPr>
          <w:spacing w:val="-4"/>
          <w:sz w:val="26"/>
          <w:szCs w:val="26"/>
        </w:rPr>
        <w:t>снижением технологической конкурентоспособности обрабатывающих пр</w:t>
      </w:r>
      <w:r w:rsidRPr="007104AB">
        <w:rPr>
          <w:spacing w:val="-4"/>
          <w:sz w:val="26"/>
          <w:szCs w:val="26"/>
        </w:rPr>
        <w:t>о</w:t>
      </w:r>
      <w:r w:rsidRPr="007104AB">
        <w:rPr>
          <w:spacing w:val="-4"/>
          <w:sz w:val="26"/>
          <w:szCs w:val="26"/>
        </w:rPr>
        <w:t>изводств и сохраняющимся опережающим ростом импорта;</w:t>
      </w:r>
    </w:p>
    <w:p w:rsidR="002A2349" w:rsidRPr="007104AB" w:rsidRDefault="002A2349" w:rsidP="00340B1F">
      <w:pPr>
        <w:pStyle w:val="10"/>
        <w:numPr>
          <w:ilvl w:val="0"/>
          <w:numId w:val="11"/>
        </w:numPr>
        <w:tabs>
          <w:tab w:val="clear" w:pos="1429"/>
          <w:tab w:val="left" w:pos="993"/>
        </w:tabs>
        <w:ind w:left="0" w:firstLine="709"/>
        <w:rPr>
          <w:spacing w:val="-8"/>
          <w:sz w:val="26"/>
          <w:szCs w:val="26"/>
        </w:rPr>
      </w:pPr>
      <w:r w:rsidRPr="007104AB">
        <w:rPr>
          <w:spacing w:val="-8"/>
          <w:sz w:val="26"/>
          <w:szCs w:val="26"/>
        </w:rPr>
        <w:t>отсутствием условий и стимулов для развития человеческого капитала;</w:t>
      </w:r>
    </w:p>
    <w:p w:rsidR="002A2349" w:rsidRPr="007104AB" w:rsidRDefault="002A2349" w:rsidP="00340B1F">
      <w:pPr>
        <w:pStyle w:val="10"/>
        <w:numPr>
          <w:ilvl w:val="0"/>
          <w:numId w:val="11"/>
        </w:numPr>
        <w:tabs>
          <w:tab w:val="clear" w:pos="1429"/>
          <w:tab w:val="left" w:pos="993"/>
        </w:tabs>
        <w:ind w:left="0" w:firstLine="709"/>
        <w:rPr>
          <w:color w:val="000000"/>
          <w:sz w:val="26"/>
          <w:szCs w:val="26"/>
        </w:rPr>
      </w:pPr>
      <w:r w:rsidRPr="007104AB">
        <w:rPr>
          <w:sz w:val="26"/>
          <w:szCs w:val="26"/>
        </w:rPr>
        <w:t>относительно низким уровнем инновационной активности высокотехн</w:t>
      </w:r>
      <w:r w:rsidRPr="007104AB">
        <w:rPr>
          <w:sz w:val="26"/>
          <w:szCs w:val="26"/>
        </w:rPr>
        <w:t>о</w:t>
      </w:r>
      <w:r w:rsidRPr="007104AB">
        <w:rPr>
          <w:sz w:val="26"/>
          <w:szCs w:val="26"/>
        </w:rPr>
        <w:t>логичных секторов экономики;</w:t>
      </w:r>
    </w:p>
    <w:p w:rsidR="002A2349" w:rsidRPr="007104AB" w:rsidRDefault="002A2349" w:rsidP="00340B1F">
      <w:pPr>
        <w:pStyle w:val="10"/>
        <w:numPr>
          <w:ilvl w:val="0"/>
          <w:numId w:val="11"/>
        </w:numPr>
        <w:tabs>
          <w:tab w:val="clear" w:pos="1429"/>
          <w:tab w:val="left" w:pos="993"/>
        </w:tabs>
        <w:ind w:left="0" w:firstLine="709"/>
        <w:rPr>
          <w:spacing w:val="-4"/>
          <w:sz w:val="26"/>
          <w:szCs w:val="26"/>
        </w:rPr>
      </w:pPr>
      <w:r w:rsidRPr="007104AB">
        <w:rPr>
          <w:spacing w:val="-4"/>
          <w:sz w:val="26"/>
          <w:szCs w:val="26"/>
        </w:rPr>
        <w:t>инфраструктурными ограничениями роста, которые не могут быть преод</w:t>
      </w:r>
      <w:r w:rsidRPr="007104AB">
        <w:rPr>
          <w:spacing w:val="-4"/>
          <w:sz w:val="26"/>
          <w:szCs w:val="26"/>
        </w:rPr>
        <w:t>о</w:t>
      </w:r>
      <w:r w:rsidRPr="007104AB">
        <w:rPr>
          <w:spacing w:val="-4"/>
          <w:sz w:val="26"/>
          <w:szCs w:val="26"/>
        </w:rPr>
        <w:t>лены за счет институциональных реформ и требуют реализации крупных инвестиц</w:t>
      </w:r>
      <w:r w:rsidRPr="007104AB">
        <w:rPr>
          <w:spacing w:val="-4"/>
          <w:sz w:val="26"/>
          <w:szCs w:val="26"/>
        </w:rPr>
        <w:t>и</w:t>
      </w:r>
      <w:r w:rsidRPr="007104AB">
        <w:rPr>
          <w:spacing w:val="-4"/>
          <w:sz w:val="26"/>
          <w:szCs w:val="26"/>
        </w:rPr>
        <w:t xml:space="preserve">онных проектов. </w:t>
      </w:r>
    </w:p>
    <w:p w:rsidR="002A2349" w:rsidRPr="007104AB" w:rsidRDefault="002A2349" w:rsidP="002A2349">
      <w:pPr>
        <w:ind w:firstLine="709"/>
        <w:jc w:val="both"/>
        <w:rPr>
          <w:color w:val="000000"/>
          <w:spacing w:val="-4"/>
          <w:sz w:val="26"/>
          <w:szCs w:val="26"/>
        </w:rPr>
      </w:pPr>
      <w:r w:rsidRPr="007104AB">
        <w:rPr>
          <w:b/>
          <w:color w:val="000000"/>
          <w:spacing w:val="-4"/>
          <w:sz w:val="26"/>
          <w:szCs w:val="26"/>
        </w:rPr>
        <w:t>Вар</w:t>
      </w:r>
      <w:r w:rsidR="00A600D5" w:rsidRPr="007104AB">
        <w:rPr>
          <w:b/>
          <w:color w:val="000000"/>
          <w:spacing w:val="-4"/>
          <w:sz w:val="26"/>
          <w:szCs w:val="26"/>
        </w:rPr>
        <w:t xml:space="preserve">иант 2 (инновационный социально </w:t>
      </w:r>
      <w:r w:rsidRPr="007104AB">
        <w:rPr>
          <w:b/>
          <w:color w:val="000000"/>
          <w:spacing w:val="-4"/>
          <w:sz w:val="26"/>
          <w:szCs w:val="26"/>
        </w:rPr>
        <w:t>ориентированный сценарий)</w:t>
      </w:r>
      <w:r w:rsidRPr="007104AB">
        <w:rPr>
          <w:color w:val="000000"/>
          <w:spacing w:val="-4"/>
          <w:sz w:val="26"/>
          <w:szCs w:val="26"/>
        </w:rPr>
        <w:t xml:space="preserve"> – пр</w:t>
      </w:r>
      <w:r w:rsidRPr="007104AB">
        <w:rPr>
          <w:color w:val="000000"/>
          <w:spacing w:val="-4"/>
          <w:sz w:val="26"/>
          <w:szCs w:val="26"/>
        </w:rPr>
        <w:t>е</w:t>
      </w:r>
      <w:r w:rsidRPr="007104AB">
        <w:rPr>
          <w:color w:val="000000"/>
          <w:spacing w:val="-4"/>
          <w:sz w:val="26"/>
          <w:szCs w:val="26"/>
        </w:rPr>
        <w:t>дусматривает  улучшение конкурентоспособности производства за счет реализации программ на инновационной основе по созданию новой экономики знаний, развитие  ключевых секторов экономики области, направленных на повышение инновационной активности предприятий, рост производительности труда, сохранение высокой инв</w:t>
      </w:r>
      <w:r w:rsidRPr="007104AB">
        <w:rPr>
          <w:color w:val="000000"/>
          <w:spacing w:val="-4"/>
          <w:sz w:val="26"/>
          <w:szCs w:val="26"/>
        </w:rPr>
        <w:t>е</w:t>
      </w:r>
      <w:r w:rsidRPr="007104AB">
        <w:rPr>
          <w:color w:val="000000"/>
          <w:spacing w:val="-4"/>
          <w:sz w:val="26"/>
          <w:szCs w:val="26"/>
        </w:rPr>
        <w:t>стиционной компоненты роста, реализацию комплекса мер по ускорению экономич</w:t>
      </w:r>
      <w:r w:rsidRPr="007104AB">
        <w:rPr>
          <w:color w:val="000000"/>
          <w:spacing w:val="-4"/>
          <w:sz w:val="26"/>
          <w:szCs w:val="26"/>
        </w:rPr>
        <w:t>е</w:t>
      </w:r>
      <w:r w:rsidRPr="007104AB">
        <w:rPr>
          <w:color w:val="000000"/>
          <w:spacing w:val="-4"/>
          <w:sz w:val="26"/>
          <w:szCs w:val="26"/>
        </w:rPr>
        <w:t xml:space="preserve">ского роста и ориентированных на повышение конкурентоспособности продукции на внешних и внутренних рынках. </w:t>
      </w:r>
    </w:p>
    <w:p w:rsidR="008E3462" w:rsidRPr="007104AB" w:rsidRDefault="008E3462" w:rsidP="002A2349">
      <w:pPr>
        <w:ind w:firstLine="709"/>
        <w:jc w:val="both"/>
        <w:rPr>
          <w:color w:val="000000"/>
          <w:spacing w:val="-4"/>
          <w:sz w:val="26"/>
          <w:szCs w:val="26"/>
        </w:rPr>
      </w:pPr>
      <w:r w:rsidRPr="007104AB">
        <w:rPr>
          <w:color w:val="000000"/>
          <w:spacing w:val="-4"/>
          <w:sz w:val="26"/>
          <w:szCs w:val="26"/>
        </w:rPr>
        <w:t>Данный сценарий отличается повышенной устойчивостью к общему ухудш</w:t>
      </w:r>
      <w:r w:rsidRPr="007104AB">
        <w:rPr>
          <w:color w:val="000000"/>
          <w:spacing w:val="-4"/>
          <w:sz w:val="26"/>
          <w:szCs w:val="26"/>
        </w:rPr>
        <w:t>е</w:t>
      </w:r>
      <w:r w:rsidRPr="007104AB">
        <w:rPr>
          <w:color w:val="000000"/>
          <w:spacing w:val="-4"/>
          <w:sz w:val="26"/>
          <w:szCs w:val="26"/>
        </w:rPr>
        <w:t xml:space="preserve">нию мировой динамики. Реализация комплекса антикризисных мер, </w:t>
      </w:r>
      <w:r w:rsidR="00962519" w:rsidRPr="007104AB">
        <w:rPr>
          <w:color w:val="000000"/>
          <w:spacing w:val="-4"/>
          <w:sz w:val="26"/>
          <w:szCs w:val="26"/>
        </w:rPr>
        <w:t>определенных</w:t>
      </w:r>
      <w:r w:rsidRPr="007104AB">
        <w:rPr>
          <w:color w:val="000000"/>
          <w:spacing w:val="-4"/>
          <w:sz w:val="26"/>
          <w:szCs w:val="26"/>
        </w:rPr>
        <w:t xml:space="preserve"> Правительством Российской Федерации, мер по стабилизации финансово-экономической обстановки</w:t>
      </w:r>
      <w:r w:rsidR="00E96022" w:rsidRPr="007104AB">
        <w:rPr>
          <w:color w:val="000000"/>
          <w:spacing w:val="-4"/>
          <w:sz w:val="26"/>
          <w:szCs w:val="26"/>
        </w:rPr>
        <w:t xml:space="preserve"> в</w:t>
      </w:r>
      <w:r w:rsidRPr="007104AB">
        <w:rPr>
          <w:color w:val="000000"/>
          <w:spacing w:val="-4"/>
          <w:sz w:val="26"/>
          <w:szCs w:val="26"/>
        </w:rPr>
        <w:t xml:space="preserve"> области </w:t>
      </w:r>
      <w:r w:rsidR="00962519" w:rsidRPr="007104AB">
        <w:rPr>
          <w:color w:val="000000"/>
          <w:spacing w:val="-4"/>
          <w:sz w:val="26"/>
          <w:szCs w:val="26"/>
        </w:rPr>
        <w:t>в соответствии с планом, утвержденным губе</w:t>
      </w:r>
      <w:r w:rsidR="00962519" w:rsidRPr="007104AB">
        <w:rPr>
          <w:color w:val="000000"/>
          <w:spacing w:val="-4"/>
          <w:sz w:val="26"/>
          <w:szCs w:val="26"/>
        </w:rPr>
        <w:t>р</w:t>
      </w:r>
      <w:r w:rsidR="00962519" w:rsidRPr="007104AB">
        <w:rPr>
          <w:color w:val="000000"/>
          <w:spacing w:val="-4"/>
          <w:sz w:val="26"/>
          <w:szCs w:val="26"/>
        </w:rPr>
        <w:t>натором области</w:t>
      </w:r>
      <w:r w:rsidRPr="007104AB">
        <w:rPr>
          <w:color w:val="000000"/>
          <w:spacing w:val="-4"/>
          <w:sz w:val="26"/>
          <w:szCs w:val="26"/>
        </w:rPr>
        <w:t xml:space="preserve">, </w:t>
      </w:r>
      <w:r w:rsidR="00962519" w:rsidRPr="007104AB">
        <w:rPr>
          <w:color w:val="000000"/>
          <w:spacing w:val="-4"/>
          <w:sz w:val="26"/>
          <w:szCs w:val="26"/>
        </w:rPr>
        <w:t xml:space="preserve"> а также мероприятий, </w:t>
      </w:r>
      <w:r w:rsidRPr="007104AB">
        <w:rPr>
          <w:color w:val="000000"/>
          <w:spacing w:val="-4"/>
          <w:sz w:val="26"/>
          <w:szCs w:val="26"/>
        </w:rPr>
        <w:t>намеченных в рамках первого этапа Страт</w:t>
      </w:r>
      <w:r w:rsidRPr="007104AB">
        <w:rPr>
          <w:color w:val="000000"/>
          <w:spacing w:val="-4"/>
          <w:sz w:val="26"/>
          <w:szCs w:val="26"/>
        </w:rPr>
        <w:t>е</w:t>
      </w:r>
      <w:r w:rsidRPr="007104AB">
        <w:rPr>
          <w:color w:val="000000"/>
          <w:spacing w:val="-4"/>
          <w:sz w:val="26"/>
          <w:szCs w:val="26"/>
        </w:rPr>
        <w:t>гии</w:t>
      </w:r>
      <w:r w:rsidR="00962519" w:rsidRPr="007104AB">
        <w:rPr>
          <w:color w:val="000000"/>
          <w:spacing w:val="-4"/>
          <w:sz w:val="26"/>
          <w:szCs w:val="26"/>
        </w:rPr>
        <w:t>, даст возможность выйти области из такой ситуации в минимальными издержк</w:t>
      </w:r>
      <w:r w:rsidR="00962519" w:rsidRPr="007104AB">
        <w:rPr>
          <w:color w:val="000000"/>
          <w:spacing w:val="-4"/>
          <w:sz w:val="26"/>
          <w:szCs w:val="26"/>
        </w:rPr>
        <w:t>а</w:t>
      </w:r>
      <w:r w:rsidR="00962519" w:rsidRPr="007104AB">
        <w:rPr>
          <w:color w:val="000000"/>
          <w:spacing w:val="-4"/>
          <w:sz w:val="26"/>
          <w:szCs w:val="26"/>
        </w:rPr>
        <w:t xml:space="preserve">ми. </w:t>
      </w:r>
      <w:r w:rsidR="00E96022" w:rsidRPr="007104AB">
        <w:rPr>
          <w:color w:val="000000"/>
          <w:spacing w:val="-4"/>
          <w:sz w:val="26"/>
          <w:szCs w:val="26"/>
        </w:rPr>
        <w:t>Происходящие кризисные процессы</w:t>
      </w:r>
      <w:r w:rsidR="00962519" w:rsidRPr="007104AB">
        <w:rPr>
          <w:color w:val="000000"/>
          <w:spacing w:val="-4"/>
          <w:sz w:val="26"/>
          <w:szCs w:val="26"/>
        </w:rPr>
        <w:t xml:space="preserve"> не </w:t>
      </w:r>
      <w:r w:rsidR="00E96022" w:rsidRPr="007104AB">
        <w:rPr>
          <w:color w:val="000000"/>
          <w:spacing w:val="-4"/>
          <w:sz w:val="26"/>
          <w:szCs w:val="26"/>
        </w:rPr>
        <w:t>должны сказаться</w:t>
      </w:r>
      <w:r w:rsidR="00962519" w:rsidRPr="007104AB">
        <w:rPr>
          <w:color w:val="000000"/>
          <w:spacing w:val="-4"/>
          <w:sz w:val="26"/>
          <w:szCs w:val="26"/>
        </w:rPr>
        <w:t xml:space="preserve"> на базовых параметрах, заложенных при разработке инновационного социально ориентированного сценария.</w:t>
      </w:r>
    </w:p>
    <w:p w:rsidR="002A2349" w:rsidRPr="007104AB" w:rsidRDefault="00A600D5" w:rsidP="002A2349">
      <w:pPr>
        <w:ind w:firstLine="709"/>
        <w:jc w:val="both"/>
        <w:rPr>
          <w:spacing w:val="-4"/>
          <w:sz w:val="26"/>
          <w:szCs w:val="26"/>
        </w:rPr>
      </w:pPr>
      <w:r w:rsidRPr="007104AB">
        <w:rPr>
          <w:spacing w:val="-4"/>
          <w:sz w:val="26"/>
          <w:szCs w:val="26"/>
        </w:rPr>
        <w:t>Инновационный социально ориентир</w:t>
      </w:r>
      <w:r w:rsidR="002A2349" w:rsidRPr="007104AB">
        <w:rPr>
          <w:spacing w:val="-4"/>
          <w:sz w:val="26"/>
          <w:szCs w:val="26"/>
        </w:rPr>
        <w:t>ованный сценарий предполагает  ситуац</w:t>
      </w:r>
      <w:r w:rsidR="002A2349" w:rsidRPr="007104AB">
        <w:rPr>
          <w:spacing w:val="-4"/>
          <w:sz w:val="26"/>
          <w:szCs w:val="26"/>
        </w:rPr>
        <w:t>и</w:t>
      </w:r>
      <w:r w:rsidR="002A2349" w:rsidRPr="007104AB">
        <w:rPr>
          <w:spacing w:val="-4"/>
          <w:sz w:val="26"/>
          <w:szCs w:val="26"/>
        </w:rPr>
        <w:t>онную модель управления для региона, которая ориентирована на инвестирование как в высокотехнологичные проекты, так и в развитие человека  с параметрами, выход</w:t>
      </w:r>
      <w:r w:rsidR="002A2349" w:rsidRPr="007104AB">
        <w:rPr>
          <w:spacing w:val="-4"/>
          <w:sz w:val="26"/>
          <w:szCs w:val="26"/>
        </w:rPr>
        <w:t>я</w:t>
      </w:r>
      <w:r w:rsidR="002A2349" w:rsidRPr="007104AB">
        <w:rPr>
          <w:spacing w:val="-4"/>
          <w:sz w:val="26"/>
          <w:szCs w:val="26"/>
        </w:rPr>
        <w:t xml:space="preserve">щими за сложившиеся на рынке среднесрочные пределы окупаемости. </w:t>
      </w:r>
    </w:p>
    <w:p w:rsidR="002A2349" w:rsidRPr="007104AB" w:rsidRDefault="002A2349" w:rsidP="002A2349">
      <w:pPr>
        <w:ind w:firstLine="709"/>
        <w:jc w:val="both"/>
        <w:rPr>
          <w:spacing w:val="-4"/>
          <w:sz w:val="26"/>
          <w:szCs w:val="26"/>
        </w:rPr>
      </w:pPr>
      <w:r w:rsidRPr="007104AB">
        <w:rPr>
          <w:spacing w:val="-4"/>
          <w:sz w:val="26"/>
          <w:szCs w:val="26"/>
        </w:rPr>
        <w:t>Переход к инновационному социальноориентированному развитию способс</w:t>
      </w:r>
      <w:r w:rsidRPr="007104AB">
        <w:rPr>
          <w:spacing w:val="-4"/>
          <w:sz w:val="26"/>
          <w:szCs w:val="26"/>
        </w:rPr>
        <w:t>т</w:t>
      </w:r>
      <w:r w:rsidRPr="007104AB">
        <w:rPr>
          <w:spacing w:val="-4"/>
          <w:sz w:val="26"/>
          <w:szCs w:val="26"/>
        </w:rPr>
        <w:t xml:space="preserve">вует формированию среднего класса, а также новой элиты в обществе, бизнесе, управлении для укрепления конкурентоспособных позиций региона. </w:t>
      </w:r>
    </w:p>
    <w:p w:rsidR="002A2349" w:rsidRPr="007104AB" w:rsidRDefault="002A2349" w:rsidP="002A2349">
      <w:pPr>
        <w:ind w:firstLine="708"/>
        <w:jc w:val="both"/>
        <w:rPr>
          <w:spacing w:val="-4"/>
          <w:sz w:val="26"/>
          <w:szCs w:val="26"/>
        </w:rPr>
      </w:pPr>
      <w:r w:rsidRPr="007104AB">
        <w:rPr>
          <w:spacing w:val="-4"/>
          <w:sz w:val="26"/>
          <w:szCs w:val="26"/>
        </w:rPr>
        <w:t>Инновационный социальноориентированный сценарий предполагает  улучш</w:t>
      </w:r>
      <w:r w:rsidRPr="007104AB">
        <w:rPr>
          <w:spacing w:val="-4"/>
          <w:sz w:val="26"/>
          <w:szCs w:val="26"/>
        </w:rPr>
        <w:t>е</w:t>
      </w:r>
      <w:r w:rsidRPr="007104AB">
        <w:rPr>
          <w:spacing w:val="-4"/>
          <w:sz w:val="26"/>
          <w:szCs w:val="26"/>
        </w:rPr>
        <w:t>ние конкурентоспособности бизнеса не только в традиционных секторах экономики области, но и в новых наукоемких секторах и экономике знаний, и  превращение и</w:t>
      </w:r>
      <w:r w:rsidRPr="007104AB">
        <w:rPr>
          <w:spacing w:val="-4"/>
          <w:sz w:val="26"/>
          <w:szCs w:val="26"/>
        </w:rPr>
        <w:t>н</w:t>
      </w:r>
      <w:r w:rsidRPr="007104AB">
        <w:rPr>
          <w:spacing w:val="-4"/>
          <w:sz w:val="26"/>
          <w:szCs w:val="26"/>
        </w:rPr>
        <w:t>новационных факторов в основной источник экономического роста, а также сохран</w:t>
      </w:r>
      <w:r w:rsidRPr="007104AB">
        <w:rPr>
          <w:spacing w:val="-4"/>
          <w:sz w:val="26"/>
          <w:szCs w:val="26"/>
        </w:rPr>
        <w:t>е</w:t>
      </w:r>
      <w:r w:rsidRPr="007104AB">
        <w:rPr>
          <w:spacing w:val="-4"/>
          <w:sz w:val="26"/>
          <w:szCs w:val="26"/>
        </w:rPr>
        <w:t>ние высокой инвестиционной активности  и осуществление ряда крупных проектов, устойчивое развитие банковской системы. В этом варианте предполагается сохран</w:t>
      </w:r>
      <w:r w:rsidRPr="007104AB">
        <w:rPr>
          <w:spacing w:val="-4"/>
          <w:sz w:val="26"/>
          <w:szCs w:val="26"/>
        </w:rPr>
        <w:t>е</w:t>
      </w:r>
      <w:r w:rsidRPr="007104AB">
        <w:rPr>
          <w:spacing w:val="-4"/>
          <w:sz w:val="26"/>
          <w:szCs w:val="26"/>
        </w:rPr>
        <w:t>ние высоких темпов регионального роста. С</w:t>
      </w:r>
      <w:r w:rsidRPr="007104AB">
        <w:rPr>
          <w:sz w:val="26"/>
          <w:szCs w:val="26"/>
        </w:rPr>
        <w:t>реднегодовой темп роста физического объема ВРП за 2008-2025 гг. – 106,</w:t>
      </w:r>
      <w:r w:rsidR="00FE64BC" w:rsidRPr="007104AB">
        <w:rPr>
          <w:sz w:val="26"/>
          <w:szCs w:val="26"/>
        </w:rPr>
        <w:t>8</w:t>
      </w:r>
      <w:r w:rsidRPr="007104AB">
        <w:rPr>
          <w:sz w:val="26"/>
          <w:szCs w:val="26"/>
        </w:rPr>
        <w:t xml:space="preserve"> процента</w:t>
      </w:r>
      <w:r w:rsidRPr="007104AB">
        <w:rPr>
          <w:spacing w:val="-4"/>
          <w:sz w:val="26"/>
          <w:szCs w:val="26"/>
        </w:rPr>
        <w:t>. В целом за 2008-2025 годы ВРП в</w:t>
      </w:r>
      <w:r w:rsidRPr="007104AB">
        <w:rPr>
          <w:spacing w:val="-4"/>
          <w:sz w:val="26"/>
          <w:szCs w:val="26"/>
        </w:rPr>
        <w:t>ы</w:t>
      </w:r>
      <w:r w:rsidRPr="007104AB">
        <w:rPr>
          <w:spacing w:val="-4"/>
          <w:sz w:val="26"/>
          <w:szCs w:val="26"/>
        </w:rPr>
        <w:t>растет в 3</w:t>
      </w:r>
      <w:r w:rsidR="00FE64BC" w:rsidRPr="007104AB">
        <w:rPr>
          <w:spacing w:val="-4"/>
          <w:sz w:val="26"/>
          <w:szCs w:val="26"/>
        </w:rPr>
        <w:t>,2</w:t>
      </w:r>
      <w:r w:rsidRPr="007104AB">
        <w:rPr>
          <w:spacing w:val="-4"/>
          <w:sz w:val="26"/>
          <w:szCs w:val="26"/>
        </w:rPr>
        <w:t xml:space="preserve"> раза, что будет способствовать эффективному решению стратегических задач социально-экономического развития региона. </w:t>
      </w:r>
    </w:p>
    <w:p w:rsidR="002A2349" w:rsidRPr="007104AB" w:rsidRDefault="002A2349" w:rsidP="002A2349">
      <w:pPr>
        <w:pStyle w:val="10"/>
        <w:rPr>
          <w:spacing w:val="-4"/>
          <w:sz w:val="26"/>
          <w:szCs w:val="26"/>
        </w:rPr>
      </w:pPr>
      <w:r w:rsidRPr="007104AB">
        <w:rPr>
          <w:spacing w:val="-4"/>
          <w:sz w:val="26"/>
          <w:szCs w:val="26"/>
        </w:rPr>
        <w:t>В инновационном социальноориентированном варианте предусматривается увеличение затрат на НИОКР, образование и здравоохранение, что станет одним из определяющих факторов перехода к инновационному</w:t>
      </w:r>
      <w:r w:rsidRPr="007104AB">
        <w:rPr>
          <w:color w:val="000000"/>
          <w:spacing w:val="-4"/>
          <w:sz w:val="26"/>
          <w:szCs w:val="26"/>
        </w:rPr>
        <w:t>социальноориентированному типу  развития</w:t>
      </w:r>
      <w:r w:rsidRPr="007104AB">
        <w:rPr>
          <w:spacing w:val="-4"/>
          <w:sz w:val="26"/>
          <w:szCs w:val="26"/>
        </w:rPr>
        <w:t>.</w:t>
      </w:r>
    </w:p>
    <w:p w:rsidR="002A2349" w:rsidRPr="007104AB" w:rsidRDefault="002A2349" w:rsidP="002A2349">
      <w:pPr>
        <w:ind w:firstLine="708"/>
        <w:jc w:val="both"/>
        <w:rPr>
          <w:spacing w:val="-4"/>
          <w:sz w:val="26"/>
          <w:szCs w:val="26"/>
        </w:rPr>
      </w:pPr>
      <w:r w:rsidRPr="007104AB">
        <w:rPr>
          <w:spacing w:val="-4"/>
          <w:sz w:val="26"/>
          <w:szCs w:val="26"/>
        </w:rPr>
        <w:lastRenderedPageBreak/>
        <w:t>Инновационный социальноориентированный сценарий рассматривается  как сценарий активной диверсификации экономики и структурных сдвигов в пользу обр</w:t>
      </w:r>
      <w:r w:rsidRPr="007104AB">
        <w:rPr>
          <w:spacing w:val="-4"/>
          <w:sz w:val="26"/>
          <w:szCs w:val="26"/>
        </w:rPr>
        <w:t>а</w:t>
      </w:r>
      <w:r w:rsidRPr="007104AB">
        <w:rPr>
          <w:spacing w:val="-4"/>
          <w:sz w:val="26"/>
          <w:szCs w:val="26"/>
        </w:rPr>
        <w:t>батывающих отраслей промышленности, отраслей «новой экономики» и сектора у</w:t>
      </w:r>
      <w:r w:rsidRPr="007104AB">
        <w:rPr>
          <w:spacing w:val="-4"/>
          <w:sz w:val="26"/>
          <w:szCs w:val="26"/>
        </w:rPr>
        <w:t>с</w:t>
      </w:r>
      <w:r w:rsidRPr="007104AB">
        <w:rPr>
          <w:spacing w:val="-4"/>
          <w:sz w:val="26"/>
          <w:szCs w:val="26"/>
        </w:rPr>
        <w:t>луг, предлагающий  развитие региональной экономики в направлении постиндустр</w:t>
      </w:r>
      <w:r w:rsidRPr="007104AB">
        <w:rPr>
          <w:spacing w:val="-4"/>
          <w:sz w:val="26"/>
          <w:szCs w:val="26"/>
        </w:rPr>
        <w:t>и</w:t>
      </w:r>
      <w:r w:rsidRPr="007104AB">
        <w:rPr>
          <w:spacing w:val="-4"/>
          <w:sz w:val="26"/>
          <w:szCs w:val="26"/>
        </w:rPr>
        <w:t xml:space="preserve">ального уклада и экономики знаний. </w:t>
      </w:r>
    </w:p>
    <w:p w:rsidR="002A2349" w:rsidRPr="007104AB" w:rsidRDefault="002A2349" w:rsidP="002A2349">
      <w:pPr>
        <w:pStyle w:val="10"/>
        <w:rPr>
          <w:spacing w:val="-4"/>
          <w:sz w:val="26"/>
          <w:szCs w:val="26"/>
        </w:rPr>
      </w:pPr>
      <w:r w:rsidRPr="007104AB">
        <w:rPr>
          <w:spacing w:val="-4"/>
          <w:sz w:val="26"/>
          <w:szCs w:val="26"/>
        </w:rPr>
        <w:t>В долгосрочной перспективе поступательное экономическое и социальное ра</w:t>
      </w:r>
      <w:r w:rsidRPr="007104AB">
        <w:rPr>
          <w:spacing w:val="-4"/>
          <w:sz w:val="26"/>
          <w:szCs w:val="26"/>
        </w:rPr>
        <w:t>з</w:t>
      </w:r>
      <w:r w:rsidRPr="007104AB">
        <w:rPr>
          <w:spacing w:val="-4"/>
          <w:sz w:val="26"/>
          <w:szCs w:val="26"/>
        </w:rPr>
        <w:t>витие предполагается обеспечивать на основе развития территориальных кластеров и зон опережающего развития. Системное решение стратегических задач будет обесп</w:t>
      </w:r>
      <w:r w:rsidRPr="007104AB">
        <w:rPr>
          <w:spacing w:val="-4"/>
          <w:sz w:val="26"/>
          <w:szCs w:val="26"/>
        </w:rPr>
        <w:t>е</w:t>
      </w:r>
      <w:r w:rsidRPr="007104AB">
        <w:rPr>
          <w:spacing w:val="-4"/>
          <w:sz w:val="26"/>
          <w:szCs w:val="26"/>
        </w:rPr>
        <w:t xml:space="preserve">чивать переход экономики области к инновационному </w:t>
      </w:r>
      <w:r w:rsidRPr="007104AB">
        <w:rPr>
          <w:color w:val="000000"/>
          <w:spacing w:val="-4"/>
          <w:sz w:val="26"/>
          <w:szCs w:val="26"/>
        </w:rPr>
        <w:t>социальноориентированному</w:t>
      </w:r>
      <w:r w:rsidRPr="007104AB">
        <w:rPr>
          <w:spacing w:val="-4"/>
          <w:sz w:val="26"/>
          <w:szCs w:val="26"/>
        </w:rPr>
        <w:t xml:space="preserve"> типу развития за счет:</w:t>
      </w:r>
    </w:p>
    <w:p w:rsidR="002A2349" w:rsidRPr="007104AB" w:rsidRDefault="002A2349" w:rsidP="00340B1F">
      <w:pPr>
        <w:widowControl w:val="0"/>
        <w:numPr>
          <w:ilvl w:val="0"/>
          <w:numId w:val="12"/>
        </w:numPr>
        <w:tabs>
          <w:tab w:val="clear" w:pos="720"/>
          <w:tab w:val="left" w:pos="993"/>
        </w:tabs>
        <w:ind w:left="0" w:firstLine="709"/>
        <w:jc w:val="both"/>
        <w:rPr>
          <w:spacing w:val="-4"/>
          <w:sz w:val="26"/>
          <w:szCs w:val="26"/>
        </w:rPr>
      </w:pPr>
      <w:r w:rsidRPr="007104AB">
        <w:rPr>
          <w:spacing w:val="-4"/>
          <w:sz w:val="26"/>
          <w:szCs w:val="26"/>
        </w:rPr>
        <w:t>формирования  эффективной региональной инновационной системы, обе</w:t>
      </w:r>
      <w:r w:rsidRPr="007104AB">
        <w:rPr>
          <w:spacing w:val="-4"/>
          <w:sz w:val="26"/>
          <w:szCs w:val="26"/>
        </w:rPr>
        <w:t>с</w:t>
      </w:r>
      <w:r w:rsidRPr="007104AB">
        <w:rPr>
          <w:spacing w:val="-4"/>
          <w:sz w:val="26"/>
          <w:szCs w:val="26"/>
        </w:rPr>
        <w:t>печивающей внедрение инноваций</w:t>
      </w:r>
      <w:r w:rsidR="00527595" w:rsidRPr="007104AB">
        <w:rPr>
          <w:spacing w:val="-4"/>
          <w:sz w:val="26"/>
          <w:szCs w:val="26"/>
        </w:rPr>
        <w:t>,</w:t>
      </w:r>
      <w:r w:rsidRPr="007104AB">
        <w:rPr>
          <w:spacing w:val="-4"/>
          <w:sz w:val="26"/>
          <w:szCs w:val="26"/>
        </w:rPr>
        <w:t xml:space="preserve"> как ведущий фактор экономического и социал</w:t>
      </w:r>
      <w:r w:rsidRPr="007104AB">
        <w:rPr>
          <w:spacing w:val="-4"/>
          <w:sz w:val="26"/>
          <w:szCs w:val="26"/>
        </w:rPr>
        <w:t>ь</w:t>
      </w:r>
      <w:r w:rsidRPr="007104AB">
        <w:rPr>
          <w:spacing w:val="-4"/>
          <w:sz w:val="26"/>
          <w:szCs w:val="26"/>
        </w:rPr>
        <w:t>ного роста;</w:t>
      </w:r>
    </w:p>
    <w:p w:rsidR="002A2349" w:rsidRPr="007104AB" w:rsidRDefault="002A2349" w:rsidP="00340B1F">
      <w:pPr>
        <w:numPr>
          <w:ilvl w:val="0"/>
          <w:numId w:val="12"/>
        </w:numPr>
        <w:tabs>
          <w:tab w:val="clear" w:pos="720"/>
          <w:tab w:val="left" w:pos="993"/>
        </w:tabs>
        <w:ind w:left="0" w:firstLine="709"/>
        <w:jc w:val="both"/>
        <w:rPr>
          <w:spacing w:val="-4"/>
          <w:sz w:val="26"/>
          <w:szCs w:val="26"/>
        </w:rPr>
      </w:pPr>
      <w:r w:rsidRPr="007104AB">
        <w:rPr>
          <w:spacing w:val="-4"/>
          <w:sz w:val="26"/>
          <w:szCs w:val="26"/>
        </w:rPr>
        <w:t>реализации долгосрочных проектов на основе государственно-частного партнерства, обеспечивающих лидирующие позиции региона на рынках высокоте</w:t>
      </w:r>
      <w:r w:rsidRPr="007104AB">
        <w:rPr>
          <w:spacing w:val="-4"/>
          <w:sz w:val="26"/>
          <w:szCs w:val="26"/>
        </w:rPr>
        <w:t>х</w:t>
      </w:r>
      <w:r w:rsidRPr="007104AB">
        <w:rPr>
          <w:spacing w:val="-4"/>
          <w:sz w:val="26"/>
          <w:szCs w:val="26"/>
        </w:rPr>
        <w:t xml:space="preserve">нологичных товаров и услуг; </w:t>
      </w:r>
    </w:p>
    <w:p w:rsidR="002A2349" w:rsidRPr="007104AB" w:rsidRDefault="002A2349" w:rsidP="00340B1F">
      <w:pPr>
        <w:numPr>
          <w:ilvl w:val="0"/>
          <w:numId w:val="12"/>
        </w:numPr>
        <w:tabs>
          <w:tab w:val="clear" w:pos="720"/>
          <w:tab w:val="left" w:pos="993"/>
        </w:tabs>
        <w:spacing w:line="247" w:lineRule="auto"/>
        <w:ind w:left="0" w:firstLine="709"/>
        <w:jc w:val="both"/>
        <w:rPr>
          <w:spacing w:val="-4"/>
          <w:sz w:val="26"/>
          <w:szCs w:val="26"/>
        </w:rPr>
      </w:pPr>
      <w:r w:rsidRPr="007104AB">
        <w:rPr>
          <w:spacing w:val="-4"/>
          <w:sz w:val="26"/>
          <w:szCs w:val="26"/>
        </w:rPr>
        <w:t>наращивания инновационной активности в традиционных отраслях экон</w:t>
      </w:r>
      <w:r w:rsidRPr="007104AB">
        <w:rPr>
          <w:spacing w:val="-4"/>
          <w:sz w:val="26"/>
          <w:szCs w:val="26"/>
        </w:rPr>
        <w:t>о</w:t>
      </w:r>
      <w:r w:rsidRPr="007104AB">
        <w:rPr>
          <w:spacing w:val="-4"/>
          <w:sz w:val="26"/>
          <w:szCs w:val="26"/>
        </w:rPr>
        <w:t>мики, обеспечивающего их технологическую модернизацию и повышение конкуре</w:t>
      </w:r>
      <w:r w:rsidRPr="007104AB">
        <w:rPr>
          <w:spacing w:val="-4"/>
          <w:sz w:val="26"/>
          <w:szCs w:val="26"/>
        </w:rPr>
        <w:t>н</w:t>
      </w:r>
      <w:r w:rsidRPr="007104AB">
        <w:rPr>
          <w:spacing w:val="-4"/>
          <w:sz w:val="26"/>
          <w:szCs w:val="26"/>
        </w:rPr>
        <w:t>тоспособности, а также развитие новой экономики – экономики знаний;</w:t>
      </w:r>
    </w:p>
    <w:p w:rsidR="002A2349" w:rsidRPr="007104AB" w:rsidRDefault="002A2349" w:rsidP="00340B1F">
      <w:pPr>
        <w:numPr>
          <w:ilvl w:val="0"/>
          <w:numId w:val="12"/>
        </w:numPr>
        <w:tabs>
          <w:tab w:val="clear" w:pos="720"/>
          <w:tab w:val="left" w:pos="993"/>
        </w:tabs>
        <w:spacing w:line="247" w:lineRule="auto"/>
        <w:ind w:left="0" w:firstLine="709"/>
        <w:jc w:val="both"/>
        <w:rPr>
          <w:spacing w:val="-4"/>
          <w:sz w:val="26"/>
          <w:szCs w:val="26"/>
        </w:rPr>
      </w:pPr>
      <w:r w:rsidRPr="007104AB">
        <w:rPr>
          <w:spacing w:val="-4"/>
          <w:sz w:val="26"/>
          <w:szCs w:val="26"/>
        </w:rPr>
        <w:t>повышения эффективности использования месторождений железных руд и других полезных ископаемых за счет внедрения новых технологий и реализации крупномасштабных проектов, обеспечивающих добычу и разработку месторождений полезных ископаемых;</w:t>
      </w:r>
    </w:p>
    <w:p w:rsidR="002A2349" w:rsidRPr="007104AB" w:rsidRDefault="002A2349" w:rsidP="00340B1F">
      <w:pPr>
        <w:numPr>
          <w:ilvl w:val="0"/>
          <w:numId w:val="12"/>
        </w:numPr>
        <w:tabs>
          <w:tab w:val="clear" w:pos="720"/>
          <w:tab w:val="left" w:pos="993"/>
        </w:tabs>
        <w:spacing w:line="247" w:lineRule="auto"/>
        <w:ind w:left="0" w:firstLine="709"/>
        <w:jc w:val="both"/>
        <w:rPr>
          <w:spacing w:val="-4"/>
          <w:sz w:val="26"/>
          <w:szCs w:val="26"/>
        </w:rPr>
      </w:pPr>
      <w:r w:rsidRPr="007104AB">
        <w:rPr>
          <w:spacing w:val="-4"/>
          <w:sz w:val="26"/>
          <w:szCs w:val="26"/>
        </w:rPr>
        <w:t>улучшения использования земельных и других природных ресурсов, испол</w:t>
      </w:r>
      <w:r w:rsidRPr="007104AB">
        <w:rPr>
          <w:spacing w:val="-4"/>
          <w:sz w:val="26"/>
          <w:szCs w:val="26"/>
        </w:rPr>
        <w:t>ь</w:t>
      </w:r>
      <w:r w:rsidRPr="007104AB">
        <w:rPr>
          <w:spacing w:val="-4"/>
          <w:sz w:val="26"/>
          <w:szCs w:val="26"/>
        </w:rPr>
        <w:t>зуемых в сельскохозяйственном производстве, и обеспечения перехода на биодин</w:t>
      </w:r>
      <w:r w:rsidRPr="007104AB">
        <w:rPr>
          <w:spacing w:val="-4"/>
          <w:sz w:val="26"/>
          <w:szCs w:val="26"/>
        </w:rPr>
        <w:t>а</w:t>
      </w:r>
      <w:r w:rsidRPr="007104AB">
        <w:rPr>
          <w:spacing w:val="-4"/>
          <w:sz w:val="26"/>
          <w:szCs w:val="26"/>
        </w:rPr>
        <w:t xml:space="preserve">мическое земледелие; </w:t>
      </w:r>
    </w:p>
    <w:p w:rsidR="002A2349" w:rsidRPr="007104AB" w:rsidRDefault="002A2349" w:rsidP="00340B1F">
      <w:pPr>
        <w:pStyle w:val="10"/>
        <w:numPr>
          <w:ilvl w:val="0"/>
          <w:numId w:val="12"/>
        </w:numPr>
        <w:tabs>
          <w:tab w:val="clear" w:pos="720"/>
          <w:tab w:val="left" w:pos="993"/>
        </w:tabs>
        <w:spacing w:line="247" w:lineRule="auto"/>
        <w:ind w:left="0" w:firstLine="709"/>
        <w:rPr>
          <w:spacing w:val="-4"/>
          <w:sz w:val="26"/>
          <w:szCs w:val="26"/>
        </w:rPr>
      </w:pPr>
      <w:r w:rsidRPr="007104AB">
        <w:rPr>
          <w:spacing w:val="-4"/>
          <w:sz w:val="26"/>
          <w:szCs w:val="26"/>
        </w:rPr>
        <w:t>дальнейшей реализации национальных и областных проектов и целевых пр</w:t>
      </w:r>
      <w:r w:rsidRPr="007104AB">
        <w:rPr>
          <w:spacing w:val="-4"/>
          <w:sz w:val="26"/>
          <w:szCs w:val="26"/>
        </w:rPr>
        <w:t>о</w:t>
      </w:r>
      <w:r w:rsidRPr="007104AB">
        <w:rPr>
          <w:spacing w:val="-4"/>
          <w:sz w:val="26"/>
          <w:szCs w:val="26"/>
        </w:rPr>
        <w:t>грамм в социальной сфере,  включающих образование, здравоохранение, жилищный сектор,  обеспечивающих повышение уровня жизни населения для формирования класса инновационо-мотивированных людей и значительного повышения качества человеческого капитала;</w:t>
      </w:r>
    </w:p>
    <w:p w:rsidR="002A2349" w:rsidRPr="007104AB" w:rsidRDefault="002A2349" w:rsidP="00340B1F">
      <w:pPr>
        <w:pStyle w:val="10"/>
        <w:numPr>
          <w:ilvl w:val="0"/>
          <w:numId w:val="12"/>
        </w:numPr>
        <w:tabs>
          <w:tab w:val="clear" w:pos="720"/>
          <w:tab w:val="left" w:pos="993"/>
        </w:tabs>
        <w:spacing w:line="247" w:lineRule="auto"/>
        <w:ind w:left="0" w:firstLine="709"/>
        <w:rPr>
          <w:bCs/>
          <w:spacing w:val="-4"/>
          <w:sz w:val="26"/>
          <w:szCs w:val="26"/>
        </w:rPr>
      </w:pPr>
      <w:r w:rsidRPr="007104AB">
        <w:rPr>
          <w:bCs/>
          <w:spacing w:val="-4"/>
          <w:sz w:val="26"/>
          <w:szCs w:val="26"/>
        </w:rPr>
        <w:t>формирования  институтов, закрепляющих стратегическое  планирование в управлении региональным развитием, способствующих</w:t>
      </w:r>
      <w:r w:rsidRPr="007104AB">
        <w:rPr>
          <w:spacing w:val="-4"/>
          <w:sz w:val="26"/>
          <w:szCs w:val="26"/>
        </w:rPr>
        <w:t xml:space="preserve"> снижению административных барьеров и повышению качества государственных услуг и развитию государственно-частного партнерства.</w:t>
      </w:r>
    </w:p>
    <w:p w:rsidR="002A2349" w:rsidRPr="007104AB" w:rsidRDefault="002A2349" w:rsidP="002A2349">
      <w:pPr>
        <w:widowControl w:val="0"/>
        <w:spacing w:line="247" w:lineRule="auto"/>
        <w:ind w:firstLine="709"/>
        <w:jc w:val="both"/>
        <w:rPr>
          <w:bCs/>
          <w:spacing w:val="-4"/>
          <w:sz w:val="26"/>
          <w:szCs w:val="26"/>
        </w:rPr>
      </w:pPr>
      <w:r w:rsidRPr="007104AB">
        <w:rPr>
          <w:spacing w:val="-4"/>
          <w:sz w:val="26"/>
          <w:szCs w:val="26"/>
        </w:rPr>
        <w:t xml:space="preserve">В </w:t>
      </w:r>
      <w:r w:rsidRPr="007104AB">
        <w:rPr>
          <w:bCs/>
          <w:spacing w:val="-4"/>
          <w:sz w:val="26"/>
          <w:szCs w:val="26"/>
        </w:rPr>
        <w:t>современных у</w:t>
      </w:r>
      <w:r w:rsidR="00A600D5" w:rsidRPr="007104AB">
        <w:rPr>
          <w:bCs/>
          <w:spacing w:val="-4"/>
          <w:sz w:val="26"/>
          <w:szCs w:val="26"/>
        </w:rPr>
        <w:t xml:space="preserve">словиях инновационное социально </w:t>
      </w:r>
      <w:r w:rsidRPr="007104AB">
        <w:rPr>
          <w:bCs/>
          <w:spacing w:val="-4"/>
          <w:sz w:val="26"/>
          <w:szCs w:val="26"/>
        </w:rPr>
        <w:t xml:space="preserve">ориентированное развитие реализуется через комплекс инноваций по трем основным направлениям. Во-первых, это критические технологии новой экономики, характеризующейся большим вкладом человеческого капитала и сокращением удельного веса материальных элементов. Во-вторых, это организационно-управленческие и институциональные технологии – как в качестве поддерживающих, сопровождающих, так и </w:t>
      </w:r>
      <w:r w:rsidR="00527595" w:rsidRPr="007104AB">
        <w:rPr>
          <w:bCs/>
          <w:spacing w:val="-4"/>
          <w:sz w:val="26"/>
          <w:szCs w:val="26"/>
        </w:rPr>
        <w:t xml:space="preserve">в </w:t>
      </w:r>
      <w:r w:rsidRPr="007104AB">
        <w:rPr>
          <w:bCs/>
          <w:spacing w:val="-4"/>
          <w:sz w:val="26"/>
          <w:szCs w:val="26"/>
        </w:rPr>
        <w:t>виде самостоятельных знаний. И, в-третьих – это инновационная культура.</w:t>
      </w:r>
    </w:p>
    <w:p w:rsidR="002A2349" w:rsidRPr="007104AB" w:rsidRDefault="00A600D5" w:rsidP="002A2349">
      <w:pPr>
        <w:widowControl w:val="0"/>
        <w:spacing w:line="247" w:lineRule="auto"/>
        <w:ind w:firstLine="709"/>
        <w:jc w:val="both"/>
        <w:rPr>
          <w:bCs/>
          <w:spacing w:val="-4"/>
          <w:sz w:val="26"/>
          <w:szCs w:val="26"/>
        </w:rPr>
      </w:pPr>
      <w:r w:rsidRPr="007104AB">
        <w:rPr>
          <w:bCs/>
          <w:spacing w:val="-4"/>
          <w:sz w:val="26"/>
          <w:szCs w:val="26"/>
        </w:rPr>
        <w:t xml:space="preserve">Инновационный социально </w:t>
      </w:r>
      <w:r w:rsidR="002A2349" w:rsidRPr="007104AB">
        <w:rPr>
          <w:bCs/>
          <w:spacing w:val="-4"/>
          <w:sz w:val="26"/>
          <w:szCs w:val="26"/>
        </w:rPr>
        <w:t>ориентированный сценарий характеризуется знач</w:t>
      </w:r>
      <w:r w:rsidR="002A2349" w:rsidRPr="007104AB">
        <w:rPr>
          <w:bCs/>
          <w:spacing w:val="-4"/>
          <w:sz w:val="26"/>
          <w:szCs w:val="26"/>
        </w:rPr>
        <w:t>и</w:t>
      </w:r>
      <w:r w:rsidR="002A2349" w:rsidRPr="007104AB">
        <w:rPr>
          <w:bCs/>
          <w:spacing w:val="-4"/>
          <w:sz w:val="26"/>
          <w:szCs w:val="26"/>
        </w:rPr>
        <w:t>тельным усилением требований к экологичности экономического развития. При этом  предполагается, что ужесточение экологических требований может значительно в</w:t>
      </w:r>
      <w:r w:rsidR="002A2349" w:rsidRPr="007104AB">
        <w:rPr>
          <w:bCs/>
          <w:spacing w:val="-4"/>
          <w:sz w:val="26"/>
          <w:szCs w:val="26"/>
        </w:rPr>
        <w:t>и</w:t>
      </w:r>
      <w:r w:rsidR="002A2349" w:rsidRPr="007104AB">
        <w:rPr>
          <w:bCs/>
          <w:spacing w:val="-4"/>
          <w:sz w:val="26"/>
          <w:szCs w:val="26"/>
        </w:rPr>
        <w:t>доизменить параметры экономического развития, это создает новые «окна возможн</w:t>
      </w:r>
      <w:r w:rsidR="002A2349" w:rsidRPr="007104AB">
        <w:rPr>
          <w:bCs/>
          <w:spacing w:val="-4"/>
          <w:sz w:val="26"/>
          <w:szCs w:val="26"/>
        </w:rPr>
        <w:t>о</w:t>
      </w:r>
      <w:r w:rsidR="002A2349" w:rsidRPr="007104AB">
        <w:rPr>
          <w:bCs/>
          <w:spacing w:val="-4"/>
          <w:sz w:val="26"/>
          <w:szCs w:val="26"/>
        </w:rPr>
        <w:t>стей» для развития экономики, такие как: создание современной индустрии перер</w:t>
      </w:r>
      <w:r w:rsidR="002A2349" w:rsidRPr="007104AB">
        <w:rPr>
          <w:bCs/>
          <w:spacing w:val="-4"/>
          <w:sz w:val="26"/>
          <w:szCs w:val="26"/>
        </w:rPr>
        <w:t>а</w:t>
      </w:r>
      <w:r w:rsidR="002A2349" w:rsidRPr="007104AB">
        <w:rPr>
          <w:bCs/>
          <w:spacing w:val="-4"/>
          <w:sz w:val="26"/>
          <w:szCs w:val="26"/>
        </w:rPr>
        <w:lastRenderedPageBreak/>
        <w:t xml:space="preserve">ботки отходов, новых возможностей в развитии сельского хозяйства (биотоплива) и углерододепонирующих насаждений. </w:t>
      </w:r>
    </w:p>
    <w:p w:rsidR="002A2349" w:rsidRPr="007104AB" w:rsidRDefault="002A2349" w:rsidP="002A2349">
      <w:pPr>
        <w:widowControl w:val="0"/>
        <w:spacing w:line="247" w:lineRule="auto"/>
        <w:ind w:firstLine="709"/>
        <w:jc w:val="both"/>
        <w:rPr>
          <w:bCs/>
          <w:spacing w:val="-4"/>
          <w:sz w:val="26"/>
          <w:szCs w:val="26"/>
        </w:rPr>
      </w:pPr>
      <w:r w:rsidRPr="007104AB">
        <w:rPr>
          <w:bCs/>
          <w:spacing w:val="-4"/>
          <w:sz w:val="26"/>
          <w:szCs w:val="26"/>
        </w:rPr>
        <w:t>Реализация данного сценария позволит обеспечить выход Белгородской обла</w:t>
      </w:r>
      <w:r w:rsidRPr="007104AB">
        <w:rPr>
          <w:bCs/>
          <w:spacing w:val="-4"/>
          <w:sz w:val="26"/>
          <w:szCs w:val="26"/>
        </w:rPr>
        <w:t>с</w:t>
      </w:r>
      <w:r w:rsidRPr="007104AB">
        <w:rPr>
          <w:bCs/>
          <w:spacing w:val="-4"/>
          <w:sz w:val="26"/>
          <w:szCs w:val="26"/>
        </w:rPr>
        <w:t>ти на новый уровень социально-экономического развития  за счет повышения конк</w:t>
      </w:r>
      <w:r w:rsidRPr="007104AB">
        <w:rPr>
          <w:bCs/>
          <w:spacing w:val="-4"/>
          <w:sz w:val="26"/>
          <w:szCs w:val="26"/>
        </w:rPr>
        <w:t>у</w:t>
      </w:r>
      <w:r w:rsidRPr="007104AB">
        <w:rPr>
          <w:bCs/>
          <w:spacing w:val="-4"/>
          <w:sz w:val="26"/>
          <w:szCs w:val="26"/>
        </w:rPr>
        <w:t>рентоспособности предприятий,  производящих продукцию с высокой добавленной стоимостью и улучшения  структурной диверсификации экономики на рынках выс</w:t>
      </w:r>
      <w:r w:rsidRPr="007104AB">
        <w:rPr>
          <w:bCs/>
          <w:spacing w:val="-4"/>
          <w:sz w:val="26"/>
          <w:szCs w:val="26"/>
        </w:rPr>
        <w:t>о</w:t>
      </w:r>
      <w:r w:rsidRPr="007104AB">
        <w:rPr>
          <w:bCs/>
          <w:spacing w:val="-4"/>
          <w:sz w:val="26"/>
          <w:szCs w:val="26"/>
        </w:rPr>
        <w:t>котехнологичной продукции, что будет способствовать значительному росту прои</w:t>
      </w:r>
      <w:r w:rsidRPr="007104AB">
        <w:rPr>
          <w:bCs/>
          <w:spacing w:val="-4"/>
          <w:sz w:val="26"/>
          <w:szCs w:val="26"/>
        </w:rPr>
        <w:t>з</w:t>
      </w:r>
      <w:r w:rsidRPr="007104AB">
        <w:rPr>
          <w:bCs/>
          <w:spacing w:val="-4"/>
          <w:sz w:val="26"/>
          <w:szCs w:val="26"/>
        </w:rPr>
        <w:t>водительности труда как долговременной качественной основы для повышения уро</w:t>
      </w:r>
      <w:r w:rsidRPr="007104AB">
        <w:rPr>
          <w:bCs/>
          <w:spacing w:val="-4"/>
          <w:sz w:val="26"/>
          <w:szCs w:val="26"/>
        </w:rPr>
        <w:t>в</w:t>
      </w:r>
      <w:r w:rsidRPr="007104AB">
        <w:rPr>
          <w:bCs/>
          <w:spacing w:val="-4"/>
          <w:sz w:val="26"/>
          <w:szCs w:val="26"/>
        </w:rPr>
        <w:t>ня жизни белгородцев.</w:t>
      </w:r>
    </w:p>
    <w:p w:rsidR="002A2349" w:rsidRPr="007104AB" w:rsidRDefault="002A2349" w:rsidP="002A2349">
      <w:pPr>
        <w:widowControl w:val="0"/>
        <w:ind w:firstLine="709"/>
        <w:jc w:val="both"/>
        <w:rPr>
          <w:spacing w:val="-4"/>
          <w:sz w:val="26"/>
          <w:szCs w:val="26"/>
        </w:rPr>
      </w:pPr>
      <w:r w:rsidRPr="007104AB">
        <w:rPr>
          <w:spacing w:val="-4"/>
          <w:sz w:val="26"/>
          <w:szCs w:val="26"/>
        </w:rPr>
        <w:t>Переход к инновационному социальноориентированному развитию региона предполагает формирование новых институциональных механизмов управления в с</w:t>
      </w:r>
      <w:r w:rsidRPr="007104AB">
        <w:rPr>
          <w:spacing w:val="-4"/>
          <w:sz w:val="26"/>
          <w:szCs w:val="26"/>
        </w:rPr>
        <w:t>о</w:t>
      </w:r>
      <w:r w:rsidRPr="007104AB">
        <w:rPr>
          <w:spacing w:val="-4"/>
          <w:sz w:val="26"/>
          <w:szCs w:val="26"/>
        </w:rPr>
        <w:t>циальной политике, сбалансированных с ресурсными возможностями экономики и ее инновационной эффективностью, направленных на развитие человеческого потенци</w:t>
      </w:r>
      <w:r w:rsidRPr="007104AB">
        <w:rPr>
          <w:spacing w:val="-4"/>
          <w:sz w:val="26"/>
          <w:szCs w:val="26"/>
        </w:rPr>
        <w:t>а</w:t>
      </w:r>
      <w:r w:rsidRPr="007104AB">
        <w:rPr>
          <w:spacing w:val="-4"/>
          <w:sz w:val="26"/>
          <w:szCs w:val="26"/>
        </w:rPr>
        <w:t>ла.</w:t>
      </w:r>
    </w:p>
    <w:p w:rsidR="002A2349" w:rsidRPr="007104AB" w:rsidRDefault="002A2349" w:rsidP="002A2349">
      <w:pPr>
        <w:ind w:firstLine="709"/>
        <w:jc w:val="both"/>
        <w:rPr>
          <w:spacing w:val="-4"/>
          <w:sz w:val="26"/>
          <w:szCs w:val="26"/>
        </w:rPr>
      </w:pPr>
      <w:r w:rsidRPr="007104AB">
        <w:rPr>
          <w:spacing w:val="-4"/>
          <w:sz w:val="26"/>
          <w:szCs w:val="26"/>
        </w:rPr>
        <w:t>Какинерционный, так и  инновационный социальноориентированный сценарии предполагают проведение институциональных преобразований, направленных на ра</w:t>
      </w:r>
      <w:r w:rsidRPr="007104AB">
        <w:rPr>
          <w:spacing w:val="-4"/>
          <w:sz w:val="26"/>
          <w:szCs w:val="26"/>
        </w:rPr>
        <w:t>з</w:t>
      </w:r>
      <w:r w:rsidRPr="007104AB">
        <w:rPr>
          <w:spacing w:val="-4"/>
          <w:sz w:val="26"/>
          <w:szCs w:val="26"/>
        </w:rPr>
        <w:t>витие конкуренции, защиту прав собственности и экономических свобод, улучшение инвестиционного климата. В то же время, в рамках инновационного  сценария пре</w:t>
      </w:r>
      <w:r w:rsidRPr="007104AB">
        <w:rPr>
          <w:spacing w:val="-4"/>
          <w:sz w:val="26"/>
          <w:szCs w:val="26"/>
        </w:rPr>
        <w:t>д</w:t>
      </w:r>
      <w:r w:rsidRPr="007104AB">
        <w:rPr>
          <w:spacing w:val="-4"/>
          <w:sz w:val="26"/>
          <w:szCs w:val="26"/>
        </w:rPr>
        <w:t>полагается проведение активной политики повышения конкурентоспособности, более интенсивное развитие экономических и социальных институтов, снижение админис</w:t>
      </w:r>
      <w:r w:rsidRPr="007104AB">
        <w:rPr>
          <w:spacing w:val="-4"/>
          <w:sz w:val="26"/>
          <w:szCs w:val="26"/>
        </w:rPr>
        <w:t>т</w:t>
      </w:r>
      <w:r w:rsidRPr="007104AB">
        <w:rPr>
          <w:spacing w:val="-4"/>
          <w:sz w:val="26"/>
          <w:szCs w:val="26"/>
        </w:rPr>
        <w:t>ративных барьеров в экономике, что способствует повышени</w:t>
      </w:r>
      <w:r w:rsidR="004047EE" w:rsidRPr="007104AB">
        <w:rPr>
          <w:spacing w:val="-4"/>
          <w:sz w:val="26"/>
          <w:szCs w:val="26"/>
        </w:rPr>
        <w:t>ю</w:t>
      </w:r>
      <w:r w:rsidRPr="007104AB">
        <w:rPr>
          <w:spacing w:val="-4"/>
          <w:sz w:val="26"/>
          <w:szCs w:val="26"/>
        </w:rPr>
        <w:t xml:space="preserve"> темпов и качества эк</w:t>
      </w:r>
      <w:r w:rsidRPr="007104AB">
        <w:rPr>
          <w:spacing w:val="-4"/>
          <w:sz w:val="26"/>
          <w:szCs w:val="26"/>
        </w:rPr>
        <w:t>о</w:t>
      </w:r>
      <w:r w:rsidRPr="007104AB">
        <w:rPr>
          <w:spacing w:val="-4"/>
          <w:sz w:val="26"/>
          <w:szCs w:val="26"/>
        </w:rPr>
        <w:t xml:space="preserve">номического роста региона. </w:t>
      </w:r>
    </w:p>
    <w:p w:rsidR="002A2349" w:rsidRPr="007104AB" w:rsidRDefault="002A2349" w:rsidP="002A2349">
      <w:pPr>
        <w:ind w:firstLine="709"/>
        <w:jc w:val="both"/>
        <w:rPr>
          <w:spacing w:val="-4"/>
          <w:sz w:val="26"/>
          <w:szCs w:val="26"/>
        </w:rPr>
      </w:pPr>
      <w:r w:rsidRPr="007104AB">
        <w:rPr>
          <w:spacing w:val="-4"/>
          <w:sz w:val="26"/>
          <w:szCs w:val="26"/>
        </w:rPr>
        <w:t xml:space="preserve">Инновационный социальноориентированный сценарий </w:t>
      </w:r>
      <w:r w:rsidRPr="007104AB">
        <w:rPr>
          <w:b/>
          <w:spacing w:val="-4"/>
          <w:sz w:val="26"/>
          <w:szCs w:val="26"/>
        </w:rPr>
        <w:t>выступает в качестве целевого  для социально-экономической политики</w:t>
      </w:r>
      <w:r w:rsidRPr="007104AB">
        <w:rPr>
          <w:spacing w:val="-4"/>
          <w:sz w:val="26"/>
          <w:szCs w:val="26"/>
        </w:rPr>
        <w:t xml:space="preserve">, поскольку только он в полной мере позволяет реализовать стратегические ориентиры развития региона. </w:t>
      </w:r>
    </w:p>
    <w:p w:rsidR="002A2349" w:rsidRPr="007104AB" w:rsidRDefault="002A2349" w:rsidP="002A2349">
      <w:pPr>
        <w:widowControl w:val="0"/>
        <w:ind w:firstLine="709"/>
        <w:jc w:val="both"/>
        <w:rPr>
          <w:spacing w:val="-4"/>
          <w:sz w:val="26"/>
          <w:szCs w:val="26"/>
        </w:rPr>
      </w:pPr>
      <w:r w:rsidRPr="007104AB">
        <w:rPr>
          <w:spacing w:val="-4"/>
          <w:sz w:val="26"/>
          <w:szCs w:val="26"/>
        </w:rPr>
        <w:t>Анализ основных характеристик сценариев развития проведен с точки зрения обесп</w:t>
      </w:r>
      <w:r w:rsidR="00A600D5" w:rsidRPr="007104AB">
        <w:rPr>
          <w:spacing w:val="-4"/>
          <w:sz w:val="26"/>
          <w:szCs w:val="26"/>
        </w:rPr>
        <w:t xml:space="preserve">ечения инновационного социально </w:t>
      </w:r>
      <w:r w:rsidRPr="007104AB">
        <w:rPr>
          <w:spacing w:val="-4"/>
          <w:sz w:val="26"/>
          <w:szCs w:val="26"/>
        </w:rPr>
        <w:t xml:space="preserve">ориентированного развития региона (табл. 4.1 в разделе 4.2).  </w:t>
      </w:r>
    </w:p>
    <w:p w:rsidR="004E1B8F" w:rsidRPr="00793484" w:rsidRDefault="004E1B8F" w:rsidP="00FF0C93">
      <w:pPr>
        <w:jc w:val="right"/>
        <w:rPr>
          <w:rFonts w:eastAsia="Calibri"/>
          <w:sz w:val="28"/>
          <w:szCs w:val="28"/>
        </w:rPr>
      </w:pPr>
    </w:p>
    <w:p w:rsidR="00FF0C93" w:rsidRPr="007104AB" w:rsidRDefault="00FF0C93" w:rsidP="00FF0C93">
      <w:pPr>
        <w:widowControl w:val="0"/>
        <w:jc w:val="center"/>
        <w:rPr>
          <w:b/>
          <w:sz w:val="26"/>
          <w:szCs w:val="26"/>
        </w:rPr>
      </w:pPr>
      <w:r w:rsidRPr="007104AB">
        <w:rPr>
          <w:b/>
          <w:sz w:val="26"/>
          <w:szCs w:val="26"/>
        </w:rPr>
        <w:t xml:space="preserve">4.2 Анализ  сценариев социально-экономического развития </w:t>
      </w:r>
      <w:r w:rsidRPr="007104AB">
        <w:rPr>
          <w:b/>
          <w:sz w:val="26"/>
          <w:szCs w:val="26"/>
        </w:rPr>
        <w:br/>
        <w:t xml:space="preserve">Белгородской области с точки зрения обеспечения инновационного </w:t>
      </w:r>
      <w:r w:rsidRPr="007104AB">
        <w:rPr>
          <w:b/>
          <w:sz w:val="26"/>
          <w:szCs w:val="26"/>
        </w:rPr>
        <w:br/>
        <w:t>социально ориентированного развития региона</w:t>
      </w:r>
    </w:p>
    <w:p w:rsidR="004E1B8F" w:rsidRPr="00793484" w:rsidRDefault="004E1B8F" w:rsidP="00FF0C93">
      <w:pPr>
        <w:widowControl w:val="0"/>
        <w:ind w:firstLine="709"/>
        <w:jc w:val="both"/>
        <w:rPr>
          <w:sz w:val="28"/>
          <w:szCs w:val="28"/>
        </w:rPr>
      </w:pPr>
    </w:p>
    <w:p w:rsidR="00FF0C93" w:rsidRPr="007104AB" w:rsidRDefault="00FF0C93" w:rsidP="00FF0C93">
      <w:pPr>
        <w:widowControl w:val="0"/>
        <w:ind w:firstLine="709"/>
        <w:jc w:val="both"/>
        <w:rPr>
          <w:sz w:val="26"/>
          <w:szCs w:val="26"/>
        </w:rPr>
      </w:pPr>
      <w:r w:rsidRPr="007104AB">
        <w:rPr>
          <w:sz w:val="26"/>
          <w:szCs w:val="26"/>
        </w:rPr>
        <w:t>Различные сценарии социально-экономического развития Белгородской  о</w:t>
      </w:r>
      <w:r w:rsidRPr="007104AB">
        <w:rPr>
          <w:sz w:val="26"/>
          <w:szCs w:val="26"/>
        </w:rPr>
        <w:t>б</w:t>
      </w:r>
      <w:r w:rsidRPr="007104AB">
        <w:rPr>
          <w:sz w:val="26"/>
          <w:szCs w:val="26"/>
        </w:rPr>
        <w:t>ласти в разной степени обеспечивают устойчивость развития региона.</w:t>
      </w:r>
    </w:p>
    <w:p w:rsidR="00FF0C93" w:rsidRPr="007104AB" w:rsidRDefault="00FF0C93" w:rsidP="00FF0C93">
      <w:pPr>
        <w:widowControl w:val="0"/>
        <w:ind w:firstLine="709"/>
        <w:jc w:val="both"/>
        <w:rPr>
          <w:sz w:val="26"/>
          <w:szCs w:val="26"/>
        </w:rPr>
      </w:pPr>
      <w:r w:rsidRPr="007104AB">
        <w:rPr>
          <w:sz w:val="26"/>
          <w:szCs w:val="26"/>
        </w:rPr>
        <w:t>Оценка реализуемости основных сценариев показывает, что сценарий:</w:t>
      </w:r>
    </w:p>
    <w:p w:rsidR="00FF0C93" w:rsidRPr="007104AB" w:rsidRDefault="00FF0C93" w:rsidP="00FF0C93">
      <w:pPr>
        <w:widowControl w:val="0"/>
        <w:tabs>
          <w:tab w:val="left" w:pos="993"/>
        </w:tabs>
        <w:ind w:firstLine="720"/>
        <w:jc w:val="both"/>
        <w:rPr>
          <w:sz w:val="26"/>
          <w:szCs w:val="26"/>
        </w:rPr>
      </w:pPr>
      <w:r w:rsidRPr="007104AB">
        <w:rPr>
          <w:sz w:val="26"/>
          <w:szCs w:val="26"/>
        </w:rPr>
        <w:t>инерционного развития не требует специальных усилий по его поддержке со стороны исполнительной и законодательной власти региона и Российской          Федерации;</w:t>
      </w:r>
    </w:p>
    <w:p w:rsidR="00FF0C93" w:rsidRPr="007104AB" w:rsidRDefault="00FF0C93" w:rsidP="00FF0C93">
      <w:pPr>
        <w:widowControl w:val="0"/>
        <w:tabs>
          <w:tab w:val="left" w:pos="993"/>
        </w:tabs>
        <w:ind w:firstLine="720"/>
        <w:jc w:val="both"/>
        <w:rPr>
          <w:sz w:val="26"/>
          <w:szCs w:val="26"/>
        </w:rPr>
      </w:pPr>
      <w:r w:rsidRPr="007104AB">
        <w:rPr>
          <w:sz w:val="26"/>
          <w:szCs w:val="26"/>
        </w:rPr>
        <w:t>инновационный социально ориентированный  требует объединения усилий органов государственной власти области и местного самоуправления, бизнес-сообщества и населения. Это позволит расширить конкурентный потенциал экон</w:t>
      </w:r>
      <w:r w:rsidRPr="007104AB">
        <w:rPr>
          <w:sz w:val="26"/>
          <w:szCs w:val="26"/>
        </w:rPr>
        <w:t>о</w:t>
      </w:r>
      <w:r w:rsidRPr="007104AB">
        <w:rPr>
          <w:sz w:val="26"/>
          <w:szCs w:val="26"/>
        </w:rPr>
        <w:t>мики региона за счет наращивания ее сравнительных преимуществ в науке, разв</w:t>
      </w:r>
      <w:r w:rsidRPr="007104AB">
        <w:rPr>
          <w:sz w:val="26"/>
          <w:szCs w:val="26"/>
        </w:rPr>
        <w:t>и</w:t>
      </w:r>
      <w:r w:rsidRPr="007104AB">
        <w:rPr>
          <w:sz w:val="26"/>
          <w:szCs w:val="26"/>
        </w:rPr>
        <w:t>тия образования, высоких технологий и на этой основе задействовать новые исто</w:t>
      </w:r>
      <w:r w:rsidRPr="007104AB">
        <w:rPr>
          <w:sz w:val="26"/>
          <w:szCs w:val="26"/>
        </w:rPr>
        <w:t>ч</w:t>
      </w:r>
      <w:r w:rsidRPr="007104AB">
        <w:rPr>
          <w:sz w:val="26"/>
          <w:szCs w:val="26"/>
        </w:rPr>
        <w:t>ники экономического роста, роста производительности труда и повышения благ</w:t>
      </w:r>
      <w:r w:rsidRPr="007104AB">
        <w:rPr>
          <w:sz w:val="26"/>
          <w:szCs w:val="26"/>
        </w:rPr>
        <w:t>о</w:t>
      </w:r>
      <w:r w:rsidRPr="007104AB">
        <w:rPr>
          <w:sz w:val="26"/>
          <w:szCs w:val="26"/>
        </w:rPr>
        <w:t>состояния населения.</w:t>
      </w:r>
    </w:p>
    <w:p w:rsidR="00FF0C93" w:rsidRPr="007104AB" w:rsidRDefault="00FF0C93" w:rsidP="00FF0C93">
      <w:pPr>
        <w:widowControl w:val="0"/>
        <w:ind w:firstLine="720"/>
        <w:jc w:val="both"/>
        <w:rPr>
          <w:b/>
          <w:sz w:val="26"/>
          <w:szCs w:val="26"/>
        </w:rPr>
      </w:pPr>
      <w:r w:rsidRPr="007104AB">
        <w:rPr>
          <w:sz w:val="26"/>
          <w:szCs w:val="26"/>
        </w:rPr>
        <w:t>Анализ сценариев социально-экономического развития Белгородской обла</w:t>
      </w:r>
      <w:r w:rsidRPr="007104AB">
        <w:rPr>
          <w:sz w:val="26"/>
          <w:szCs w:val="26"/>
        </w:rPr>
        <w:t>с</w:t>
      </w:r>
      <w:r w:rsidRPr="007104AB">
        <w:rPr>
          <w:sz w:val="26"/>
          <w:szCs w:val="26"/>
        </w:rPr>
        <w:t>ти на долгосрочную перспективу проведен  на основе выделенных зон опережа</w:t>
      </w:r>
      <w:r w:rsidRPr="007104AB">
        <w:rPr>
          <w:sz w:val="26"/>
          <w:szCs w:val="26"/>
        </w:rPr>
        <w:t>ю</w:t>
      </w:r>
      <w:r w:rsidRPr="007104AB">
        <w:rPr>
          <w:sz w:val="26"/>
          <w:szCs w:val="26"/>
        </w:rPr>
        <w:lastRenderedPageBreak/>
        <w:t>щего развития и территориальных кластеров (таблица 4.1), что позволило сформ</w:t>
      </w:r>
      <w:r w:rsidRPr="007104AB">
        <w:rPr>
          <w:sz w:val="26"/>
          <w:szCs w:val="26"/>
        </w:rPr>
        <w:t>и</w:t>
      </w:r>
      <w:r w:rsidRPr="007104AB">
        <w:rPr>
          <w:sz w:val="26"/>
          <w:szCs w:val="26"/>
        </w:rPr>
        <w:t xml:space="preserve">ровать </w:t>
      </w:r>
      <w:r w:rsidRPr="007104AB">
        <w:rPr>
          <w:b/>
          <w:sz w:val="26"/>
          <w:szCs w:val="26"/>
        </w:rPr>
        <w:t xml:space="preserve">обобщенный  итоговый результат,  иллюстрирующий  преимущества сценария  инновационного социально ориентированного развития региона. </w:t>
      </w:r>
    </w:p>
    <w:p w:rsidR="00FF0C93" w:rsidRPr="007104AB" w:rsidRDefault="00FF0C93" w:rsidP="00FF0C93">
      <w:pPr>
        <w:jc w:val="right"/>
        <w:rPr>
          <w:rFonts w:eastAsia="Calibri"/>
        </w:rPr>
      </w:pPr>
    </w:p>
    <w:p w:rsidR="00FF0C93" w:rsidRPr="007104AB" w:rsidRDefault="00FF0C93" w:rsidP="00FF0C93">
      <w:pPr>
        <w:jc w:val="right"/>
        <w:rPr>
          <w:rFonts w:eastAsia="Calibri"/>
        </w:rPr>
      </w:pPr>
    </w:p>
    <w:p w:rsidR="00FF0C93" w:rsidRPr="007104AB" w:rsidRDefault="00FF0C93" w:rsidP="00FF0C93">
      <w:pPr>
        <w:jc w:val="right"/>
        <w:rPr>
          <w:rFonts w:eastAsia="Calibri"/>
        </w:rPr>
        <w:sectPr w:rsidR="00FF0C93" w:rsidRPr="007104AB" w:rsidSect="007C1A6E">
          <w:headerReference w:type="default" r:id="rId65"/>
          <w:pgSz w:w="11906" w:h="16838"/>
          <w:pgMar w:top="1134" w:right="850" w:bottom="1134" w:left="1701" w:header="709" w:footer="709" w:gutter="0"/>
          <w:pgNumType w:start="1"/>
          <w:cols w:space="708"/>
          <w:titlePg/>
          <w:docGrid w:linePitch="381"/>
        </w:sectPr>
      </w:pPr>
    </w:p>
    <w:p w:rsidR="00FF0C93" w:rsidRPr="007104AB" w:rsidRDefault="00FF0C93" w:rsidP="00FF0C93">
      <w:pPr>
        <w:jc w:val="right"/>
        <w:rPr>
          <w:rFonts w:eastAsia="Calibri"/>
        </w:rPr>
      </w:pPr>
    </w:p>
    <w:p w:rsidR="00FF0C93" w:rsidRPr="007104AB" w:rsidRDefault="00FF0C93" w:rsidP="00FF0C93">
      <w:pPr>
        <w:jc w:val="right"/>
        <w:rPr>
          <w:rFonts w:eastAsia="Calibri"/>
        </w:rPr>
      </w:pPr>
      <w:r w:rsidRPr="007104AB">
        <w:rPr>
          <w:rFonts w:eastAsia="Calibri"/>
        </w:rPr>
        <w:t>Таблица 4.1</w:t>
      </w:r>
    </w:p>
    <w:p w:rsidR="00FF0C93" w:rsidRPr="007104AB" w:rsidRDefault="00FF0C93" w:rsidP="00FF0C93">
      <w:pPr>
        <w:jc w:val="right"/>
        <w:rPr>
          <w:rFonts w:eastAsia="Calibri"/>
        </w:rPr>
      </w:pPr>
    </w:p>
    <w:p w:rsidR="00FF0C93" w:rsidRPr="007104AB" w:rsidRDefault="00FF0C93" w:rsidP="00FF0C93">
      <w:pPr>
        <w:widowControl w:val="0"/>
        <w:ind w:right="-10"/>
        <w:jc w:val="center"/>
        <w:rPr>
          <w:rFonts w:eastAsia="Calibri"/>
          <w:b/>
        </w:rPr>
      </w:pPr>
      <w:r w:rsidRPr="007104AB">
        <w:rPr>
          <w:rFonts w:eastAsia="Calibri"/>
          <w:b/>
        </w:rPr>
        <w:t>Основные сценарии развития социально-экономической ситуации  Белгородской области на долгосрочную перспективу</w:t>
      </w:r>
    </w:p>
    <w:p w:rsidR="00FF0C93" w:rsidRPr="007104AB" w:rsidRDefault="00FF0C93" w:rsidP="00FF0C93">
      <w:pPr>
        <w:widowControl w:val="0"/>
        <w:ind w:left="-360" w:right="-10"/>
        <w:jc w:val="center"/>
        <w:rPr>
          <w:rFonts w:eastAsia="Calibri"/>
          <w:b/>
          <w:sz w:val="16"/>
          <w:szCs w:val="16"/>
        </w:rPr>
      </w:pPr>
    </w:p>
    <w:tbl>
      <w:tblPr>
        <w:tblW w:w="5244" w:type="pct"/>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394"/>
        <w:gridCol w:w="1360"/>
        <w:gridCol w:w="1418"/>
        <w:gridCol w:w="1417"/>
        <w:gridCol w:w="1417"/>
        <w:gridCol w:w="1417"/>
        <w:gridCol w:w="1417"/>
        <w:gridCol w:w="1417"/>
        <w:gridCol w:w="1417"/>
        <w:gridCol w:w="1417"/>
        <w:gridCol w:w="1417"/>
      </w:tblGrid>
      <w:tr w:rsidR="00FF0C93" w:rsidRPr="007104AB" w:rsidTr="00531575">
        <w:trPr>
          <w:trHeight w:val="480"/>
          <w:tblHeader/>
        </w:trPr>
        <w:tc>
          <w:tcPr>
            <w:tcW w:w="449" w:type="pct"/>
            <w:vMerge w:val="restart"/>
          </w:tcPr>
          <w:p w:rsidR="00FF0C93" w:rsidRPr="007104AB" w:rsidRDefault="00FF0C93" w:rsidP="00FF0C93">
            <w:pPr>
              <w:jc w:val="center"/>
              <w:rPr>
                <w:rFonts w:eastAsia="Calibri"/>
              </w:rPr>
            </w:pPr>
            <w:r w:rsidRPr="007104AB">
              <w:rPr>
                <w:rFonts w:eastAsia="Calibri"/>
              </w:rPr>
              <w:t>Факторы</w:t>
            </w:r>
          </w:p>
          <w:p w:rsidR="00FF0C93" w:rsidRPr="007104AB" w:rsidRDefault="00FF0C93" w:rsidP="00FF0C93">
            <w:pPr>
              <w:jc w:val="center"/>
              <w:rPr>
                <w:rFonts w:eastAsia="Calibri"/>
              </w:rPr>
            </w:pPr>
            <w:r w:rsidRPr="007104AB">
              <w:rPr>
                <w:rFonts w:eastAsia="Calibri"/>
              </w:rPr>
              <w:t>эконом</w:t>
            </w:r>
            <w:r w:rsidRPr="007104AB">
              <w:rPr>
                <w:rFonts w:eastAsia="Calibri"/>
              </w:rPr>
              <w:t>и</w:t>
            </w:r>
            <w:r w:rsidRPr="007104AB">
              <w:rPr>
                <w:rFonts w:eastAsia="Calibri"/>
              </w:rPr>
              <w:t>ческого  и социальн</w:t>
            </w:r>
            <w:r w:rsidRPr="007104AB">
              <w:rPr>
                <w:rFonts w:eastAsia="Calibri"/>
              </w:rPr>
              <w:t>о</w:t>
            </w:r>
            <w:r w:rsidRPr="007104AB">
              <w:rPr>
                <w:rFonts w:eastAsia="Calibri"/>
              </w:rPr>
              <w:t>го разв</w:t>
            </w:r>
            <w:r w:rsidRPr="007104AB">
              <w:rPr>
                <w:rFonts w:eastAsia="Calibri"/>
              </w:rPr>
              <w:t>и</w:t>
            </w:r>
            <w:r w:rsidRPr="007104AB">
              <w:rPr>
                <w:rFonts w:eastAsia="Calibri"/>
              </w:rPr>
              <w:t>тия</w:t>
            </w:r>
          </w:p>
        </w:tc>
        <w:tc>
          <w:tcPr>
            <w:tcW w:w="438" w:type="pct"/>
            <w:vMerge w:val="restart"/>
          </w:tcPr>
          <w:p w:rsidR="00FF0C93" w:rsidRPr="007104AB" w:rsidRDefault="00FF0C93" w:rsidP="00FF0C93">
            <w:pPr>
              <w:jc w:val="center"/>
              <w:rPr>
                <w:rFonts w:eastAsia="Calibri"/>
              </w:rPr>
            </w:pPr>
            <w:r w:rsidRPr="007104AB">
              <w:rPr>
                <w:rFonts w:eastAsia="Calibri"/>
              </w:rPr>
              <w:t>Сценарий инерцио</w:t>
            </w:r>
            <w:r w:rsidRPr="007104AB">
              <w:rPr>
                <w:rFonts w:eastAsia="Calibri"/>
              </w:rPr>
              <w:t>н</w:t>
            </w:r>
            <w:r w:rsidRPr="007104AB">
              <w:rPr>
                <w:rFonts w:eastAsia="Calibri"/>
              </w:rPr>
              <w:t>ного ра</w:t>
            </w:r>
            <w:r w:rsidRPr="007104AB">
              <w:rPr>
                <w:rFonts w:eastAsia="Calibri"/>
              </w:rPr>
              <w:t>з</w:t>
            </w:r>
            <w:r w:rsidRPr="007104AB">
              <w:rPr>
                <w:rFonts w:eastAsia="Calibri"/>
              </w:rPr>
              <w:t>вития</w:t>
            </w:r>
          </w:p>
        </w:tc>
        <w:tc>
          <w:tcPr>
            <w:tcW w:w="4112" w:type="pct"/>
            <w:gridSpan w:val="9"/>
          </w:tcPr>
          <w:p w:rsidR="00FF0C93" w:rsidRPr="007104AB" w:rsidRDefault="00FF0C93" w:rsidP="00FF0C93">
            <w:pPr>
              <w:jc w:val="center"/>
              <w:rPr>
                <w:rFonts w:eastAsia="Calibri"/>
              </w:rPr>
            </w:pPr>
            <w:r w:rsidRPr="007104AB">
              <w:rPr>
                <w:rFonts w:eastAsia="Calibri"/>
              </w:rPr>
              <w:t xml:space="preserve">Инновационный сценарий, основанный на формировании зон опережающего развития и территориальных кластеров </w:t>
            </w:r>
          </w:p>
        </w:tc>
      </w:tr>
      <w:tr w:rsidR="00FF0C93" w:rsidRPr="007104AB" w:rsidTr="00531575">
        <w:trPr>
          <w:trHeight w:val="345"/>
          <w:tblHeader/>
        </w:trPr>
        <w:tc>
          <w:tcPr>
            <w:tcW w:w="449" w:type="pct"/>
            <w:vMerge/>
            <w:vAlign w:val="center"/>
          </w:tcPr>
          <w:p w:rsidR="00FF0C93" w:rsidRPr="007104AB" w:rsidRDefault="00FF0C93" w:rsidP="00FF0C93">
            <w:pPr>
              <w:jc w:val="center"/>
              <w:rPr>
                <w:rFonts w:eastAsia="Calibri"/>
              </w:rPr>
            </w:pPr>
          </w:p>
        </w:tc>
        <w:tc>
          <w:tcPr>
            <w:tcW w:w="438" w:type="pct"/>
            <w:vMerge/>
            <w:vAlign w:val="center"/>
          </w:tcPr>
          <w:p w:rsidR="00FF0C93" w:rsidRPr="007104AB" w:rsidRDefault="00FF0C93" w:rsidP="00FF0C93">
            <w:pPr>
              <w:jc w:val="center"/>
              <w:rPr>
                <w:rFonts w:eastAsia="Calibri"/>
              </w:rPr>
            </w:pPr>
          </w:p>
        </w:tc>
        <w:tc>
          <w:tcPr>
            <w:tcW w:w="457" w:type="pct"/>
          </w:tcPr>
          <w:p w:rsidR="00FF0C93" w:rsidRPr="007104AB" w:rsidRDefault="00FF0C93" w:rsidP="00FF0C93">
            <w:pPr>
              <w:jc w:val="center"/>
              <w:rPr>
                <w:rFonts w:eastAsia="Calibri"/>
              </w:rPr>
            </w:pPr>
            <w:r w:rsidRPr="007104AB">
              <w:rPr>
                <w:rFonts w:eastAsia="Calibri"/>
              </w:rPr>
              <w:t>Горно-металлу</w:t>
            </w:r>
            <w:r w:rsidRPr="007104AB">
              <w:rPr>
                <w:rFonts w:eastAsia="Calibri"/>
              </w:rPr>
              <w:t>р</w:t>
            </w:r>
            <w:r w:rsidRPr="007104AB">
              <w:rPr>
                <w:rFonts w:eastAsia="Calibri"/>
              </w:rPr>
              <w:t>гический кластер</w:t>
            </w:r>
          </w:p>
        </w:tc>
        <w:tc>
          <w:tcPr>
            <w:tcW w:w="457" w:type="pct"/>
          </w:tcPr>
          <w:p w:rsidR="00FF0C93" w:rsidRPr="007104AB" w:rsidRDefault="00FF0C93" w:rsidP="00FF0C93">
            <w:pPr>
              <w:jc w:val="center"/>
              <w:rPr>
                <w:rFonts w:eastAsia="Calibri"/>
              </w:rPr>
            </w:pPr>
            <w:r w:rsidRPr="007104AB">
              <w:rPr>
                <w:rFonts w:eastAsia="Calibri"/>
              </w:rPr>
              <w:t>Зона оп</w:t>
            </w:r>
            <w:r w:rsidRPr="007104AB">
              <w:rPr>
                <w:rFonts w:eastAsia="Calibri"/>
              </w:rPr>
              <w:t>е</w:t>
            </w:r>
            <w:r w:rsidRPr="007104AB">
              <w:rPr>
                <w:rFonts w:eastAsia="Calibri"/>
              </w:rPr>
              <w:t>режающего развития «Агропр</w:t>
            </w:r>
            <w:r w:rsidRPr="007104AB">
              <w:rPr>
                <w:rFonts w:eastAsia="Calibri"/>
              </w:rPr>
              <w:t>о</w:t>
            </w:r>
            <w:r w:rsidRPr="007104AB">
              <w:rPr>
                <w:rFonts w:eastAsia="Calibri"/>
              </w:rPr>
              <w:t>мышле</w:t>
            </w:r>
            <w:r w:rsidRPr="007104AB">
              <w:rPr>
                <w:rFonts w:eastAsia="Calibri"/>
              </w:rPr>
              <w:t>н</w:t>
            </w:r>
            <w:r w:rsidRPr="007104AB">
              <w:rPr>
                <w:rFonts w:eastAsia="Calibri"/>
              </w:rPr>
              <w:t>ный ко</w:t>
            </w:r>
            <w:r w:rsidRPr="007104AB">
              <w:rPr>
                <w:rFonts w:eastAsia="Calibri"/>
              </w:rPr>
              <w:t>м</w:t>
            </w:r>
            <w:r w:rsidRPr="007104AB">
              <w:rPr>
                <w:rFonts w:eastAsia="Calibri"/>
              </w:rPr>
              <w:t>плекс»</w:t>
            </w:r>
          </w:p>
        </w:tc>
        <w:tc>
          <w:tcPr>
            <w:tcW w:w="457" w:type="pct"/>
          </w:tcPr>
          <w:p w:rsidR="00FF0C93" w:rsidRPr="007104AB" w:rsidRDefault="00FF0C93" w:rsidP="00FF0C93">
            <w:pPr>
              <w:jc w:val="center"/>
              <w:rPr>
                <w:rFonts w:eastAsia="Calibri"/>
              </w:rPr>
            </w:pPr>
            <w:r w:rsidRPr="007104AB">
              <w:rPr>
                <w:rFonts w:eastAsia="Calibri"/>
              </w:rPr>
              <w:t>Стро</w:t>
            </w:r>
            <w:r w:rsidRPr="007104AB">
              <w:rPr>
                <w:rFonts w:eastAsia="Calibri"/>
              </w:rPr>
              <w:t>и</w:t>
            </w:r>
            <w:r w:rsidRPr="007104AB">
              <w:rPr>
                <w:rFonts w:eastAsia="Calibri"/>
              </w:rPr>
              <w:t>тельный кластер</w:t>
            </w:r>
          </w:p>
        </w:tc>
        <w:tc>
          <w:tcPr>
            <w:tcW w:w="457" w:type="pct"/>
          </w:tcPr>
          <w:p w:rsidR="00FF0C93" w:rsidRPr="007104AB" w:rsidRDefault="00FF0C93" w:rsidP="00FF0C93">
            <w:pPr>
              <w:jc w:val="center"/>
              <w:rPr>
                <w:rFonts w:eastAsia="Calibri"/>
              </w:rPr>
            </w:pPr>
            <w:r w:rsidRPr="007104AB">
              <w:rPr>
                <w:rFonts w:eastAsia="Calibri"/>
              </w:rPr>
              <w:t>Зона оп</w:t>
            </w:r>
            <w:r w:rsidRPr="007104AB">
              <w:rPr>
                <w:rFonts w:eastAsia="Calibri"/>
              </w:rPr>
              <w:t>е</w:t>
            </w:r>
            <w:r w:rsidRPr="007104AB">
              <w:rPr>
                <w:rFonts w:eastAsia="Calibri"/>
              </w:rPr>
              <w:t>режающего развития «Машин</w:t>
            </w:r>
            <w:r w:rsidRPr="007104AB">
              <w:rPr>
                <w:rFonts w:eastAsia="Calibri"/>
              </w:rPr>
              <w:t>о</w:t>
            </w:r>
            <w:r w:rsidRPr="007104AB">
              <w:rPr>
                <w:rFonts w:eastAsia="Calibri"/>
              </w:rPr>
              <w:t>строител</w:t>
            </w:r>
            <w:r w:rsidRPr="007104AB">
              <w:rPr>
                <w:rFonts w:eastAsia="Calibri"/>
              </w:rPr>
              <w:t>ь</w:t>
            </w:r>
            <w:r w:rsidRPr="007104AB">
              <w:rPr>
                <w:rFonts w:eastAsia="Calibri"/>
              </w:rPr>
              <w:t>ный ко</w:t>
            </w:r>
            <w:r w:rsidRPr="007104AB">
              <w:rPr>
                <w:rFonts w:eastAsia="Calibri"/>
              </w:rPr>
              <w:t>м</w:t>
            </w:r>
            <w:r w:rsidRPr="007104AB">
              <w:rPr>
                <w:rFonts w:eastAsia="Calibri"/>
              </w:rPr>
              <w:t>плекс»</w:t>
            </w:r>
          </w:p>
        </w:tc>
        <w:tc>
          <w:tcPr>
            <w:tcW w:w="457" w:type="pct"/>
          </w:tcPr>
          <w:p w:rsidR="00FF0C93" w:rsidRPr="007104AB" w:rsidRDefault="00FF0C93" w:rsidP="00FF0C93">
            <w:pPr>
              <w:widowControl w:val="0"/>
              <w:jc w:val="center"/>
              <w:rPr>
                <w:rFonts w:eastAsia="Calibri"/>
              </w:rPr>
            </w:pPr>
            <w:r w:rsidRPr="007104AB">
              <w:rPr>
                <w:rFonts w:eastAsia="Calibri"/>
              </w:rPr>
              <w:t>Белгоро</w:t>
            </w:r>
            <w:r w:rsidRPr="007104AB">
              <w:rPr>
                <w:rFonts w:eastAsia="Calibri"/>
              </w:rPr>
              <w:t>д</w:t>
            </w:r>
            <w:r w:rsidRPr="007104AB">
              <w:rPr>
                <w:rFonts w:eastAsia="Calibri"/>
              </w:rPr>
              <w:t>ская и</w:t>
            </w:r>
            <w:r w:rsidRPr="007104AB">
              <w:rPr>
                <w:rFonts w:eastAsia="Calibri"/>
              </w:rPr>
              <w:t>н</w:t>
            </w:r>
            <w:r w:rsidRPr="007104AB">
              <w:rPr>
                <w:rFonts w:eastAsia="Calibri"/>
              </w:rPr>
              <w:t>теллект</w:t>
            </w:r>
            <w:r w:rsidRPr="007104AB">
              <w:rPr>
                <w:rFonts w:eastAsia="Calibri"/>
              </w:rPr>
              <w:t>у</w:t>
            </w:r>
            <w:r w:rsidRPr="007104AB">
              <w:rPr>
                <w:rFonts w:eastAsia="Calibri"/>
              </w:rPr>
              <w:t>ально-инновац</w:t>
            </w:r>
            <w:r w:rsidRPr="007104AB">
              <w:rPr>
                <w:rFonts w:eastAsia="Calibri"/>
              </w:rPr>
              <w:t>и</w:t>
            </w:r>
            <w:r w:rsidRPr="007104AB">
              <w:rPr>
                <w:rFonts w:eastAsia="Calibri"/>
              </w:rPr>
              <w:t xml:space="preserve">онная </w:t>
            </w:r>
            <w:r w:rsidRPr="007104AB">
              <w:rPr>
                <w:rFonts w:eastAsia="Calibri"/>
              </w:rPr>
              <w:br/>
              <w:t>система</w:t>
            </w:r>
          </w:p>
        </w:tc>
        <w:tc>
          <w:tcPr>
            <w:tcW w:w="457" w:type="pct"/>
          </w:tcPr>
          <w:p w:rsidR="00FF0C93" w:rsidRPr="007104AB" w:rsidRDefault="00FF0C93" w:rsidP="00FF0C93">
            <w:pPr>
              <w:jc w:val="center"/>
              <w:rPr>
                <w:rFonts w:eastAsia="Calibri"/>
              </w:rPr>
            </w:pPr>
            <w:r w:rsidRPr="007104AB">
              <w:rPr>
                <w:rFonts w:eastAsia="Calibri"/>
              </w:rPr>
              <w:t>Тран</w:t>
            </w:r>
            <w:r w:rsidRPr="007104AB">
              <w:rPr>
                <w:rFonts w:eastAsia="Calibri"/>
              </w:rPr>
              <w:t>с</w:t>
            </w:r>
            <w:r w:rsidRPr="007104AB">
              <w:rPr>
                <w:rFonts w:eastAsia="Calibri"/>
              </w:rPr>
              <w:t>портно-логистич</w:t>
            </w:r>
            <w:r w:rsidRPr="007104AB">
              <w:rPr>
                <w:rFonts w:eastAsia="Calibri"/>
              </w:rPr>
              <w:t>е</w:t>
            </w:r>
            <w:r w:rsidRPr="007104AB">
              <w:rPr>
                <w:rFonts w:eastAsia="Calibri"/>
              </w:rPr>
              <w:t>ский кл</w:t>
            </w:r>
            <w:r w:rsidRPr="007104AB">
              <w:rPr>
                <w:rFonts w:eastAsia="Calibri"/>
              </w:rPr>
              <w:t>а</w:t>
            </w:r>
            <w:r w:rsidRPr="007104AB">
              <w:rPr>
                <w:rFonts w:eastAsia="Calibri"/>
              </w:rPr>
              <w:t>стер</w:t>
            </w:r>
          </w:p>
        </w:tc>
        <w:tc>
          <w:tcPr>
            <w:tcW w:w="457" w:type="pct"/>
          </w:tcPr>
          <w:p w:rsidR="00FF0C93" w:rsidRPr="007104AB" w:rsidRDefault="00FF0C93" w:rsidP="00FF0C93">
            <w:pPr>
              <w:jc w:val="center"/>
              <w:rPr>
                <w:rFonts w:eastAsia="Calibri"/>
              </w:rPr>
            </w:pPr>
            <w:r w:rsidRPr="007104AB">
              <w:rPr>
                <w:rFonts w:eastAsia="Calibri"/>
              </w:rPr>
              <w:t>Туристско-рекреац</w:t>
            </w:r>
            <w:r w:rsidRPr="007104AB">
              <w:rPr>
                <w:rFonts w:eastAsia="Calibri"/>
              </w:rPr>
              <w:t>и</w:t>
            </w:r>
            <w:r w:rsidRPr="007104AB">
              <w:rPr>
                <w:rFonts w:eastAsia="Calibri"/>
              </w:rPr>
              <w:t>онный кл</w:t>
            </w:r>
            <w:r w:rsidRPr="007104AB">
              <w:rPr>
                <w:rFonts w:eastAsia="Calibri"/>
              </w:rPr>
              <w:t>а</w:t>
            </w:r>
            <w:r w:rsidRPr="007104AB">
              <w:rPr>
                <w:rFonts w:eastAsia="Calibri"/>
              </w:rPr>
              <w:t>стер</w:t>
            </w:r>
          </w:p>
        </w:tc>
        <w:tc>
          <w:tcPr>
            <w:tcW w:w="457" w:type="pct"/>
          </w:tcPr>
          <w:p w:rsidR="00FF0C93" w:rsidRPr="007104AB" w:rsidRDefault="00FF0C93" w:rsidP="00FF0C93">
            <w:pPr>
              <w:jc w:val="center"/>
              <w:rPr>
                <w:rFonts w:eastAsia="Calibri"/>
              </w:rPr>
            </w:pPr>
            <w:r w:rsidRPr="007104AB">
              <w:rPr>
                <w:rFonts w:eastAsia="Calibri"/>
              </w:rPr>
              <w:t>Многоко</w:t>
            </w:r>
            <w:r w:rsidRPr="007104AB">
              <w:rPr>
                <w:rFonts w:eastAsia="Calibri"/>
              </w:rPr>
              <w:t>м</w:t>
            </w:r>
            <w:r w:rsidRPr="007104AB">
              <w:rPr>
                <w:rFonts w:eastAsia="Calibri"/>
              </w:rPr>
              <w:t>понентный социал</w:t>
            </w:r>
            <w:r w:rsidRPr="007104AB">
              <w:rPr>
                <w:rFonts w:eastAsia="Calibri"/>
              </w:rPr>
              <w:t>ь</w:t>
            </w:r>
            <w:r w:rsidRPr="007104AB">
              <w:rPr>
                <w:rFonts w:eastAsia="Calibri"/>
              </w:rPr>
              <w:t xml:space="preserve">ный </w:t>
            </w:r>
            <w:r w:rsidRPr="007104AB">
              <w:rPr>
                <w:rFonts w:eastAsia="Calibri"/>
              </w:rPr>
              <w:br/>
              <w:t>кластер</w:t>
            </w:r>
          </w:p>
        </w:tc>
        <w:tc>
          <w:tcPr>
            <w:tcW w:w="457" w:type="pct"/>
          </w:tcPr>
          <w:p w:rsidR="00FF0C93" w:rsidRPr="007104AB" w:rsidRDefault="00FF0C93" w:rsidP="00FF0C93">
            <w:pPr>
              <w:jc w:val="center"/>
              <w:rPr>
                <w:rFonts w:eastAsia="Calibri"/>
              </w:rPr>
            </w:pPr>
            <w:r w:rsidRPr="007104AB">
              <w:rPr>
                <w:rFonts w:eastAsia="Calibri"/>
              </w:rPr>
              <w:t>Обобще</w:t>
            </w:r>
            <w:r w:rsidRPr="007104AB">
              <w:rPr>
                <w:rFonts w:eastAsia="Calibri"/>
              </w:rPr>
              <w:t>н</w:t>
            </w:r>
            <w:r w:rsidRPr="007104AB">
              <w:rPr>
                <w:rFonts w:eastAsia="Calibri"/>
              </w:rPr>
              <w:t xml:space="preserve">ный  </w:t>
            </w:r>
            <w:r w:rsidRPr="007104AB">
              <w:rPr>
                <w:rFonts w:eastAsia="Calibri"/>
              </w:rPr>
              <w:br/>
              <w:t>результат</w:t>
            </w:r>
          </w:p>
        </w:tc>
      </w:tr>
      <w:tr w:rsidR="00FF0C93" w:rsidRPr="007104AB" w:rsidTr="00531575">
        <w:tc>
          <w:tcPr>
            <w:tcW w:w="449" w:type="pct"/>
          </w:tcPr>
          <w:p w:rsidR="00FF0C93" w:rsidRPr="007104AB" w:rsidRDefault="00FF0C93" w:rsidP="00FF0C93">
            <w:pPr>
              <w:jc w:val="center"/>
              <w:rPr>
                <w:rFonts w:eastAsia="Calibri"/>
                <w:b/>
              </w:rPr>
            </w:pPr>
            <w:r w:rsidRPr="007104AB">
              <w:rPr>
                <w:rFonts w:eastAsia="Calibri"/>
                <w:b/>
              </w:rPr>
              <w:t>Приор</w:t>
            </w:r>
            <w:r w:rsidRPr="007104AB">
              <w:rPr>
                <w:rFonts w:eastAsia="Calibri"/>
                <w:b/>
              </w:rPr>
              <w:t>и</w:t>
            </w:r>
            <w:r w:rsidRPr="007104AB">
              <w:rPr>
                <w:rFonts w:eastAsia="Calibri"/>
                <w:b/>
              </w:rPr>
              <w:t>тет</w:t>
            </w:r>
            <w:r w:rsidRPr="007104AB">
              <w:rPr>
                <w:rFonts w:eastAsia="Calibri"/>
                <w:b/>
              </w:rPr>
              <w:softHyphen/>
              <w:t>ные на</w:t>
            </w:r>
            <w:r w:rsidRPr="007104AB">
              <w:rPr>
                <w:rFonts w:eastAsia="Calibri"/>
                <w:b/>
              </w:rPr>
              <w:softHyphen/>
              <w:t>правления эконом</w:t>
            </w:r>
            <w:r w:rsidRPr="007104AB">
              <w:rPr>
                <w:rFonts w:eastAsia="Calibri"/>
                <w:b/>
              </w:rPr>
              <w:t>и</w:t>
            </w:r>
            <w:r w:rsidRPr="007104AB">
              <w:rPr>
                <w:rFonts w:eastAsia="Calibri"/>
                <w:b/>
              </w:rPr>
              <w:t>че</w:t>
            </w:r>
            <w:r w:rsidRPr="007104AB">
              <w:rPr>
                <w:rFonts w:eastAsia="Calibri"/>
                <w:b/>
              </w:rPr>
              <w:softHyphen/>
              <w:t>ской деятел</w:t>
            </w:r>
            <w:r w:rsidRPr="007104AB">
              <w:rPr>
                <w:rFonts w:eastAsia="Calibri"/>
                <w:b/>
              </w:rPr>
              <w:t>ь</w:t>
            </w:r>
            <w:r w:rsidRPr="007104AB">
              <w:rPr>
                <w:rFonts w:eastAsia="Calibri"/>
                <w:b/>
              </w:rPr>
              <w:t>ности,  обеспеч</w:t>
            </w:r>
            <w:r w:rsidRPr="007104AB">
              <w:rPr>
                <w:rFonts w:eastAsia="Calibri"/>
                <w:b/>
              </w:rPr>
              <w:t>и</w:t>
            </w:r>
            <w:r w:rsidRPr="007104AB">
              <w:rPr>
                <w:rFonts w:eastAsia="Calibri"/>
                <w:b/>
              </w:rPr>
              <w:t>вающие конкуре</w:t>
            </w:r>
            <w:r w:rsidRPr="007104AB">
              <w:rPr>
                <w:rFonts w:eastAsia="Calibri"/>
                <w:b/>
              </w:rPr>
              <w:t>н</w:t>
            </w:r>
            <w:r w:rsidRPr="007104AB">
              <w:rPr>
                <w:rFonts w:eastAsia="Calibri"/>
                <w:b/>
              </w:rPr>
              <w:t>тоспособ</w:t>
            </w:r>
            <w:r w:rsidRPr="007104AB">
              <w:rPr>
                <w:rFonts w:eastAsia="Calibri"/>
                <w:b/>
              </w:rPr>
              <w:softHyphen/>
              <w:t>ность р</w:t>
            </w:r>
            <w:r w:rsidRPr="007104AB">
              <w:rPr>
                <w:rFonts w:eastAsia="Calibri"/>
                <w:b/>
              </w:rPr>
              <w:t>е</w:t>
            </w:r>
            <w:r w:rsidRPr="007104AB">
              <w:rPr>
                <w:rFonts w:eastAsia="Calibri"/>
                <w:b/>
              </w:rPr>
              <w:t>гиона</w:t>
            </w:r>
          </w:p>
        </w:tc>
        <w:tc>
          <w:tcPr>
            <w:tcW w:w="438" w:type="pct"/>
          </w:tcPr>
          <w:p w:rsidR="00FF0C93" w:rsidRPr="007104AB" w:rsidRDefault="00FF0C93" w:rsidP="00FF0C93">
            <w:pPr>
              <w:widowControl w:val="0"/>
              <w:jc w:val="both"/>
              <w:rPr>
                <w:rFonts w:eastAsia="Calibri"/>
              </w:rPr>
            </w:pPr>
            <w:r w:rsidRPr="007104AB">
              <w:rPr>
                <w:rFonts w:eastAsia="Calibri"/>
              </w:rPr>
              <w:t>Замедл</w:t>
            </w:r>
            <w:r w:rsidRPr="007104AB">
              <w:rPr>
                <w:rFonts w:eastAsia="Calibri"/>
              </w:rPr>
              <w:t>е</w:t>
            </w:r>
            <w:r w:rsidRPr="007104AB">
              <w:rPr>
                <w:rFonts w:eastAsia="Calibri"/>
              </w:rPr>
              <w:t>ние те</w:t>
            </w:r>
            <w:r w:rsidRPr="007104AB">
              <w:rPr>
                <w:rFonts w:eastAsia="Calibri"/>
              </w:rPr>
              <w:t>м</w:t>
            </w:r>
            <w:r w:rsidRPr="007104AB">
              <w:rPr>
                <w:rFonts w:eastAsia="Calibri"/>
              </w:rPr>
              <w:t>пов роста эконом</w:t>
            </w:r>
            <w:r w:rsidRPr="007104AB">
              <w:rPr>
                <w:rFonts w:eastAsia="Calibri"/>
              </w:rPr>
              <w:t>и</w:t>
            </w:r>
            <w:r w:rsidRPr="007104AB">
              <w:rPr>
                <w:rFonts w:eastAsia="Calibri"/>
              </w:rPr>
              <w:t>ки, сниж</w:t>
            </w:r>
            <w:r w:rsidRPr="007104AB">
              <w:rPr>
                <w:rFonts w:eastAsia="Calibri"/>
              </w:rPr>
              <w:t>е</w:t>
            </w:r>
            <w:r w:rsidRPr="007104AB">
              <w:rPr>
                <w:rFonts w:eastAsia="Calibri"/>
              </w:rPr>
              <w:t>ние ко</w:t>
            </w:r>
            <w:r w:rsidRPr="007104AB">
              <w:rPr>
                <w:rFonts w:eastAsia="Calibri"/>
              </w:rPr>
              <w:t>н</w:t>
            </w:r>
            <w:r w:rsidRPr="007104AB">
              <w:rPr>
                <w:rFonts w:eastAsia="Calibri"/>
              </w:rPr>
              <w:t>курент</w:t>
            </w:r>
            <w:r w:rsidRPr="007104AB">
              <w:rPr>
                <w:rFonts w:eastAsia="Calibri"/>
              </w:rPr>
              <w:t>о</w:t>
            </w:r>
            <w:r w:rsidRPr="007104AB">
              <w:rPr>
                <w:rFonts w:eastAsia="Calibri"/>
              </w:rPr>
              <w:t>способн</w:t>
            </w:r>
            <w:r w:rsidRPr="007104AB">
              <w:rPr>
                <w:rFonts w:eastAsia="Calibri"/>
              </w:rPr>
              <w:t>о</w:t>
            </w:r>
            <w:r w:rsidRPr="007104AB">
              <w:rPr>
                <w:rFonts w:eastAsia="Calibri"/>
              </w:rPr>
              <w:t>сти мес</w:t>
            </w:r>
            <w:r w:rsidRPr="007104AB">
              <w:rPr>
                <w:rFonts w:eastAsia="Calibri"/>
              </w:rPr>
              <w:t>т</w:t>
            </w:r>
            <w:r w:rsidRPr="007104AB">
              <w:rPr>
                <w:rFonts w:eastAsia="Calibri"/>
              </w:rPr>
              <w:t>ных тов</w:t>
            </w:r>
            <w:r w:rsidRPr="007104AB">
              <w:rPr>
                <w:rFonts w:eastAsia="Calibri"/>
              </w:rPr>
              <w:t>а</w:t>
            </w:r>
            <w:r w:rsidRPr="007104AB">
              <w:rPr>
                <w:rFonts w:eastAsia="Calibri"/>
              </w:rPr>
              <w:t>ропрои</w:t>
            </w:r>
            <w:r w:rsidRPr="007104AB">
              <w:rPr>
                <w:rFonts w:eastAsia="Calibri"/>
              </w:rPr>
              <w:t>з</w:t>
            </w:r>
            <w:r w:rsidRPr="007104AB">
              <w:rPr>
                <w:rFonts w:eastAsia="Calibri"/>
              </w:rPr>
              <w:t>водителей</w:t>
            </w:r>
          </w:p>
        </w:tc>
        <w:tc>
          <w:tcPr>
            <w:tcW w:w="457" w:type="pct"/>
          </w:tcPr>
          <w:p w:rsidR="00FF0C93" w:rsidRPr="007104AB" w:rsidRDefault="00FF0C93" w:rsidP="00FF0C93">
            <w:pPr>
              <w:widowControl w:val="0"/>
              <w:rPr>
                <w:rFonts w:eastAsia="Calibri"/>
              </w:rPr>
            </w:pPr>
            <w:r w:rsidRPr="007104AB">
              <w:rPr>
                <w:rFonts w:eastAsia="Calibri"/>
              </w:rPr>
              <w:t>Обеспеч</w:t>
            </w:r>
            <w:r w:rsidRPr="007104AB">
              <w:rPr>
                <w:rFonts w:eastAsia="Calibri"/>
              </w:rPr>
              <w:t>и</w:t>
            </w:r>
            <w:r w:rsidRPr="007104AB">
              <w:rPr>
                <w:rFonts w:eastAsia="Calibri"/>
              </w:rPr>
              <w:t>вается за счет вых</w:t>
            </w:r>
            <w:r w:rsidRPr="007104AB">
              <w:rPr>
                <w:rFonts w:eastAsia="Calibri"/>
              </w:rPr>
              <w:t>о</w:t>
            </w:r>
            <w:r w:rsidRPr="007104AB">
              <w:rPr>
                <w:rFonts w:eastAsia="Calibri"/>
              </w:rPr>
              <w:t>да пре</w:t>
            </w:r>
            <w:r w:rsidRPr="007104AB">
              <w:rPr>
                <w:rFonts w:eastAsia="Calibri"/>
              </w:rPr>
              <w:t>д</w:t>
            </w:r>
            <w:r w:rsidRPr="007104AB">
              <w:rPr>
                <w:rFonts w:eastAsia="Calibri"/>
              </w:rPr>
              <w:t>приятий кластера на принцип</w:t>
            </w:r>
            <w:r w:rsidRPr="007104AB">
              <w:rPr>
                <w:rFonts w:eastAsia="Calibri"/>
              </w:rPr>
              <w:t>и</w:t>
            </w:r>
            <w:r w:rsidRPr="007104AB">
              <w:rPr>
                <w:rFonts w:eastAsia="Calibri"/>
              </w:rPr>
              <w:t>ально н</w:t>
            </w:r>
            <w:r w:rsidRPr="007104AB">
              <w:rPr>
                <w:rFonts w:eastAsia="Calibri"/>
              </w:rPr>
              <w:t>о</w:t>
            </w:r>
            <w:r w:rsidRPr="007104AB">
              <w:rPr>
                <w:rFonts w:eastAsia="Calibri"/>
              </w:rPr>
              <w:t>вый техн</w:t>
            </w:r>
            <w:r w:rsidRPr="007104AB">
              <w:rPr>
                <w:rFonts w:eastAsia="Calibri"/>
              </w:rPr>
              <w:t>и</w:t>
            </w:r>
            <w:r w:rsidRPr="007104AB">
              <w:rPr>
                <w:rFonts w:eastAsia="Calibri"/>
              </w:rPr>
              <w:t>ческий уровень добычи, обогащ</w:t>
            </w:r>
            <w:r w:rsidRPr="007104AB">
              <w:rPr>
                <w:rFonts w:eastAsia="Calibri"/>
              </w:rPr>
              <w:t>е</w:t>
            </w:r>
            <w:r w:rsidRPr="007104AB">
              <w:rPr>
                <w:rFonts w:eastAsia="Calibri"/>
              </w:rPr>
              <w:t>ния и пер</w:t>
            </w:r>
            <w:r w:rsidRPr="007104AB">
              <w:rPr>
                <w:rFonts w:eastAsia="Calibri"/>
              </w:rPr>
              <w:t>е</w:t>
            </w:r>
            <w:r w:rsidRPr="007104AB">
              <w:rPr>
                <w:rFonts w:eastAsia="Calibri"/>
              </w:rPr>
              <w:t>работки сырья для наращив</w:t>
            </w:r>
            <w:r w:rsidRPr="007104AB">
              <w:rPr>
                <w:rFonts w:eastAsia="Calibri"/>
              </w:rPr>
              <w:t>а</w:t>
            </w:r>
            <w:r w:rsidRPr="007104AB">
              <w:rPr>
                <w:rFonts w:eastAsia="Calibri"/>
              </w:rPr>
              <w:t>ния объ</w:t>
            </w:r>
            <w:r w:rsidRPr="007104AB">
              <w:rPr>
                <w:rFonts w:eastAsia="Calibri"/>
              </w:rPr>
              <w:t>е</w:t>
            </w:r>
            <w:r w:rsidRPr="007104AB">
              <w:rPr>
                <w:rFonts w:eastAsia="Calibri"/>
              </w:rPr>
              <w:t>мов прои</w:t>
            </w:r>
            <w:r w:rsidRPr="007104AB">
              <w:rPr>
                <w:rFonts w:eastAsia="Calibri"/>
              </w:rPr>
              <w:t>з</w:t>
            </w:r>
            <w:r w:rsidRPr="007104AB">
              <w:rPr>
                <w:rFonts w:eastAsia="Calibri"/>
              </w:rPr>
              <w:t>водства продукции с высокой добавле</w:t>
            </w:r>
            <w:r w:rsidRPr="007104AB">
              <w:rPr>
                <w:rFonts w:eastAsia="Calibri"/>
              </w:rPr>
              <w:t>н</w:t>
            </w:r>
            <w:r w:rsidRPr="007104AB">
              <w:rPr>
                <w:rFonts w:eastAsia="Calibri"/>
              </w:rPr>
              <w:t>ной сто</w:t>
            </w:r>
            <w:r w:rsidRPr="007104AB">
              <w:rPr>
                <w:rFonts w:eastAsia="Calibri"/>
              </w:rPr>
              <w:t>и</w:t>
            </w:r>
            <w:r w:rsidRPr="007104AB">
              <w:rPr>
                <w:rFonts w:eastAsia="Calibri"/>
              </w:rPr>
              <w:lastRenderedPageBreak/>
              <w:t>мостью, востреб</w:t>
            </w:r>
            <w:r w:rsidRPr="007104AB">
              <w:rPr>
                <w:rFonts w:eastAsia="Calibri"/>
              </w:rPr>
              <w:t>о</w:t>
            </w:r>
            <w:r w:rsidRPr="007104AB">
              <w:rPr>
                <w:rFonts w:eastAsia="Calibri"/>
              </w:rPr>
              <w:t>ванной как на вну</w:t>
            </w:r>
            <w:r w:rsidRPr="007104AB">
              <w:rPr>
                <w:rFonts w:eastAsia="Calibri"/>
              </w:rPr>
              <w:t>т</w:t>
            </w:r>
            <w:r w:rsidRPr="007104AB">
              <w:rPr>
                <w:rFonts w:eastAsia="Calibri"/>
              </w:rPr>
              <w:t>реннем, так и на вне</w:t>
            </w:r>
            <w:r w:rsidRPr="007104AB">
              <w:rPr>
                <w:rFonts w:eastAsia="Calibri"/>
              </w:rPr>
              <w:t>ш</w:t>
            </w:r>
            <w:r w:rsidRPr="007104AB">
              <w:rPr>
                <w:rFonts w:eastAsia="Calibri"/>
              </w:rPr>
              <w:t>нем рынках</w:t>
            </w:r>
          </w:p>
        </w:tc>
        <w:tc>
          <w:tcPr>
            <w:tcW w:w="457" w:type="pct"/>
          </w:tcPr>
          <w:p w:rsidR="00FF0C93" w:rsidRPr="007104AB" w:rsidRDefault="00FF0C93" w:rsidP="00FF0C93">
            <w:pPr>
              <w:widowControl w:val="0"/>
              <w:jc w:val="both"/>
              <w:rPr>
                <w:rFonts w:eastAsia="Calibri"/>
              </w:rPr>
            </w:pPr>
            <w:r w:rsidRPr="007104AB">
              <w:rPr>
                <w:rFonts w:eastAsia="Calibri"/>
              </w:rPr>
              <w:lastRenderedPageBreak/>
              <w:t>Развитие конкурен</w:t>
            </w:r>
            <w:r w:rsidRPr="007104AB">
              <w:rPr>
                <w:rFonts w:eastAsia="Calibri"/>
              </w:rPr>
              <w:softHyphen/>
              <w:t>тоспособ</w:t>
            </w:r>
            <w:r w:rsidRPr="007104AB">
              <w:rPr>
                <w:rFonts w:eastAsia="Calibri"/>
              </w:rPr>
              <w:softHyphen/>
              <w:t>ных пред</w:t>
            </w:r>
            <w:r w:rsidRPr="007104AB">
              <w:rPr>
                <w:rFonts w:eastAsia="Calibri"/>
              </w:rPr>
              <w:softHyphen/>
              <w:t>приятий на индустр</w:t>
            </w:r>
            <w:r w:rsidRPr="007104AB">
              <w:rPr>
                <w:rFonts w:eastAsia="Calibri"/>
              </w:rPr>
              <w:t>и</w:t>
            </w:r>
            <w:r w:rsidRPr="007104AB">
              <w:rPr>
                <w:rFonts w:eastAsia="Calibri"/>
              </w:rPr>
              <w:t>альной о</w:t>
            </w:r>
            <w:r w:rsidRPr="007104AB">
              <w:rPr>
                <w:rFonts w:eastAsia="Calibri"/>
              </w:rPr>
              <w:t>с</w:t>
            </w:r>
            <w:r w:rsidRPr="007104AB">
              <w:rPr>
                <w:rFonts w:eastAsia="Calibri"/>
              </w:rPr>
              <w:t>нове в сф</w:t>
            </w:r>
            <w:r w:rsidRPr="007104AB">
              <w:rPr>
                <w:rFonts w:eastAsia="Calibri"/>
              </w:rPr>
              <w:t>е</w:t>
            </w:r>
            <w:r w:rsidRPr="007104AB">
              <w:rPr>
                <w:rFonts w:eastAsia="Calibri"/>
              </w:rPr>
              <w:t>ре пти</w:t>
            </w:r>
            <w:r w:rsidRPr="007104AB">
              <w:rPr>
                <w:rFonts w:eastAsia="Calibri"/>
              </w:rPr>
              <w:softHyphen/>
              <w:t>цеводства, свиновод</w:t>
            </w:r>
            <w:r w:rsidRPr="007104AB">
              <w:rPr>
                <w:rFonts w:eastAsia="Calibri"/>
              </w:rPr>
              <w:softHyphen/>
              <w:t>ства, мо</w:t>
            </w:r>
            <w:r w:rsidRPr="007104AB">
              <w:rPr>
                <w:rFonts w:eastAsia="Calibri"/>
              </w:rPr>
              <w:softHyphen/>
              <w:t>лочного животно</w:t>
            </w:r>
            <w:r w:rsidRPr="007104AB">
              <w:rPr>
                <w:rFonts w:eastAsia="Calibri"/>
              </w:rPr>
              <w:softHyphen/>
              <w:t>водства и перерабо</w:t>
            </w:r>
            <w:r w:rsidRPr="007104AB">
              <w:rPr>
                <w:rFonts w:eastAsia="Calibri"/>
              </w:rPr>
              <w:t>т</w:t>
            </w:r>
            <w:r w:rsidRPr="007104AB">
              <w:rPr>
                <w:rFonts w:eastAsia="Calibri"/>
              </w:rPr>
              <w:t>ки сел</w:t>
            </w:r>
            <w:r w:rsidRPr="007104AB">
              <w:rPr>
                <w:rFonts w:eastAsia="Calibri"/>
              </w:rPr>
              <w:t>ь</w:t>
            </w:r>
            <w:r w:rsidRPr="007104AB">
              <w:rPr>
                <w:rFonts w:eastAsia="Calibri"/>
              </w:rPr>
              <w:t>хозпроду</w:t>
            </w:r>
            <w:r w:rsidRPr="007104AB">
              <w:rPr>
                <w:rFonts w:eastAsia="Calibri"/>
              </w:rPr>
              <w:t>к</w:t>
            </w:r>
            <w:r w:rsidRPr="007104AB">
              <w:rPr>
                <w:rFonts w:eastAsia="Calibri"/>
              </w:rPr>
              <w:t>ции</w:t>
            </w:r>
          </w:p>
        </w:tc>
        <w:tc>
          <w:tcPr>
            <w:tcW w:w="457" w:type="pct"/>
          </w:tcPr>
          <w:p w:rsidR="00FF0C93" w:rsidRPr="007104AB" w:rsidRDefault="00FF0C93" w:rsidP="00FF0C93">
            <w:pPr>
              <w:widowControl w:val="0"/>
              <w:jc w:val="both"/>
              <w:rPr>
                <w:rFonts w:eastAsia="Calibri"/>
              </w:rPr>
            </w:pPr>
            <w:r w:rsidRPr="007104AB">
              <w:rPr>
                <w:rFonts w:eastAsia="Calibri"/>
              </w:rPr>
              <w:t>Обеспеч</w:t>
            </w:r>
            <w:r w:rsidRPr="007104AB">
              <w:rPr>
                <w:rFonts w:eastAsia="Calibri"/>
              </w:rPr>
              <w:t>е</w:t>
            </w:r>
            <w:r w:rsidRPr="007104AB">
              <w:rPr>
                <w:rFonts w:eastAsia="Calibri"/>
              </w:rPr>
              <w:t>ние выс</w:t>
            </w:r>
            <w:r w:rsidRPr="007104AB">
              <w:rPr>
                <w:rFonts w:eastAsia="Calibri"/>
              </w:rPr>
              <w:t>о</w:t>
            </w:r>
            <w:r w:rsidRPr="007104AB">
              <w:rPr>
                <w:rFonts w:eastAsia="Calibri"/>
              </w:rPr>
              <w:t>ких темпов жилищного строител</w:t>
            </w:r>
            <w:r w:rsidRPr="007104AB">
              <w:rPr>
                <w:rFonts w:eastAsia="Calibri"/>
              </w:rPr>
              <w:t>ь</w:t>
            </w:r>
            <w:r w:rsidRPr="007104AB">
              <w:rPr>
                <w:rFonts w:eastAsia="Calibri"/>
              </w:rPr>
              <w:t>ства и оп</w:t>
            </w:r>
            <w:r w:rsidRPr="007104AB">
              <w:rPr>
                <w:rFonts w:eastAsia="Calibri"/>
              </w:rPr>
              <w:t>е</w:t>
            </w:r>
            <w:r w:rsidRPr="007104AB">
              <w:rPr>
                <w:rFonts w:eastAsia="Calibri"/>
              </w:rPr>
              <w:t>режающее обустро</w:t>
            </w:r>
            <w:r w:rsidRPr="007104AB">
              <w:rPr>
                <w:rFonts w:eastAsia="Calibri"/>
              </w:rPr>
              <w:t>й</w:t>
            </w:r>
            <w:r w:rsidRPr="007104AB">
              <w:rPr>
                <w:rFonts w:eastAsia="Calibri"/>
              </w:rPr>
              <w:t>ство ма</w:t>
            </w:r>
            <w:r w:rsidRPr="007104AB">
              <w:rPr>
                <w:rFonts w:eastAsia="Calibri"/>
              </w:rPr>
              <w:t>с</w:t>
            </w:r>
            <w:r w:rsidRPr="007104AB">
              <w:rPr>
                <w:rFonts w:eastAsia="Calibri"/>
              </w:rPr>
              <w:t>сивов и</w:t>
            </w:r>
            <w:r w:rsidRPr="007104AB">
              <w:rPr>
                <w:rFonts w:eastAsia="Calibri"/>
              </w:rPr>
              <w:t>н</w:t>
            </w:r>
            <w:r w:rsidRPr="007104AB">
              <w:rPr>
                <w:rFonts w:eastAsia="Calibri"/>
              </w:rPr>
              <w:t>дивидуал</w:t>
            </w:r>
            <w:r w:rsidRPr="007104AB">
              <w:rPr>
                <w:rFonts w:eastAsia="Calibri"/>
              </w:rPr>
              <w:t>ь</w:t>
            </w:r>
            <w:r w:rsidRPr="007104AB">
              <w:rPr>
                <w:rFonts w:eastAsia="Calibri"/>
              </w:rPr>
              <w:t>ной ж</w:t>
            </w:r>
            <w:r w:rsidRPr="007104AB">
              <w:rPr>
                <w:rFonts w:eastAsia="Calibri"/>
              </w:rPr>
              <w:t>и</w:t>
            </w:r>
            <w:r w:rsidRPr="007104AB">
              <w:rPr>
                <w:rFonts w:eastAsia="Calibri"/>
              </w:rPr>
              <w:t>лищной застройки инжене</w:t>
            </w:r>
            <w:r w:rsidRPr="007104AB">
              <w:rPr>
                <w:rFonts w:eastAsia="Calibri"/>
              </w:rPr>
              <w:t>р</w:t>
            </w:r>
            <w:r w:rsidRPr="007104AB">
              <w:rPr>
                <w:rFonts w:eastAsia="Calibri"/>
              </w:rPr>
              <w:t>ной инфр</w:t>
            </w:r>
            <w:r w:rsidRPr="007104AB">
              <w:rPr>
                <w:rFonts w:eastAsia="Calibri"/>
              </w:rPr>
              <w:t>а</w:t>
            </w:r>
            <w:r w:rsidRPr="007104AB">
              <w:rPr>
                <w:rFonts w:eastAsia="Calibri"/>
              </w:rPr>
              <w:t>структ</w:t>
            </w:r>
            <w:r w:rsidRPr="007104AB">
              <w:rPr>
                <w:rFonts w:eastAsia="Calibri"/>
              </w:rPr>
              <w:t>у</w:t>
            </w:r>
            <w:r w:rsidRPr="007104AB">
              <w:rPr>
                <w:rFonts w:eastAsia="Calibri"/>
              </w:rPr>
              <w:t>рой, авт</w:t>
            </w:r>
            <w:r w:rsidRPr="007104AB">
              <w:rPr>
                <w:rFonts w:eastAsia="Calibri"/>
              </w:rPr>
              <w:t>о</w:t>
            </w:r>
            <w:r w:rsidRPr="007104AB">
              <w:rPr>
                <w:rFonts w:eastAsia="Calibri"/>
              </w:rPr>
              <w:t>мобильн</w:t>
            </w:r>
            <w:r w:rsidRPr="007104AB">
              <w:rPr>
                <w:rFonts w:eastAsia="Calibri"/>
              </w:rPr>
              <w:t>ы</w:t>
            </w:r>
            <w:r w:rsidRPr="007104AB">
              <w:rPr>
                <w:rFonts w:eastAsia="Calibri"/>
              </w:rPr>
              <w:t>ми дорог</w:t>
            </w:r>
            <w:r w:rsidRPr="007104AB">
              <w:rPr>
                <w:rFonts w:eastAsia="Calibri"/>
              </w:rPr>
              <w:t>а</w:t>
            </w:r>
            <w:r w:rsidRPr="007104AB">
              <w:rPr>
                <w:rFonts w:eastAsia="Calibri"/>
              </w:rPr>
              <w:t>ми. Созд</w:t>
            </w:r>
            <w:r w:rsidRPr="007104AB">
              <w:rPr>
                <w:rFonts w:eastAsia="Calibri"/>
              </w:rPr>
              <w:t>а</w:t>
            </w:r>
            <w:r w:rsidRPr="007104AB">
              <w:rPr>
                <w:rFonts w:eastAsia="Calibri"/>
              </w:rPr>
              <w:t>ние новых и развитие действу</w:t>
            </w:r>
            <w:r w:rsidRPr="007104AB">
              <w:rPr>
                <w:rFonts w:eastAsia="Calibri"/>
              </w:rPr>
              <w:t>ю</w:t>
            </w:r>
            <w:r w:rsidRPr="007104AB">
              <w:rPr>
                <w:rFonts w:eastAsia="Calibri"/>
              </w:rPr>
              <w:lastRenderedPageBreak/>
              <w:t>щих пре</w:t>
            </w:r>
            <w:r w:rsidRPr="007104AB">
              <w:rPr>
                <w:rFonts w:eastAsia="Calibri"/>
              </w:rPr>
              <w:t>д</w:t>
            </w:r>
            <w:r w:rsidRPr="007104AB">
              <w:rPr>
                <w:rFonts w:eastAsia="Calibri"/>
              </w:rPr>
              <w:t>приятий строймат</w:t>
            </w:r>
            <w:r w:rsidRPr="007104AB">
              <w:rPr>
                <w:rFonts w:eastAsia="Calibri"/>
              </w:rPr>
              <w:t>е</w:t>
            </w:r>
            <w:r w:rsidRPr="007104AB">
              <w:rPr>
                <w:rFonts w:eastAsia="Calibri"/>
              </w:rPr>
              <w:t>риалов на инновац</w:t>
            </w:r>
            <w:r w:rsidRPr="007104AB">
              <w:rPr>
                <w:rFonts w:eastAsia="Calibri"/>
              </w:rPr>
              <w:t>и</w:t>
            </w:r>
            <w:r w:rsidRPr="007104AB">
              <w:rPr>
                <w:rFonts w:eastAsia="Calibri"/>
              </w:rPr>
              <w:t>онной о</w:t>
            </w:r>
            <w:r w:rsidRPr="007104AB">
              <w:rPr>
                <w:rFonts w:eastAsia="Calibri"/>
              </w:rPr>
              <w:t>с</w:t>
            </w:r>
            <w:r w:rsidRPr="007104AB">
              <w:rPr>
                <w:rFonts w:eastAsia="Calibri"/>
              </w:rPr>
              <w:t xml:space="preserve">нове </w:t>
            </w:r>
          </w:p>
        </w:tc>
        <w:tc>
          <w:tcPr>
            <w:tcW w:w="457" w:type="pct"/>
          </w:tcPr>
          <w:p w:rsidR="00FF0C93" w:rsidRPr="007104AB" w:rsidRDefault="00FF0C93" w:rsidP="00FF0C93">
            <w:pPr>
              <w:widowControl w:val="0"/>
              <w:jc w:val="both"/>
              <w:rPr>
                <w:rFonts w:eastAsia="Calibri"/>
              </w:rPr>
            </w:pPr>
            <w:r w:rsidRPr="007104AB">
              <w:rPr>
                <w:rFonts w:eastAsia="Calibri"/>
              </w:rPr>
              <w:lastRenderedPageBreak/>
              <w:t>Формир</w:t>
            </w:r>
            <w:r w:rsidRPr="007104AB">
              <w:rPr>
                <w:rFonts w:eastAsia="Calibri"/>
              </w:rPr>
              <w:t>о</w:t>
            </w:r>
            <w:r w:rsidRPr="007104AB">
              <w:rPr>
                <w:rFonts w:eastAsia="Calibri"/>
              </w:rPr>
              <w:t>вание ко</w:t>
            </w:r>
            <w:r w:rsidRPr="007104AB">
              <w:rPr>
                <w:rFonts w:eastAsia="Calibri"/>
              </w:rPr>
              <w:t>н</w:t>
            </w:r>
            <w:r w:rsidRPr="007104AB">
              <w:rPr>
                <w:rFonts w:eastAsia="Calibri"/>
              </w:rPr>
              <w:t>курент</w:t>
            </w:r>
            <w:r w:rsidRPr="007104AB">
              <w:rPr>
                <w:rFonts w:eastAsia="Calibri"/>
              </w:rPr>
              <w:t>о</w:t>
            </w:r>
            <w:r w:rsidRPr="007104AB">
              <w:rPr>
                <w:rFonts w:eastAsia="Calibri"/>
              </w:rPr>
              <w:t>способной на росси</w:t>
            </w:r>
            <w:r w:rsidRPr="007104AB">
              <w:rPr>
                <w:rFonts w:eastAsia="Calibri"/>
              </w:rPr>
              <w:t>й</w:t>
            </w:r>
            <w:r w:rsidRPr="007104AB">
              <w:rPr>
                <w:rFonts w:eastAsia="Calibri"/>
              </w:rPr>
              <w:t>ском и з</w:t>
            </w:r>
            <w:r w:rsidRPr="007104AB">
              <w:rPr>
                <w:rFonts w:eastAsia="Calibri"/>
              </w:rPr>
              <w:t>а</w:t>
            </w:r>
            <w:r w:rsidRPr="007104AB">
              <w:rPr>
                <w:rFonts w:eastAsia="Calibri"/>
              </w:rPr>
              <w:t>рубежном рынках з</w:t>
            </w:r>
            <w:r w:rsidRPr="007104AB">
              <w:rPr>
                <w:rFonts w:eastAsia="Calibri"/>
              </w:rPr>
              <w:t>о</w:t>
            </w:r>
            <w:r w:rsidRPr="007104AB">
              <w:rPr>
                <w:rFonts w:eastAsia="Calibri"/>
              </w:rPr>
              <w:t>ны опер</w:t>
            </w:r>
            <w:r w:rsidRPr="007104AB">
              <w:rPr>
                <w:rFonts w:eastAsia="Calibri"/>
              </w:rPr>
              <w:t>е</w:t>
            </w:r>
            <w:r w:rsidRPr="007104AB">
              <w:rPr>
                <w:rFonts w:eastAsia="Calibri"/>
              </w:rPr>
              <w:t>жающего развития «Машин</w:t>
            </w:r>
            <w:r w:rsidRPr="007104AB">
              <w:rPr>
                <w:rFonts w:eastAsia="Calibri"/>
              </w:rPr>
              <w:t>о</w:t>
            </w:r>
            <w:r w:rsidRPr="007104AB">
              <w:rPr>
                <w:rFonts w:eastAsia="Calibri"/>
              </w:rPr>
              <w:t>строител</w:t>
            </w:r>
            <w:r w:rsidRPr="007104AB">
              <w:rPr>
                <w:rFonts w:eastAsia="Calibri"/>
              </w:rPr>
              <w:t>ь</w:t>
            </w:r>
            <w:r w:rsidRPr="007104AB">
              <w:rPr>
                <w:rFonts w:eastAsia="Calibri"/>
              </w:rPr>
              <w:t>ный ко</w:t>
            </w:r>
            <w:r w:rsidRPr="007104AB">
              <w:rPr>
                <w:rFonts w:eastAsia="Calibri"/>
              </w:rPr>
              <w:t>м</w:t>
            </w:r>
            <w:r w:rsidRPr="007104AB">
              <w:rPr>
                <w:rFonts w:eastAsia="Calibri"/>
              </w:rPr>
              <w:t>плекс», о</w:t>
            </w:r>
            <w:r w:rsidRPr="007104AB">
              <w:rPr>
                <w:rFonts w:eastAsia="Calibri"/>
              </w:rPr>
              <w:t>т</w:t>
            </w:r>
            <w:r w:rsidRPr="007104AB">
              <w:rPr>
                <w:rFonts w:eastAsia="Calibri"/>
              </w:rPr>
              <w:t>вечающей перспе</w:t>
            </w:r>
            <w:r w:rsidRPr="007104AB">
              <w:rPr>
                <w:rFonts w:eastAsia="Calibri"/>
              </w:rPr>
              <w:t>к</w:t>
            </w:r>
            <w:r w:rsidRPr="007104AB">
              <w:rPr>
                <w:rFonts w:eastAsia="Calibri"/>
              </w:rPr>
              <w:t>тивным мировым требован</w:t>
            </w:r>
            <w:r w:rsidRPr="007104AB">
              <w:rPr>
                <w:rFonts w:eastAsia="Calibri"/>
              </w:rPr>
              <w:t>и</w:t>
            </w:r>
            <w:r w:rsidRPr="007104AB">
              <w:rPr>
                <w:rFonts w:eastAsia="Calibri"/>
              </w:rPr>
              <w:t>ям по эк</w:t>
            </w:r>
            <w:r w:rsidRPr="007104AB">
              <w:rPr>
                <w:rFonts w:eastAsia="Calibri"/>
              </w:rPr>
              <w:t>о</w:t>
            </w:r>
            <w:r w:rsidRPr="007104AB">
              <w:rPr>
                <w:rFonts w:eastAsia="Calibri"/>
              </w:rPr>
              <w:t>номич</w:t>
            </w:r>
            <w:r w:rsidRPr="007104AB">
              <w:rPr>
                <w:rFonts w:eastAsia="Calibri"/>
              </w:rPr>
              <w:t>е</w:t>
            </w:r>
            <w:r w:rsidRPr="007104AB">
              <w:rPr>
                <w:rFonts w:eastAsia="Calibri"/>
              </w:rPr>
              <w:t>ской э</w:t>
            </w:r>
            <w:r w:rsidRPr="007104AB">
              <w:rPr>
                <w:rFonts w:eastAsia="Calibri"/>
              </w:rPr>
              <w:t>ф</w:t>
            </w:r>
            <w:r w:rsidRPr="007104AB">
              <w:rPr>
                <w:rFonts w:eastAsia="Calibri"/>
              </w:rPr>
              <w:t>фективн</w:t>
            </w:r>
            <w:r w:rsidRPr="007104AB">
              <w:rPr>
                <w:rFonts w:eastAsia="Calibri"/>
              </w:rPr>
              <w:t>о</w:t>
            </w:r>
            <w:r w:rsidRPr="007104AB">
              <w:rPr>
                <w:rFonts w:eastAsia="Calibri"/>
              </w:rPr>
              <w:lastRenderedPageBreak/>
              <w:t>сти, экол</w:t>
            </w:r>
            <w:r w:rsidRPr="007104AB">
              <w:rPr>
                <w:rFonts w:eastAsia="Calibri"/>
              </w:rPr>
              <w:t>о</w:t>
            </w:r>
            <w:r w:rsidRPr="007104AB">
              <w:rPr>
                <w:rFonts w:eastAsia="Calibri"/>
              </w:rPr>
              <w:t>гическим характер</w:t>
            </w:r>
            <w:r w:rsidRPr="007104AB">
              <w:rPr>
                <w:rFonts w:eastAsia="Calibri"/>
              </w:rPr>
              <w:t>и</w:t>
            </w:r>
            <w:r w:rsidRPr="007104AB">
              <w:rPr>
                <w:rFonts w:eastAsia="Calibri"/>
              </w:rPr>
              <w:t>стикам и ресурсо</w:t>
            </w:r>
            <w:r w:rsidRPr="007104AB">
              <w:rPr>
                <w:rFonts w:eastAsia="Calibri"/>
              </w:rPr>
              <w:t>с</w:t>
            </w:r>
            <w:r w:rsidRPr="007104AB">
              <w:rPr>
                <w:rFonts w:eastAsia="Calibri"/>
              </w:rPr>
              <w:t>бережению</w:t>
            </w:r>
          </w:p>
        </w:tc>
        <w:tc>
          <w:tcPr>
            <w:tcW w:w="457" w:type="pct"/>
          </w:tcPr>
          <w:p w:rsidR="00FF0C93" w:rsidRPr="007104AB" w:rsidRDefault="00FF0C93" w:rsidP="00FF0C93">
            <w:pPr>
              <w:widowControl w:val="0"/>
              <w:jc w:val="both"/>
              <w:rPr>
                <w:rFonts w:eastAsia="Calibri"/>
              </w:rPr>
            </w:pPr>
            <w:r w:rsidRPr="007104AB">
              <w:rPr>
                <w:rFonts w:eastAsia="Calibri"/>
              </w:rPr>
              <w:lastRenderedPageBreak/>
              <w:t>Формир</w:t>
            </w:r>
            <w:r w:rsidRPr="007104AB">
              <w:rPr>
                <w:rFonts w:eastAsia="Calibri"/>
              </w:rPr>
              <w:t>о</w:t>
            </w:r>
            <w:r w:rsidRPr="007104AB">
              <w:rPr>
                <w:rFonts w:eastAsia="Calibri"/>
              </w:rPr>
              <w:t>вание н</w:t>
            </w:r>
            <w:r w:rsidRPr="007104AB">
              <w:rPr>
                <w:rFonts w:eastAsia="Calibri"/>
              </w:rPr>
              <w:t>о</w:t>
            </w:r>
            <w:r w:rsidRPr="007104AB">
              <w:rPr>
                <w:rFonts w:eastAsia="Calibri"/>
              </w:rPr>
              <w:t>вой экон</w:t>
            </w:r>
            <w:r w:rsidRPr="007104AB">
              <w:rPr>
                <w:rFonts w:eastAsia="Calibri"/>
              </w:rPr>
              <w:t>о</w:t>
            </w:r>
            <w:r w:rsidRPr="007104AB">
              <w:rPr>
                <w:rFonts w:eastAsia="Calibri"/>
              </w:rPr>
              <w:t>мики – экономики знаний и высоких технологий  на основе превращ</w:t>
            </w:r>
            <w:r w:rsidRPr="007104AB">
              <w:rPr>
                <w:rFonts w:eastAsia="Calibri"/>
              </w:rPr>
              <w:t>е</w:t>
            </w:r>
            <w:r w:rsidRPr="007104AB">
              <w:rPr>
                <w:rFonts w:eastAsia="Calibri"/>
              </w:rPr>
              <w:t>ния инно</w:t>
            </w:r>
            <w:r w:rsidRPr="007104AB">
              <w:rPr>
                <w:rFonts w:eastAsia="Calibri"/>
              </w:rPr>
              <w:softHyphen/>
              <w:t>ваций в ве</w:t>
            </w:r>
            <w:r w:rsidRPr="007104AB">
              <w:rPr>
                <w:rFonts w:eastAsia="Calibri"/>
              </w:rPr>
              <w:softHyphen/>
              <w:t>дущий фактор экономиче</w:t>
            </w:r>
            <w:r w:rsidRPr="007104AB">
              <w:rPr>
                <w:rFonts w:eastAsia="Calibri"/>
              </w:rPr>
              <w:softHyphen/>
              <w:t>ского роста во всех секторах экономики как конк</w:t>
            </w:r>
            <w:r w:rsidRPr="007104AB">
              <w:rPr>
                <w:rFonts w:eastAsia="Calibri"/>
              </w:rPr>
              <w:t>у</w:t>
            </w:r>
            <w:r w:rsidRPr="007104AB">
              <w:rPr>
                <w:rFonts w:eastAsia="Calibri"/>
              </w:rPr>
              <w:t>рентосп</w:t>
            </w:r>
            <w:r w:rsidRPr="007104AB">
              <w:rPr>
                <w:rFonts w:eastAsia="Calibri"/>
              </w:rPr>
              <w:t>о</w:t>
            </w:r>
            <w:r w:rsidRPr="007104AB">
              <w:rPr>
                <w:rFonts w:eastAsia="Calibri"/>
              </w:rPr>
              <w:t xml:space="preserve">собного сектора с выходом </w:t>
            </w:r>
            <w:r w:rsidRPr="007104AB">
              <w:rPr>
                <w:rFonts w:eastAsia="Calibri"/>
              </w:rPr>
              <w:lastRenderedPageBreak/>
              <w:t>на наци</w:t>
            </w:r>
            <w:r w:rsidRPr="007104AB">
              <w:rPr>
                <w:rFonts w:eastAsia="Calibri"/>
              </w:rPr>
              <w:t>о</w:t>
            </w:r>
            <w:r w:rsidRPr="007104AB">
              <w:rPr>
                <w:rFonts w:eastAsia="Calibri"/>
              </w:rPr>
              <w:t xml:space="preserve">нальный рынок </w:t>
            </w:r>
          </w:p>
        </w:tc>
        <w:tc>
          <w:tcPr>
            <w:tcW w:w="457" w:type="pct"/>
          </w:tcPr>
          <w:p w:rsidR="00FF0C93" w:rsidRPr="007104AB" w:rsidRDefault="00FF0C93" w:rsidP="00FF0C93">
            <w:pPr>
              <w:widowControl w:val="0"/>
              <w:jc w:val="both"/>
              <w:rPr>
                <w:rFonts w:eastAsia="Calibri"/>
              </w:rPr>
            </w:pPr>
            <w:r w:rsidRPr="007104AB">
              <w:rPr>
                <w:rFonts w:eastAsia="Calibri"/>
              </w:rPr>
              <w:lastRenderedPageBreak/>
              <w:t>Создается на основе использ</w:t>
            </w:r>
            <w:r w:rsidRPr="007104AB">
              <w:rPr>
                <w:rFonts w:eastAsia="Calibri"/>
              </w:rPr>
              <w:t>о</w:t>
            </w:r>
            <w:r w:rsidRPr="007104AB">
              <w:rPr>
                <w:rFonts w:eastAsia="Calibri"/>
              </w:rPr>
              <w:t>вания в</w:t>
            </w:r>
            <w:r w:rsidRPr="007104AB">
              <w:rPr>
                <w:rFonts w:eastAsia="Calibri"/>
              </w:rPr>
              <w:t>ы</w:t>
            </w:r>
            <w:r w:rsidRPr="007104AB">
              <w:rPr>
                <w:rFonts w:eastAsia="Calibri"/>
              </w:rPr>
              <w:t>годного пригр</w:t>
            </w:r>
            <w:r w:rsidRPr="007104AB">
              <w:rPr>
                <w:rFonts w:eastAsia="Calibri"/>
              </w:rPr>
              <w:t>а</w:t>
            </w:r>
            <w:r w:rsidRPr="007104AB">
              <w:rPr>
                <w:rFonts w:eastAsia="Calibri"/>
              </w:rPr>
              <w:t>ничного положения и развитой инжене</w:t>
            </w:r>
            <w:r w:rsidRPr="007104AB">
              <w:rPr>
                <w:rFonts w:eastAsia="Calibri"/>
              </w:rPr>
              <w:t>р</w:t>
            </w:r>
            <w:r w:rsidRPr="007104AB">
              <w:rPr>
                <w:rFonts w:eastAsia="Calibri"/>
              </w:rPr>
              <w:t>ной и транспор</w:t>
            </w:r>
            <w:r w:rsidRPr="007104AB">
              <w:rPr>
                <w:rFonts w:eastAsia="Calibri"/>
              </w:rPr>
              <w:t>т</w:t>
            </w:r>
            <w:r w:rsidRPr="007104AB">
              <w:rPr>
                <w:rFonts w:eastAsia="Calibri"/>
              </w:rPr>
              <w:t>ной инфр</w:t>
            </w:r>
            <w:r w:rsidRPr="007104AB">
              <w:rPr>
                <w:rFonts w:eastAsia="Calibri"/>
              </w:rPr>
              <w:t>а</w:t>
            </w:r>
            <w:r w:rsidRPr="007104AB">
              <w:rPr>
                <w:rFonts w:eastAsia="Calibri"/>
              </w:rPr>
              <w:t>структуры области</w:t>
            </w:r>
          </w:p>
        </w:tc>
        <w:tc>
          <w:tcPr>
            <w:tcW w:w="457" w:type="pct"/>
          </w:tcPr>
          <w:p w:rsidR="00FF0C93" w:rsidRPr="007104AB" w:rsidRDefault="00FF0C93" w:rsidP="00FF0C93">
            <w:pPr>
              <w:widowControl w:val="0"/>
              <w:jc w:val="both"/>
              <w:rPr>
                <w:rFonts w:eastAsia="Calibri"/>
              </w:rPr>
            </w:pPr>
            <w:r w:rsidRPr="007104AB">
              <w:rPr>
                <w:rFonts w:eastAsia="Calibri"/>
              </w:rPr>
              <w:t>Развитие всех с</w:t>
            </w:r>
            <w:r w:rsidRPr="007104AB">
              <w:rPr>
                <w:rFonts w:eastAsia="Calibri"/>
              </w:rPr>
              <w:t>о</w:t>
            </w:r>
            <w:r w:rsidRPr="007104AB">
              <w:rPr>
                <w:rFonts w:eastAsia="Calibri"/>
              </w:rPr>
              <w:t>ставля</w:t>
            </w:r>
            <w:r w:rsidRPr="007104AB">
              <w:rPr>
                <w:rFonts w:eastAsia="Calibri"/>
              </w:rPr>
              <w:t>ю</w:t>
            </w:r>
            <w:r w:rsidRPr="007104AB">
              <w:rPr>
                <w:rFonts w:eastAsia="Calibri"/>
              </w:rPr>
              <w:t>щих эл</w:t>
            </w:r>
            <w:r w:rsidRPr="007104AB">
              <w:rPr>
                <w:rFonts w:eastAsia="Calibri"/>
              </w:rPr>
              <w:t>е</w:t>
            </w:r>
            <w:r w:rsidRPr="007104AB">
              <w:rPr>
                <w:rFonts w:eastAsia="Calibri"/>
              </w:rPr>
              <w:t>ментов т</w:t>
            </w:r>
            <w:r w:rsidRPr="007104AB">
              <w:rPr>
                <w:rFonts w:eastAsia="Calibri"/>
              </w:rPr>
              <w:t>у</w:t>
            </w:r>
            <w:r w:rsidRPr="007104AB">
              <w:rPr>
                <w:rFonts w:eastAsia="Calibri"/>
              </w:rPr>
              <w:t>ристско-рекреац</w:t>
            </w:r>
            <w:r w:rsidRPr="007104AB">
              <w:rPr>
                <w:rFonts w:eastAsia="Calibri"/>
              </w:rPr>
              <w:t>и</w:t>
            </w:r>
            <w:r w:rsidRPr="007104AB">
              <w:rPr>
                <w:rFonts w:eastAsia="Calibri"/>
              </w:rPr>
              <w:t>онного кластера: природн</w:t>
            </w:r>
            <w:r w:rsidRPr="007104AB">
              <w:rPr>
                <w:rFonts w:eastAsia="Calibri"/>
              </w:rPr>
              <w:t>о</w:t>
            </w:r>
            <w:r w:rsidRPr="007104AB">
              <w:rPr>
                <w:rFonts w:eastAsia="Calibri"/>
              </w:rPr>
              <w:t>го ко</w:t>
            </w:r>
            <w:r w:rsidRPr="007104AB">
              <w:rPr>
                <w:rFonts w:eastAsia="Calibri"/>
              </w:rPr>
              <w:t>м</w:t>
            </w:r>
            <w:r w:rsidRPr="007104AB">
              <w:rPr>
                <w:rFonts w:eastAsia="Calibri"/>
              </w:rPr>
              <w:t>плекса, и</w:t>
            </w:r>
            <w:r w:rsidRPr="007104AB">
              <w:rPr>
                <w:rFonts w:eastAsia="Calibri"/>
              </w:rPr>
              <w:t>с</w:t>
            </w:r>
            <w:r w:rsidRPr="007104AB">
              <w:rPr>
                <w:rFonts w:eastAsia="Calibri"/>
              </w:rPr>
              <w:t>торико-культурн</w:t>
            </w:r>
            <w:r w:rsidRPr="007104AB">
              <w:rPr>
                <w:rFonts w:eastAsia="Calibri"/>
              </w:rPr>
              <w:t>о</w:t>
            </w:r>
            <w:r w:rsidRPr="007104AB">
              <w:rPr>
                <w:rFonts w:eastAsia="Calibri"/>
              </w:rPr>
              <w:t>го насл</w:t>
            </w:r>
            <w:r w:rsidRPr="007104AB">
              <w:rPr>
                <w:rFonts w:eastAsia="Calibri"/>
              </w:rPr>
              <w:t>е</w:t>
            </w:r>
            <w:r w:rsidRPr="007104AB">
              <w:rPr>
                <w:rFonts w:eastAsia="Calibri"/>
              </w:rPr>
              <w:t>дия, средств размещ</w:t>
            </w:r>
            <w:r w:rsidRPr="007104AB">
              <w:rPr>
                <w:rFonts w:eastAsia="Calibri"/>
              </w:rPr>
              <w:t>е</w:t>
            </w:r>
            <w:r w:rsidRPr="007104AB">
              <w:rPr>
                <w:rFonts w:eastAsia="Calibri"/>
              </w:rPr>
              <w:t>ния, тур</w:t>
            </w:r>
            <w:r w:rsidRPr="007104AB">
              <w:rPr>
                <w:rFonts w:eastAsia="Calibri"/>
              </w:rPr>
              <w:t>и</w:t>
            </w:r>
            <w:r w:rsidRPr="007104AB">
              <w:rPr>
                <w:rFonts w:eastAsia="Calibri"/>
              </w:rPr>
              <w:t>стских фирм, предпр</w:t>
            </w:r>
            <w:r w:rsidRPr="007104AB">
              <w:rPr>
                <w:rFonts w:eastAsia="Calibri"/>
              </w:rPr>
              <w:t>и</w:t>
            </w:r>
            <w:r w:rsidRPr="007104AB">
              <w:rPr>
                <w:rFonts w:eastAsia="Calibri"/>
              </w:rPr>
              <w:t>ятий пит</w:t>
            </w:r>
            <w:r w:rsidRPr="007104AB">
              <w:rPr>
                <w:rFonts w:eastAsia="Calibri"/>
              </w:rPr>
              <w:t>а</w:t>
            </w:r>
            <w:r w:rsidRPr="007104AB">
              <w:rPr>
                <w:rFonts w:eastAsia="Calibri"/>
              </w:rPr>
              <w:t>ния и и</w:t>
            </w:r>
            <w:r w:rsidRPr="007104AB">
              <w:rPr>
                <w:rFonts w:eastAsia="Calibri"/>
              </w:rPr>
              <w:t>н</w:t>
            </w:r>
            <w:r w:rsidRPr="007104AB">
              <w:rPr>
                <w:rFonts w:eastAsia="Calibri"/>
              </w:rPr>
              <w:lastRenderedPageBreak/>
              <w:t>дустрии развлеч</w:t>
            </w:r>
            <w:r w:rsidRPr="007104AB">
              <w:rPr>
                <w:rFonts w:eastAsia="Calibri"/>
              </w:rPr>
              <w:t>е</w:t>
            </w:r>
            <w:r w:rsidRPr="007104AB">
              <w:rPr>
                <w:rFonts w:eastAsia="Calibri"/>
              </w:rPr>
              <w:t>ний, тран</w:t>
            </w:r>
            <w:r w:rsidRPr="007104AB">
              <w:rPr>
                <w:rFonts w:eastAsia="Calibri"/>
              </w:rPr>
              <w:t>с</w:t>
            </w:r>
            <w:r w:rsidRPr="007104AB">
              <w:rPr>
                <w:rFonts w:eastAsia="Calibri"/>
              </w:rPr>
              <w:t>порта, их объедин</w:t>
            </w:r>
            <w:r w:rsidRPr="007104AB">
              <w:rPr>
                <w:rFonts w:eastAsia="Calibri"/>
              </w:rPr>
              <w:t>е</w:t>
            </w:r>
            <w:r w:rsidRPr="007104AB">
              <w:rPr>
                <w:rFonts w:eastAsia="Calibri"/>
              </w:rPr>
              <w:t>ние п</w:t>
            </w:r>
            <w:r w:rsidRPr="007104AB">
              <w:rPr>
                <w:rFonts w:eastAsia="Calibri"/>
              </w:rPr>
              <w:t>о</w:t>
            </w:r>
            <w:r w:rsidRPr="007104AB">
              <w:rPr>
                <w:rFonts w:eastAsia="Calibri"/>
              </w:rPr>
              <w:t>средством системы туристских маршрутов в единое туристич</w:t>
            </w:r>
            <w:r w:rsidRPr="007104AB">
              <w:rPr>
                <w:rFonts w:eastAsia="Calibri"/>
              </w:rPr>
              <w:t>е</w:t>
            </w:r>
            <w:r w:rsidRPr="007104AB">
              <w:rPr>
                <w:rFonts w:eastAsia="Calibri"/>
              </w:rPr>
              <w:t>ское пр</w:t>
            </w:r>
            <w:r w:rsidRPr="007104AB">
              <w:rPr>
                <w:rFonts w:eastAsia="Calibri"/>
              </w:rPr>
              <w:t>о</w:t>
            </w:r>
            <w:r w:rsidRPr="007104AB">
              <w:rPr>
                <w:rFonts w:eastAsia="Calibri"/>
              </w:rPr>
              <w:t>странство области</w:t>
            </w:r>
          </w:p>
        </w:tc>
        <w:tc>
          <w:tcPr>
            <w:tcW w:w="457" w:type="pct"/>
          </w:tcPr>
          <w:p w:rsidR="00FF0C93" w:rsidRPr="007104AB" w:rsidRDefault="00FF0C93" w:rsidP="00FF0C93">
            <w:pPr>
              <w:widowControl w:val="0"/>
              <w:jc w:val="both"/>
              <w:rPr>
                <w:rFonts w:eastAsia="Calibri"/>
              </w:rPr>
            </w:pPr>
            <w:r w:rsidRPr="007104AB">
              <w:rPr>
                <w:rFonts w:eastAsia="Calibri"/>
              </w:rPr>
              <w:lastRenderedPageBreak/>
              <w:t>Создание условий для эффе</w:t>
            </w:r>
            <w:r w:rsidRPr="007104AB">
              <w:rPr>
                <w:rFonts w:eastAsia="Calibri"/>
              </w:rPr>
              <w:t>к</w:t>
            </w:r>
            <w:r w:rsidRPr="007104AB">
              <w:rPr>
                <w:rFonts w:eastAsia="Calibri"/>
              </w:rPr>
              <w:t>тивного развития и использ</w:t>
            </w:r>
            <w:r w:rsidRPr="007104AB">
              <w:rPr>
                <w:rFonts w:eastAsia="Calibri"/>
              </w:rPr>
              <w:t>о</w:t>
            </w:r>
            <w:r w:rsidRPr="007104AB">
              <w:rPr>
                <w:rFonts w:eastAsia="Calibri"/>
              </w:rPr>
              <w:t>вания ч</w:t>
            </w:r>
            <w:r w:rsidRPr="007104AB">
              <w:rPr>
                <w:rFonts w:eastAsia="Calibri"/>
              </w:rPr>
              <w:t>е</w:t>
            </w:r>
            <w:r w:rsidRPr="007104AB">
              <w:rPr>
                <w:rFonts w:eastAsia="Calibri"/>
              </w:rPr>
              <w:t>ловеческ</w:t>
            </w:r>
            <w:r w:rsidRPr="007104AB">
              <w:rPr>
                <w:rFonts w:eastAsia="Calibri"/>
              </w:rPr>
              <w:t>о</w:t>
            </w:r>
            <w:r w:rsidRPr="007104AB">
              <w:rPr>
                <w:rFonts w:eastAsia="Calibri"/>
              </w:rPr>
              <w:t>го поте</w:t>
            </w:r>
            <w:r w:rsidRPr="007104AB">
              <w:rPr>
                <w:rFonts w:eastAsia="Calibri"/>
              </w:rPr>
              <w:t>н</w:t>
            </w:r>
            <w:r w:rsidRPr="007104AB">
              <w:rPr>
                <w:rFonts w:eastAsia="Calibri"/>
              </w:rPr>
              <w:t>циала на основе благопр</w:t>
            </w:r>
            <w:r w:rsidRPr="007104AB">
              <w:rPr>
                <w:rFonts w:eastAsia="Calibri"/>
              </w:rPr>
              <w:t>и</w:t>
            </w:r>
            <w:r w:rsidRPr="007104AB">
              <w:rPr>
                <w:rFonts w:eastAsia="Calibri"/>
              </w:rPr>
              <w:t>ятной с</w:t>
            </w:r>
            <w:r w:rsidRPr="007104AB">
              <w:rPr>
                <w:rFonts w:eastAsia="Calibri"/>
              </w:rPr>
              <w:t>о</w:t>
            </w:r>
            <w:r w:rsidRPr="007104AB">
              <w:rPr>
                <w:rFonts w:eastAsia="Calibri"/>
              </w:rPr>
              <w:t>циальной среды</w:t>
            </w:r>
          </w:p>
        </w:tc>
        <w:tc>
          <w:tcPr>
            <w:tcW w:w="457" w:type="pct"/>
          </w:tcPr>
          <w:p w:rsidR="00FF0C93" w:rsidRPr="007104AB" w:rsidRDefault="00FF0C93" w:rsidP="00FF0C93">
            <w:pPr>
              <w:widowControl w:val="0"/>
              <w:jc w:val="both"/>
              <w:rPr>
                <w:rFonts w:eastAsia="Calibri"/>
              </w:rPr>
            </w:pPr>
            <w:r w:rsidRPr="007104AB">
              <w:rPr>
                <w:rFonts w:eastAsia="Calibri"/>
              </w:rPr>
              <w:t>Расшир</w:t>
            </w:r>
            <w:r w:rsidRPr="007104AB">
              <w:rPr>
                <w:rFonts w:eastAsia="Calibri"/>
              </w:rPr>
              <w:t>е</w:t>
            </w:r>
            <w:r w:rsidRPr="007104AB">
              <w:rPr>
                <w:rFonts w:eastAsia="Calibri"/>
              </w:rPr>
              <w:t>ние конк</w:t>
            </w:r>
            <w:r w:rsidRPr="007104AB">
              <w:rPr>
                <w:rFonts w:eastAsia="Calibri"/>
              </w:rPr>
              <w:t>у</w:t>
            </w:r>
            <w:r w:rsidRPr="007104AB">
              <w:rPr>
                <w:rFonts w:eastAsia="Calibri"/>
              </w:rPr>
              <w:t>рентного потенциала регионал</w:t>
            </w:r>
            <w:r w:rsidRPr="007104AB">
              <w:rPr>
                <w:rFonts w:eastAsia="Calibri"/>
              </w:rPr>
              <w:t>ь</w:t>
            </w:r>
            <w:r w:rsidRPr="007104AB">
              <w:rPr>
                <w:rFonts w:eastAsia="Calibri"/>
              </w:rPr>
              <w:t>ной экон</w:t>
            </w:r>
            <w:r w:rsidRPr="007104AB">
              <w:rPr>
                <w:rFonts w:eastAsia="Calibri"/>
              </w:rPr>
              <w:t>о</w:t>
            </w:r>
            <w:r w:rsidRPr="007104AB">
              <w:rPr>
                <w:rFonts w:eastAsia="Calibri"/>
              </w:rPr>
              <w:t>мики за счет нар</w:t>
            </w:r>
            <w:r w:rsidRPr="007104AB">
              <w:rPr>
                <w:rFonts w:eastAsia="Calibri"/>
              </w:rPr>
              <w:t>а</w:t>
            </w:r>
            <w:r w:rsidRPr="007104AB">
              <w:rPr>
                <w:rFonts w:eastAsia="Calibri"/>
              </w:rPr>
              <w:t>щивания ее сравн</w:t>
            </w:r>
            <w:r w:rsidRPr="007104AB">
              <w:rPr>
                <w:rFonts w:eastAsia="Calibri"/>
              </w:rPr>
              <w:t>и</w:t>
            </w:r>
            <w:r w:rsidRPr="007104AB">
              <w:rPr>
                <w:rFonts w:eastAsia="Calibri"/>
              </w:rPr>
              <w:t>тельных преим</w:t>
            </w:r>
            <w:r w:rsidRPr="007104AB">
              <w:rPr>
                <w:rFonts w:eastAsia="Calibri"/>
              </w:rPr>
              <w:t>у</w:t>
            </w:r>
            <w:r w:rsidRPr="007104AB">
              <w:rPr>
                <w:rFonts w:eastAsia="Calibri"/>
              </w:rPr>
              <w:t>ществ на инновац</w:t>
            </w:r>
            <w:r w:rsidRPr="007104AB">
              <w:rPr>
                <w:rFonts w:eastAsia="Calibri"/>
              </w:rPr>
              <w:t>и</w:t>
            </w:r>
            <w:r w:rsidRPr="007104AB">
              <w:rPr>
                <w:rFonts w:eastAsia="Calibri"/>
              </w:rPr>
              <w:t>онной о</w:t>
            </w:r>
            <w:r w:rsidRPr="007104AB">
              <w:rPr>
                <w:rFonts w:eastAsia="Calibri"/>
              </w:rPr>
              <w:t>с</w:t>
            </w:r>
            <w:r w:rsidRPr="007104AB">
              <w:rPr>
                <w:rFonts w:eastAsia="Calibri"/>
              </w:rPr>
              <w:t>нове как в традиц</w:t>
            </w:r>
            <w:r w:rsidRPr="007104AB">
              <w:rPr>
                <w:rFonts w:eastAsia="Calibri"/>
              </w:rPr>
              <w:t>и</w:t>
            </w:r>
            <w:r w:rsidRPr="007104AB">
              <w:rPr>
                <w:rFonts w:eastAsia="Calibri"/>
              </w:rPr>
              <w:t>онных о</w:t>
            </w:r>
            <w:r w:rsidRPr="007104AB">
              <w:rPr>
                <w:rFonts w:eastAsia="Calibri"/>
              </w:rPr>
              <w:t>т</w:t>
            </w:r>
            <w:r w:rsidRPr="007104AB">
              <w:rPr>
                <w:rFonts w:eastAsia="Calibri"/>
              </w:rPr>
              <w:t>раслях экономики, так и в науке, о</w:t>
            </w:r>
            <w:r w:rsidRPr="007104AB">
              <w:rPr>
                <w:rFonts w:eastAsia="Calibri"/>
              </w:rPr>
              <w:t>б</w:t>
            </w:r>
            <w:r w:rsidRPr="007104AB">
              <w:rPr>
                <w:rFonts w:eastAsia="Calibri"/>
              </w:rPr>
              <w:t xml:space="preserve">разовании, высоких </w:t>
            </w:r>
            <w:r w:rsidRPr="007104AB">
              <w:rPr>
                <w:rFonts w:eastAsia="Calibri"/>
              </w:rPr>
              <w:lastRenderedPageBreak/>
              <w:t>техноло</w:t>
            </w:r>
            <w:r w:rsidRPr="007104AB">
              <w:rPr>
                <w:rFonts w:eastAsia="Calibri"/>
              </w:rPr>
              <w:softHyphen/>
              <w:t>гиях и на этой осн</w:t>
            </w:r>
            <w:r w:rsidRPr="007104AB">
              <w:rPr>
                <w:rFonts w:eastAsia="Calibri"/>
              </w:rPr>
              <w:t>о</w:t>
            </w:r>
            <w:r w:rsidRPr="007104AB">
              <w:rPr>
                <w:rFonts w:eastAsia="Calibri"/>
              </w:rPr>
              <w:t>ве испол</w:t>
            </w:r>
            <w:r w:rsidRPr="007104AB">
              <w:rPr>
                <w:rFonts w:eastAsia="Calibri"/>
              </w:rPr>
              <w:t>ь</w:t>
            </w:r>
            <w:r w:rsidRPr="007104AB">
              <w:rPr>
                <w:rFonts w:eastAsia="Calibri"/>
              </w:rPr>
              <w:t>зование новых и</w:t>
            </w:r>
            <w:r w:rsidRPr="007104AB">
              <w:rPr>
                <w:rFonts w:eastAsia="Calibri"/>
              </w:rPr>
              <w:t>с</w:t>
            </w:r>
            <w:r w:rsidRPr="007104AB">
              <w:rPr>
                <w:rFonts w:eastAsia="Calibri"/>
              </w:rPr>
              <w:t>точников экономиче</w:t>
            </w:r>
            <w:r w:rsidRPr="007104AB">
              <w:rPr>
                <w:rFonts w:eastAsia="Calibri"/>
              </w:rPr>
              <w:softHyphen/>
              <w:t>ского роста в зонах опер</w:t>
            </w:r>
            <w:r w:rsidRPr="007104AB">
              <w:rPr>
                <w:rFonts w:eastAsia="Calibri"/>
              </w:rPr>
              <w:t>е</w:t>
            </w:r>
            <w:r w:rsidRPr="007104AB">
              <w:rPr>
                <w:rFonts w:eastAsia="Calibri"/>
              </w:rPr>
              <w:t>жающего раз</w:t>
            </w:r>
            <w:r w:rsidRPr="007104AB">
              <w:rPr>
                <w:rFonts w:eastAsia="Calibri"/>
              </w:rPr>
              <w:softHyphen/>
              <w:t>вития, способс</w:t>
            </w:r>
            <w:r w:rsidRPr="007104AB">
              <w:rPr>
                <w:rFonts w:eastAsia="Calibri"/>
              </w:rPr>
              <w:t>т</w:t>
            </w:r>
            <w:r w:rsidRPr="007104AB">
              <w:rPr>
                <w:rFonts w:eastAsia="Calibri"/>
              </w:rPr>
              <w:t>вующих повы</w:t>
            </w:r>
            <w:r w:rsidRPr="007104AB">
              <w:rPr>
                <w:rFonts w:eastAsia="Calibri"/>
              </w:rPr>
              <w:softHyphen/>
              <w:t>шению благосо</w:t>
            </w:r>
            <w:r w:rsidRPr="007104AB">
              <w:rPr>
                <w:rFonts w:eastAsia="Calibri"/>
              </w:rPr>
              <w:t>с</w:t>
            </w:r>
            <w:r w:rsidRPr="007104AB">
              <w:rPr>
                <w:rFonts w:eastAsia="Calibri"/>
              </w:rPr>
              <w:t>тояния н</w:t>
            </w:r>
            <w:r w:rsidRPr="007104AB">
              <w:rPr>
                <w:rFonts w:eastAsia="Calibri"/>
              </w:rPr>
              <w:t>а</w:t>
            </w:r>
            <w:r w:rsidRPr="007104AB">
              <w:rPr>
                <w:rFonts w:eastAsia="Calibri"/>
              </w:rPr>
              <w:t>селения</w:t>
            </w:r>
          </w:p>
        </w:tc>
      </w:tr>
      <w:tr w:rsidR="00FF0C93" w:rsidRPr="007104AB" w:rsidTr="00531575">
        <w:tc>
          <w:tcPr>
            <w:tcW w:w="449" w:type="pct"/>
          </w:tcPr>
          <w:p w:rsidR="00FF0C93" w:rsidRPr="007104AB" w:rsidRDefault="00FF0C93" w:rsidP="00FF0C93">
            <w:pPr>
              <w:widowControl w:val="0"/>
              <w:jc w:val="center"/>
              <w:rPr>
                <w:rFonts w:eastAsia="Calibri"/>
                <w:b/>
              </w:rPr>
            </w:pPr>
            <w:r w:rsidRPr="007104AB">
              <w:rPr>
                <w:rFonts w:eastAsia="Calibri"/>
                <w:b/>
              </w:rPr>
              <w:lastRenderedPageBreak/>
              <w:t>Отрасл</w:t>
            </w:r>
            <w:r w:rsidRPr="007104AB">
              <w:rPr>
                <w:rFonts w:eastAsia="Calibri"/>
                <w:b/>
              </w:rPr>
              <w:t>е</w:t>
            </w:r>
            <w:r w:rsidRPr="007104AB">
              <w:rPr>
                <w:rFonts w:eastAsia="Calibri"/>
                <w:b/>
              </w:rPr>
              <w:t>вая и р</w:t>
            </w:r>
            <w:r w:rsidRPr="007104AB">
              <w:rPr>
                <w:rFonts w:eastAsia="Calibri"/>
                <w:b/>
              </w:rPr>
              <w:t>ы</w:t>
            </w:r>
            <w:r w:rsidRPr="007104AB">
              <w:rPr>
                <w:rFonts w:eastAsia="Calibri"/>
                <w:b/>
              </w:rPr>
              <w:t>ночная политика</w:t>
            </w:r>
          </w:p>
        </w:tc>
        <w:tc>
          <w:tcPr>
            <w:tcW w:w="438" w:type="pct"/>
          </w:tcPr>
          <w:p w:rsidR="00FF0C93" w:rsidRPr="007104AB" w:rsidRDefault="00FF0C93" w:rsidP="00FF0C93">
            <w:pPr>
              <w:widowControl w:val="0"/>
              <w:jc w:val="both"/>
              <w:rPr>
                <w:rFonts w:eastAsia="Calibri"/>
              </w:rPr>
            </w:pPr>
            <w:r w:rsidRPr="007104AB">
              <w:rPr>
                <w:rFonts w:eastAsia="Calibri"/>
              </w:rPr>
              <w:t>Эксте</w:t>
            </w:r>
            <w:r w:rsidRPr="007104AB">
              <w:rPr>
                <w:rFonts w:eastAsia="Calibri"/>
              </w:rPr>
              <w:t>н</w:t>
            </w:r>
            <w:r w:rsidRPr="007104AB">
              <w:rPr>
                <w:rFonts w:eastAsia="Calibri"/>
              </w:rPr>
              <w:t>сивное развитие произво</w:t>
            </w:r>
            <w:r w:rsidRPr="007104AB">
              <w:rPr>
                <w:rFonts w:eastAsia="Calibri"/>
              </w:rPr>
              <w:t>д</w:t>
            </w:r>
            <w:r w:rsidRPr="007104AB">
              <w:rPr>
                <w:rFonts w:eastAsia="Calibri"/>
              </w:rPr>
              <w:t xml:space="preserve">ства  </w:t>
            </w:r>
          </w:p>
        </w:tc>
        <w:tc>
          <w:tcPr>
            <w:tcW w:w="457" w:type="pct"/>
          </w:tcPr>
          <w:p w:rsidR="00FF0C93" w:rsidRPr="007104AB" w:rsidRDefault="00FF0C93" w:rsidP="00FF0C93">
            <w:pPr>
              <w:widowControl w:val="0"/>
              <w:jc w:val="both"/>
              <w:rPr>
                <w:rFonts w:eastAsia="Calibri"/>
              </w:rPr>
            </w:pPr>
            <w:r w:rsidRPr="007104AB">
              <w:rPr>
                <w:rFonts w:eastAsia="Calibri"/>
              </w:rPr>
              <w:t>Переход к активной промы</w:t>
            </w:r>
            <w:r w:rsidRPr="007104AB">
              <w:rPr>
                <w:rFonts w:eastAsia="Calibri"/>
              </w:rPr>
              <w:t>ш</w:t>
            </w:r>
            <w:r w:rsidRPr="007104AB">
              <w:rPr>
                <w:rFonts w:eastAsia="Calibri"/>
              </w:rPr>
              <w:t>ленной п</w:t>
            </w:r>
            <w:r w:rsidRPr="007104AB">
              <w:rPr>
                <w:rFonts w:eastAsia="Calibri"/>
              </w:rPr>
              <w:t>о</w:t>
            </w:r>
            <w:r w:rsidRPr="007104AB">
              <w:rPr>
                <w:rFonts w:eastAsia="Calibri"/>
              </w:rPr>
              <w:t>литике на основе м</w:t>
            </w:r>
            <w:r w:rsidRPr="007104AB">
              <w:rPr>
                <w:rFonts w:eastAsia="Calibri"/>
              </w:rPr>
              <w:t>о</w:t>
            </w:r>
            <w:r w:rsidRPr="007104AB">
              <w:rPr>
                <w:rFonts w:eastAsia="Calibri"/>
              </w:rPr>
              <w:t>дерниз</w:t>
            </w:r>
            <w:r w:rsidRPr="007104AB">
              <w:rPr>
                <w:rFonts w:eastAsia="Calibri"/>
              </w:rPr>
              <w:t>а</w:t>
            </w:r>
            <w:r w:rsidRPr="007104AB">
              <w:rPr>
                <w:rFonts w:eastAsia="Calibri"/>
              </w:rPr>
              <w:t>ции, терр</w:t>
            </w:r>
            <w:r w:rsidRPr="007104AB">
              <w:rPr>
                <w:rFonts w:eastAsia="Calibri"/>
              </w:rPr>
              <w:t>и</w:t>
            </w:r>
            <w:r w:rsidRPr="007104AB">
              <w:rPr>
                <w:rFonts w:eastAsia="Calibri"/>
              </w:rPr>
              <w:lastRenderedPageBreak/>
              <w:t>ториальн</w:t>
            </w:r>
            <w:r w:rsidRPr="007104AB">
              <w:rPr>
                <w:rFonts w:eastAsia="Calibri"/>
              </w:rPr>
              <w:t>о</w:t>
            </w:r>
            <w:r w:rsidRPr="007104AB">
              <w:rPr>
                <w:rFonts w:eastAsia="Calibri"/>
              </w:rPr>
              <w:t>го марк</w:t>
            </w:r>
            <w:r w:rsidRPr="007104AB">
              <w:rPr>
                <w:rFonts w:eastAsia="Calibri"/>
              </w:rPr>
              <w:t>е</w:t>
            </w:r>
            <w:r w:rsidRPr="007104AB">
              <w:rPr>
                <w:rFonts w:eastAsia="Calibri"/>
              </w:rPr>
              <w:t>тинга, рек</w:t>
            </w:r>
            <w:r w:rsidRPr="007104AB">
              <w:rPr>
                <w:rFonts w:eastAsia="Calibri"/>
              </w:rPr>
              <w:softHyphen/>
              <w:t>рутинга но</w:t>
            </w:r>
            <w:r w:rsidRPr="007104AB">
              <w:rPr>
                <w:rFonts w:eastAsia="Calibri"/>
              </w:rPr>
              <w:softHyphen/>
              <w:t>вых произ</w:t>
            </w:r>
            <w:r w:rsidRPr="007104AB">
              <w:rPr>
                <w:rFonts w:eastAsia="Calibri"/>
              </w:rPr>
              <w:softHyphen/>
              <w:t>водств, кластерной политики</w:t>
            </w:r>
          </w:p>
          <w:p w:rsidR="00FF0C93" w:rsidRPr="007104AB" w:rsidRDefault="00FF0C93" w:rsidP="00FF0C93">
            <w:pPr>
              <w:widowControl w:val="0"/>
              <w:jc w:val="both"/>
              <w:rPr>
                <w:rFonts w:eastAsia="Calibri"/>
              </w:rPr>
            </w:pPr>
          </w:p>
          <w:p w:rsidR="00FF0C93" w:rsidRPr="007104AB" w:rsidRDefault="00FF0C93" w:rsidP="00FF0C93">
            <w:pPr>
              <w:widowControl w:val="0"/>
              <w:jc w:val="both"/>
              <w:rPr>
                <w:rFonts w:eastAsia="Calibri"/>
              </w:rPr>
            </w:pPr>
          </w:p>
        </w:tc>
        <w:tc>
          <w:tcPr>
            <w:tcW w:w="457" w:type="pct"/>
          </w:tcPr>
          <w:p w:rsidR="00FF0C93" w:rsidRPr="007104AB" w:rsidRDefault="00FF0C93" w:rsidP="00FF0C93">
            <w:pPr>
              <w:widowControl w:val="0"/>
              <w:jc w:val="both"/>
              <w:rPr>
                <w:rFonts w:eastAsia="Calibri"/>
              </w:rPr>
            </w:pPr>
            <w:r w:rsidRPr="007104AB">
              <w:rPr>
                <w:rFonts w:eastAsia="Calibri"/>
              </w:rPr>
              <w:lastRenderedPageBreak/>
              <w:t>Провед</w:t>
            </w:r>
            <w:r w:rsidRPr="007104AB">
              <w:rPr>
                <w:rFonts w:eastAsia="Calibri"/>
              </w:rPr>
              <w:t>е</w:t>
            </w:r>
            <w:r w:rsidRPr="007104AB">
              <w:rPr>
                <w:rFonts w:eastAsia="Calibri"/>
              </w:rPr>
              <w:t>ние акти</w:t>
            </w:r>
            <w:r w:rsidRPr="007104AB">
              <w:rPr>
                <w:rFonts w:eastAsia="Calibri"/>
              </w:rPr>
              <w:t>в</w:t>
            </w:r>
            <w:r w:rsidRPr="007104AB">
              <w:rPr>
                <w:rFonts w:eastAsia="Calibri"/>
              </w:rPr>
              <w:t>ной агра</w:t>
            </w:r>
            <w:r w:rsidRPr="007104AB">
              <w:rPr>
                <w:rFonts w:eastAsia="Calibri"/>
              </w:rPr>
              <w:t>р</w:t>
            </w:r>
            <w:r w:rsidRPr="007104AB">
              <w:rPr>
                <w:rFonts w:eastAsia="Calibri"/>
              </w:rPr>
              <w:t>ной пол</w:t>
            </w:r>
            <w:r w:rsidRPr="007104AB">
              <w:rPr>
                <w:rFonts w:eastAsia="Calibri"/>
              </w:rPr>
              <w:t>и</w:t>
            </w:r>
            <w:r w:rsidRPr="007104AB">
              <w:rPr>
                <w:rFonts w:eastAsia="Calibri"/>
              </w:rPr>
              <w:t>тики инн</w:t>
            </w:r>
            <w:r w:rsidRPr="007104AB">
              <w:rPr>
                <w:rFonts w:eastAsia="Calibri"/>
              </w:rPr>
              <w:t>о</w:t>
            </w:r>
            <w:r w:rsidRPr="007104AB">
              <w:rPr>
                <w:rFonts w:eastAsia="Calibri"/>
              </w:rPr>
              <w:t>вационного обновления агропро</w:t>
            </w:r>
            <w:r w:rsidRPr="007104AB">
              <w:rPr>
                <w:rFonts w:eastAsia="Calibri"/>
              </w:rPr>
              <w:softHyphen/>
            </w:r>
            <w:r w:rsidRPr="007104AB">
              <w:rPr>
                <w:rFonts w:eastAsia="Calibri"/>
              </w:rPr>
              <w:lastRenderedPageBreak/>
              <w:t>мышленн</w:t>
            </w:r>
            <w:r w:rsidRPr="007104AB">
              <w:rPr>
                <w:rFonts w:eastAsia="Calibri"/>
              </w:rPr>
              <w:t>о</w:t>
            </w:r>
            <w:r w:rsidRPr="007104AB">
              <w:rPr>
                <w:rFonts w:eastAsia="Calibri"/>
              </w:rPr>
              <w:t>го ком</w:t>
            </w:r>
            <w:r w:rsidRPr="007104AB">
              <w:rPr>
                <w:rFonts w:eastAsia="Calibri"/>
              </w:rPr>
              <w:softHyphen/>
              <w:t>плекса ре</w:t>
            </w:r>
            <w:r w:rsidRPr="007104AB">
              <w:rPr>
                <w:rFonts w:eastAsia="Calibri"/>
              </w:rPr>
              <w:softHyphen/>
              <w:t>гиона на основе раз</w:t>
            </w:r>
            <w:r w:rsidRPr="007104AB">
              <w:rPr>
                <w:rFonts w:eastAsia="Calibri"/>
              </w:rPr>
              <w:softHyphen/>
              <w:t>вития кон</w:t>
            </w:r>
            <w:r w:rsidRPr="007104AB">
              <w:rPr>
                <w:rFonts w:eastAsia="Calibri"/>
              </w:rPr>
              <w:softHyphen/>
              <w:t>курент</w:t>
            </w:r>
            <w:r w:rsidRPr="007104AB">
              <w:rPr>
                <w:rFonts w:eastAsia="Calibri"/>
              </w:rPr>
              <w:t>о</w:t>
            </w:r>
            <w:r w:rsidRPr="007104AB">
              <w:rPr>
                <w:rFonts w:eastAsia="Calibri"/>
              </w:rPr>
              <w:t>способных территори</w:t>
            </w:r>
            <w:r w:rsidRPr="007104AB">
              <w:rPr>
                <w:rFonts w:eastAsia="Calibri"/>
              </w:rPr>
              <w:softHyphen/>
              <w:t>ально-про</w:t>
            </w:r>
            <w:r w:rsidRPr="007104AB">
              <w:rPr>
                <w:rFonts w:eastAsia="Calibri"/>
              </w:rPr>
              <w:softHyphen/>
              <w:t>изв</w:t>
            </w:r>
            <w:r w:rsidRPr="007104AB">
              <w:rPr>
                <w:rFonts w:eastAsia="Calibri"/>
              </w:rPr>
              <w:t>о</w:t>
            </w:r>
            <w:r w:rsidRPr="007104AB">
              <w:rPr>
                <w:rFonts w:eastAsia="Calibri"/>
              </w:rPr>
              <w:t>дственных кластеров</w:t>
            </w:r>
          </w:p>
        </w:tc>
        <w:tc>
          <w:tcPr>
            <w:tcW w:w="457" w:type="pct"/>
          </w:tcPr>
          <w:p w:rsidR="00FF0C93" w:rsidRPr="007104AB" w:rsidRDefault="00FF0C93" w:rsidP="00FF0C93">
            <w:pPr>
              <w:widowControl w:val="0"/>
              <w:jc w:val="both"/>
              <w:rPr>
                <w:rFonts w:eastAsia="Calibri"/>
              </w:rPr>
            </w:pPr>
            <w:r w:rsidRPr="007104AB">
              <w:rPr>
                <w:rFonts w:eastAsia="Calibri"/>
              </w:rPr>
              <w:lastRenderedPageBreak/>
              <w:t>Финанс</w:t>
            </w:r>
            <w:r w:rsidRPr="007104AB">
              <w:rPr>
                <w:rFonts w:eastAsia="Calibri"/>
              </w:rPr>
              <w:t>о</w:t>
            </w:r>
            <w:r w:rsidRPr="007104AB">
              <w:rPr>
                <w:rFonts w:eastAsia="Calibri"/>
              </w:rPr>
              <w:t>во-кредитная политика по по</w:t>
            </w:r>
            <w:r w:rsidRPr="007104AB">
              <w:rPr>
                <w:rFonts w:eastAsia="Calibri"/>
              </w:rPr>
              <w:t>д</w:t>
            </w:r>
            <w:r w:rsidRPr="007104AB">
              <w:rPr>
                <w:rFonts w:eastAsia="Calibri"/>
              </w:rPr>
              <w:t>держке за</w:t>
            </w:r>
            <w:r w:rsidRPr="007104AB">
              <w:rPr>
                <w:rFonts w:eastAsia="Calibri"/>
              </w:rPr>
              <w:softHyphen/>
              <w:t>стройщи</w:t>
            </w:r>
            <w:r w:rsidRPr="007104AB">
              <w:rPr>
                <w:rFonts w:eastAsia="Calibri"/>
              </w:rPr>
              <w:softHyphen/>
              <w:t>ков, пре</w:t>
            </w:r>
            <w:r w:rsidRPr="007104AB">
              <w:rPr>
                <w:rFonts w:eastAsia="Calibri"/>
              </w:rPr>
              <w:softHyphen/>
            </w:r>
            <w:r w:rsidRPr="007104AB">
              <w:rPr>
                <w:rFonts w:eastAsia="Calibri"/>
              </w:rPr>
              <w:lastRenderedPageBreak/>
              <w:t>доставле</w:t>
            </w:r>
            <w:r w:rsidRPr="007104AB">
              <w:rPr>
                <w:rFonts w:eastAsia="Calibri"/>
              </w:rPr>
              <w:softHyphen/>
              <w:t>ние з</w:t>
            </w:r>
            <w:r w:rsidRPr="007104AB">
              <w:rPr>
                <w:rFonts w:eastAsia="Calibri"/>
              </w:rPr>
              <w:t>е</w:t>
            </w:r>
            <w:r w:rsidRPr="007104AB">
              <w:rPr>
                <w:rFonts w:eastAsia="Calibri"/>
              </w:rPr>
              <w:t>мельных участков, финанси</w:t>
            </w:r>
            <w:r w:rsidRPr="007104AB">
              <w:rPr>
                <w:rFonts w:eastAsia="Calibri"/>
              </w:rPr>
              <w:softHyphen/>
              <w:t>рование инженер</w:t>
            </w:r>
            <w:r w:rsidRPr="007104AB">
              <w:rPr>
                <w:rFonts w:eastAsia="Calibri"/>
              </w:rPr>
              <w:softHyphen/>
              <w:t>ного обу</w:t>
            </w:r>
            <w:r w:rsidRPr="007104AB">
              <w:rPr>
                <w:rFonts w:eastAsia="Calibri"/>
              </w:rPr>
              <w:softHyphen/>
              <w:t>стройства при строи</w:t>
            </w:r>
            <w:r w:rsidRPr="007104AB">
              <w:rPr>
                <w:rFonts w:eastAsia="Calibri"/>
              </w:rPr>
              <w:softHyphen/>
              <w:t>тельстве жилья, комплекс</w:t>
            </w:r>
            <w:r w:rsidRPr="007104AB">
              <w:rPr>
                <w:rFonts w:eastAsia="Calibri"/>
              </w:rPr>
              <w:softHyphen/>
              <w:t>ное обес</w:t>
            </w:r>
            <w:r w:rsidRPr="007104AB">
              <w:rPr>
                <w:rFonts w:eastAsia="Calibri"/>
              </w:rPr>
              <w:softHyphen/>
              <w:t>печение инвестор</w:t>
            </w:r>
            <w:r w:rsidRPr="007104AB">
              <w:rPr>
                <w:rFonts w:eastAsia="Calibri"/>
              </w:rPr>
              <w:t>а</w:t>
            </w:r>
            <w:r w:rsidRPr="007104AB">
              <w:rPr>
                <w:rFonts w:eastAsia="Calibri"/>
              </w:rPr>
              <w:t>ми-застройщи</w:t>
            </w:r>
            <w:r w:rsidRPr="007104AB">
              <w:rPr>
                <w:rFonts w:eastAsia="Calibri"/>
              </w:rPr>
              <w:softHyphen/>
              <w:t>ками жи</w:t>
            </w:r>
            <w:r w:rsidRPr="007104AB">
              <w:rPr>
                <w:rFonts w:eastAsia="Calibri"/>
              </w:rPr>
              <w:softHyphen/>
              <w:t>лых мас</w:t>
            </w:r>
            <w:r w:rsidRPr="007104AB">
              <w:rPr>
                <w:rFonts w:eastAsia="Calibri"/>
              </w:rPr>
              <w:softHyphen/>
              <w:t>сивов со</w:t>
            </w:r>
            <w:r w:rsidRPr="007104AB">
              <w:rPr>
                <w:rFonts w:eastAsia="Calibri"/>
              </w:rPr>
              <w:softHyphen/>
              <w:t>циальной инфра</w:t>
            </w:r>
            <w:r w:rsidRPr="007104AB">
              <w:rPr>
                <w:rFonts w:eastAsia="Calibri"/>
              </w:rPr>
              <w:softHyphen/>
              <w:t>структурой</w:t>
            </w:r>
          </w:p>
        </w:tc>
        <w:tc>
          <w:tcPr>
            <w:tcW w:w="457" w:type="pct"/>
          </w:tcPr>
          <w:p w:rsidR="00FF0C93" w:rsidRPr="007104AB" w:rsidRDefault="00FF0C93" w:rsidP="00FF0C93">
            <w:pPr>
              <w:widowControl w:val="0"/>
              <w:jc w:val="both"/>
              <w:rPr>
                <w:rFonts w:eastAsia="Calibri"/>
              </w:rPr>
            </w:pPr>
            <w:r w:rsidRPr="007104AB">
              <w:rPr>
                <w:rFonts w:eastAsia="Calibri"/>
              </w:rPr>
              <w:lastRenderedPageBreak/>
              <w:t>Провед</w:t>
            </w:r>
            <w:r w:rsidRPr="007104AB">
              <w:rPr>
                <w:rFonts w:eastAsia="Calibri"/>
              </w:rPr>
              <w:t>е</w:t>
            </w:r>
            <w:r w:rsidRPr="007104AB">
              <w:rPr>
                <w:rFonts w:eastAsia="Calibri"/>
              </w:rPr>
              <w:t>ние пол</w:t>
            </w:r>
            <w:r w:rsidRPr="007104AB">
              <w:rPr>
                <w:rFonts w:eastAsia="Calibri"/>
              </w:rPr>
              <w:t>и</w:t>
            </w:r>
            <w:r w:rsidRPr="007104AB">
              <w:rPr>
                <w:rFonts w:eastAsia="Calibri"/>
              </w:rPr>
              <w:t>тики, н</w:t>
            </w:r>
            <w:r w:rsidRPr="007104AB">
              <w:rPr>
                <w:rFonts w:eastAsia="Calibri"/>
              </w:rPr>
              <w:t>а</w:t>
            </w:r>
            <w:r w:rsidRPr="007104AB">
              <w:rPr>
                <w:rFonts w:eastAsia="Calibri"/>
              </w:rPr>
              <w:t>правленной на стим</w:t>
            </w:r>
            <w:r w:rsidRPr="007104AB">
              <w:rPr>
                <w:rFonts w:eastAsia="Calibri"/>
              </w:rPr>
              <w:t>у</w:t>
            </w:r>
            <w:r w:rsidRPr="007104AB">
              <w:rPr>
                <w:rFonts w:eastAsia="Calibri"/>
              </w:rPr>
              <w:t>лирование сетевого взаимоде</w:t>
            </w:r>
            <w:r w:rsidRPr="007104AB">
              <w:rPr>
                <w:rFonts w:eastAsia="Calibri"/>
              </w:rPr>
              <w:t>й</w:t>
            </w:r>
            <w:r w:rsidRPr="007104AB">
              <w:rPr>
                <w:rFonts w:eastAsia="Calibri"/>
              </w:rPr>
              <w:lastRenderedPageBreak/>
              <w:t>ствия предпр</w:t>
            </w:r>
            <w:r w:rsidRPr="007104AB">
              <w:rPr>
                <w:rFonts w:eastAsia="Calibri"/>
              </w:rPr>
              <w:t>и</w:t>
            </w:r>
            <w:r w:rsidRPr="007104AB">
              <w:rPr>
                <w:rFonts w:eastAsia="Calibri"/>
              </w:rPr>
              <w:t>ятий, в</w:t>
            </w:r>
            <w:r w:rsidRPr="007104AB">
              <w:rPr>
                <w:rFonts w:eastAsia="Calibri"/>
              </w:rPr>
              <w:t>ы</w:t>
            </w:r>
            <w:r w:rsidRPr="007104AB">
              <w:rPr>
                <w:rFonts w:eastAsia="Calibri"/>
              </w:rPr>
              <w:t>страивание отдельных проектов и программ в систему, интегр</w:t>
            </w:r>
            <w:r w:rsidRPr="007104AB">
              <w:rPr>
                <w:rFonts w:eastAsia="Calibri"/>
              </w:rPr>
              <w:t>и</w:t>
            </w:r>
            <w:r w:rsidRPr="007104AB">
              <w:rPr>
                <w:rFonts w:eastAsia="Calibri"/>
              </w:rPr>
              <w:t>рующую потенц</w:t>
            </w:r>
            <w:r w:rsidRPr="007104AB">
              <w:rPr>
                <w:rFonts w:eastAsia="Calibri"/>
              </w:rPr>
              <w:t>и</w:t>
            </w:r>
            <w:r w:rsidRPr="007104AB">
              <w:rPr>
                <w:rFonts w:eastAsia="Calibri"/>
              </w:rPr>
              <w:t>альных участников зоны оп</w:t>
            </w:r>
            <w:r w:rsidRPr="007104AB">
              <w:rPr>
                <w:rFonts w:eastAsia="Calibri"/>
              </w:rPr>
              <w:t>е</w:t>
            </w:r>
            <w:r w:rsidRPr="007104AB">
              <w:rPr>
                <w:rFonts w:eastAsia="Calibri"/>
              </w:rPr>
              <w:t xml:space="preserve">режающего развития </w:t>
            </w:r>
          </w:p>
        </w:tc>
        <w:tc>
          <w:tcPr>
            <w:tcW w:w="457" w:type="pct"/>
          </w:tcPr>
          <w:p w:rsidR="00FF0C93" w:rsidRPr="007104AB" w:rsidRDefault="00FF0C93" w:rsidP="00FF0C93">
            <w:pPr>
              <w:widowControl w:val="0"/>
              <w:jc w:val="both"/>
              <w:rPr>
                <w:rFonts w:eastAsia="Calibri"/>
              </w:rPr>
            </w:pPr>
            <w:r w:rsidRPr="007104AB">
              <w:rPr>
                <w:rFonts w:eastAsia="Calibri"/>
              </w:rPr>
              <w:lastRenderedPageBreak/>
              <w:t>Провед</w:t>
            </w:r>
            <w:r w:rsidRPr="007104AB">
              <w:rPr>
                <w:rFonts w:eastAsia="Calibri"/>
              </w:rPr>
              <w:t>е</w:t>
            </w:r>
            <w:r w:rsidRPr="007104AB">
              <w:rPr>
                <w:rFonts w:eastAsia="Calibri"/>
              </w:rPr>
              <w:t>ние нау</w:t>
            </w:r>
            <w:r w:rsidRPr="007104AB">
              <w:rPr>
                <w:rFonts w:eastAsia="Calibri"/>
              </w:rPr>
              <w:t>ч</w:t>
            </w:r>
            <w:r w:rsidRPr="007104AB">
              <w:rPr>
                <w:rFonts w:eastAsia="Calibri"/>
              </w:rPr>
              <w:t>но-технич</w:t>
            </w:r>
            <w:r w:rsidRPr="007104AB">
              <w:rPr>
                <w:rFonts w:eastAsia="Calibri"/>
              </w:rPr>
              <w:t>е</w:t>
            </w:r>
            <w:r w:rsidRPr="007104AB">
              <w:rPr>
                <w:rFonts w:eastAsia="Calibri"/>
              </w:rPr>
              <w:t>ской по</w:t>
            </w:r>
            <w:r w:rsidRPr="007104AB">
              <w:rPr>
                <w:rFonts w:eastAsia="Calibri"/>
              </w:rPr>
              <w:softHyphen/>
              <w:t>литики по созданию регионал</w:t>
            </w:r>
            <w:r w:rsidRPr="007104AB">
              <w:rPr>
                <w:rFonts w:eastAsia="Calibri"/>
              </w:rPr>
              <w:t>ь</w:t>
            </w:r>
            <w:r w:rsidRPr="007104AB">
              <w:rPr>
                <w:rFonts w:eastAsia="Calibri"/>
              </w:rPr>
              <w:lastRenderedPageBreak/>
              <w:t>ной инн</w:t>
            </w:r>
            <w:r w:rsidRPr="007104AB">
              <w:rPr>
                <w:rFonts w:eastAsia="Calibri"/>
              </w:rPr>
              <w:t>о</w:t>
            </w:r>
            <w:r w:rsidRPr="007104AB">
              <w:rPr>
                <w:rFonts w:eastAsia="Calibri"/>
              </w:rPr>
              <w:t>вационной системы, включа</w:t>
            </w:r>
            <w:r w:rsidRPr="007104AB">
              <w:rPr>
                <w:rFonts w:eastAsia="Calibri"/>
              </w:rPr>
              <w:t>ю</w:t>
            </w:r>
            <w:r w:rsidRPr="007104AB">
              <w:rPr>
                <w:rFonts w:eastAsia="Calibri"/>
              </w:rPr>
              <w:t>щей инн</w:t>
            </w:r>
            <w:r w:rsidRPr="007104AB">
              <w:rPr>
                <w:rFonts w:eastAsia="Calibri"/>
              </w:rPr>
              <w:t>о</w:t>
            </w:r>
            <w:r w:rsidRPr="007104AB">
              <w:rPr>
                <w:rFonts w:eastAsia="Calibri"/>
              </w:rPr>
              <w:t>вационную инфр</w:t>
            </w:r>
            <w:r w:rsidRPr="007104AB">
              <w:rPr>
                <w:rFonts w:eastAsia="Calibri"/>
              </w:rPr>
              <w:t>а</w:t>
            </w:r>
            <w:r w:rsidRPr="007104AB">
              <w:rPr>
                <w:rFonts w:eastAsia="Calibri"/>
              </w:rPr>
              <w:t>структуру для фо</w:t>
            </w:r>
            <w:r w:rsidRPr="007104AB">
              <w:rPr>
                <w:rFonts w:eastAsia="Calibri"/>
              </w:rPr>
              <w:t>р</w:t>
            </w:r>
            <w:r w:rsidRPr="007104AB">
              <w:rPr>
                <w:rFonts w:eastAsia="Calibri"/>
              </w:rPr>
              <w:t>мирования сети пр</w:t>
            </w:r>
            <w:r w:rsidRPr="007104AB">
              <w:rPr>
                <w:rFonts w:eastAsia="Calibri"/>
              </w:rPr>
              <w:t>о</w:t>
            </w:r>
            <w:r w:rsidRPr="007104AB">
              <w:rPr>
                <w:rFonts w:eastAsia="Calibri"/>
              </w:rPr>
              <w:t>мышле</w:t>
            </w:r>
            <w:r w:rsidRPr="007104AB">
              <w:rPr>
                <w:rFonts w:eastAsia="Calibri"/>
              </w:rPr>
              <w:t>н</w:t>
            </w:r>
            <w:r w:rsidRPr="007104AB">
              <w:rPr>
                <w:rFonts w:eastAsia="Calibri"/>
              </w:rPr>
              <w:t>ных пар</w:t>
            </w:r>
            <w:r w:rsidRPr="007104AB">
              <w:rPr>
                <w:rFonts w:eastAsia="Calibri"/>
              </w:rPr>
              <w:softHyphen/>
              <w:t>ков, би</w:t>
            </w:r>
            <w:r w:rsidRPr="007104AB">
              <w:rPr>
                <w:rFonts w:eastAsia="Calibri"/>
              </w:rPr>
              <w:t>з</w:t>
            </w:r>
            <w:r w:rsidRPr="007104AB">
              <w:rPr>
                <w:rFonts w:eastAsia="Calibri"/>
              </w:rPr>
              <w:t>нес-инкубат</w:t>
            </w:r>
            <w:r w:rsidRPr="007104AB">
              <w:rPr>
                <w:rFonts w:eastAsia="Calibri"/>
              </w:rPr>
              <w:t>о</w:t>
            </w:r>
            <w:r w:rsidRPr="007104AB">
              <w:rPr>
                <w:rFonts w:eastAsia="Calibri"/>
              </w:rPr>
              <w:t>ров, техн</w:t>
            </w:r>
            <w:r w:rsidRPr="007104AB">
              <w:rPr>
                <w:rFonts w:eastAsia="Calibri"/>
              </w:rPr>
              <w:t>о</w:t>
            </w:r>
            <w:r w:rsidRPr="007104AB">
              <w:rPr>
                <w:rFonts w:eastAsia="Calibri"/>
              </w:rPr>
              <w:t>парков. Проведе</w:t>
            </w:r>
            <w:r w:rsidRPr="007104AB">
              <w:rPr>
                <w:rFonts w:eastAsia="Calibri"/>
              </w:rPr>
              <w:softHyphen/>
              <w:t>ние пол</w:t>
            </w:r>
            <w:r w:rsidRPr="007104AB">
              <w:rPr>
                <w:rFonts w:eastAsia="Calibri"/>
              </w:rPr>
              <w:t>и</w:t>
            </w:r>
            <w:r w:rsidRPr="007104AB">
              <w:rPr>
                <w:rFonts w:eastAsia="Calibri"/>
              </w:rPr>
              <w:t>тики ре</w:t>
            </w:r>
            <w:r w:rsidRPr="007104AB">
              <w:rPr>
                <w:rFonts w:eastAsia="Calibri"/>
              </w:rPr>
              <w:t>к</w:t>
            </w:r>
            <w:r w:rsidRPr="007104AB">
              <w:rPr>
                <w:rFonts w:eastAsia="Calibri"/>
              </w:rPr>
              <w:t>рутинга идей и специал</w:t>
            </w:r>
            <w:r w:rsidRPr="007104AB">
              <w:rPr>
                <w:rFonts w:eastAsia="Calibri"/>
              </w:rPr>
              <w:t>и</w:t>
            </w:r>
            <w:r w:rsidRPr="007104AB">
              <w:rPr>
                <w:rFonts w:eastAsia="Calibri"/>
              </w:rPr>
              <w:t>стов</w:t>
            </w:r>
          </w:p>
        </w:tc>
        <w:tc>
          <w:tcPr>
            <w:tcW w:w="457" w:type="pct"/>
          </w:tcPr>
          <w:p w:rsidR="00FF0C93" w:rsidRPr="007104AB" w:rsidRDefault="00FF0C93" w:rsidP="00FF0C93">
            <w:pPr>
              <w:widowControl w:val="0"/>
              <w:jc w:val="both"/>
              <w:rPr>
                <w:rFonts w:eastAsia="Calibri"/>
              </w:rPr>
            </w:pPr>
            <w:r w:rsidRPr="007104AB">
              <w:rPr>
                <w:rFonts w:eastAsia="Calibri"/>
              </w:rPr>
              <w:lastRenderedPageBreak/>
              <w:t>Обеспеч</w:t>
            </w:r>
            <w:r w:rsidRPr="007104AB">
              <w:rPr>
                <w:rFonts w:eastAsia="Calibri"/>
              </w:rPr>
              <w:t>е</w:t>
            </w:r>
            <w:r w:rsidRPr="007104AB">
              <w:rPr>
                <w:rFonts w:eastAsia="Calibri"/>
              </w:rPr>
              <w:t>ние вне</w:t>
            </w:r>
            <w:r w:rsidRPr="007104AB">
              <w:rPr>
                <w:rFonts w:eastAsia="Calibri"/>
              </w:rPr>
              <w:t>ш</w:t>
            </w:r>
            <w:r w:rsidRPr="007104AB">
              <w:rPr>
                <w:rFonts w:eastAsia="Calibri"/>
              </w:rPr>
              <w:t>неэкон</w:t>
            </w:r>
            <w:r w:rsidRPr="007104AB">
              <w:rPr>
                <w:rFonts w:eastAsia="Calibri"/>
              </w:rPr>
              <w:t>о</w:t>
            </w:r>
            <w:r w:rsidRPr="007104AB">
              <w:rPr>
                <w:rFonts w:eastAsia="Calibri"/>
              </w:rPr>
              <w:t>мической политики, направлен</w:t>
            </w:r>
            <w:r w:rsidRPr="007104AB">
              <w:rPr>
                <w:rFonts w:eastAsia="Calibri"/>
              </w:rPr>
              <w:softHyphen/>
              <w:t>ной на ра</w:t>
            </w:r>
            <w:r w:rsidRPr="007104AB">
              <w:rPr>
                <w:rFonts w:eastAsia="Calibri"/>
              </w:rPr>
              <w:t>з</w:t>
            </w:r>
            <w:r w:rsidRPr="007104AB">
              <w:rPr>
                <w:rFonts w:eastAsia="Calibri"/>
              </w:rPr>
              <w:t xml:space="preserve">витие </w:t>
            </w:r>
            <w:r w:rsidRPr="007104AB">
              <w:rPr>
                <w:rFonts w:eastAsia="Calibri"/>
              </w:rPr>
              <w:lastRenderedPageBreak/>
              <w:t>внешн</w:t>
            </w:r>
            <w:r w:rsidRPr="007104AB">
              <w:rPr>
                <w:rFonts w:eastAsia="Calibri"/>
              </w:rPr>
              <w:t>е</w:t>
            </w:r>
            <w:r w:rsidRPr="007104AB">
              <w:rPr>
                <w:rFonts w:eastAsia="Calibri"/>
              </w:rPr>
              <w:t>эконом</w:t>
            </w:r>
            <w:r w:rsidRPr="007104AB">
              <w:rPr>
                <w:rFonts w:eastAsia="Calibri"/>
              </w:rPr>
              <w:t>и</w:t>
            </w:r>
            <w:r w:rsidRPr="007104AB">
              <w:rPr>
                <w:rFonts w:eastAsia="Calibri"/>
              </w:rPr>
              <w:t>ческих св</w:t>
            </w:r>
            <w:r w:rsidRPr="007104AB">
              <w:rPr>
                <w:rFonts w:eastAsia="Calibri"/>
              </w:rPr>
              <w:t>я</w:t>
            </w:r>
            <w:r w:rsidRPr="007104AB">
              <w:rPr>
                <w:rFonts w:eastAsia="Calibri"/>
              </w:rPr>
              <w:t>зей как конкурен</w:t>
            </w:r>
            <w:r w:rsidRPr="007104AB">
              <w:rPr>
                <w:rFonts w:eastAsia="Calibri"/>
              </w:rPr>
              <w:t>т</w:t>
            </w:r>
            <w:r w:rsidRPr="007104AB">
              <w:rPr>
                <w:rFonts w:eastAsia="Calibri"/>
              </w:rPr>
              <w:t>ного пр</w:t>
            </w:r>
            <w:r w:rsidRPr="007104AB">
              <w:rPr>
                <w:rFonts w:eastAsia="Calibri"/>
              </w:rPr>
              <w:t>е</w:t>
            </w:r>
            <w:r w:rsidRPr="007104AB">
              <w:rPr>
                <w:rFonts w:eastAsia="Calibri"/>
              </w:rPr>
              <w:t>имущества и перспе</w:t>
            </w:r>
            <w:r w:rsidRPr="007104AB">
              <w:rPr>
                <w:rFonts w:eastAsia="Calibri"/>
              </w:rPr>
              <w:t>к</w:t>
            </w:r>
            <w:r w:rsidRPr="007104AB">
              <w:rPr>
                <w:rFonts w:eastAsia="Calibri"/>
              </w:rPr>
              <w:t>тивного развития региона</w:t>
            </w:r>
          </w:p>
        </w:tc>
        <w:tc>
          <w:tcPr>
            <w:tcW w:w="457" w:type="pct"/>
          </w:tcPr>
          <w:p w:rsidR="00FF0C93" w:rsidRPr="007104AB" w:rsidRDefault="00FF0C93" w:rsidP="00FF0C93">
            <w:pPr>
              <w:widowControl w:val="0"/>
              <w:jc w:val="both"/>
              <w:rPr>
                <w:rFonts w:eastAsia="Calibri"/>
              </w:rPr>
            </w:pPr>
            <w:r w:rsidRPr="007104AB">
              <w:rPr>
                <w:rFonts w:eastAsia="Calibri"/>
              </w:rPr>
              <w:lastRenderedPageBreak/>
              <w:t>Проведе</w:t>
            </w:r>
            <w:r w:rsidRPr="007104AB">
              <w:rPr>
                <w:rFonts w:eastAsia="Calibri"/>
              </w:rPr>
              <w:softHyphen/>
              <w:t>ние пе</w:t>
            </w:r>
            <w:r w:rsidRPr="007104AB">
              <w:rPr>
                <w:rFonts w:eastAsia="Calibri"/>
              </w:rPr>
              <w:t>р</w:t>
            </w:r>
            <w:r w:rsidRPr="007104AB">
              <w:rPr>
                <w:rFonts w:eastAsia="Calibri"/>
              </w:rPr>
              <w:t>спективной маркетин</w:t>
            </w:r>
            <w:r w:rsidRPr="007104AB">
              <w:rPr>
                <w:rFonts w:eastAsia="Calibri"/>
              </w:rPr>
              <w:softHyphen/>
              <w:t>говой по</w:t>
            </w:r>
            <w:r w:rsidRPr="007104AB">
              <w:rPr>
                <w:rFonts w:eastAsia="Calibri"/>
              </w:rPr>
              <w:softHyphen/>
              <w:t>литики для региона в сфере т</w:t>
            </w:r>
            <w:r w:rsidRPr="007104AB">
              <w:rPr>
                <w:rFonts w:eastAsia="Calibri"/>
              </w:rPr>
              <w:t>у</w:t>
            </w:r>
            <w:r w:rsidRPr="007104AB">
              <w:rPr>
                <w:rFonts w:eastAsia="Calibri"/>
              </w:rPr>
              <w:lastRenderedPageBreak/>
              <w:t>ризма и отдыха, в том числе развитие системы франча</w:t>
            </w:r>
            <w:r w:rsidRPr="007104AB">
              <w:rPr>
                <w:rFonts w:eastAsia="Calibri"/>
              </w:rPr>
              <w:t>й</w:t>
            </w:r>
            <w:r w:rsidRPr="007104AB">
              <w:rPr>
                <w:rFonts w:eastAsia="Calibri"/>
              </w:rPr>
              <w:t>зинга как формы взаимодей</w:t>
            </w:r>
            <w:r w:rsidRPr="007104AB">
              <w:rPr>
                <w:rFonts w:eastAsia="Calibri"/>
              </w:rPr>
              <w:softHyphen/>
              <w:t>ствия ма</w:t>
            </w:r>
            <w:r w:rsidRPr="007104AB">
              <w:rPr>
                <w:rFonts w:eastAsia="Calibri"/>
              </w:rPr>
              <w:softHyphen/>
              <w:t>лого и крупного бизнеса, гостинич</w:t>
            </w:r>
            <w:r w:rsidRPr="007104AB">
              <w:rPr>
                <w:rFonts w:eastAsia="Calibri"/>
              </w:rPr>
              <w:softHyphen/>
              <w:t>ных цепей</w:t>
            </w:r>
          </w:p>
        </w:tc>
        <w:tc>
          <w:tcPr>
            <w:tcW w:w="457" w:type="pct"/>
          </w:tcPr>
          <w:p w:rsidR="00FF0C93" w:rsidRPr="007104AB" w:rsidRDefault="00FF0C93" w:rsidP="00FF0C93">
            <w:pPr>
              <w:widowControl w:val="0"/>
              <w:jc w:val="both"/>
              <w:rPr>
                <w:rFonts w:eastAsia="Calibri"/>
              </w:rPr>
            </w:pPr>
            <w:r w:rsidRPr="007104AB">
              <w:rPr>
                <w:rFonts w:eastAsia="Calibri"/>
              </w:rPr>
              <w:lastRenderedPageBreak/>
              <w:t>Провед</w:t>
            </w:r>
            <w:r w:rsidRPr="007104AB">
              <w:rPr>
                <w:rFonts w:eastAsia="Calibri"/>
              </w:rPr>
              <w:t>е</w:t>
            </w:r>
            <w:r w:rsidRPr="007104AB">
              <w:rPr>
                <w:rFonts w:eastAsia="Calibri"/>
              </w:rPr>
              <w:t>ние соц</w:t>
            </w:r>
            <w:r w:rsidRPr="007104AB">
              <w:rPr>
                <w:rFonts w:eastAsia="Calibri"/>
              </w:rPr>
              <w:t>и</w:t>
            </w:r>
            <w:r w:rsidRPr="007104AB">
              <w:rPr>
                <w:rFonts w:eastAsia="Calibri"/>
              </w:rPr>
              <w:t>альной п</w:t>
            </w:r>
            <w:r w:rsidRPr="007104AB">
              <w:rPr>
                <w:rFonts w:eastAsia="Calibri"/>
              </w:rPr>
              <w:t>о</w:t>
            </w:r>
            <w:r w:rsidRPr="007104AB">
              <w:rPr>
                <w:rFonts w:eastAsia="Calibri"/>
              </w:rPr>
              <w:t>литики, основанной на социаль</w:t>
            </w:r>
            <w:r w:rsidRPr="007104AB">
              <w:rPr>
                <w:rFonts w:eastAsia="Calibri"/>
              </w:rPr>
              <w:softHyphen/>
              <w:t>ном благ</w:t>
            </w:r>
            <w:r w:rsidRPr="007104AB">
              <w:rPr>
                <w:rFonts w:eastAsia="Calibri"/>
              </w:rPr>
              <w:t>о</w:t>
            </w:r>
            <w:r w:rsidRPr="007104AB">
              <w:rPr>
                <w:rFonts w:eastAsia="Calibri"/>
              </w:rPr>
              <w:t xml:space="preserve">получии и </w:t>
            </w:r>
            <w:r w:rsidRPr="007104AB">
              <w:rPr>
                <w:rFonts w:eastAsia="Calibri"/>
              </w:rPr>
              <w:lastRenderedPageBreak/>
              <w:t>согласии за счет обе</w:t>
            </w:r>
            <w:r w:rsidRPr="007104AB">
              <w:rPr>
                <w:rFonts w:eastAsia="Calibri"/>
              </w:rPr>
              <w:t>с</w:t>
            </w:r>
            <w:r w:rsidRPr="007104AB">
              <w:rPr>
                <w:rFonts w:eastAsia="Calibri"/>
              </w:rPr>
              <w:t>печения равных возмож</w:t>
            </w:r>
            <w:r w:rsidRPr="007104AB">
              <w:rPr>
                <w:rFonts w:eastAsia="Calibri"/>
              </w:rPr>
              <w:softHyphen/>
              <w:t>ностей для социальной мобильн</w:t>
            </w:r>
            <w:r w:rsidRPr="007104AB">
              <w:rPr>
                <w:rFonts w:eastAsia="Calibri"/>
              </w:rPr>
              <w:t>о</w:t>
            </w:r>
            <w:r w:rsidRPr="007104AB">
              <w:rPr>
                <w:rFonts w:eastAsia="Calibri"/>
              </w:rPr>
              <w:t>сти талан</w:t>
            </w:r>
            <w:r w:rsidRPr="007104AB">
              <w:rPr>
                <w:rFonts w:eastAsia="Calibri"/>
              </w:rPr>
              <w:t>т</w:t>
            </w:r>
            <w:r w:rsidRPr="007104AB">
              <w:rPr>
                <w:rFonts w:eastAsia="Calibri"/>
              </w:rPr>
              <w:t>ливых представ</w:t>
            </w:r>
            <w:r w:rsidRPr="007104AB">
              <w:rPr>
                <w:rFonts w:eastAsia="Calibri"/>
              </w:rPr>
              <w:t>и</w:t>
            </w:r>
            <w:r w:rsidRPr="007104AB">
              <w:rPr>
                <w:rFonts w:eastAsia="Calibri"/>
              </w:rPr>
              <w:t>телей всех слоев о</w:t>
            </w:r>
            <w:r w:rsidRPr="007104AB">
              <w:rPr>
                <w:rFonts w:eastAsia="Calibri"/>
              </w:rPr>
              <w:t>б</w:t>
            </w:r>
            <w:r w:rsidRPr="007104AB">
              <w:rPr>
                <w:rFonts w:eastAsia="Calibri"/>
              </w:rPr>
              <w:t>щества, а также осу</w:t>
            </w:r>
            <w:r w:rsidRPr="007104AB">
              <w:rPr>
                <w:rFonts w:eastAsia="Calibri"/>
              </w:rPr>
              <w:softHyphen/>
              <w:t>ществл</w:t>
            </w:r>
            <w:r w:rsidRPr="007104AB">
              <w:rPr>
                <w:rFonts w:eastAsia="Calibri"/>
              </w:rPr>
              <w:t>е</w:t>
            </w:r>
            <w:r w:rsidRPr="007104AB">
              <w:rPr>
                <w:rFonts w:eastAsia="Calibri"/>
              </w:rPr>
              <w:t>ния соц</w:t>
            </w:r>
            <w:r w:rsidRPr="007104AB">
              <w:rPr>
                <w:rFonts w:eastAsia="Calibri"/>
              </w:rPr>
              <w:t>и</w:t>
            </w:r>
            <w:r w:rsidRPr="007104AB">
              <w:rPr>
                <w:rFonts w:eastAsia="Calibri"/>
              </w:rPr>
              <w:t>альной поддержки уязвимых слоев насе</w:t>
            </w:r>
            <w:r w:rsidRPr="007104AB">
              <w:rPr>
                <w:rFonts w:eastAsia="Calibri"/>
              </w:rPr>
              <w:softHyphen/>
              <w:t>ления</w:t>
            </w:r>
          </w:p>
        </w:tc>
        <w:tc>
          <w:tcPr>
            <w:tcW w:w="457" w:type="pct"/>
          </w:tcPr>
          <w:p w:rsidR="00FF0C93" w:rsidRPr="007104AB" w:rsidRDefault="00FF0C93" w:rsidP="00FF0C93">
            <w:pPr>
              <w:widowControl w:val="0"/>
              <w:jc w:val="both"/>
              <w:rPr>
                <w:rFonts w:eastAsia="Calibri"/>
              </w:rPr>
            </w:pPr>
            <w:r w:rsidRPr="007104AB">
              <w:rPr>
                <w:rFonts w:eastAsia="Calibri"/>
              </w:rPr>
              <w:lastRenderedPageBreak/>
              <w:t>Единая маркети</w:t>
            </w:r>
            <w:r w:rsidRPr="007104AB">
              <w:rPr>
                <w:rFonts w:eastAsia="Calibri"/>
              </w:rPr>
              <w:t>н</w:t>
            </w:r>
            <w:r w:rsidRPr="007104AB">
              <w:rPr>
                <w:rFonts w:eastAsia="Calibri"/>
              </w:rPr>
              <w:t>говая поли</w:t>
            </w:r>
            <w:r w:rsidRPr="007104AB">
              <w:rPr>
                <w:rFonts w:eastAsia="Calibri"/>
              </w:rPr>
              <w:softHyphen/>
              <w:t>тика на о</w:t>
            </w:r>
            <w:r w:rsidRPr="007104AB">
              <w:rPr>
                <w:rFonts w:eastAsia="Calibri"/>
              </w:rPr>
              <w:t>с</w:t>
            </w:r>
            <w:r w:rsidRPr="007104AB">
              <w:rPr>
                <w:rFonts w:eastAsia="Calibri"/>
              </w:rPr>
              <w:t>нове по</w:t>
            </w:r>
            <w:r w:rsidRPr="007104AB">
              <w:rPr>
                <w:rFonts w:eastAsia="Calibri"/>
              </w:rPr>
              <w:t>д</w:t>
            </w:r>
            <w:r w:rsidRPr="007104AB">
              <w:rPr>
                <w:rFonts w:eastAsia="Calibri"/>
              </w:rPr>
              <w:t>держки создания конкуре</w:t>
            </w:r>
            <w:r w:rsidRPr="007104AB">
              <w:rPr>
                <w:rFonts w:eastAsia="Calibri"/>
              </w:rPr>
              <w:t>н</w:t>
            </w:r>
            <w:r w:rsidRPr="007104AB">
              <w:rPr>
                <w:rFonts w:eastAsia="Calibri"/>
              </w:rPr>
              <w:lastRenderedPageBreak/>
              <w:t>тоспосо</w:t>
            </w:r>
            <w:r w:rsidRPr="007104AB">
              <w:rPr>
                <w:rFonts w:eastAsia="Calibri"/>
              </w:rPr>
              <w:t>б</w:t>
            </w:r>
            <w:r w:rsidRPr="007104AB">
              <w:rPr>
                <w:rFonts w:eastAsia="Calibri"/>
              </w:rPr>
              <w:t>ных кл</w:t>
            </w:r>
            <w:r w:rsidRPr="007104AB">
              <w:rPr>
                <w:rFonts w:eastAsia="Calibri"/>
              </w:rPr>
              <w:t>а</w:t>
            </w:r>
            <w:r w:rsidRPr="007104AB">
              <w:rPr>
                <w:rFonts w:eastAsia="Calibri"/>
              </w:rPr>
              <w:t>стеров и зон опер</w:t>
            </w:r>
            <w:r w:rsidRPr="007104AB">
              <w:rPr>
                <w:rFonts w:eastAsia="Calibri"/>
              </w:rPr>
              <w:t>е</w:t>
            </w:r>
            <w:r w:rsidRPr="007104AB">
              <w:rPr>
                <w:rFonts w:eastAsia="Calibri"/>
              </w:rPr>
              <w:t>жающего развития, развитие инжене</w:t>
            </w:r>
            <w:r w:rsidRPr="007104AB">
              <w:rPr>
                <w:rFonts w:eastAsia="Calibri"/>
              </w:rPr>
              <w:t>р</w:t>
            </w:r>
            <w:r w:rsidRPr="007104AB">
              <w:rPr>
                <w:rFonts w:eastAsia="Calibri"/>
              </w:rPr>
              <w:t>ной инфр</w:t>
            </w:r>
            <w:r w:rsidRPr="007104AB">
              <w:rPr>
                <w:rFonts w:eastAsia="Calibri"/>
              </w:rPr>
              <w:t>а</w:t>
            </w:r>
            <w:r w:rsidRPr="007104AB">
              <w:rPr>
                <w:rFonts w:eastAsia="Calibri"/>
              </w:rPr>
              <w:t xml:space="preserve">структуры  </w:t>
            </w:r>
          </w:p>
        </w:tc>
      </w:tr>
      <w:tr w:rsidR="00FF0C93" w:rsidRPr="007104AB" w:rsidTr="00531575">
        <w:tc>
          <w:tcPr>
            <w:tcW w:w="449" w:type="pct"/>
          </w:tcPr>
          <w:p w:rsidR="00FF0C93" w:rsidRPr="007104AB" w:rsidRDefault="00FF0C93" w:rsidP="00FF0C93">
            <w:pPr>
              <w:widowControl w:val="0"/>
              <w:jc w:val="center"/>
              <w:rPr>
                <w:rFonts w:eastAsia="Calibri"/>
                <w:b/>
              </w:rPr>
            </w:pPr>
            <w:r w:rsidRPr="007104AB">
              <w:rPr>
                <w:rFonts w:eastAsia="Calibri"/>
                <w:b/>
              </w:rPr>
              <w:lastRenderedPageBreak/>
              <w:t>Рынок труда</w:t>
            </w:r>
          </w:p>
        </w:tc>
        <w:tc>
          <w:tcPr>
            <w:tcW w:w="438" w:type="pct"/>
          </w:tcPr>
          <w:p w:rsidR="00FF0C93" w:rsidRPr="007104AB" w:rsidRDefault="00FF0C93" w:rsidP="00FF0C93">
            <w:pPr>
              <w:widowControl w:val="0"/>
              <w:jc w:val="both"/>
              <w:rPr>
                <w:rFonts w:eastAsia="Calibri"/>
              </w:rPr>
            </w:pPr>
            <w:r w:rsidRPr="007104AB">
              <w:rPr>
                <w:rFonts w:eastAsia="Calibri"/>
              </w:rPr>
              <w:t>Диспр</w:t>
            </w:r>
            <w:r w:rsidRPr="007104AB">
              <w:rPr>
                <w:rFonts w:eastAsia="Calibri"/>
              </w:rPr>
              <w:t>о</w:t>
            </w:r>
            <w:r w:rsidRPr="007104AB">
              <w:rPr>
                <w:rFonts w:eastAsia="Calibri"/>
              </w:rPr>
              <w:t xml:space="preserve">порция между </w:t>
            </w:r>
            <w:r w:rsidRPr="007104AB">
              <w:rPr>
                <w:rFonts w:eastAsia="Calibri"/>
              </w:rPr>
              <w:lastRenderedPageBreak/>
              <w:t>рынком труда и рынком образов</w:t>
            </w:r>
            <w:r w:rsidRPr="007104AB">
              <w:rPr>
                <w:rFonts w:eastAsia="Calibri"/>
              </w:rPr>
              <w:t>а</w:t>
            </w:r>
            <w:r w:rsidRPr="007104AB">
              <w:rPr>
                <w:rFonts w:eastAsia="Calibri"/>
              </w:rPr>
              <w:t xml:space="preserve">тельных  услуг </w:t>
            </w:r>
          </w:p>
        </w:tc>
        <w:tc>
          <w:tcPr>
            <w:tcW w:w="457" w:type="pct"/>
          </w:tcPr>
          <w:p w:rsidR="00FF0C93" w:rsidRPr="007104AB" w:rsidRDefault="00FF0C93" w:rsidP="00FF0C93">
            <w:pPr>
              <w:widowControl w:val="0"/>
              <w:jc w:val="both"/>
              <w:rPr>
                <w:rFonts w:eastAsia="Calibri"/>
              </w:rPr>
            </w:pPr>
            <w:r w:rsidRPr="007104AB">
              <w:rPr>
                <w:rFonts w:eastAsia="Calibri"/>
              </w:rPr>
              <w:lastRenderedPageBreak/>
              <w:t>Подготовка высококв</w:t>
            </w:r>
            <w:r w:rsidRPr="007104AB">
              <w:rPr>
                <w:rFonts w:eastAsia="Calibri"/>
              </w:rPr>
              <w:t>а</w:t>
            </w:r>
            <w:r w:rsidRPr="007104AB">
              <w:rPr>
                <w:rFonts w:eastAsia="Calibri"/>
              </w:rPr>
              <w:t>лифицир</w:t>
            </w:r>
            <w:r w:rsidRPr="007104AB">
              <w:rPr>
                <w:rFonts w:eastAsia="Calibri"/>
              </w:rPr>
              <w:t>о</w:t>
            </w:r>
            <w:r w:rsidRPr="007104AB">
              <w:rPr>
                <w:rFonts w:eastAsia="Calibri"/>
              </w:rPr>
              <w:lastRenderedPageBreak/>
              <w:t>ванных специал</w:t>
            </w:r>
            <w:r w:rsidRPr="007104AB">
              <w:rPr>
                <w:rFonts w:eastAsia="Calibri"/>
              </w:rPr>
              <w:t>и</w:t>
            </w:r>
            <w:r w:rsidRPr="007104AB">
              <w:rPr>
                <w:rFonts w:eastAsia="Calibri"/>
              </w:rPr>
              <w:t>стов, сп</w:t>
            </w:r>
            <w:r w:rsidRPr="007104AB">
              <w:rPr>
                <w:rFonts w:eastAsia="Calibri"/>
              </w:rPr>
              <w:t>о</w:t>
            </w:r>
            <w:r w:rsidRPr="007104AB">
              <w:rPr>
                <w:rFonts w:eastAsia="Calibri"/>
              </w:rPr>
              <w:t>собных осущес</w:t>
            </w:r>
            <w:r w:rsidRPr="007104AB">
              <w:rPr>
                <w:rFonts w:eastAsia="Calibri"/>
              </w:rPr>
              <w:t>т</w:t>
            </w:r>
            <w:r w:rsidRPr="007104AB">
              <w:rPr>
                <w:rFonts w:eastAsia="Calibri"/>
              </w:rPr>
              <w:t>вить пр</w:t>
            </w:r>
            <w:r w:rsidRPr="007104AB">
              <w:rPr>
                <w:rFonts w:eastAsia="Calibri"/>
              </w:rPr>
              <w:t>о</w:t>
            </w:r>
            <w:r w:rsidRPr="007104AB">
              <w:rPr>
                <w:rFonts w:eastAsia="Calibri"/>
              </w:rPr>
              <w:t>рыв в тр</w:t>
            </w:r>
            <w:r w:rsidRPr="007104AB">
              <w:rPr>
                <w:rFonts w:eastAsia="Calibri"/>
              </w:rPr>
              <w:t>а</w:t>
            </w:r>
            <w:r w:rsidRPr="007104AB">
              <w:rPr>
                <w:rFonts w:eastAsia="Calibri"/>
              </w:rPr>
              <w:t>дицион</w:t>
            </w:r>
            <w:r w:rsidRPr="007104AB">
              <w:rPr>
                <w:rFonts w:eastAsia="Calibri"/>
              </w:rPr>
              <w:softHyphen/>
              <w:t>ных отраслях специал</w:t>
            </w:r>
            <w:r w:rsidRPr="007104AB">
              <w:rPr>
                <w:rFonts w:eastAsia="Calibri"/>
              </w:rPr>
              <w:t>и</w:t>
            </w:r>
            <w:r w:rsidRPr="007104AB">
              <w:rPr>
                <w:rFonts w:eastAsia="Calibri"/>
              </w:rPr>
              <w:t>зации на новый те</w:t>
            </w:r>
            <w:r w:rsidRPr="007104AB">
              <w:rPr>
                <w:rFonts w:eastAsia="Calibri"/>
              </w:rPr>
              <w:t>х</w:t>
            </w:r>
            <w:r w:rsidRPr="007104AB">
              <w:rPr>
                <w:rFonts w:eastAsia="Calibri"/>
              </w:rPr>
              <w:t>нологич</w:t>
            </w:r>
            <w:r w:rsidRPr="007104AB">
              <w:rPr>
                <w:rFonts w:eastAsia="Calibri"/>
              </w:rPr>
              <w:t>е</w:t>
            </w:r>
            <w:r w:rsidRPr="007104AB">
              <w:rPr>
                <w:rFonts w:eastAsia="Calibri"/>
              </w:rPr>
              <w:t>ский ур</w:t>
            </w:r>
            <w:r w:rsidRPr="007104AB">
              <w:rPr>
                <w:rFonts w:eastAsia="Calibri"/>
              </w:rPr>
              <w:t>о</w:t>
            </w:r>
            <w:r w:rsidRPr="007104AB">
              <w:rPr>
                <w:rFonts w:eastAsia="Calibri"/>
              </w:rPr>
              <w:t>вень, с п</w:t>
            </w:r>
            <w:r w:rsidRPr="007104AB">
              <w:rPr>
                <w:rFonts w:eastAsia="Calibri"/>
              </w:rPr>
              <w:t>о</w:t>
            </w:r>
            <w:r w:rsidRPr="007104AB">
              <w:rPr>
                <w:rFonts w:eastAsia="Calibri"/>
              </w:rPr>
              <w:t>вышением доли мал</w:t>
            </w:r>
            <w:r w:rsidRPr="007104AB">
              <w:rPr>
                <w:rFonts w:eastAsia="Calibri"/>
              </w:rPr>
              <w:t>о</w:t>
            </w:r>
            <w:r w:rsidRPr="007104AB">
              <w:rPr>
                <w:rFonts w:eastAsia="Calibri"/>
              </w:rPr>
              <w:t>го прои</w:t>
            </w:r>
            <w:r w:rsidRPr="007104AB">
              <w:rPr>
                <w:rFonts w:eastAsia="Calibri"/>
              </w:rPr>
              <w:t>з</w:t>
            </w:r>
            <w:r w:rsidRPr="007104AB">
              <w:rPr>
                <w:rFonts w:eastAsia="Calibri"/>
              </w:rPr>
              <w:t>водстве</w:t>
            </w:r>
            <w:r w:rsidRPr="007104AB">
              <w:rPr>
                <w:rFonts w:eastAsia="Calibri"/>
              </w:rPr>
              <w:t>н</w:t>
            </w:r>
            <w:r w:rsidRPr="007104AB">
              <w:rPr>
                <w:rFonts w:eastAsia="Calibri"/>
              </w:rPr>
              <w:t>ного би</w:t>
            </w:r>
            <w:r w:rsidRPr="007104AB">
              <w:rPr>
                <w:rFonts w:eastAsia="Calibri"/>
              </w:rPr>
              <w:t>з</w:t>
            </w:r>
            <w:r w:rsidRPr="007104AB">
              <w:rPr>
                <w:rFonts w:eastAsia="Calibri"/>
              </w:rPr>
              <w:t xml:space="preserve">неса </w:t>
            </w:r>
          </w:p>
        </w:tc>
        <w:tc>
          <w:tcPr>
            <w:tcW w:w="457" w:type="pct"/>
          </w:tcPr>
          <w:p w:rsidR="00FF0C93" w:rsidRPr="007104AB" w:rsidRDefault="00FF0C93" w:rsidP="00FF0C93">
            <w:pPr>
              <w:widowControl w:val="0"/>
              <w:jc w:val="both"/>
              <w:rPr>
                <w:rFonts w:eastAsia="Calibri"/>
              </w:rPr>
            </w:pPr>
            <w:r w:rsidRPr="007104AB">
              <w:rPr>
                <w:rFonts w:eastAsia="Calibri"/>
              </w:rPr>
              <w:lastRenderedPageBreak/>
              <w:t>Подготовка и перепод</w:t>
            </w:r>
            <w:r w:rsidRPr="007104AB">
              <w:rPr>
                <w:rFonts w:eastAsia="Calibri"/>
              </w:rPr>
              <w:softHyphen/>
              <w:t xml:space="preserve">готовка </w:t>
            </w:r>
            <w:r w:rsidRPr="007104AB">
              <w:rPr>
                <w:rFonts w:eastAsia="Calibri"/>
              </w:rPr>
              <w:lastRenderedPageBreak/>
              <w:t>специали</w:t>
            </w:r>
            <w:r w:rsidRPr="007104AB">
              <w:rPr>
                <w:rFonts w:eastAsia="Calibri"/>
              </w:rPr>
              <w:softHyphen/>
              <w:t>стов в с</w:t>
            </w:r>
            <w:r w:rsidRPr="007104AB">
              <w:rPr>
                <w:rFonts w:eastAsia="Calibri"/>
              </w:rPr>
              <w:t>о</w:t>
            </w:r>
            <w:r w:rsidRPr="007104AB">
              <w:rPr>
                <w:rFonts w:eastAsia="Calibri"/>
              </w:rPr>
              <w:t>от</w:t>
            </w:r>
            <w:r w:rsidRPr="007104AB">
              <w:rPr>
                <w:rFonts w:eastAsia="Calibri"/>
              </w:rPr>
              <w:softHyphen/>
              <w:t>ветствии с современ</w:t>
            </w:r>
            <w:r w:rsidRPr="007104AB">
              <w:rPr>
                <w:rFonts w:eastAsia="Calibri"/>
              </w:rPr>
              <w:softHyphen/>
              <w:t>ными тре</w:t>
            </w:r>
            <w:r w:rsidRPr="007104AB">
              <w:rPr>
                <w:rFonts w:eastAsia="Calibri"/>
              </w:rPr>
              <w:softHyphen/>
              <w:t>бованиями для работы на сельско</w:t>
            </w:r>
            <w:r w:rsidRPr="007104AB">
              <w:rPr>
                <w:rFonts w:eastAsia="Calibri"/>
              </w:rPr>
              <w:softHyphen/>
              <w:t>хозяйс</w:t>
            </w:r>
            <w:r w:rsidRPr="007104AB">
              <w:rPr>
                <w:rFonts w:eastAsia="Calibri"/>
              </w:rPr>
              <w:t>т</w:t>
            </w:r>
            <w:r w:rsidRPr="007104AB">
              <w:rPr>
                <w:rFonts w:eastAsia="Calibri"/>
              </w:rPr>
              <w:t>вен</w:t>
            </w:r>
            <w:r w:rsidRPr="007104AB">
              <w:rPr>
                <w:rFonts w:eastAsia="Calibri"/>
              </w:rPr>
              <w:softHyphen/>
              <w:t>ных предпр</w:t>
            </w:r>
            <w:r w:rsidRPr="007104AB">
              <w:rPr>
                <w:rFonts w:eastAsia="Calibri"/>
              </w:rPr>
              <w:t>и</w:t>
            </w:r>
            <w:r w:rsidRPr="007104AB">
              <w:rPr>
                <w:rFonts w:eastAsia="Calibri"/>
              </w:rPr>
              <w:t>ятиях и</w:t>
            </w:r>
            <w:r w:rsidRPr="007104AB">
              <w:rPr>
                <w:rFonts w:eastAsia="Calibri"/>
              </w:rPr>
              <w:t>н</w:t>
            </w:r>
            <w:r w:rsidRPr="007104AB">
              <w:rPr>
                <w:rFonts w:eastAsia="Calibri"/>
              </w:rPr>
              <w:t>дустриал</w:t>
            </w:r>
            <w:r w:rsidRPr="007104AB">
              <w:rPr>
                <w:rFonts w:eastAsia="Calibri"/>
              </w:rPr>
              <w:t>ь</w:t>
            </w:r>
            <w:r w:rsidRPr="007104AB">
              <w:rPr>
                <w:rFonts w:eastAsia="Calibri"/>
              </w:rPr>
              <w:t>ного типа и развитие малых форм х</w:t>
            </w:r>
            <w:r w:rsidRPr="007104AB">
              <w:rPr>
                <w:rFonts w:eastAsia="Calibri"/>
              </w:rPr>
              <w:t>о</w:t>
            </w:r>
            <w:r w:rsidRPr="007104AB">
              <w:rPr>
                <w:rFonts w:eastAsia="Calibri"/>
              </w:rPr>
              <w:t>зяйствов</w:t>
            </w:r>
            <w:r w:rsidRPr="007104AB">
              <w:rPr>
                <w:rFonts w:eastAsia="Calibri"/>
              </w:rPr>
              <w:t>а</w:t>
            </w:r>
            <w:r w:rsidRPr="007104AB">
              <w:rPr>
                <w:rFonts w:eastAsia="Calibri"/>
              </w:rPr>
              <w:t>ния на селе  с создан</w:t>
            </w:r>
            <w:r w:rsidRPr="007104AB">
              <w:rPr>
                <w:rFonts w:eastAsia="Calibri"/>
              </w:rPr>
              <w:t>и</w:t>
            </w:r>
            <w:r w:rsidRPr="007104AB">
              <w:rPr>
                <w:rFonts w:eastAsia="Calibri"/>
              </w:rPr>
              <w:t>ем новых рабочих мест</w:t>
            </w:r>
          </w:p>
        </w:tc>
        <w:tc>
          <w:tcPr>
            <w:tcW w:w="457" w:type="pct"/>
          </w:tcPr>
          <w:p w:rsidR="00FF0C93" w:rsidRPr="007104AB" w:rsidRDefault="00FF0C93" w:rsidP="00FF0C93">
            <w:pPr>
              <w:widowControl w:val="0"/>
              <w:jc w:val="both"/>
              <w:rPr>
                <w:rFonts w:eastAsia="Calibri"/>
              </w:rPr>
            </w:pPr>
            <w:r w:rsidRPr="007104AB">
              <w:rPr>
                <w:rFonts w:eastAsia="Calibri"/>
              </w:rPr>
              <w:lastRenderedPageBreak/>
              <w:t>Оптимиза</w:t>
            </w:r>
            <w:r w:rsidRPr="007104AB">
              <w:rPr>
                <w:rFonts w:eastAsia="Calibri"/>
              </w:rPr>
              <w:softHyphen/>
              <w:t>ция стру</w:t>
            </w:r>
            <w:r w:rsidRPr="007104AB">
              <w:rPr>
                <w:rFonts w:eastAsia="Calibri"/>
              </w:rPr>
              <w:t>к</w:t>
            </w:r>
            <w:r w:rsidRPr="007104AB">
              <w:rPr>
                <w:rFonts w:eastAsia="Calibri"/>
              </w:rPr>
              <w:t>туры по</w:t>
            </w:r>
            <w:r w:rsidRPr="007104AB">
              <w:rPr>
                <w:rFonts w:eastAsia="Calibri"/>
              </w:rPr>
              <w:t>д</w:t>
            </w:r>
            <w:r w:rsidRPr="007104AB">
              <w:rPr>
                <w:rFonts w:eastAsia="Calibri"/>
              </w:rPr>
              <w:lastRenderedPageBreak/>
              <w:t>готовки специали</w:t>
            </w:r>
            <w:r w:rsidRPr="007104AB">
              <w:rPr>
                <w:rFonts w:eastAsia="Calibri"/>
              </w:rPr>
              <w:softHyphen/>
              <w:t>стов как высокой квалифи</w:t>
            </w:r>
            <w:r w:rsidRPr="007104AB">
              <w:rPr>
                <w:rFonts w:eastAsia="Calibri"/>
              </w:rPr>
              <w:softHyphen/>
              <w:t>кации, так и среднего звена и  рабочих профессий</w:t>
            </w:r>
          </w:p>
        </w:tc>
        <w:tc>
          <w:tcPr>
            <w:tcW w:w="457" w:type="pct"/>
          </w:tcPr>
          <w:p w:rsidR="00FF0C93" w:rsidRPr="007104AB" w:rsidRDefault="00FF0C93" w:rsidP="00FF0C93">
            <w:pPr>
              <w:widowControl w:val="0"/>
              <w:jc w:val="both"/>
              <w:rPr>
                <w:rFonts w:eastAsia="Calibri"/>
              </w:rPr>
            </w:pPr>
            <w:r w:rsidRPr="007104AB">
              <w:rPr>
                <w:rFonts w:eastAsia="Calibri"/>
              </w:rPr>
              <w:lastRenderedPageBreak/>
              <w:t>Соверше</w:t>
            </w:r>
            <w:r w:rsidRPr="007104AB">
              <w:rPr>
                <w:rFonts w:eastAsia="Calibri"/>
              </w:rPr>
              <w:t>н</w:t>
            </w:r>
            <w:r w:rsidRPr="007104AB">
              <w:rPr>
                <w:rFonts w:eastAsia="Calibri"/>
              </w:rPr>
              <w:t xml:space="preserve">ствование системы </w:t>
            </w:r>
            <w:r w:rsidRPr="007104AB">
              <w:rPr>
                <w:rFonts w:eastAsia="Calibri"/>
              </w:rPr>
              <w:lastRenderedPageBreak/>
              <w:t>подготовки квалиф</w:t>
            </w:r>
            <w:r w:rsidRPr="007104AB">
              <w:rPr>
                <w:rFonts w:eastAsia="Calibri"/>
              </w:rPr>
              <w:t>и</w:t>
            </w:r>
            <w:r w:rsidRPr="007104AB">
              <w:rPr>
                <w:rFonts w:eastAsia="Calibri"/>
              </w:rPr>
              <w:t>цирова</w:t>
            </w:r>
            <w:r w:rsidRPr="007104AB">
              <w:rPr>
                <w:rFonts w:eastAsia="Calibri"/>
              </w:rPr>
              <w:t>н</w:t>
            </w:r>
            <w:r w:rsidRPr="007104AB">
              <w:rPr>
                <w:rFonts w:eastAsia="Calibri"/>
              </w:rPr>
              <w:t>ных инж</w:t>
            </w:r>
            <w:r w:rsidRPr="007104AB">
              <w:rPr>
                <w:rFonts w:eastAsia="Calibri"/>
              </w:rPr>
              <w:t>е</w:t>
            </w:r>
            <w:r w:rsidRPr="007104AB">
              <w:rPr>
                <w:rFonts w:eastAsia="Calibri"/>
              </w:rPr>
              <w:t>нерных и рабочих кадров для машин</w:t>
            </w:r>
            <w:r w:rsidRPr="007104AB">
              <w:rPr>
                <w:rFonts w:eastAsia="Calibri"/>
              </w:rPr>
              <w:t>о</w:t>
            </w:r>
            <w:r w:rsidRPr="007104AB">
              <w:rPr>
                <w:rFonts w:eastAsia="Calibri"/>
              </w:rPr>
              <w:t>строения</w:t>
            </w:r>
          </w:p>
        </w:tc>
        <w:tc>
          <w:tcPr>
            <w:tcW w:w="457" w:type="pct"/>
          </w:tcPr>
          <w:p w:rsidR="00FF0C93" w:rsidRPr="007104AB" w:rsidRDefault="00FF0C93" w:rsidP="00FF0C93">
            <w:pPr>
              <w:widowControl w:val="0"/>
              <w:jc w:val="both"/>
              <w:rPr>
                <w:rFonts w:eastAsia="Calibri"/>
              </w:rPr>
            </w:pPr>
            <w:r w:rsidRPr="007104AB">
              <w:rPr>
                <w:rFonts w:eastAsia="Calibri"/>
              </w:rPr>
              <w:lastRenderedPageBreak/>
              <w:t>Координ</w:t>
            </w:r>
            <w:r w:rsidRPr="007104AB">
              <w:rPr>
                <w:rFonts w:eastAsia="Calibri"/>
              </w:rPr>
              <w:t>а</w:t>
            </w:r>
            <w:r w:rsidRPr="007104AB">
              <w:rPr>
                <w:rFonts w:eastAsia="Calibri"/>
              </w:rPr>
              <w:t>ция и  взаимодей</w:t>
            </w:r>
            <w:r w:rsidRPr="007104AB">
              <w:rPr>
                <w:rFonts w:eastAsia="Calibri"/>
              </w:rPr>
              <w:softHyphen/>
            </w:r>
            <w:r w:rsidRPr="007104AB">
              <w:rPr>
                <w:rFonts w:eastAsia="Calibri"/>
              </w:rPr>
              <w:lastRenderedPageBreak/>
              <w:t>ствие представ</w:t>
            </w:r>
            <w:r w:rsidRPr="007104AB">
              <w:rPr>
                <w:rFonts w:eastAsia="Calibri"/>
              </w:rPr>
              <w:t>и</w:t>
            </w:r>
            <w:r w:rsidRPr="007104AB">
              <w:rPr>
                <w:rFonts w:eastAsia="Calibri"/>
              </w:rPr>
              <w:t>телей орг</w:t>
            </w:r>
            <w:r w:rsidRPr="007104AB">
              <w:rPr>
                <w:rFonts w:eastAsia="Calibri"/>
              </w:rPr>
              <w:t>а</w:t>
            </w:r>
            <w:r w:rsidRPr="007104AB">
              <w:rPr>
                <w:rFonts w:eastAsia="Calibri"/>
              </w:rPr>
              <w:t>нов власти, бизнеса, вузов по соверше</w:t>
            </w:r>
            <w:r w:rsidRPr="007104AB">
              <w:rPr>
                <w:rFonts w:eastAsia="Calibri"/>
              </w:rPr>
              <w:t>н</w:t>
            </w:r>
            <w:r w:rsidRPr="007104AB">
              <w:rPr>
                <w:rFonts w:eastAsia="Calibri"/>
              </w:rPr>
              <w:t>ствованию кластерной системы непреры</w:t>
            </w:r>
            <w:r w:rsidRPr="007104AB">
              <w:rPr>
                <w:rFonts w:eastAsia="Calibri"/>
              </w:rPr>
              <w:t>в</w:t>
            </w:r>
            <w:r w:rsidRPr="007104AB">
              <w:rPr>
                <w:rFonts w:eastAsia="Calibri"/>
              </w:rPr>
              <w:t>ного ме</w:t>
            </w:r>
            <w:r w:rsidRPr="007104AB">
              <w:rPr>
                <w:rFonts w:eastAsia="Calibri"/>
              </w:rPr>
              <w:t>ж</w:t>
            </w:r>
            <w:r w:rsidRPr="007104AB">
              <w:rPr>
                <w:rFonts w:eastAsia="Calibri"/>
              </w:rPr>
              <w:t>дисципл</w:t>
            </w:r>
            <w:r w:rsidRPr="007104AB">
              <w:rPr>
                <w:rFonts w:eastAsia="Calibri"/>
              </w:rPr>
              <w:t>и</w:t>
            </w:r>
            <w:r w:rsidRPr="007104AB">
              <w:rPr>
                <w:rFonts w:eastAsia="Calibri"/>
              </w:rPr>
              <w:t>нарного профе</w:t>
            </w:r>
            <w:r w:rsidRPr="007104AB">
              <w:rPr>
                <w:rFonts w:eastAsia="Calibri"/>
              </w:rPr>
              <w:t>с</w:t>
            </w:r>
            <w:r w:rsidRPr="007104AB">
              <w:rPr>
                <w:rFonts w:eastAsia="Calibri"/>
              </w:rPr>
              <w:t>сиональн</w:t>
            </w:r>
            <w:r w:rsidRPr="007104AB">
              <w:rPr>
                <w:rFonts w:eastAsia="Calibri"/>
              </w:rPr>
              <w:t>о</w:t>
            </w:r>
            <w:r w:rsidRPr="007104AB">
              <w:rPr>
                <w:rFonts w:eastAsia="Calibri"/>
              </w:rPr>
              <w:t>го образ</w:t>
            </w:r>
            <w:r w:rsidRPr="007104AB">
              <w:rPr>
                <w:rFonts w:eastAsia="Calibri"/>
              </w:rPr>
              <w:t>о</w:t>
            </w:r>
            <w:r w:rsidRPr="007104AB">
              <w:rPr>
                <w:rFonts w:eastAsia="Calibri"/>
              </w:rPr>
              <w:t>вания</w:t>
            </w:r>
          </w:p>
        </w:tc>
        <w:tc>
          <w:tcPr>
            <w:tcW w:w="457" w:type="pct"/>
          </w:tcPr>
          <w:p w:rsidR="00FF0C93" w:rsidRPr="007104AB" w:rsidRDefault="00FF0C93" w:rsidP="00FF0C93">
            <w:pPr>
              <w:widowControl w:val="0"/>
              <w:jc w:val="both"/>
              <w:rPr>
                <w:rFonts w:eastAsia="Calibri"/>
              </w:rPr>
            </w:pPr>
            <w:r w:rsidRPr="007104AB">
              <w:rPr>
                <w:rFonts w:eastAsia="Calibri"/>
              </w:rPr>
              <w:lastRenderedPageBreak/>
              <w:t>Формир</w:t>
            </w:r>
            <w:r w:rsidRPr="007104AB">
              <w:rPr>
                <w:rFonts w:eastAsia="Calibri"/>
              </w:rPr>
              <w:t>о</w:t>
            </w:r>
            <w:r w:rsidRPr="007104AB">
              <w:rPr>
                <w:rFonts w:eastAsia="Calibri"/>
              </w:rPr>
              <w:t>вание ме</w:t>
            </w:r>
            <w:r w:rsidRPr="007104AB">
              <w:rPr>
                <w:rFonts w:eastAsia="Calibri"/>
              </w:rPr>
              <w:t>ж</w:t>
            </w:r>
            <w:r w:rsidRPr="007104AB">
              <w:rPr>
                <w:rFonts w:eastAsia="Calibri"/>
              </w:rPr>
              <w:t>дународн</w:t>
            </w:r>
            <w:r w:rsidRPr="007104AB">
              <w:rPr>
                <w:rFonts w:eastAsia="Calibri"/>
              </w:rPr>
              <w:t>о</w:t>
            </w:r>
            <w:r w:rsidRPr="007104AB">
              <w:rPr>
                <w:rFonts w:eastAsia="Calibri"/>
              </w:rPr>
              <w:lastRenderedPageBreak/>
              <w:t>го рынка труда (с привлека</w:t>
            </w:r>
            <w:r w:rsidRPr="007104AB">
              <w:rPr>
                <w:rFonts w:eastAsia="Calibri"/>
              </w:rPr>
              <w:softHyphen/>
              <w:t>тельной бизнес-средой), способст</w:t>
            </w:r>
            <w:r w:rsidRPr="007104AB">
              <w:rPr>
                <w:rFonts w:eastAsia="Calibri"/>
              </w:rPr>
              <w:softHyphen/>
              <w:t>вующего укрепл</w:t>
            </w:r>
            <w:r w:rsidRPr="007104AB">
              <w:rPr>
                <w:rFonts w:eastAsia="Calibri"/>
              </w:rPr>
              <w:t>е</w:t>
            </w:r>
            <w:r w:rsidRPr="007104AB">
              <w:rPr>
                <w:rFonts w:eastAsia="Calibri"/>
              </w:rPr>
              <w:t>нию ст</w:t>
            </w:r>
            <w:r w:rsidRPr="007104AB">
              <w:rPr>
                <w:rFonts w:eastAsia="Calibri"/>
              </w:rPr>
              <w:t>а</w:t>
            </w:r>
            <w:r w:rsidRPr="007104AB">
              <w:rPr>
                <w:rFonts w:eastAsia="Calibri"/>
              </w:rPr>
              <w:t>бильности пригранич</w:t>
            </w:r>
            <w:r w:rsidRPr="007104AB">
              <w:rPr>
                <w:rFonts w:eastAsia="Calibri"/>
              </w:rPr>
              <w:softHyphen/>
              <w:t>ных терр</w:t>
            </w:r>
            <w:r w:rsidRPr="007104AB">
              <w:rPr>
                <w:rFonts w:eastAsia="Calibri"/>
              </w:rPr>
              <w:t>и</w:t>
            </w:r>
            <w:r w:rsidRPr="007104AB">
              <w:rPr>
                <w:rFonts w:eastAsia="Calibri"/>
              </w:rPr>
              <w:t>торий</w:t>
            </w:r>
          </w:p>
        </w:tc>
        <w:tc>
          <w:tcPr>
            <w:tcW w:w="457" w:type="pct"/>
          </w:tcPr>
          <w:p w:rsidR="00FF0C93" w:rsidRPr="007104AB" w:rsidRDefault="00FF0C93" w:rsidP="00FF0C93">
            <w:pPr>
              <w:widowControl w:val="0"/>
              <w:jc w:val="both"/>
              <w:rPr>
                <w:rFonts w:eastAsia="Calibri"/>
              </w:rPr>
            </w:pPr>
            <w:r w:rsidRPr="007104AB">
              <w:rPr>
                <w:rFonts w:eastAsia="Calibri"/>
              </w:rPr>
              <w:lastRenderedPageBreak/>
              <w:t>Подготовка компетент</w:t>
            </w:r>
            <w:r w:rsidRPr="007104AB">
              <w:rPr>
                <w:rFonts w:eastAsia="Calibri"/>
              </w:rPr>
              <w:softHyphen/>
              <w:t>ных спе</w:t>
            </w:r>
            <w:r w:rsidRPr="007104AB">
              <w:rPr>
                <w:rFonts w:eastAsia="Calibri"/>
              </w:rPr>
              <w:softHyphen/>
            </w:r>
            <w:r w:rsidRPr="007104AB">
              <w:rPr>
                <w:rFonts w:eastAsia="Calibri"/>
              </w:rPr>
              <w:lastRenderedPageBreak/>
              <w:t>циалистов среднего звена и ба</w:t>
            </w:r>
            <w:r w:rsidRPr="007104AB">
              <w:rPr>
                <w:rFonts w:eastAsia="Calibri"/>
              </w:rPr>
              <w:softHyphen/>
              <w:t>калавров в сфере ту</w:t>
            </w:r>
            <w:r w:rsidRPr="007104AB">
              <w:rPr>
                <w:rFonts w:eastAsia="Calibri"/>
              </w:rPr>
              <w:softHyphen/>
              <w:t>ризма, соз</w:t>
            </w:r>
            <w:r w:rsidRPr="007104AB">
              <w:rPr>
                <w:rFonts w:eastAsia="Calibri"/>
              </w:rPr>
              <w:softHyphen/>
              <w:t>дание но</w:t>
            </w:r>
            <w:r w:rsidRPr="007104AB">
              <w:rPr>
                <w:rFonts w:eastAsia="Calibri"/>
              </w:rPr>
              <w:softHyphen/>
              <w:t>вых рабо</w:t>
            </w:r>
            <w:r w:rsidRPr="007104AB">
              <w:rPr>
                <w:rFonts w:eastAsia="Calibri"/>
              </w:rPr>
              <w:softHyphen/>
              <w:t>чих мест в результате развития туристской индустрии</w:t>
            </w:r>
          </w:p>
        </w:tc>
        <w:tc>
          <w:tcPr>
            <w:tcW w:w="457" w:type="pct"/>
          </w:tcPr>
          <w:p w:rsidR="00FF0C93" w:rsidRPr="007104AB" w:rsidRDefault="00FF0C93" w:rsidP="00FF0C93">
            <w:pPr>
              <w:widowControl w:val="0"/>
              <w:jc w:val="both"/>
              <w:rPr>
                <w:rFonts w:eastAsia="Calibri"/>
              </w:rPr>
            </w:pPr>
            <w:r w:rsidRPr="007104AB">
              <w:rPr>
                <w:rFonts w:eastAsia="Calibri"/>
              </w:rPr>
              <w:lastRenderedPageBreak/>
              <w:t>Соответс</w:t>
            </w:r>
            <w:r w:rsidRPr="007104AB">
              <w:rPr>
                <w:rFonts w:eastAsia="Calibri"/>
              </w:rPr>
              <w:t>т</w:t>
            </w:r>
            <w:r w:rsidRPr="007104AB">
              <w:rPr>
                <w:rFonts w:eastAsia="Calibri"/>
              </w:rPr>
              <w:t>вие рынка образов</w:t>
            </w:r>
            <w:r w:rsidRPr="007104AB">
              <w:rPr>
                <w:rFonts w:eastAsia="Calibri"/>
              </w:rPr>
              <w:t>а</w:t>
            </w:r>
            <w:r w:rsidRPr="007104AB">
              <w:rPr>
                <w:rFonts w:eastAsia="Calibri"/>
              </w:rPr>
              <w:lastRenderedPageBreak/>
              <w:t>тельных услуг ры</w:t>
            </w:r>
            <w:r w:rsidRPr="007104AB">
              <w:rPr>
                <w:rFonts w:eastAsia="Calibri"/>
              </w:rPr>
              <w:t>н</w:t>
            </w:r>
            <w:r w:rsidRPr="007104AB">
              <w:rPr>
                <w:rFonts w:eastAsia="Calibri"/>
              </w:rPr>
              <w:t>ку труда на основе роста н</w:t>
            </w:r>
            <w:r w:rsidRPr="007104AB">
              <w:rPr>
                <w:rFonts w:eastAsia="Calibri"/>
              </w:rPr>
              <w:t>о</w:t>
            </w:r>
            <w:r w:rsidRPr="007104AB">
              <w:rPr>
                <w:rFonts w:eastAsia="Calibri"/>
              </w:rPr>
              <w:t>вых комп</w:t>
            </w:r>
            <w:r w:rsidRPr="007104AB">
              <w:rPr>
                <w:rFonts w:eastAsia="Calibri"/>
              </w:rPr>
              <w:t>е</w:t>
            </w:r>
            <w:r w:rsidRPr="007104AB">
              <w:rPr>
                <w:rFonts w:eastAsia="Calibri"/>
              </w:rPr>
              <w:t>тенций, формир</w:t>
            </w:r>
            <w:r w:rsidRPr="007104AB">
              <w:rPr>
                <w:rFonts w:eastAsia="Calibri"/>
              </w:rPr>
              <w:t>о</w:t>
            </w:r>
            <w:r w:rsidRPr="007104AB">
              <w:rPr>
                <w:rFonts w:eastAsia="Calibri"/>
              </w:rPr>
              <w:t>вание си</w:t>
            </w:r>
            <w:r w:rsidRPr="007104AB">
              <w:rPr>
                <w:rFonts w:eastAsia="Calibri"/>
              </w:rPr>
              <w:t>с</w:t>
            </w:r>
            <w:r w:rsidRPr="007104AB">
              <w:rPr>
                <w:rFonts w:eastAsia="Calibri"/>
              </w:rPr>
              <w:t>темы  н</w:t>
            </w:r>
            <w:r w:rsidRPr="007104AB">
              <w:rPr>
                <w:rFonts w:eastAsia="Calibri"/>
              </w:rPr>
              <w:t>е</w:t>
            </w:r>
            <w:r w:rsidRPr="007104AB">
              <w:rPr>
                <w:rFonts w:eastAsia="Calibri"/>
              </w:rPr>
              <w:t>прерывн</w:t>
            </w:r>
            <w:r w:rsidRPr="007104AB">
              <w:rPr>
                <w:rFonts w:eastAsia="Calibri"/>
              </w:rPr>
              <w:t>о</w:t>
            </w:r>
            <w:r w:rsidRPr="007104AB">
              <w:rPr>
                <w:rFonts w:eastAsia="Calibri"/>
              </w:rPr>
              <w:t>го образ</w:t>
            </w:r>
            <w:r w:rsidRPr="007104AB">
              <w:rPr>
                <w:rFonts w:eastAsia="Calibri"/>
              </w:rPr>
              <w:t>о</w:t>
            </w:r>
            <w:r w:rsidRPr="007104AB">
              <w:rPr>
                <w:rFonts w:eastAsia="Calibri"/>
              </w:rPr>
              <w:t>вания</w:t>
            </w:r>
          </w:p>
          <w:p w:rsidR="00FF0C93" w:rsidRPr="007104AB" w:rsidRDefault="00FF0C93" w:rsidP="00FF0C93">
            <w:pPr>
              <w:widowControl w:val="0"/>
              <w:jc w:val="both"/>
              <w:rPr>
                <w:rFonts w:eastAsia="Calibri"/>
              </w:rPr>
            </w:pPr>
          </w:p>
        </w:tc>
        <w:tc>
          <w:tcPr>
            <w:tcW w:w="457" w:type="pct"/>
          </w:tcPr>
          <w:p w:rsidR="00FF0C93" w:rsidRPr="007104AB" w:rsidRDefault="00FF0C93" w:rsidP="00FF0C93">
            <w:pPr>
              <w:widowControl w:val="0"/>
              <w:jc w:val="both"/>
              <w:rPr>
                <w:rFonts w:eastAsia="Calibri"/>
              </w:rPr>
            </w:pPr>
            <w:r w:rsidRPr="007104AB">
              <w:rPr>
                <w:rFonts w:eastAsia="Calibri"/>
              </w:rPr>
              <w:lastRenderedPageBreak/>
              <w:t>Становл</w:t>
            </w:r>
            <w:r w:rsidRPr="007104AB">
              <w:rPr>
                <w:rFonts w:eastAsia="Calibri"/>
              </w:rPr>
              <w:t>е</w:t>
            </w:r>
            <w:r w:rsidRPr="007104AB">
              <w:rPr>
                <w:rFonts w:eastAsia="Calibri"/>
              </w:rPr>
              <w:t>ние гибк</w:t>
            </w:r>
            <w:r w:rsidRPr="007104AB">
              <w:rPr>
                <w:rFonts w:eastAsia="Calibri"/>
              </w:rPr>
              <w:t>о</w:t>
            </w:r>
            <w:r w:rsidRPr="007104AB">
              <w:rPr>
                <w:rFonts w:eastAsia="Calibri"/>
              </w:rPr>
              <w:t xml:space="preserve">го рынка </w:t>
            </w:r>
            <w:r w:rsidRPr="007104AB">
              <w:rPr>
                <w:rFonts w:eastAsia="Calibri"/>
              </w:rPr>
              <w:lastRenderedPageBreak/>
              <w:t>труда, в</w:t>
            </w:r>
            <w:r w:rsidRPr="007104AB">
              <w:rPr>
                <w:rFonts w:eastAsia="Calibri"/>
              </w:rPr>
              <w:t>ы</w:t>
            </w:r>
            <w:r w:rsidRPr="007104AB">
              <w:rPr>
                <w:rFonts w:eastAsia="Calibri"/>
              </w:rPr>
              <w:t>сокой пр</w:t>
            </w:r>
            <w:r w:rsidRPr="007104AB">
              <w:rPr>
                <w:rFonts w:eastAsia="Calibri"/>
              </w:rPr>
              <w:t>о</w:t>
            </w:r>
            <w:r w:rsidRPr="007104AB">
              <w:rPr>
                <w:rFonts w:eastAsia="Calibri"/>
              </w:rPr>
              <w:t>фесси</w:t>
            </w:r>
            <w:r w:rsidRPr="007104AB">
              <w:rPr>
                <w:rFonts w:eastAsia="Calibri"/>
              </w:rPr>
              <w:t>о</w:t>
            </w:r>
            <w:r w:rsidRPr="007104AB">
              <w:rPr>
                <w:rFonts w:eastAsia="Calibri"/>
              </w:rPr>
              <w:t>нальной и территор</w:t>
            </w:r>
            <w:r w:rsidRPr="007104AB">
              <w:rPr>
                <w:rFonts w:eastAsia="Calibri"/>
              </w:rPr>
              <w:t>и</w:t>
            </w:r>
            <w:r w:rsidRPr="007104AB">
              <w:rPr>
                <w:rFonts w:eastAsia="Calibri"/>
              </w:rPr>
              <w:t>альной м</w:t>
            </w:r>
            <w:r w:rsidRPr="007104AB">
              <w:rPr>
                <w:rFonts w:eastAsia="Calibri"/>
              </w:rPr>
              <w:t>о</w:t>
            </w:r>
            <w:r w:rsidRPr="007104AB">
              <w:rPr>
                <w:rFonts w:eastAsia="Calibri"/>
              </w:rPr>
              <w:t>бильности населения для разв</w:t>
            </w:r>
            <w:r w:rsidRPr="007104AB">
              <w:rPr>
                <w:rFonts w:eastAsia="Calibri"/>
              </w:rPr>
              <w:t>и</w:t>
            </w:r>
            <w:r w:rsidRPr="007104AB">
              <w:rPr>
                <w:rFonts w:eastAsia="Calibri"/>
              </w:rPr>
              <w:t>тия инн</w:t>
            </w:r>
            <w:r w:rsidRPr="007104AB">
              <w:rPr>
                <w:rFonts w:eastAsia="Calibri"/>
              </w:rPr>
              <w:t>о</w:t>
            </w:r>
            <w:r w:rsidRPr="007104AB">
              <w:rPr>
                <w:rFonts w:eastAsia="Calibri"/>
              </w:rPr>
              <w:t>вационной экономики</w:t>
            </w:r>
          </w:p>
          <w:p w:rsidR="00FF0C93" w:rsidRPr="007104AB" w:rsidRDefault="00FF0C93" w:rsidP="00FF0C93">
            <w:pPr>
              <w:widowControl w:val="0"/>
              <w:jc w:val="both"/>
              <w:rPr>
                <w:rFonts w:eastAsia="Calibri"/>
              </w:rPr>
            </w:pPr>
          </w:p>
        </w:tc>
      </w:tr>
      <w:tr w:rsidR="00FF0C93" w:rsidRPr="007104AB" w:rsidTr="00531575">
        <w:tc>
          <w:tcPr>
            <w:tcW w:w="449" w:type="pct"/>
          </w:tcPr>
          <w:p w:rsidR="00FF0C93" w:rsidRPr="007104AB" w:rsidRDefault="00FF0C93" w:rsidP="00FF0C93">
            <w:pPr>
              <w:widowControl w:val="0"/>
              <w:jc w:val="center"/>
              <w:rPr>
                <w:rFonts w:eastAsia="Calibri"/>
                <w:b/>
              </w:rPr>
            </w:pPr>
            <w:r w:rsidRPr="007104AB">
              <w:rPr>
                <w:rFonts w:eastAsia="Calibri"/>
                <w:b/>
              </w:rPr>
              <w:lastRenderedPageBreak/>
              <w:t>Демогра</w:t>
            </w:r>
            <w:r w:rsidRPr="007104AB">
              <w:rPr>
                <w:rFonts w:eastAsia="Calibri"/>
                <w:b/>
              </w:rPr>
              <w:softHyphen/>
              <w:t>фия</w:t>
            </w:r>
          </w:p>
        </w:tc>
        <w:tc>
          <w:tcPr>
            <w:tcW w:w="438" w:type="pct"/>
          </w:tcPr>
          <w:p w:rsidR="00FF0C93" w:rsidRPr="007104AB" w:rsidRDefault="00FF0C93" w:rsidP="00FF0C93">
            <w:pPr>
              <w:widowControl w:val="0"/>
              <w:jc w:val="both"/>
              <w:rPr>
                <w:rFonts w:eastAsia="Calibri"/>
              </w:rPr>
            </w:pPr>
            <w:r w:rsidRPr="007104AB">
              <w:rPr>
                <w:rFonts w:eastAsia="Calibri"/>
              </w:rPr>
              <w:t>Пролонг</w:t>
            </w:r>
            <w:r w:rsidRPr="007104AB">
              <w:rPr>
                <w:rFonts w:eastAsia="Calibri"/>
              </w:rPr>
              <w:t>и</w:t>
            </w:r>
            <w:r w:rsidRPr="007104AB">
              <w:rPr>
                <w:rFonts w:eastAsia="Calibri"/>
              </w:rPr>
              <w:t>руется сложи</w:t>
            </w:r>
            <w:r w:rsidRPr="007104AB">
              <w:rPr>
                <w:rFonts w:eastAsia="Calibri"/>
              </w:rPr>
              <w:t>в</w:t>
            </w:r>
            <w:r w:rsidRPr="007104AB">
              <w:rPr>
                <w:rFonts w:eastAsia="Calibri"/>
              </w:rPr>
              <w:t xml:space="preserve">шаяся в </w:t>
            </w:r>
            <w:r w:rsidRPr="007104AB">
              <w:rPr>
                <w:rFonts w:eastAsia="Calibri"/>
                <w:color w:val="000000"/>
              </w:rPr>
              <w:t>2007 году</w:t>
            </w:r>
            <w:r w:rsidRPr="007104AB">
              <w:rPr>
                <w:rFonts w:eastAsia="Calibri"/>
              </w:rPr>
              <w:t xml:space="preserve"> </w:t>
            </w:r>
            <w:r w:rsidRPr="007104AB">
              <w:rPr>
                <w:rFonts w:eastAsia="Calibri"/>
              </w:rPr>
              <w:lastRenderedPageBreak/>
              <w:t>ситуация с рождаем</w:t>
            </w:r>
            <w:r w:rsidRPr="007104AB">
              <w:rPr>
                <w:rFonts w:eastAsia="Calibri"/>
              </w:rPr>
              <w:t>о</w:t>
            </w:r>
            <w:r w:rsidRPr="007104AB">
              <w:rPr>
                <w:rFonts w:eastAsia="Calibri"/>
              </w:rPr>
              <w:t>стью, смертн</w:t>
            </w:r>
            <w:r w:rsidRPr="007104AB">
              <w:rPr>
                <w:rFonts w:eastAsia="Calibri"/>
              </w:rPr>
              <w:t>о</w:t>
            </w:r>
            <w:r w:rsidRPr="007104AB">
              <w:rPr>
                <w:rFonts w:eastAsia="Calibri"/>
              </w:rPr>
              <w:t>стью и м</w:t>
            </w:r>
            <w:r w:rsidRPr="007104AB">
              <w:rPr>
                <w:rFonts w:eastAsia="Calibri"/>
              </w:rPr>
              <w:t>и</w:t>
            </w:r>
            <w:r w:rsidRPr="007104AB">
              <w:rPr>
                <w:rFonts w:eastAsia="Calibri"/>
              </w:rPr>
              <w:t>грацией, что опра</w:t>
            </w:r>
            <w:r w:rsidRPr="007104AB">
              <w:rPr>
                <w:rFonts w:eastAsia="Calibri"/>
              </w:rPr>
              <w:t>в</w:t>
            </w:r>
            <w:r w:rsidRPr="007104AB">
              <w:rPr>
                <w:rFonts w:eastAsia="Calibri"/>
              </w:rPr>
              <w:t>дано ста</w:t>
            </w:r>
            <w:r w:rsidRPr="007104AB">
              <w:rPr>
                <w:rFonts w:eastAsia="Calibri"/>
              </w:rPr>
              <w:softHyphen/>
              <w:t>бильн</w:t>
            </w:r>
            <w:r w:rsidRPr="007104AB">
              <w:rPr>
                <w:rFonts w:eastAsia="Calibri"/>
              </w:rPr>
              <w:t>о</w:t>
            </w:r>
            <w:r w:rsidRPr="007104AB">
              <w:rPr>
                <w:rFonts w:eastAsia="Calibri"/>
              </w:rPr>
              <w:t>стью о</w:t>
            </w:r>
            <w:r w:rsidRPr="007104AB">
              <w:rPr>
                <w:rFonts w:eastAsia="Calibri"/>
              </w:rPr>
              <w:t>с</w:t>
            </w:r>
            <w:r w:rsidRPr="007104AB">
              <w:rPr>
                <w:rFonts w:eastAsia="Calibri"/>
              </w:rPr>
              <w:t>новных де</w:t>
            </w:r>
            <w:r w:rsidRPr="007104AB">
              <w:rPr>
                <w:rFonts w:eastAsia="Calibri"/>
              </w:rPr>
              <w:softHyphen/>
              <w:t>мограф</w:t>
            </w:r>
            <w:r w:rsidRPr="007104AB">
              <w:rPr>
                <w:rFonts w:eastAsia="Calibri"/>
              </w:rPr>
              <w:t>и</w:t>
            </w:r>
            <w:r w:rsidRPr="007104AB">
              <w:rPr>
                <w:rFonts w:eastAsia="Calibri"/>
              </w:rPr>
              <w:t>ческих процессов, которую они пр</w:t>
            </w:r>
            <w:r w:rsidRPr="007104AB">
              <w:rPr>
                <w:rFonts w:eastAsia="Calibri"/>
              </w:rPr>
              <w:t>и</w:t>
            </w:r>
            <w:r w:rsidRPr="007104AB">
              <w:rPr>
                <w:rFonts w:eastAsia="Calibri"/>
              </w:rPr>
              <w:t>обрели</w:t>
            </w:r>
          </w:p>
        </w:tc>
        <w:tc>
          <w:tcPr>
            <w:tcW w:w="457" w:type="pct"/>
          </w:tcPr>
          <w:p w:rsidR="00FF0C93" w:rsidRPr="007104AB" w:rsidRDefault="00FF0C93" w:rsidP="00FF0C93">
            <w:pPr>
              <w:widowControl w:val="0"/>
              <w:jc w:val="both"/>
              <w:rPr>
                <w:rFonts w:eastAsia="Calibri"/>
              </w:rPr>
            </w:pPr>
            <w:r w:rsidRPr="007104AB">
              <w:rPr>
                <w:rFonts w:eastAsia="Calibri"/>
              </w:rPr>
              <w:lastRenderedPageBreak/>
              <w:t>Тенденции улучшения показат</w:t>
            </w:r>
            <w:r w:rsidRPr="007104AB">
              <w:rPr>
                <w:rFonts w:eastAsia="Calibri"/>
              </w:rPr>
              <w:t>е</w:t>
            </w:r>
            <w:r w:rsidRPr="007104AB">
              <w:rPr>
                <w:rFonts w:eastAsia="Calibri"/>
              </w:rPr>
              <w:t>лей естес</w:t>
            </w:r>
            <w:r w:rsidRPr="007104AB">
              <w:rPr>
                <w:rFonts w:eastAsia="Calibri"/>
              </w:rPr>
              <w:t>т</w:t>
            </w:r>
            <w:r w:rsidRPr="007104AB">
              <w:rPr>
                <w:rFonts w:eastAsia="Calibri"/>
              </w:rPr>
              <w:t xml:space="preserve">венного </w:t>
            </w:r>
            <w:r w:rsidRPr="007104AB">
              <w:rPr>
                <w:rFonts w:eastAsia="Calibri"/>
              </w:rPr>
              <w:lastRenderedPageBreak/>
              <w:t>воспрои</w:t>
            </w:r>
            <w:r w:rsidRPr="007104AB">
              <w:rPr>
                <w:rFonts w:eastAsia="Calibri"/>
              </w:rPr>
              <w:t>з</w:t>
            </w:r>
            <w:r w:rsidRPr="007104AB">
              <w:rPr>
                <w:rFonts w:eastAsia="Calibri"/>
              </w:rPr>
              <w:t>водства населения, прежде всего на основе ра</w:t>
            </w:r>
            <w:r w:rsidRPr="007104AB">
              <w:rPr>
                <w:rFonts w:eastAsia="Calibri"/>
              </w:rPr>
              <w:t>з</w:t>
            </w:r>
            <w:r w:rsidRPr="007104AB">
              <w:rPr>
                <w:rFonts w:eastAsia="Calibri"/>
              </w:rPr>
              <w:t>вития предпр</w:t>
            </w:r>
            <w:r w:rsidRPr="007104AB">
              <w:rPr>
                <w:rFonts w:eastAsia="Calibri"/>
              </w:rPr>
              <w:t>и</w:t>
            </w:r>
            <w:r w:rsidRPr="007104AB">
              <w:rPr>
                <w:rFonts w:eastAsia="Calibri"/>
              </w:rPr>
              <w:t>ятий кл</w:t>
            </w:r>
            <w:r w:rsidRPr="007104AB">
              <w:rPr>
                <w:rFonts w:eastAsia="Calibri"/>
              </w:rPr>
              <w:t>а</w:t>
            </w:r>
            <w:r w:rsidRPr="007104AB">
              <w:rPr>
                <w:rFonts w:eastAsia="Calibri"/>
              </w:rPr>
              <w:t>стера, обеспечи</w:t>
            </w:r>
            <w:r w:rsidRPr="007104AB">
              <w:rPr>
                <w:rFonts w:eastAsia="Calibri"/>
              </w:rPr>
              <w:softHyphen/>
              <w:t xml:space="preserve">вающих высокий уровень доходов </w:t>
            </w:r>
          </w:p>
          <w:p w:rsidR="00FF0C93" w:rsidRPr="007104AB" w:rsidRDefault="00FF0C93" w:rsidP="00FF0C93">
            <w:pPr>
              <w:widowControl w:val="0"/>
              <w:jc w:val="both"/>
              <w:rPr>
                <w:rFonts w:eastAsia="Calibri"/>
              </w:rPr>
            </w:pPr>
            <w:r w:rsidRPr="007104AB">
              <w:rPr>
                <w:rFonts w:eastAsia="Calibri"/>
              </w:rPr>
              <w:t>и стимул</w:t>
            </w:r>
            <w:r w:rsidRPr="007104AB">
              <w:rPr>
                <w:rFonts w:eastAsia="Calibri"/>
              </w:rPr>
              <w:t>и</w:t>
            </w:r>
            <w:r w:rsidRPr="007104AB">
              <w:rPr>
                <w:rFonts w:eastAsia="Calibri"/>
              </w:rPr>
              <w:t>рование развития образо</w:t>
            </w:r>
            <w:r w:rsidRPr="007104AB">
              <w:rPr>
                <w:rFonts w:eastAsia="Calibri"/>
              </w:rPr>
              <w:softHyphen/>
              <w:t xml:space="preserve">вания </w:t>
            </w:r>
          </w:p>
        </w:tc>
        <w:tc>
          <w:tcPr>
            <w:tcW w:w="457" w:type="pct"/>
          </w:tcPr>
          <w:p w:rsidR="00FF0C93" w:rsidRPr="007104AB" w:rsidRDefault="00FF0C93" w:rsidP="00FF0C93">
            <w:pPr>
              <w:widowControl w:val="0"/>
              <w:jc w:val="both"/>
              <w:rPr>
                <w:rFonts w:eastAsia="Calibri"/>
              </w:rPr>
            </w:pPr>
            <w:r w:rsidRPr="007104AB">
              <w:rPr>
                <w:rFonts w:eastAsia="Calibri"/>
              </w:rPr>
              <w:lastRenderedPageBreak/>
              <w:t>Рост чис</w:t>
            </w:r>
            <w:r w:rsidRPr="007104AB">
              <w:rPr>
                <w:rFonts w:eastAsia="Calibri"/>
              </w:rPr>
              <w:softHyphen/>
              <w:t xml:space="preserve">ленности населения, в том числе за счет </w:t>
            </w:r>
            <w:r w:rsidRPr="007104AB">
              <w:rPr>
                <w:rFonts w:eastAsia="Calibri"/>
              </w:rPr>
              <w:lastRenderedPageBreak/>
              <w:t>притока мигрантов, на основе создания новых р</w:t>
            </w:r>
            <w:r w:rsidRPr="007104AB">
              <w:rPr>
                <w:rFonts w:eastAsia="Calibri"/>
              </w:rPr>
              <w:t>а</w:t>
            </w:r>
            <w:r w:rsidRPr="007104AB">
              <w:rPr>
                <w:rFonts w:eastAsia="Calibri"/>
              </w:rPr>
              <w:t>бочих мест, обес</w:t>
            </w:r>
            <w:r w:rsidRPr="007104AB">
              <w:rPr>
                <w:rFonts w:eastAsia="Calibri"/>
              </w:rPr>
              <w:softHyphen/>
              <w:t>печения инжене</w:t>
            </w:r>
            <w:r w:rsidRPr="007104AB">
              <w:rPr>
                <w:rFonts w:eastAsia="Calibri"/>
              </w:rPr>
              <w:t>р</w:t>
            </w:r>
            <w:r w:rsidRPr="007104AB">
              <w:rPr>
                <w:rFonts w:eastAsia="Calibri"/>
              </w:rPr>
              <w:t>ной, тран</w:t>
            </w:r>
            <w:r w:rsidRPr="007104AB">
              <w:rPr>
                <w:rFonts w:eastAsia="Calibri"/>
              </w:rPr>
              <w:t>с</w:t>
            </w:r>
            <w:r w:rsidRPr="007104AB">
              <w:rPr>
                <w:rFonts w:eastAsia="Calibri"/>
              </w:rPr>
              <w:t>портной и социальной инфр</w:t>
            </w:r>
            <w:r w:rsidRPr="007104AB">
              <w:rPr>
                <w:rFonts w:eastAsia="Calibri"/>
              </w:rPr>
              <w:t>а</w:t>
            </w:r>
            <w:r w:rsidRPr="007104AB">
              <w:rPr>
                <w:rFonts w:eastAsia="Calibri"/>
              </w:rPr>
              <w:t>структуры в целях формир</w:t>
            </w:r>
            <w:r w:rsidRPr="007104AB">
              <w:rPr>
                <w:rFonts w:eastAsia="Calibri"/>
              </w:rPr>
              <w:t>о</w:t>
            </w:r>
            <w:r w:rsidRPr="007104AB">
              <w:rPr>
                <w:rFonts w:eastAsia="Calibri"/>
              </w:rPr>
              <w:t>вания бл</w:t>
            </w:r>
            <w:r w:rsidRPr="007104AB">
              <w:rPr>
                <w:rFonts w:eastAsia="Calibri"/>
              </w:rPr>
              <w:t>а</w:t>
            </w:r>
            <w:r w:rsidRPr="007104AB">
              <w:rPr>
                <w:rFonts w:eastAsia="Calibri"/>
              </w:rPr>
              <w:t>гоприя</w:t>
            </w:r>
            <w:r w:rsidRPr="007104AB">
              <w:rPr>
                <w:rFonts w:eastAsia="Calibri"/>
              </w:rPr>
              <w:t>т</w:t>
            </w:r>
            <w:r w:rsidRPr="007104AB">
              <w:rPr>
                <w:rFonts w:eastAsia="Calibri"/>
              </w:rPr>
              <w:t>ных усло</w:t>
            </w:r>
            <w:r w:rsidRPr="007104AB">
              <w:rPr>
                <w:rFonts w:eastAsia="Calibri"/>
              </w:rPr>
              <w:softHyphen/>
              <w:t>вий для жизнедея</w:t>
            </w:r>
            <w:r w:rsidRPr="007104AB">
              <w:rPr>
                <w:rFonts w:eastAsia="Calibri"/>
              </w:rPr>
              <w:softHyphen/>
              <w:t>тельности в сельской местности</w:t>
            </w:r>
          </w:p>
        </w:tc>
        <w:tc>
          <w:tcPr>
            <w:tcW w:w="457" w:type="pct"/>
          </w:tcPr>
          <w:p w:rsidR="00FF0C93" w:rsidRPr="007104AB" w:rsidRDefault="00FF0C93" w:rsidP="00FF0C93">
            <w:pPr>
              <w:widowControl w:val="0"/>
              <w:jc w:val="both"/>
              <w:rPr>
                <w:rFonts w:eastAsia="Calibri"/>
              </w:rPr>
            </w:pPr>
            <w:r w:rsidRPr="007104AB">
              <w:rPr>
                <w:rFonts w:eastAsia="Calibri"/>
              </w:rPr>
              <w:lastRenderedPageBreak/>
              <w:t>Создание социально-эконом</w:t>
            </w:r>
            <w:r w:rsidRPr="007104AB">
              <w:rPr>
                <w:rFonts w:eastAsia="Calibri"/>
              </w:rPr>
              <w:t>и</w:t>
            </w:r>
            <w:r w:rsidRPr="007104AB">
              <w:rPr>
                <w:rFonts w:eastAsia="Calibri"/>
              </w:rPr>
              <w:t>ческих предпосы</w:t>
            </w:r>
            <w:r w:rsidRPr="007104AB">
              <w:rPr>
                <w:rFonts w:eastAsia="Calibri"/>
              </w:rPr>
              <w:softHyphen/>
            </w:r>
            <w:r w:rsidRPr="007104AB">
              <w:rPr>
                <w:rFonts w:eastAsia="Calibri"/>
              </w:rPr>
              <w:lastRenderedPageBreak/>
              <w:t>лок для п</w:t>
            </w:r>
            <w:r w:rsidRPr="007104AB">
              <w:rPr>
                <w:rFonts w:eastAsia="Calibri"/>
              </w:rPr>
              <w:t>о</w:t>
            </w:r>
            <w:r w:rsidRPr="007104AB">
              <w:rPr>
                <w:rFonts w:eastAsia="Calibri"/>
              </w:rPr>
              <w:t>вышения рождаем</w:t>
            </w:r>
            <w:r w:rsidRPr="007104AB">
              <w:rPr>
                <w:rFonts w:eastAsia="Calibri"/>
              </w:rPr>
              <w:t>о</w:t>
            </w:r>
            <w:r w:rsidRPr="007104AB">
              <w:rPr>
                <w:rFonts w:eastAsia="Calibri"/>
              </w:rPr>
              <w:t>сти, вкл</w:t>
            </w:r>
            <w:r w:rsidRPr="007104AB">
              <w:rPr>
                <w:rFonts w:eastAsia="Calibri"/>
              </w:rPr>
              <w:t>ю</w:t>
            </w:r>
            <w:r w:rsidRPr="007104AB">
              <w:rPr>
                <w:rFonts w:eastAsia="Calibri"/>
              </w:rPr>
              <w:t>чающих  кредитов</w:t>
            </w:r>
            <w:r w:rsidRPr="007104AB">
              <w:rPr>
                <w:rFonts w:eastAsia="Calibri"/>
              </w:rPr>
              <w:t>а</w:t>
            </w:r>
            <w:r w:rsidRPr="007104AB">
              <w:rPr>
                <w:rFonts w:eastAsia="Calibri"/>
              </w:rPr>
              <w:t>ние стро</w:t>
            </w:r>
            <w:r w:rsidRPr="007104AB">
              <w:rPr>
                <w:rFonts w:eastAsia="Calibri"/>
              </w:rPr>
              <w:t>и</w:t>
            </w:r>
            <w:r w:rsidRPr="007104AB">
              <w:rPr>
                <w:rFonts w:eastAsia="Calibri"/>
              </w:rPr>
              <w:t>тельства жилья м</w:t>
            </w:r>
            <w:r w:rsidRPr="007104AB">
              <w:rPr>
                <w:rFonts w:eastAsia="Calibri"/>
              </w:rPr>
              <w:t>о</w:t>
            </w:r>
            <w:r w:rsidRPr="007104AB">
              <w:rPr>
                <w:rFonts w:eastAsia="Calibri"/>
              </w:rPr>
              <w:t>лодым семьям,  интенс</w:t>
            </w:r>
            <w:r w:rsidRPr="007104AB">
              <w:rPr>
                <w:rFonts w:eastAsia="Calibri"/>
              </w:rPr>
              <w:t>и</w:t>
            </w:r>
            <w:r w:rsidRPr="007104AB">
              <w:rPr>
                <w:rFonts w:eastAsia="Calibri"/>
              </w:rPr>
              <w:t>фикацию строитель</w:t>
            </w:r>
            <w:r w:rsidRPr="007104AB">
              <w:rPr>
                <w:rFonts w:eastAsia="Calibri"/>
              </w:rPr>
              <w:softHyphen/>
              <w:t>ства и соз</w:t>
            </w:r>
            <w:r w:rsidRPr="007104AB">
              <w:rPr>
                <w:rFonts w:eastAsia="Calibri"/>
              </w:rPr>
              <w:softHyphen/>
              <w:t>дание сис</w:t>
            </w:r>
            <w:r w:rsidRPr="007104AB">
              <w:rPr>
                <w:rFonts w:eastAsia="Calibri"/>
              </w:rPr>
              <w:softHyphen/>
              <w:t>темы со</w:t>
            </w:r>
            <w:r w:rsidRPr="007104AB">
              <w:rPr>
                <w:rFonts w:eastAsia="Calibri"/>
              </w:rPr>
              <w:softHyphen/>
              <w:t>циальных гарантий населению</w:t>
            </w:r>
          </w:p>
        </w:tc>
        <w:tc>
          <w:tcPr>
            <w:tcW w:w="457" w:type="pct"/>
          </w:tcPr>
          <w:p w:rsidR="00FF0C93" w:rsidRPr="007104AB" w:rsidRDefault="00FF0C93" w:rsidP="00FF0C93">
            <w:pPr>
              <w:widowControl w:val="0"/>
              <w:jc w:val="both"/>
              <w:rPr>
                <w:rFonts w:eastAsia="Calibri"/>
              </w:rPr>
            </w:pPr>
            <w:r w:rsidRPr="007104AB">
              <w:rPr>
                <w:rFonts w:eastAsia="Calibri"/>
              </w:rPr>
              <w:lastRenderedPageBreak/>
              <w:t>Популяр</w:t>
            </w:r>
            <w:r w:rsidRPr="007104AB">
              <w:rPr>
                <w:rFonts w:eastAsia="Calibri"/>
              </w:rPr>
              <w:t>и</w:t>
            </w:r>
            <w:r w:rsidRPr="007104AB">
              <w:rPr>
                <w:rFonts w:eastAsia="Calibri"/>
              </w:rPr>
              <w:t>зация пр</w:t>
            </w:r>
            <w:r w:rsidRPr="007104AB">
              <w:rPr>
                <w:rFonts w:eastAsia="Calibri"/>
              </w:rPr>
              <w:t>о</w:t>
            </w:r>
            <w:r w:rsidRPr="007104AB">
              <w:rPr>
                <w:rFonts w:eastAsia="Calibri"/>
              </w:rPr>
              <w:t>фессий машин</w:t>
            </w:r>
            <w:r w:rsidRPr="007104AB">
              <w:rPr>
                <w:rFonts w:eastAsia="Calibri"/>
              </w:rPr>
              <w:t>о</w:t>
            </w:r>
            <w:r w:rsidRPr="007104AB">
              <w:rPr>
                <w:rFonts w:eastAsia="Calibri"/>
              </w:rPr>
              <w:t>строител</w:t>
            </w:r>
            <w:r w:rsidRPr="007104AB">
              <w:rPr>
                <w:rFonts w:eastAsia="Calibri"/>
              </w:rPr>
              <w:t>ь</w:t>
            </w:r>
            <w:r w:rsidRPr="007104AB">
              <w:rPr>
                <w:rFonts w:eastAsia="Calibri"/>
              </w:rPr>
              <w:lastRenderedPageBreak/>
              <w:t>ной отра</w:t>
            </w:r>
            <w:r w:rsidRPr="007104AB">
              <w:rPr>
                <w:rFonts w:eastAsia="Calibri"/>
              </w:rPr>
              <w:t>с</w:t>
            </w:r>
            <w:r w:rsidRPr="007104AB">
              <w:rPr>
                <w:rFonts w:eastAsia="Calibri"/>
              </w:rPr>
              <w:t>ли и созд</w:t>
            </w:r>
            <w:r w:rsidRPr="007104AB">
              <w:rPr>
                <w:rFonts w:eastAsia="Calibri"/>
              </w:rPr>
              <w:t>а</w:t>
            </w:r>
            <w:r w:rsidRPr="007104AB">
              <w:rPr>
                <w:rFonts w:eastAsia="Calibri"/>
              </w:rPr>
              <w:t>ние усл</w:t>
            </w:r>
            <w:r w:rsidRPr="007104AB">
              <w:rPr>
                <w:rFonts w:eastAsia="Calibri"/>
              </w:rPr>
              <w:t>о</w:t>
            </w:r>
            <w:r w:rsidRPr="007104AB">
              <w:rPr>
                <w:rFonts w:eastAsia="Calibri"/>
              </w:rPr>
              <w:t>вий для обеспеч</w:t>
            </w:r>
            <w:r w:rsidRPr="007104AB">
              <w:rPr>
                <w:rFonts w:eastAsia="Calibri"/>
              </w:rPr>
              <w:t>е</w:t>
            </w:r>
            <w:r w:rsidRPr="007104AB">
              <w:rPr>
                <w:rFonts w:eastAsia="Calibri"/>
              </w:rPr>
              <w:t>ния усто</w:t>
            </w:r>
            <w:r w:rsidRPr="007104AB">
              <w:rPr>
                <w:rFonts w:eastAsia="Calibri"/>
              </w:rPr>
              <w:t>й</w:t>
            </w:r>
            <w:r w:rsidRPr="007104AB">
              <w:rPr>
                <w:rFonts w:eastAsia="Calibri"/>
              </w:rPr>
              <w:t>чивого функци</w:t>
            </w:r>
            <w:r w:rsidRPr="007104AB">
              <w:rPr>
                <w:rFonts w:eastAsia="Calibri"/>
              </w:rPr>
              <w:t>о</w:t>
            </w:r>
            <w:r w:rsidRPr="007104AB">
              <w:rPr>
                <w:rFonts w:eastAsia="Calibri"/>
              </w:rPr>
              <w:t>нирования машин</w:t>
            </w:r>
            <w:r w:rsidRPr="007104AB">
              <w:rPr>
                <w:rFonts w:eastAsia="Calibri"/>
              </w:rPr>
              <w:t>о</w:t>
            </w:r>
            <w:r w:rsidRPr="007104AB">
              <w:rPr>
                <w:rFonts w:eastAsia="Calibri"/>
              </w:rPr>
              <w:t>строител</w:t>
            </w:r>
            <w:r w:rsidRPr="007104AB">
              <w:rPr>
                <w:rFonts w:eastAsia="Calibri"/>
              </w:rPr>
              <w:t>ь</w:t>
            </w:r>
            <w:r w:rsidRPr="007104AB">
              <w:rPr>
                <w:rFonts w:eastAsia="Calibri"/>
              </w:rPr>
              <w:t>ных пре</w:t>
            </w:r>
            <w:r w:rsidRPr="007104AB">
              <w:rPr>
                <w:rFonts w:eastAsia="Calibri"/>
              </w:rPr>
              <w:t>д</w:t>
            </w:r>
            <w:r w:rsidRPr="007104AB">
              <w:rPr>
                <w:rFonts w:eastAsia="Calibri"/>
              </w:rPr>
              <w:t xml:space="preserve">приятий области </w:t>
            </w:r>
          </w:p>
        </w:tc>
        <w:tc>
          <w:tcPr>
            <w:tcW w:w="457" w:type="pct"/>
          </w:tcPr>
          <w:p w:rsidR="00FF0C93" w:rsidRPr="007104AB" w:rsidRDefault="00FF0C93" w:rsidP="00FF0C93">
            <w:pPr>
              <w:widowControl w:val="0"/>
              <w:jc w:val="both"/>
              <w:rPr>
                <w:rFonts w:eastAsia="Calibri"/>
              </w:rPr>
            </w:pPr>
            <w:r w:rsidRPr="007104AB">
              <w:rPr>
                <w:rFonts w:eastAsia="Calibri"/>
              </w:rPr>
              <w:lastRenderedPageBreak/>
              <w:t>Полож</w:t>
            </w:r>
            <w:r w:rsidRPr="007104AB">
              <w:rPr>
                <w:rFonts w:eastAsia="Calibri"/>
              </w:rPr>
              <w:t>и</w:t>
            </w:r>
            <w:r w:rsidRPr="007104AB">
              <w:rPr>
                <w:rFonts w:eastAsia="Calibri"/>
              </w:rPr>
              <w:t>тельное влияние на рост чи</w:t>
            </w:r>
            <w:r w:rsidRPr="007104AB">
              <w:rPr>
                <w:rFonts w:eastAsia="Calibri"/>
              </w:rPr>
              <w:t>с</w:t>
            </w:r>
            <w:r w:rsidRPr="007104AB">
              <w:rPr>
                <w:rFonts w:eastAsia="Calibri"/>
              </w:rPr>
              <w:t xml:space="preserve">ленности </w:t>
            </w:r>
            <w:r w:rsidRPr="007104AB">
              <w:rPr>
                <w:rFonts w:eastAsia="Calibri"/>
              </w:rPr>
              <w:lastRenderedPageBreak/>
              <w:t>населения, привлека</w:t>
            </w:r>
            <w:r w:rsidRPr="007104AB">
              <w:rPr>
                <w:rFonts w:eastAsia="Calibri"/>
              </w:rPr>
              <w:t>е</w:t>
            </w:r>
            <w:r w:rsidRPr="007104AB">
              <w:rPr>
                <w:rFonts w:eastAsia="Calibri"/>
              </w:rPr>
              <w:t>мого и</w:t>
            </w:r>
            <w:r w:rsidRPr="007104AB">
              <w:rPr>
                <w:rFonts w:eastAsia="Calibri"/>
              </w:rPr>
              <w:t>н</w:t>
            </w:r>
            <w:r w:rsidRPr="007104AB">
              <w:rPr>
                <w:rFonts w:eastAsia="Calibri"/>
              </w:rPr>
              <w:t>теллект</w:t>
            </w:r>
            <w:r w:rsidRPr="007104AB">
              <w:rPr>
                <w:rFonts w:eastAsia="Calibri"/>
              </w:rPr>
              <w:t>у</w:t>
            </w:r>
            <w:r w:rsidRPr="007104AB">
              <w:rPr>
                <w:rFonts w:eastAsia="Calibri"/>
              </w:rPr>
              <w:t>ального капитала и создание условий для закр</w:t>
            </w:r>
            <w:r w:rsidRPr="007104AB">
              <w:rPr>
                <w:rFonts w:eastAsia="Calibri"/>
              </w:rPr>
              <w:t>е</w:t>
            </w:r>
            <w:r w:rsidRPr="007104AB">
              <w:rPr>
                <w:rFonts w:eastAsia="Calibri"/>
              </w:rPr>
              <w:t>пления т</w:t>
            </w:r>
            <w:r w:rsidRPr="007104AB">
              <w:rPr>
                <w:rFonts w:eastAsia="Calibri"/>
              </w:rPr>
              <w:t>а</w:t>
            </w:r>
            <w:r w:rsidRPr="007104AB">
              <w:rPr>
                <w:rFonts w:eastAsia="Calibri"/>
              </w:rPr>
              <w:t>лантливой молодежи в сфере инновац</w:t>
            </w:r>
            <w:r w:rsidRPr="007104AB">
              <w:rPr>
                <w:rFonts w:eastAsia="Calibri"/>
              </w:rPr>
              <w:t>и</w:t>
            </w:r>
            <w:r w:rsidRPr="007104AB">
              <w:rPr>
                <w:rFonts w:eastAsia="Calibri"/>
              </w:rPr>
              <w:t>онной эк</w:t>
            </w:r>
            <w:r w:rsidRPr="007104AB">
              <w:rPr>
                <w:rFonts w:eastAsia="Calibri"/>
              </w:rPr>
              <w:t>о</w:t>
            </w:r>
            <w:r w:rsidRPr="007104AB">
              <w:rPr>
                <w:rFonts w:eastAsia="Calibri"/>
              </w:rPr>
              <w:t>номики о</w:t>
            </w:r>
            <w:r w:rsidRPr="007104AB">
              <w:rPr>
                <w:rFonts w:eastAsia="Calibri"/>
              </w:rPr>
              <w:t>б</w:t>
            </w:r>
            <w:r w:rsidRPr="007104AB">
              <w:rPr>
                <w:rFonts w:eastAsia="Calibri"/>
              </w:rPr>
              <w:t>ласти</w:t>
            </w:r>
          </w:p>
        </w:tc>
        <w:tc>
          <w:tcPr>
            <w:tcW w:w="457" w:type="pct"/>
          </w:tcPr>
          <w:p w:rsidR="00FF0C93" w:rsidRPr="007104AB" w:rsidRDefault="00FF0C93" w:rsidP="00FF0C93">
            <w:pPr>
              <w:widowControl w:val="0"/>
              <w:jc w:val="both"/>
              <w:rPr>
                <w:rFonts w:eastAsia="Calibri"/>
              </w:rPr>
            </w:pPr>
            <w:r w:rsidRPr="007104AB">
              <w:rPr>
                <w:rFonts w:eastAsia="Calibri"/>
              </w:rPr>
              <w:lastRenderedPageBreak/>
              <w:t>Рост чи</w:t>
            </w:r>
            <w:r w:rsidRPr="007104AB">
              <w:rPr>
                <w:rFonts w:eastAsia="Calibri"/>
              </w:rPr>
              <w:t>с</w:t>
            </w:r>
            <w:r w:rsidRPr="007104AB">
              <w:rPr>
                <w:rFonts w:eastAsia="Calibri"/>
              </w:rPr>
              <w:t>ленности населения за счет п</w:t>
            </w:r>
            <w:r w:rsidRPr="007104AB">
              <w:rPr>
                <w:rFonts w:eastAsia="Calibri"/>
              </w:rPr>
              <w:t>о</w:t>
            </w:r>
            <w:r w:rsidRPr="007104AB">
              <w:rPr>
                <w:rFonts w:eastAsia="Calibri"/>
              </w:rPr>
              <w:t>литиче</w:t>
            </w:r>
            <w:r w:rsidRPr="007104AB">
              <w:rPr>
                <w:rFonts w:eastAsia="Calibri"/>
              </w:rPr>
              <w:softHyphen/>
            </w:r>
            <w:r w:rsidRPr="007104AB">
              <w:rPr>
                <w:rFonts w:eastAsia="Calibri"/>
              </w:rPr>
              <w:lastRenderedPageBreak/>
              <w:t>ской, соц</w:t>
            </w:r>
            <w:r w:rsidRPr="007104AB">
              <w:rPr>
                <w:rFonts w:eastAsia="Calibri"/>
              </w:rPr>
              <w:t>и</w:t>
            </w:r>
            <w:r w:rsidRPr="007104AB">
              <w:rPr>
                <w:rFonts w:eastAsia="Calibri"/>
              </w:rPr>
              <w:t>альной и межко</w:t>
            </w:r>
            <w:r w:rsidRPr="007104AB">
              <w:rPr>
                <w:rFonts w:eastAsia="Calibri"/>
              </w:rPr>
              <w:t>н</w:t>
            </w:r>
            <w:r w:rsidRPr="007104AB">
              <w:rPr>
                <w:rFonts w:eastAsia="Calibri"/>
              </w:rPr>
              <w:t>фесси</w:t>
            </w:r>
            <w:r w:rsidRPr="007104AB">
              <w:rPr>
                <w:rFonts w:eastAsia="Calibri"/>
              </w:rPr>
              <w:t>о</w:t>
            </w:r>
            <w:r w:rsidRPr="007104AB">
              <w:rPr>
                <w:rFonts w:eastAsia="Calibri"/>
              </w:rPr>
              <w:t>нальной стабильн</w:t>
            </w:r>
            <w:r w:rsidRPr="007104AB">
              <w:rPr>
                <w:rFonts w:eastAsia="Calibri"/>
              </w:rPr>
              <w:t>о</w:t>
            </w:r>
            <w:r w:rsidRPr="007104AB">
              <w:rPr>
                <w:rFonts w:eastAsia="Calibri"/>
              </w:rPr>
              <w:t>сти, одн</w:t>
            </w:r>
            <w:r w:rsidRPr="007104AB">
              <w:rPr>
                <w:rFonts w:eastAsia="Calibri"/>
              </w:rPr>
              <w:t>о</w:t>
            </w:r>
            <w:r w:rsidRPr="007104AB">
              <w:rPr>
                <w:rFonts w:eastAsia="Calibri"/>
              </w:rPr>
              <w:t>родного состава н</w:t>
            </w:r>
            <w:r w:rsidRPr="007104AB">
              <w:rPr>
                <w:rFonts w:eastAsia="Calibri"/>
              </w:rPr>
              <w:t>а</w:t>
            </w:r>
            <w:r w:rsidRPr="007104AB">
              <w:rPr>
                <w:rFonts w:eastAsia="Calibri"/>
              </w:rPr>
              <w:t>селения, что гара</w:t>
            </w:r>
            <w:r w:rsidRPr="007104AB">
              <w:rPr>
                <w:rFonts w:eastAsia="Calibri"/>
              </w:rPr>
              <w:t>н</w:t>
            </w:r>
            <w:r w:rsidRPr="007104AB">
              <w:rPr>
                <w:rFonts w:eastAsia="Calibri"/>
              </w:rPr>
              <w:t>тирует о</w:t>
            </w:r>
            <w:r w:rsidRPr="007104AB">
              <w:rPr>
                <w:rFonts w:eastAsia="Calibri"/>
              </w:rPr>
              <w:t>т</w:t>
            </w:r>
            <w:r w:rsidRPr="007104AB">
              <w:rPr>
                <w:rFonts w:eastAsia="Calibri"/>
              </w:rPr>
              <w:t>сутствие националь</w:t>
            </w:r>
            <w:r w:rsidRPr="007104AB">
              <w:rPr>
                <w:rFonts w:eastAsia="Calibri"/>
              </w:rPr>
              <w:softHyphen/>
              <w:t>ных пр</w:t>
            </w:r>
            <w:r w:rsidRPr="007104AB">
              <w:rPr>
                <w:rFonts w:eastAsia="Calibri"/>
              </w:rPr>
              <w:t>о</w:t>
            </w:r>
            <w:r w:rsidRPr="007104AB">
              <w:rPr>
                <w:rFonts w:eastAsia="Calibri"/>
              </w:rPr>
              <w:t>блем и э</w:t>
            </w:r>
            <w:r w:rsidRPr="007104AB">
              <w:rPr>
                <w:rFonts w:eastAsia="Calibri"/>
              </w:rPr>
              <w:t>т</w:t>
            </w:r>
            <w:r w:rsidRPr="007104AB">
              <w:rPr>
                <w:rFonts w:eastAsia="Calibri"/>
              </w:rPr>
              <w:t>нических конфли</w:t>
            </w:r>
            <w:r w:rsidRPr="007104AB">
              <w:rPr>
                <w:rFonts w:eastAsia="Calibri"/>
              </w:rPr>
              <w:t>к</w:t>
            </w:r>
            <w:r w:rsidRPr="007104AB">
              <w:rPr>
                <w:rFonts w:eastAsia="Calibri"/>
              </w:rPr>
              <w:t>тов</w:t>
            </w:r>
          </w:p>
        </w:tc>
        <w:tc>
          <w:tcPr>
            <w:tcW w:w="457" w:type="pct"/>
          </w:tcPr>
          <w:p w:rsidR="00FF0C93" w:rsidRPr="007104AB" w:rsidRDefault="00FF0C93" w:rsidP="00FF0C93">
            <w:pPr>
              <w:widowControl w:val="0"/>
              <w:jc w:val="both"/>
              <w:rPr>
                <w:rFonts w:eastAsia="Calibri"/>
              </w:rPr>
            </w:pPr>
            <w:r w:rsidRPr="007104AB">
              <w:rPr>
                <w:rFonts w:eastAsia="Calibri"/>
              </w:rPr>
              <w:lastRenderedPageBreak/>
              <w:t>Прирост населения  за счет расшир</w:t>
            </w:r>
            <w:r w:rsidRPr="007104AB">
              <w:rPr>
                <w:rFonts w:eastAsia="Calibri"/>
              </w:rPr>
              <w:t>е</w:t>
            </w:r>
            <w:r w:rsidRPr="007104AB">
              <w:rPr>
                <w:rFonts w:eastAsia="Calibri"/>
              </w:rPr>
              <w:t xml:space="preserve">ния сферы </w:t>
            </w:r>
            <w:r w:rsidRPr="007104AB">
              <w:rPr>
                <w:rFonts w:eastAsia="Calibri"/>
              </w:rPr>
              <w:lastRenderedPageBreak/>
              <w:t>услуг, включая привлече</w:t>
            </w:r>
            <w:r w:rsidRPr="007104AB">
              <w:rPr>
                <w:rFonts w:eastAsia="Calibri"/>
              </w:rPr>
              <w:softHyphen/>
              <w:t>ние сп</w:t>
            </w:r>
            <w:r w:rsidRPr="007104AB">
              <w:rPr>
                <w:rFonts w:eastAsia="Calibri"/>
              </w:rPr>
              <w:t>е</w:t>
            </w:r>
            <w:r w:rsidRPr="007104AB">
              <w:rPr>
                <w:rFonts w:eastAsia="Calibri"/>
              </w:rPr>
              <w:t>циалистов для сферы туризма из других ре</w:t>
            </w:r>
            <w:r w:rsidRPr="007104AB">
              <w:rPr>
                <w:rFonts w:eastAsia="Calibri"/>
              </w:rPr>
              <w:softHyphen/>
              <w:t>гионов и выпускн</w:t>
            </w:r>
            <w:r w:rsidRPr="007104AB">
              <w:rPr>
                <w:rFonts w:eastAsia="Calibri"/>
              </w:rPr>
              <w:t>и</w:t>
            </w:r>
            <w:r w:rsidRPr="007104AB">
              <w:rPr>
                <w:rFonts w:eastAsia="Calibri"/>
              </w:rPr>
              <w:t>ков по н</w:t>
            </w:r>
            <w:r w:rsidRPr="007104AB">
              <w:rPr>
                <w:rFonts w:eastAsia="Calibri"/>
              </w:rPr>
              <w:t>а</w:t>
            </w:r>
            <w:r w:rsidRPr="007104AB">
              <w:rPr>
                <w:rFonts w:eastAsia="Calibri"/>
              </w:rPr>
              <w:t>правле</w:t>
            </w:r>
            <w:r w:rsidRPr="007104AB">
              <w:rPr>
                <w:rFonts w:eastAsia="Calibri"/>
              </w:rPr>
              <w:softHyphen/>
              <w:t>нию «Ту</w:t>
            </w:r>
            <w:r w:rsidRPr="007104AB">
              <w:rPr>
                <w:rFonts w:eastAsia="Calibri"/>
              </w:rPr>
              <w:softHyphen/>
              <w:t>ризм и гос</w:t>
            </w:r>
            <w:r w:rsidRPr="007104AB">
              <w:rPr>
                <w:rFonts w:eastAsia="Calibri"/>
              </w:rPr>
              <w:softHyphen/>
              <w:t>тиничный бизнес»</w:t>
            </w:r>
          </w:p>
        </w:tc>
        <w:tc>
          <w:tcPr>
            <w:tcW w:w="457" w:type="pct"/>
          </w:tcPr>
          <w:p w:rsidR="00FF0C93" w:rsidRPr="007104AB" w:rsidRDefault="00FF0C93" w:rsidP="00FF0C93">
            <w:pPr>
              <w:widowControl w:val="0"/>
              <w:jc w:val="both"/>
              <w:rPr>
                <w:rFonts w:eastAsia="Calibri"/>
              </w:rPr>
            </w:pPr>
            <w:r w:rsidRPr="007104AB">
              <w:rPr>
                <w:rFonts w:eastAsia="Calibri"/>
              </w:rPr>
              <w:lastRenderedPageBreak/>
              <w:t>Естест</w:t>
            </w:r>
            <w:r w:rsidRPr="007104AB">
              <w:rPr>
                <w:rFonts w:eastAsia="Calibri"/>
              </w:rPr>
              <w:softHyphen/>
              <w:t xml:space="preserve">венный прирост населения за счет </w:t>
            </w:r>
            <w:r w:rsidRPr="007104AB">
              <w:rPr>
                <w:rFonts w:eastAsia="Calibri"/>
              </w:rPr>
              <w:lastRenderedPageBreak/>
              <w:t>увеличения ожидаемой продолжи</w:t>
            </w:r>
            <w:r w:rsidRPr="007104AB">
              <w:rPr>
                <w:rFonts w:eastAsia="Calibri"/>
              </w:rPr>
              <w:softHyphen/>
              <w:t>тельности жизни н</w:t>
            </w:r>
            <w:r w:rsidRPr="007104AB">
              <w:rPr>
                <w:rFonts w:eastAsia="Calibri"/>
              </w:rPr>
              <w:t>а</w:t>
            </w:r>
            <w:r w:rsidRPr="007104AB">
              <w:rPr>
                <w:rFonts w:eastAsia="Calibri"/>
              </w:rPr>
              <w:t>селения в ре</w:t>
            </w:r>
            <w:r w:rsidRPr="007104AB">
              <w:rPr>
                <w:rFonts w:eastAsia="Calibri"/>
              </w:rPr>
              <w:softHyphen/>
              <w:t>зультате улучшения здоровья, снижения уровня смертности и регул</w:t>
            </w:r>
            <w:r w:rsidRPr="007104AB">
              <w:rPr>
                <w:rFonts w:eastAsia="Calibri"/>
              </w:rPr>
              <w:t>и</w:t>
            </w:r>
            <w:r w:rsidRPr="007104AB">
              <w:rPr>
                <w:rFonts w:eastAsia="Calibri"/>
              </w:rPr>
              <w:t>рования миграц</w:t>
            </w:r>
            <w:r w:rsidRPr="007104AB">
              <w:rPr>
                <w:rFonts w:eastAsia="Calibri"/>
              </w:rPr>
              <w:t>и</w:t>
            </w:r>
            <w:r w:rsidRPr="007104AB">
              <w:rPr>
                <w:rFonts w:eastAsia="Calibri"/>
              </w:rPr>
              <w:t>онных по</w:t>
            </w:r>
            <w:r w:rsidRPr="007104AB">
              <w:rPr>
                <w:rFonts w:eastAsia="Calibri"/>
              </w:rPr>
              <w:softHyphen/>
              <w:t>токов для компенс</w:t>
            </w:r>
            <w:r w:rsidRPr="007104AB">
              <w:rPr>
                <w:rFonts w:eastAsia="Calibri"/>
              </w:rPr>
              <w:t>а</w:t>
            </w:r>
            <w:r w:rsidRPr="007104AB">
              <w:rPr>
                <w:rFonts w:eastAsia="Calibri"/>
              </w:rPr>
              <w:t>ции естес</w:t>
            </w:r>
            <w:r w:rsidRPr="007104AB">
              <w:rPr>
                <w:rFonts w:eastAsia="Calibri"/>
              </w:rPr>
              <w:t>т</w:t>
            </w:r>
            <w:r w:rsidRPr="007104AB">
              <w:rPr>
                <w:rFonts w:eastAsia="Calibri"/>
              </w:rPr>
              <w:t>венной убыли н</w:t>
            </w:r>
            <w:r w:rsidRPr="007104AB">
              <w:rPr>
                <w:rFonts w:eastAsia="Calibri"/>
              </w:rPr>
              <w:t>а</w:t>
            </w:r>
            <w:r w:rsidRPr="007104AB">
              <w:rPr>
                <w:rFonts w:eastAsia="Calibri"/>
              </w:rPr>
              <w:t>селения</w:t>
            </w:r>
          </w:p>
          <w:p w:rsidR="00FF0C93" w:rsidRPr="007104AB" w:rsidRDefault="00FF0C93" w:rsidP="00FF0C93">
            <w:pPr>
              <w:widowControl w:val="0"/>
              <w:jc w:val="both"/>
              <w:rPr>
                <w:rFonts w:eastAsia="Calibri"/>
              </w:rPr>
            </w:pPr>
          </w:p>
        </w:tc>
        <w:tc>
          <w:tcPr>
            <w:tcW w:w="457" w:type="pct"/>
          </w:tcPr>
          <w:p w:rsidR="00FF0C93" w:rsidRPr="007104AB" w:rsidRDefault="00FF0C93" w:rsidP="00FF0C93">
            <w:pPr>
              <w:widowControl w:val="0"/>
              <w:jc w:val="both"/>
              <w:rPr>
                <w:rFonts w:eastAsia="Calibri"/>
              </w:rPr>
            </w:pPr>
            <w:r w:rsidRPr="007104AB">
              <w:rPr>
                <w:rFonts w:eastAsia="Calibri"/>
              </w:rPr>
              <w:lastRenderedPageBreak/>
              <w:t>Реализация оптим</w:t>
            </w:r>
            <w:r w:rsidRPr="007104AB">
              <w:rPr>
                <w:rFonts w:eastAsia="Calibri"/>
              </w:rPr>
              <w:t>и</w:t>
            </w:r>
            <w:r w:rsidRPr="007104AB">
              <w:rPr>
                <w:rFonts w:eastAsia="Calibri"/>
              </w:rPr>
              <w:t>стического, наиболее благопр</w:t>
            </w:r>
            <w:r w:rsidRPr="007104AB">
              <w:rPr>
                <w:rFonts w:eastAsia="Calibri"/>
              </w:rPr>
              <w:t>и</w:t>
            </w:r>
            <w:r w:rsidRPr="007104AB">
              <w:rPr>
                <w:rFonts w:eastAsia="Calibri"/>
              </w:rPr>
              <w:lastRenderedPageBreak/>
              <w:t>ятного для области сценария развития демогр</w:t>
            </w:r>
            <w:r w:rsidRPr="007104AB">
              <w:rPr>
                <w:rFonts w:eastAsia="Calibri"/>
              </w:rPr>
              <w:t>а</w:t>
            </w:r>
            <w:r w:rsidRPr="007104AB">
              <w:rPr>
                <w:rFonts w:eastAsia="Calibri"/>
              </w:rPr>
              <w:t>фической ситуации на основе концентр</w:t>
            </w:r>
            <w:r w:rsidRPr="007104AB">
              <w:rPr>
                <w:rFonts w:eastAsia="Calibri"/>
              </w:rPr>
              <w:t>а</w:t>
            </w:r>
            <w:r w:rsidRPr="007104AB">
              <w:rPr>
                <w:rFonts w:eastAsia="Calibri"/>
              </w:rPr>
              <w:t>ции усилий по про</w:t>
            </w:r>
            <w:r w:rsidRPr="007104AB">
              <w:rPr>
                <w:rFonts w:eastAsia="Calibri"/>
              </w:rPr>
              <w:softHyphen/>
              <w:t>ведению социальной политики в области повышения качества жизни н</w:t>
            </w:r>
            <w:r w:rsidRPr="007104AB">
              <w:rPr>
                <w:rFonts w:eastAsia="Calibri"/>
              </w:rPr>
              <w:t>а</w:t>
            </w:r>
            <w:r w:rsidRPr="007104AB">
              <w:rPr>
                <w:rFonts w:eastAsia="Calibri"/>
              </w:rPr>
              <w:t>селения</w:t>
            </w:r>
          </w:p>
        </w:tc>
      </w:tr>
      <w:tr w:rsidR="00FF0C93" w:rsidRPr="007104AB" w:rsidTr="00531575">
        <w:tc>
          <w:tcPr>
            <w:tcW w:w="449" w:type="pct"/>
          </w:tcPr>
          <w:p w:rsidR="00FF0C93" w:rsidRPr="007104AB" w:rsidRDefault="00FF0C93" w:rsidP="00FF0C93">
            <w:pPr>
              <w:widowControl w:val="0"/>
              <w:jc w:val="center"/>
              <w:rPr>
                <w:rFonts w:eastAsia="Calibri"/>
                <w:b/>
              </w:rPr>
            </w:pPr>
            <w:r w:rsidRPr="007104AB">
              <w:rPr>
                <w:rFonts w:eastAsia="Calibri"/>
                <w:b/>
              </w:rPr>
              <w:lastRenderedPageBreak/>
              <w:t>Инвести</w:t>
            </w:r>
            <w:r w:rsidRPr="007104AB">
              <w:rPr>
                <w:rFonts w:eastAsia="Calibri"/>
                <w:b/>
              </w:rPr>
              <w:softHyphen/>
              <w:t>ции</w:t>
            </w:r>
          </w:p>
        </w:tc>
        <w:tc>
          <w:tcPr>
            <w:tcW w:w="438" w:type="pct"/>
          </w:tcPr>
          <w:p w:rsidR="00FF0C93" w:rsidRPr="007104AB" w:rsidRDefault="00FF0C93" w:rsidP="00FF0C93">
            <w:pPr>
              <w:widowControl w:val="0"/>
              <w:jc w:val="both"/>
              <w:rPr>
                <w:rFonts w:eastAsia="Calibri"/>
              </w:rPr>
            </w:pPr>
            <w:r w:rsidRPr="007104AB">
              <w:rPr>
                <w:rFonts w:eastAsia="Calibri"/>
              </w:rPr>
              <w:t>Снижение инвест</w:t>
            </w:r>
            <w:r w:rsidRPr="007104AB">
              <w:rPr>
                <w:rFonts w:eastAsia="Calibri"/>
              </w:rPr>
              <w:t>и</w:t>
            </w:r>
            <w:r w:rsidRPr="007104AB">
              <w:rPr>
                <w:rFonts w:eastAsia="Calibri"/>
              </w:rPr>
              <w:t>ционной привлек</w:t>
            </w:r>
            <w:r w:rsidRPr="007104AB">
              <w:rPr>
                <w:rFonts w:eastAsia="Calibri"/>
              </w:rPr>
              <w:t>а</w:t>
            </w:r>
            <w:r w:rsidRPr="007104AB">
              <w:rPr>
                <w:rFonts w:eastAsia="Calibri"/>
              </w:rPr>
              <w:lastRenderedPageBreak/>
              <w:t>тельности. Инвест</w:t>
            </w:r>
            <w:r w:rsidRPr="007104AB">
              <w:rPr>
                <w:rFonts w:eastAsia="Calibri"/>
              </w:rPr>
              <w:t>и</w:t>
            </w:r>
            <w:r w:rsidRPr="007104AB">
              <w:rPr>
                <w:rFonts w:eastAsia="Calibri"/>
              </w:rPr>
              <w:t>ции сохра</w:t>
            </w:r>
            <w:r w:rsidRPr="007104AB">
              <w:rPr>
                <w:rFonts w:eastAsia="Calibri"/>
              </w:rPr>
              <w:softHyphen/>
              <w:t>няются на прежнем уровне или уменьш</w:t>
            </w:r>
            <w:r w:rsidRPr="007104AB">
              <w:rPr>
                <w:rFonts w:eastAsia="Calibri"/>
              </w:rPr>
              <w:t>а</w:t>
            </w:r>
            <w:r w:rsidRPr="007104AB">
              <w:rPr>
                <w:rFonts w:eastAsia="Calibri"/>
              </w:rPr>
              <w:t>ются</w:t>
            </w:r>
          </w:p>
        </w:tc>
        <w:tc>
          <w:tcPr>
            <w:tcW w:w="457" w:type="pct"/>
          </w:tcPr>
          <w:p w:rsidR="00FF0C93" w:rsidRPr="007104AB" w:rsidRDefault="00FF0C93" w:rsidP="00FF0C93">
            <w:pPr>
              <w:widowControl w:val="0"/>
              <w:jc w:val="both"/>
              <w:rPr>
                <w:rFonts w:eastAsia="Calibri"/>
              </w:rPr>
            </w:pPr>
            <w:r w:rsidRPr="007104AB">
              <w:rPr>
                <w:rFonts w:eastAsia="Calibri"/>
              </w:rPr>
              <w:lastRenderedPageBreak/>
              <w:t>Реализация инвестици</w:t>
            </w:r>
            <w:r w:rsidRPr="007104AB">
              <w:rPr>
                <w:rFonts w:eastAsia="Calibri"/>
              </w:rPr>
              <w:softHyphen/>
              <w:t>онных пр</w:t>
            </w:r>
            <w:r w:rsidRPr="007104AB">
              <w:rPr>
                <w:rFonts w:eastAsia="Calibri"/>
              </w:rPr>
              <w:t>о</w:t>
            </w:r>
            <w:r w:rsidRPr="007104AB">
              <w:rPr>
                <w:rFonts w:eastAsia="Calibri"/>
              </w:rPr>
              <w:t xml:space="preserve">ектов по </w:t>
            </w:r>
            <w:r w:rsidRPr="007104AB">
              <w:rPr>
                <w:rFonts w:eastAsia="Calibri"/>
              </w:rPr>
              <w:lastRenderedPageBreak/>
              <w:t>вводу</w:t>
            </w:r>
            <w:r w:rsidRPr="007104AB">
              <w:rPr>
                <w:rFonts w:eastAsia="Calibri"/>
                <w:color w:val="000000"/>
              </w:rPr>
              <w:t xml:space="preserve"> в эксплуат</w:t>
            </w:r>
            <w:r w:rsidRPr="007104AB">
              <w:rPr>
                <w:rFonts w:eastAsia="Calibri"/>
                <w:color w:val="000000"/>
              </w:rPr>
              <w:t>а</w:t>
            </w:r>
            <w:r w:rsidRPr="007104AB">
              <w:rPr>
                <w:rFonts w:eastAsia="Calibri"/>
                <w:color w:val="000000"/>
              </w:rPr>
              <w:t>цию новых произво</w:t>
            </w:r>
            <w:r w:rsidRPr="007104AB">
              <w:rPr>
                <w:rFonts w:eastAsia="Calibri"/>
                <w:color w:val="000000"/>
              </w:rPr>
              <w:t>д</w:t>
            </w:r>
            <w:r w:rsidRPr="007104AB">
              <w:rPr>
                <w:rFonts w:eastAsia="Calibri"/>
                <w:color w:val="000000"/>
              </w:rPr>
              <w:t>ственных мощн</w:t>
            </w:r>
            <w:r w:rsidRPr="007104AB">
              <w:rPr>
                <w:rFonts w:eastAsia="Calibri"/>
                <w:color w:val="000000"/>
              </w:rPr>
              <w:t>о</w:t>
            </w:r>
            <w:r w:rsidRPr="007104AB">
              <w:rPr>
                <w:rFonts w:eastAsia="Calibri"/>
                <w:color w:val="000000"/>
              </w:rPr>
              <w:t>стей, м</w:t>
            </w:r>
            <w:r w:rsidRPr="007104AB">
              <w:rPr>
                <w:rFonts w:eastAsia="Calibri"/>
                <w:color w:val="000000"/>
              </w:rPr>
              <w:t>о</w:t>
            </w:r>
            <w:r w:rsidRPr="007104AB">
              <w:rPr>
                <w:rFonts w:eastAsia="Calibri"/>
                <w:color w:val="000000"/>
              </w:rPr>
              <w:t>дернизация и технич</w:t>
            </w:r>
            <w:r w:rsidRPr="007104AB">
              <w:rPr>
                <w:rFonts w:eastAsia="Calibri"/>
                <w:color w:val="000000"/>
              </w:rPr>
              <w:t>е</w:t>
            </w:r>
            <w:r w:rsidRPr="007104AB">
              <w:rPr>
                <w:rFonts w:eastAsia="Calibri"/>
                <w:color w:val="000000"/>
              </w:rPr>
              <w:t>ское пер</w:t>
            </w:r>
            <w:r w:rsidRPr="007104AB">
              <w:rPr>
                <w:rFonts w:eastAsia="Calibri"/>
                <w:color w:val="000000"/>
              </w:rPr>
              <w:t>е</w:t>
            </w:r>
            <w:r w:rsidRPr="007104AB">
              <w:rPr>
                <w:rFonts w:eastAsia="Calibri"/>
                <w:color w:val="000000"/>
              </w:rPr>
              <w:t>вооруж</w:t>
            </w:r>
            <w:r w:rsidRPr="007104AB">
              <w:rPr>
                <w:rFonts w:eastAsia="Calibri"/>
                <w:color w:val="000000"/>
              </w:rPr>
              <w:t>е</w:t>
            </w:r>
            <w:r w:rsidRPr="007104AB">
              <w:rPr>
                <w:rFonts w:eastAsia="Calibri"/>
                <w:color w:val="000000"/>
              </w:rPr>
              <w:t>ние произ</w:t>
            </w:r>
            <w:r w:rsidRPr="007104AB">
              <w:rPr>
                <w:rFonts w:eastAsia="Calibri"/>
                <w:color w:val="000000"/>
              </w:rPr>
              <w:softHyphen/>
              <w:t>водств и соверше</w:t>
            </w:r>
            <w:r w:rsidRPr="007104AB">
              <w:rPr>
                <w:rFonts w:eastAsia="Calibri"/>
                <w:color w:val="000000"/>
              </w:rPr>
              <w:t>н</w:t>
            </w:r>
            <w:r w:rsidRPr="007104AB">
              <w:rPr>
                <w:rFonts w:eastAsia="Calibri"/>
                <w:color w:val="000000"/>
              </w:rPr>
              <w:t>ствование технологий для созд</w:t>
            </w:r>
            <w:r w:rsidRPr="007104AB">
              <w:rPr>
                <w:rFonts w:eastAsia="Calibri"/>
                <w:color w:val="000000"/>
              </w:rPr>
              <w:t>а</w:t>
            </w:r>
            <w:r w:rsidRPr="007104AB">
              <w:rPr>
                <w:rFonts w:eastAsia="Calibri"/>
                <w:color w:val="000000"/>
              </w:rPr>
              <w:t>ния конк</w:t>
            </w:r>
            <w:r w:rsidRPr="007104AB">
              <w:rPr>
                <w:rFonts w:eastAsia="Calibri"/>
                <w:color w:val="000000"/>
              </w:rPr>
              <w:t>у</w:t>
            </w:r>
            <w:r w:rsidRPr="007104AB">
              <w:rPr>
                <w:rFonts w:eastAsia="Calibri"/>
                <w:color w:val="000000"/>
              </w:rPr>
              <w:t>рентосп</w:t>
            </w:r>
            <w:r w:rsidRPr="007104AB">
              <w:rPr>
                <w:rFonts w:eastAsia="Calibri"/>
                <w:color w:val="000000"/>
              </w:rPr>
              <w:t>о</w:t>
            </w:r>
            <w:r w:rsidRPr="007104AB">
              <w:rPr>
                <w:rFonts w:eastAsia="Calibri"/>
                <w:color w:val="000000"/>
              </w:rPr>
              <w:t xml:space="preserve">собной продукции </w:t>
            </w:r>
          </w:p>
        </w:tc>
        <w:tc>
          <w:tcPr>
            <w:tcW w:w="457" w:type="pct"/>
          </w:tcPr>
          <w:p w:rsidR="00FF0C93" w:rsidRPr="007104AB" w:rsidRDefault="00FF0C93" w:rsidP="00FF0C93">
            <w:pPr>
              <w:widowControl w:val="0"/>
              <w:jc w:val="both"/>
              <w:rPr>
                <w:rFonts w:eastAsia="Calibri"/>
              </w:rPr>
            </w:pPr>
            <w:r w:rsidRPr="007104AB">
              <w:rPr>
                <w:rFonts w:eastAsia="Calibri"/>
              </w:rPr>
              <w:lastRenderedPageBreak/>
              <w:t>Приток ка</w:t>
            </w:r>
            <w:r w:rsidRPr="007104AB">
              <w:rPr>
                <w:rFonts w:eastAsia="Calibri"/>
              </w:rPr>
              <w:softHyphen/>
              <w:t>питала в  приоритет</w:t>
            </w:r>
            <w:r w:rsidRPr="007104AB">
              <w:rPr>
                <w:rFonts w:eastAsia="Calibri"/>
              </w:rPr>
              <w:softHyphen/>
              <w:t>ные н</w:t>
            </w:r>
            <w:r w:rsidRPr="007104AB">
              <w:rPr>
                <w:rFonts w:eastAsia="Calibri"/>
              </w:rPr>
              <w:t>а</w:t>
            </w:r>
            <w:r w:rsidRPr="007104AB">
              <w:rPr>
                <w:rFonts w:eastAsia="Calibri"/>
              </w:rPr>
              <w:lastRenderedPageBreak/>
              <w:t>правления раз</w:t>
            </w:r>
            <w:r w:rsidRPr="007104AB">
              <w:rPr>
                <w:rFonts w:eastAsia="Calibri"/>
              </w:rPr>
              <w:softHyphen/>
              <w:t>вития агропр</w:t>
            </w:r>
            <w:r w:rsidRPr="007104AB">
              <w:rPr>
                <w:rFonts w:eastAsia="Calibri"/>
              </w:rPr>
              <w:t>о</w:t>
            </w:r>
            <w:r w:rsidRPr="007104AB">
              <w:rPr>
                <w:rFonts w:eastAsia="Calibri"/>
              </w:rPr>
              <w:t>мышленн</w:t>
            </w:r>
            <w:r w:rsidRPr="007104AB">
              <w:rPr>
                <w:rFonts w:eastAsia="Calibri"/>
              </w:rPr>
              <w:t>о</w:t>
            </w:r>
            <w:r w:rsidRPr="007104AB">
              <w:rPr>
                <w:rFonts w:eastAsia="Calibri"/>
              </w:rPr>
              <w:t>го ко</w:t>
            </w:r>
            <w:r w:rsidRPr="007104AB">
              <w:rPr>
                <w:rFonts w:eastAsia="Calibri"/>
              </w:rPr>
              <w:t>м</w:t>
            </w:r>
            <w:r w:rsidRPr="007104AB">
              <w:rPr>
                <w:rFonts w:eastAsia="Calibri"/>
              </w:rPr>
              <w:t>плекса за счет и</w:t>
            </w:r>
            <w:r w:rsidRPr="007104AB">
              <w:rPr>
                <w:rFonts w:eastAsia="Calibri"/>
              </w:rPr>
              <w:t>с</w:t>
            </w:r>
            <w:r w:rsidRPr="007104AB">
              <w:rPr>
                <w:rFonts w:eastAsia="Calibri"/>
              </w:rPr>
              <w:t>ключ</w:t>
            </w:r>
            <w:r w:rsidRPr="007104AB">
              <w:rPr>
                <w:rFonts w:eastAsia="Calibri"/>
              </w:rPr>
              <w:t>и</w:t>
            </w:r>
            <w:r w:rsidRPr="007104AB">
              <w:rPr>
                <w:rFonts w:eastAsia="Calibri"/>
              </w:rPr>
              <w:t>тельных возможно</w:t>
            </w:r>
            <w:r w:rsidRPr="007104AB">
              <w:rPr>
                <w:rFonts w:eastAsia="Calibri"/>
              </w:rPr>
              <w:softHyphen/>
              <w:t>стей обла</w:t>
            </w:r>
            <w:r w:rsidRPr="007104AB">
              <w:rPr>
                <w:rFonts w:eastAsia="Calibri"/>
              </w:rPr>
              <w:t>с</w:t>
            </w:r>
            <w:r w:rsidRPr="007104AB">
              <w:rPr>
                <w:rFonts w:eastAsia="Calibri"/>
              </w:rPr>
              <w:t>ти для и</w:t>
            </w:r>
            <w:r w:rsidRPr="007104AB">
              <w:rPr>
                <w:rFonts w:eastAsia="Calibri"/>
              </w:rPr>
              <w:t>н</w:t>
            </w:r>
            <w:r w:rsidRPr="007104AB">
              <w:rPr>
                <w:rFonts w:eastAsia="Calibri"/>
              </w:rPr>
              <w:t>тенсивного развития конкурен</w:t>
            </w:r>
            <w:r w:rsidRPr="007104AB">
              <w:rPr>
                <w:rFonts w:eastAsia="Calibri"/>
              </w:rPr>
              <w:softHyphen/>
              <w:t>тоспособ</w:t>
            </w:r>
            <w:r w:rsidRPr="007104AB">
              <w:rPr>
                <w:rFonts w:eastAsia="Calibri"/>
              </w:rPr>
              <w:softHyphen/>
              <w:t>ного сель</w:t>
            </w:r>
            <w:r w:rsidRPr="007104AB">
              <w:rPr>
                <w:rFonts w:eastAsia="Calibri"/>
              </w:rPr>
              <w:softHyphen/>
              <w:t>скохозя</w:t>
            </w:r>
            <w:r w:rsidRPr="007104AB">
              <w:rPr>
                <w:rFonts w:eastAsia="Calibri"/>
              </w:rPr>
              <w:t>й</w:t>
            </w:r>
            <w:r w:rsidRPr="007104AB">
              <w:rPr>
                <w:rFonts w:eastAsia="Calibri"/>
              </w:rPr>
              <w:t>ственного производ</w:t>
            </w:r>
            <w:r w:rsidRPr="007104AB">
              <w:rPr>
                <w:rFonts w:eastAsia="Calibri"/>
              </w:rPr>
              <w:softHyphen/>
              <w:t>ства на ин</w:t>
            </w:r>
            <w:r w:rsidRPr="007104AB">
              <w:rPr>
                <w:rFonts w:eastAsia="Calibri"/>
              </w:rPr>
              <w:softHyphen/>
              <w:t>дустриаль</w:t>
            </w:r>
            <w:r w:rsidRPr="007104AB">
              <w:rPr>
                <w:rFonts w:eastAsia="Calibri"/>
              </w:rPr>
              <w:softHyphen/>
              <w:t>ной основе</w:t>
            </w:r>
          </w:p>
          <w:p w:rsidR="00FF0C93" w:rsidRPr="007104AB" w:rsidRDefault="00FF0C93" w:rsidP="00FF0C93">
            <w:pPr>
              <w:widowControl w:val="0"/>
              <w:jc w:val="both"/>
              <w:rPr>
                <w:rFonts w:eastAsia="Calibri"/>
              </w:rPr>
            </w:pPr>
          </w:p>
        </w:tc>
        <w:tc>
          <w:tcPr>
            <w:tcW w:w="457" w:type="pct"/>
          </w:tcPr>
          <w:p w:rsidR="00FF0C93" w:rsidRPr="007104AB" w:rsidRDefault="00FF0C93" w:rsidP="00FF0C93">
            <w:pPr>
              <w:widowControl w:val="0"/>
              <w:jc w:val="both"/>
              <w:rPr>
                <w:rFonts w:eastAsia="Calibri"/>
              </w:rPr>
            </w:pPr>
            <w:r w:rsidRPr="007104AB">
              <w:rPr>
                <w:rFonts w:eastAsia="Calibri"/>
              </w:rPr>
              <w:lastRenderedPageBreak/>
              <w:t>Повыш</w:t>
            </w:r>
            <w:r w:rsidRPr="007104AB">
              <w:rPr>
                <w:rFonts w:eastAsia="Calibri"/>
              </w:rPr>
              <w:t>е</w:t>
            </w:r>
            <w:r w:rsidRPr="007104AB">
              <w:rPr>
                <w:rFonts w:eastAsia="Calibri"/>
              </w:rPr>
              <w:t>ние орга</w:t>
            </w:r>
            <w:r w:rsidRPr="007104AB">
              <w:rPr>
                <w:rFonts w:eastAsia="Calibri"/>
              </w:rPr>
              <w:softHyphen/>
              <w:t>низацио</w:t>
            </w:r>
            <w:r w:rsidRPr="007104AB">
              <w:rPr>
                <w:rFonts w:eastAsia="Calibri"/>
              </w:rPr>
              <w:t>н</w:t>
            </w:r>
            <w:r w:rsidRPr="007104AB">
              <w:rPr>
                <w:rFonts w:eastAsia="Calibri"/>
              </w:rPr>
              <w:t>но-</w:t>
            </w:r>
            <w:r w:rsidRPr="007104AB">
              <w:rPr>
                <w:rFonts w:eastAsia="Calibri"/>
              </w:rPr>
              <w:lastRenderedPageBreak/>
              <w:t>технич</w:t>
            </w:r>
            <w:r w:rsidRPr="007104AB">
              <w:rPr>
                <w:rFonts w:eastAsia="Calibri"/>
              </w:rPr>
              <w:t>е</w:t>
            </w:r>
            <w:r w:rsidRPr="007104AB">
              <w:rPr>
                <w:rFonts w:eastAsia="Calibri"/>
              </w:rPr>
              <w:t>ского уровня строитель</w:t>
            </w:r>
            <w:r w:rsidRPr="007104AB">
              <w:rPr>
                <w:rFonts w:eastAsia="Calibri"/>
              </w:rPr>
              <w:softHyphen/>
              <w:t>ства за счет роста э</w:t>
            </w:r>
            <w:r w:rsidRPr="007104AB">
              <w:rPr>
                <w:rFonts w:eastAsia="Calibri"/>
              </w:rPr>
              <w:t>ф</w:t>
            </w:r>
            <w:r w:rsidRPr="007104AB">
              <w:rPr>
                <w:rFonts w:eastAsia="Calibri"/>
              </w:rPr>
              <w:t>фективн</w:t>
            </w:r>
            <w:r w:rsidRPr="007104AB">
              <w:rPr>
                <w:rFonts w:eastAsia="Calibri"/>
              </w:rPr>
              <w:t>о</w:t>
            </w:r>
            <w:r w:rsidRPr="007104AB">
              <w:rPr>
                <w:rFonts w:eastAsia="Calibri"/>
              </w:rPr>
              <w:t>сти упра</w:t>
            </w:r>
            <w:r w:rsidRPr="007104AB">
              <w:rPr>
                <w:rFonts w:eastAsia="Calibri"/>
              </w:rPr>
              <w:t>в</w:t>
            </w:r>
            <w:r w:rsidRPr="007104AB">
              <w:rPr>
                <w:rFonts w:eastAsia="Calibri"/>
              </w:rPr>
              <w:t>ления и</w:t>
            </w:r>
            <w:r w:rsidRPr="007104AB">
              <w:rPr>
                <w:rFonts w:eastAsia="Calibri"/>
              </w:rPr>
              <w:t>н</w:t>
            </w:r>
            <w:r w:rsidRPr="007104AB">
              <w:rPr>
                <w:rFonts w:eastAsia="Calibri"/>
              </w:rPr>
              <w:t>вестицио</w:t>
            </w:r>
            <w:r w:rsidRPr="007104AB">
              <w:rPr>
                <w:rFonts w:eastAsia="Calibri"/>
              </w:rPr>
              <w:t>н</w:t>
            </w:r>
            <w:r w:rsidRPr="007104AB">
              <w:rPr>
                <w:rFonts w:eastAsia="Calibri"/>
              </w:rPr>
              <w:t>ными пр</w:t>
            </w:r>
            <w:r w:rsidRPr="007104AB">
              <w:rPr>
                <w:rFonts w:eastAsia="Calibri"/>
              </w:rPr>
              <w:t>о</w:t>
            </w:r>
            <w:r w:rsidRPr="007104AB">
              <w:rPr>
                <w:rFonts w:eastAsia="Calibri"/>
              </w:rPr>
              <w:t>ектами, реализация мероприя</w:t>
            </w:r>
            <w:r w:rsidRPr="007104AB">
              <w:rPr>
                <w:rFonts w:eastAsia="Calibri"/>
              </w:rPr>
              <w:softHyphen/>
              <w:t>тий, орие</w:t>
            </w:r>
            <w:r w:rsidRPr="007104AB">
              <w:rPr>
                <w:rFonts w:eastAsia="Calibri"/>
              </w:rPr>
              <w:t>н</w:t>
            </w:r>
            <w:r w:rsidRPr="007104AB">
              <w:rPr>
                <w:rFonts w:eastAsia="Calibri"/>
              </w:rPr>
              <w:t>тирова</w:t>
            </w:r>
            <w:r w:rsidRPr="007104AB">
              <w:rPr>
                <w:rFonts w:eastAsia="Calibri"/>
              </w:rPr>
              <w:t>н</w:t>
            </w:r>
            <w:r w:rsidRPr="007104AB">
              <w:rPr>
                <w:rFonts w:eastAsia="Calibri"/>
              </w:rPr>
              <w:t>ных на макс</w:t>
            </w:r>
            <w:r w:rsidRPr="007104AB">
              <w:rPr>
                <w:rFonts w:eastAsia="Calibri"/>
              </w:rPr>
              <w:t>и</w:t>
            </w:r>
            <w:r w:rsidRPr="007104AB">
              <w:rPr>
                <w:rFonts w:eastAsia="Calibri"/>
              </w:rPr>
              <w:t>мальное использо</w:t>
            </w:r>
            <w:r w:rsidRPr="007104AB">
              <w:rPr>
                <w:rFonts w:eastAsia="Calibri"/>
              </w:rPr>
              <w:softHyphen/>
              <w:t>вание ре</w:t>
            </w:r>
            <w:r w:rsidRPr="007104AB">
              <w:rPr>
                <w:rFonts w:eastAsia="Calibri"/>
              </w:rPr>
              <w:softHyphen/>
              <w:t>зервов строител</w:t>
            </w:r>
            <w:r w:rsidRPr="007104AB">
              <w:rPr>
                <w:rFonts w:eastAsia="Calibri"/>
              </w:rPr>
              <w:t>ь</w:t>
            </w:r>
            <w:r w:rsidRPr="007104AB">
              <w:rPr>
                <w:rFonts w:eastAsia="Calibri"/>
              </w:rPr>
              <w:t>ного ком</w:t>
            </w:r>
            <w:r w:rsidRPr="007104AB">
              <w:rPr>
                <w:rFonts w:eastAsia="Calibri"/>
              </w:rPr>
              <w:softHyphen/>
              <w:t>плекса</w:t>
            </w:r>
          </w:p>
          <w:p w:rsidR="00FF0C93" w:rsidRPr="007104AB" w:rsidRDefault="00FF0C93" w:rsidP="00FF0C93">
            <w:pPr>
              <w:widowControl w:val="0"/>
              <w:jc w:val="both"/>
              <w:rPr>
                <w:rFonts w:eastAsia="Calibri"/>
              </w:rPr>
            </w:pPr>
          </w:p>
        </w:tc>
        <w:tc>
          <w:tcPr>
            <w:tcW w:w="457" w:type="pct"/>
          </w:tcPr>
          <w:p w:rsidR="00FF0C93" w:rsidRPr="007104AB" w:rsidRDefault="00FF0C93" w:rsidP="00FF0C93">
            <w:pPr>
              <w:widowControl w:val="0"/>
              <w:jc w:val="both"/>
              <w:rPr>
                <w:rFonts w:eastAsia="Calibri"/>
              </w:rPr>
            </w:pPr>
            <w:r w:rsidRPr="007104AB">
              <w:rPr>
                <w:rFonts w:eastAsia="Calibri"/>
              </w:rPr>
              <w:lastRenderedPageBreak/>
              <w:t>Реализация инвестиц</w:t>
            </w:r>
            <w:r w:rsidRPr="007104AB">
              <w:rPr>
                <w:rFonts w:eastAsia="Calibri"/>
              </w:rPr>
              <w:t>и</w:t>
            </w:r>
            <w:r w:rsidRPr="007104AB">
              <w:rPr>
                <w:rFonts w:eastAsia="Calibri"/>
              </w:rPr>
              <w:t>онных пр</w:t>
            </w:r>
            <w:r w:rsidRPr="007104AB">
              <w:rPr>
                <w:rFonts w:eastAsia="Calibri"/>
              </w:rPr>
              <w:t>о</w:t>
            </w:r>
            <w:r w:rsidRPr="007104AB">
              <w:rPr>
                <w:rFonts w:eastAsia="Calibri"/>
              </w:rPr>
              <w:t xml:space="preserve">ектов по </w:t>
            </w:r>
            <w:r w:rsidRPr="007104AB">
              <w:rPr>
                <w:rFonts w:eastAsia="Calibri"/>
              </w:rPr>
              <w:lastRenderedPageBreak/>
              <w:t>созданию новых, м</w:t>
            </w:r>
            <w:r w:rsidRPr="007104AB">
              <w:rPr>
                <w:rFonts w:eastAsia="Calibri"/>
              </w:rPr>
              <w:t>о</w:t>
            </w:r>
            <w:r w:rsidRPr="007104AB">
              <w:rPr>
                <w:rFonts w:eastAsia="Calibri"/>
              </w:rPr>
              <w:t>дернизации и расшир</w:t>
            </w:r>
            <w:r w:rsidRPr="007104AB">
              <w:rPr>
                <w:rFonts w:eastAsia="Calibri"/>
              </w:rPr>
              <w:t>е</w:t>
            </w:r>
            <w:r w:rsidRPr="007104AB">
              <w:rPr>
                <w:rFonts w:eastAsia="Calibri"/>
              </w:rPr>
              <w:t>нию дейс</w:t>
            </w:r>
            <w:r w:rsidRPr="007104AB">
              <w:rPr>
                <w:rFonts w:eastAsia="Calibri"/>
              </w:rPr>
              <w:t>т</w:t>
            </w:r>
            <w:r w:rsidRPr="007104AB">
              <w:rPr>
                <w:rFonts w:eastAsia="Calibri"/>
              </w:rPr>
              <w:t>вующих прои</w:t>
            </w:r>
            <w:r w:rsidRPr="007104AB">
              <w:rPr>
                <w:rFonts w:eastAsia="Calibri"/>
              </w:rPr>
              <w:t>з</w:t>
            </w:r>
            <w:r w:rsidRPr="007104AB">
              <w:rPr>
                <w:rFonts w:eastAsia="Calibri"/>
              </w:rPr>
              <w:t>водств</w:t>
            </w:r>
          </w:p>
        </w:tc>
        <w:tc>
          <w:tcPr>
            <w:tcW w:w="457" w:type="pct"/>
          </w:tcPr>
          <w:p w:rsidR="00FF0C93" w:rsidRPr="007104AB" w:rsidRDefault="00FF0C93" w:rsidP="00FF0C93">
            <w:pPr>
              <w:widowControl w:val="0"/>
              <w:jc w:val="both"/>
              <w:rPr>
                <w:rFonts w:eastAsia="Calibri"/>
                <w:b/>
                <w:bCs/>
              </w:rPr>
            </w:pPr>
            <w:r w:rsidRPr="007104AB">
              <w:rPr>
                <w:rFonts w:eastAsia="Calibri"/>
              </w:rPr>
              <w:lastRenderedPageBreak/>
              <w:t>Создание инвестиц</w:t>
            </w:r>
            <w:r w:rsidRPr="007104AB">
              <w:rPr>
                <w:rFonts w:eastAsia="Calibri"/>
              </w:rPr>
              <w:t>и</w:t>
            </w:r>
            <w:r w:rsidRPr="007104AB">
              <w:rPr>
                <w:rFonts w:eastAsia="Calibri"/>
              </w:rPr>
              <w:t xml:space="preserve">онных площадок, </w:t>
            </w:r>
            <w:r w:rsidRPr="007104AB">
              <w:rPr>
                <w:rFonts w:eastAsia="Calibri"/>
              </w:rPr>
              <w:lastRenderedPageBreak/>
              <w:t>предназна</w:t>
            </w:r>
            <w:r w:rsidRPr="007104AB">
              <w:rPr>
                <w:rFonts w:eastAsia="Calibri"/>
              </w:rPr>
              <w:softHyphen/>
              <w:t>ченных для развития новых предпри</w:t>
            </w:r>
            <w:r w:rsidRPr="007104AB">
              <w:rPr>
                <w:rFonts w:eastAsia="Calibri"/>
              </w:rPr>
              <w:softHyphen/>
              <w:t>ятий и приорите</w:t>
            </w:r>
            <w:r w:rsidRPr="007104AB">
              <w:rPr>
                <w:rFonts w:eastAsia="Calibri"/>
              </w:rPr>
              <w:t>т</w:t>
            </w:r>
            <w:r w:rsidRPr="007104AB">
              <w:rPr>
                <w:rFonts w:eastAsia="Calibri"/>
              </w:rPr>
              <w:t xml:space="preserve">ных </w:t>
            </w:r>
            <w:r w:rsidRPr="007104AB">
              <w:rPr>
                <w:rFonts w:eastAsia="Calibri"/>
                <w:bCs/>
              </w:rPr>
              <w:t>отра</w:t>
            </w:r>
            <w:r w:rsidRPr="007104AB">
              <w:rPr>
                <w:rFonts w:eastAsia="Calibri"/>
                <w:bCs/>
              </w:rPr>
              <w:t>с</w:t>
            </w:r>
            <w:r w:rsidRPr="007104AB">
              <w:rPr>
                <w:rFonts w:eastAsia="Calibri"/>
                <w:bCs/>
              </w:rPr>
              <w:t>лей но</w:t>
            </w:r>
            <w:r w:rsidRPr="007104AB">
              <w:rPr>
                <w:rFonts w:eastAsia="Calibri"/>
                <w:bCs/>
              </w:rPr>
              <w:softHyphen/>
              <w:t>вой эконо</w:t>
            </w:r>
            <w:r w:rsidRPr="007104AB">
              <w:rPr>
                <w:rFonts w:eastAsia="Calibri"/>
                <w:bCs/>
              </w:rPr>
              <w:softHyphen/>
              <w:t>мики, ориентир</w:t>
            </w:r>
            <w:r w:rsidRPr="007104AB">
              <w:rPr>
                <w:rFonts w:eastAsia="Calibri"/>
                <w:bCs/>
              </w:rPr>
              <w:t>о</w:t>
            </w:r>
            <w:r w:rsidRPr="007104AB">
              <w:rPr>
                <w:rFonts w:eastAsia="Calibri"/>
                <w:bCs/>
              </w:rPr>
              <w:t>ванных на использ</w:t>
            </w:r>
            <w:r w:rsidRPr="007104AB">
              <w:rPr>
                <w:rFonts w:eastAsia="Calibri"/>
                <w:bCs/>
              </w:rPr>
              <w:t>о</w:t>
            </w:r>
            <w:r w:rsidRPr="007104AB">
              <w:rPr>
                <w:rFonts w:eastAsia="Calibri"/>
                <w:bCs/>
              </w:rPr>
              <w:t>вание и</w:t>
            </w:r>
            <w:r w:rsidRPr="007104AB">
              <w:rPr>
                <w:rFonts w:eastAsia="Calibri"/>
                <w:bCs/>
              </w:rPr>
              <w:t>н</w:t>
            </w:r>
            <w:r w:rsidRPr="007104AB">
              <w:rPr>
                <w:rFonts w:eastAsia="Calibri"/>
                <w:bCs/>
              </w:rPr>
              <w:t>тел</w:t>
            </w:r>
            <w:r w:rsidRPr="007104AB">
              <w:rPr>
                <w:rFonts w:eastAsia="Calibri"/>
                <w:bCs/>
              </w:rPr>
              <w:softHyphen/>
              <w:t>лектуал</w:t>
            </w:r>
            <w:r w:rsidRPr="007104AB">
              <w:rPr>
                <w:rFonts w:eastAsia="Calibri"/>
                <w:bCs/>
              </w:rPr>
              <w:t>ь</w:t>
            </w:r>
            <w:r w:rsidRPr="007104AB">
              <w:rPr>
                <w:rFonts w:eastAsia="Calibri"/>
                <w:bCs/>
              </w:rPr>
              <w:t>ной с</w:t>
            </w:r>
            <w:r w:rsidRPr="007104AB">
              <w:rPr>
                <w:rFonts w:eastAsia="Calibri"/>
                <w:bCs/>
              </w:rPr>
              <w:t>о</w:t>
            </w:r>
            <w:r w:rsidRPr="007104AB">
              <w:rPr>
                <w:rFonts w:eastAsia="Calibri"/>
                <w:bCs/>
              </w:rPr>
              <w:t>ставляю</w:t>
            </w:r>
            <w:r w:rsidRPr="007104AB">
              <w:rPr>
                <w:rFonts w:eastAsia="Calibri"/>
                <w:bCs/>
              </w:rPr>
              <w:softHyphen/>
              <w:t>щей и бази</w:t>
            </w:r>
            <w:r w:rsidRPr="007104AB">
              <w:rPr>
                <w:rFonts w:eastAsia="Calibri"/>
                <w:bCs/>
              </w:rPr>
              <w:softHyphen/>
              <w:t>рующихся на перед</w:t>
            </w:r>
            <w:r w:rsidRPr="007104AB">
              <w:rPr>
                <w:rFonts w:eastAsia="Calibri"/>
                <w:bCs/>
              </w:rPr>
              <w:t>о</w:t>
            </w:r>
            <w:r w:rsidRPr="007104AB">
              <w:rPr>
                <w:rFonts w:eastAsia="Calibri"/>
                <w:bCs/>
              </w:rPr>
              <w:t>вых и</w:t>
            </w:r>
            <w:r w:rsidRPr="007104AB">
              <w:rPr>
                <w:rFonts w:eastAsia="Calibri"/>
                <w:bCs/>
              </w:rPr>
              <w:t>н</w:t>
            </w:r>
            <w:r w:rsidRPr="007104AB">
              <w:rPr>
                <w:rFonts w:eastAsia="Calibri"/>
                <w:bCs/>
              </w:rPr>
              <w:t>формаци</w:t>
            </w:r>
            <w:r w:rsidRPr="007104AB">
              <w:rPr>
                <w:rFonts w:eastAsia="Calibri"/>
                <w:bCs/>
              </w:rPr>
              <w:softHyphen/>
              <w:t>онных те</w:t>
            </w:r>
            <w:r w:rsidRPr="007104AB">
              <w:rPr>
                <w:rFonts w:eastAsia="Calibri"/>
                <w:bCs/>
              </w:rPr>
              <w:t>х</w:t>
            </w:r>
            <w:r w:rsidRPr="007104AB">
              <w:rPr>
                <w:rFonts w:eastAsia="Calibri"/>
                <w:bCs/>
              </w:rPr>
              <w:t>нологиях</w:t>
            </w:r>
          </w:p>
          <w:p w:rsidR="00FF0C93" w:rsidRPr="007104AB" w:rsidRDefault="00FF0C93" w:rsidP="00FF0C93">
            <w:pPr>
              <w:widowControl w:val="0"/>
              <w:jc w:val="both"/>
              <w:rPr>
                <w:rFonts w:eastAsia="Calibri"/>
              </w:rPr>
            </w:pPr>
          </w:p>
        </w:tc>
        <w:tc>
          <w:tcPr>
            <w:tcW w:w="457" w:type="pct"/>
          </w:tcPr>
          <w:p w:rsidR="00FF0C93" w:rsidRPr="007104AB" w:rsidRDefault="00FF0C93" w:rsidP="00FF0C93">
            <w:pPr>
              <w:widowControl w:val="0"/>
              <w:jc w:val="both"/>
              <w:rPr>
                <w:rFonts w:eastAsia="Calibri"/>
              </w:rPr>
            </w:pPr>
            <w:r w:rsidRPr="007104AB">
              <w:rPr>
                <w:rFonts w:eastAsia="Calibri"/>
              </w:rPr>
              <w:lastRenderedPageBreak/>
              <w:t>Реализация инвестиц</w:t>
            </w:r>
            <w:r w:rsidRPr="007104AB">
              <w:rPr>
                <w:rFonts w:eastAsia="Calibri"/>
              </w:rPr>
              <w:t>и</w:t>
            </w:r>
            <w:r w:rsidRPr="007104AB">
              <w:rPr>
                <w:rFonts w:eastAsia="Calibri"/>
              </w:rPr>
              <w:t>онных про</w:t>
            </w:r>
            <w:r w:rsidRPr="007104AB">
              <w:rPr>
                <w:rFonts w:eastAsia="Calibri"/>
              </w:rPr>
              <w:softHyphen/>
              <w:t xml:space="preserve">ектов для </w:t>
            </w:r>
            <w:r w:rsidRPr="007104AB">
              <w:rPr>
                <w:rFonts w:eastAsia="Calibri"/>
              </w:rPr>
              <w:lastRenderedPageBreak/>
              <w:t>повышения эффекти</w:t>
            </w:r>
            <w:r w:rsidRPr="007104AB">
              <w:rPr>
                <w:rFonts w:eastAsia="Calibri"/>
              </w:rPr>
              <w:t>в</w:t>
            </w:r>
            <w:r w:rsidRPr="007104AB">
              <w:rPr>
                <w:rFonts w:eastAsia="Calibri"/>
              </w:rPr>
              <w:t>ности транспор</w:t>
            </w:r>
            <w:r w:rsidRPr="007104AB">
              <w:rPr>
                <w:rFonts w:eastAsia="Calibri"/>
              </w:rPr>
              <w:t>т</w:t>
            </w:r>
            <w:r w:rsidRPr="007104AB">
              <w:rPr>
                <w:rFonts w:eastAsia="Calibri"/>
              </w:rPr>
              <w:t>ной сист</w:t>
            </w:r>
            <w:r w:rsidRPr="007104AB">
              <w:rPr>
                <w:rFonts w:eastAsia="Calibri"/>
              </w:rPr>
              <w:t>е</w:t>
            </w:r>
            <w:r w:rsidRPr="007104AB">
              <w:rPr>
                <w:rFonts w:eastAsia="Calibri"/>
              </w:rPr>
              <w:t>мы обла</w:t>
            </w:r>
            <w:r w:rsidRPr="007104AB">
              <w:rPr>
                <w:rFonts w:eastAsia="Calibri"/>
              </w:rPr>
              <w:t>с</w:t>
            </w:r>
            <w:r w:rsidRPr="007104AB">
              <w:rPr>
                <w:rFonts w:eastAsia="Calibri"/>
              </w:rPr>
              <w:t>ти: реко</w:t>
            </w:r>
            <w:r w:rsidRPr="007104AB">
              <w:rPr>
                <w:rFonts w:eastAsia="Calibri"/>
              </w:rPr>
              <w:t>н</w:t>
            </w:r>
            <w:r w:rsidRPr="007104AB">
              <w:rPr>
                <w:rFonts w:eastAsia="Calibri"/>
              </w:rPr>
              <w:t>струкция междун</w:t>
            </w:r>
            <w:r w:rsidRPr="007104AB">
              <w:rPr>
                <w:rFonts w:eastAsia="Calibri"/>
              </w:rPr>
              <w:t>а</w:t>
            </w:r>
            <w:r w:rsidRPr="007104AB">
              <w:rPr>
                <w:rFonts w:eastAsia="Calibri"/>
              </w:rPr>
              <w:t>родного аэропорта в г. Белг</w:t>
            </w:r>
            <w:r w:rsidRPr="007104AB">
              <w:rPr>
                <w:rFonts w:eastAsia="Calibri"/>
              </w:rPr>
              <w:t>о</w:t>
            </w:r>
            <w:r w:rsidRPr="007104AB">
              <w:rPr>
                <w:rFonts w:eastAsia="Calibri"/>
              </w:rPr>
              <w:t>роде, со</w:t>
            </w:r>
            <w:r w:rsidRPr="007104AB">
              <w:rPr>
                <w:rFonts w:eastAsia="Calibri"/>
              </w:rPr>
              <w:t>з</w:t>
            </w:r>
            <w:r w:rsidRPr="007104AB">
              <w:rPr>
                <w:rFonts w:eastAsia="Calibri"/>
              </w:rPr>
              <w:t>дание т</w:t>
            </w:r>
            <w:r w:rsidRPr="007104AB">
              <w:rPr>
                <w:rFonts w:eastAsia="Calibri"/>
              </w:rPr>
              <w:t>а</w:t>
            </w:r>
            <w:r w:rsidRPr="007104AB">
              <w:rPr>
                <w:rFonts w:eastAsia="Calibri"/>
              </w:rPr>
              <w:t>моженно-логистич</w:t>
            </w:r>
            <w:r w:rsidRPr="007104AB">
              <w:rPr>
                <w:rFonts w:eastAsia="Calibri"/>
              </w:rPr>
              <w:t>е</w:t>
            </w:r>
            <w:r w:rsidRPr="007104AB">
              <w:rPr>
                <w:rFonts w:eastAsia="Calibri"/>
              </w:rPr>
              <w:t>ских те</w:t>
            </w:r>
            <w:r w:rsidRPr="007104AB">
              <w:rPr>
                <w:rFonts w:eastAsia="Calibri"/>
              </w:rPr>
              <w:t>р</w:t>
            </w:r>
            <w:r w:rsidRPr="007104AB">
              <w:rPr>
                <w:rFonts w:eastAsia="Calibri"/>
              </w:rPr>
              <w:t>миналов и сервисных зон обсл</w:t>
            </w:r>
            <w:r w:rsidRPr="007104AB">
              <w:rPr>
                <w:rFonts w:eastAsia="Calibri"/>
              </w:rPr>
              <w:t>у</w:t>
            </w:r>
            <w:r w:rsidRPr="007104AB">
              <w:rPr>
                <w:rFonts w:eastAsia="Calibri"/>
              </w:rPr>
              <w:t>живания</w:t>
            </w:r>
          </w:p>
        </w:tc>
        <w:tc>
          <w:tcPr>
            <w:tcW w:w="457" w:type="pct"/>
          </w:tcPr>
          <w:p w:rsidR="00FF0C93" w:rsidRPr="007104AB" w:rsidRDefault="00FF0C93" w:rsidP="00FF0C93">
            <w:pPr>
              <w:widowControl w:val="0"/>
              <w:jc w:val="both"/>
              <w:rPr>
                <w:rFonts w:eastAsia="Calibri"/>
              </w:rPr>
            </w:pPr>
            <w:r w:rsidRPr="007104AB">
              <w:rPr>
                <w:rFonts w:eastAsia="Calibri"/>
              </w:rPr>
              <w:lastRenderedPageBreak/>
              <w:t>Создание с помощью привлеч</w:t>
            </w:r>
            <w:r w:rsidRPr="007104AB">
              <w:rPr>
                <w:rFonts w:eastAsia="Calibri"/>
              </w:rPr>
              <w:t>е</w:t>
            </w:r>
            <w:r w:rsidRPr="007104AB">
              <w:rPr>
                <w:rFonts w:eastAsia="Calibri"/>
              </w:rPr>
              <w:t>ния инв</w:t>
            </w:r>
            <w:r w:rsidRPr="007104AB">
              <w:rPr>
                <w:rFonts w:eastAsia="Calibri"/>
              </w:rPr>
              <w:t>е</w:t>
            </w:r>
            <w:r w:rsidRPr="007104AB">
              <w:rPr>
                <w:rFonts w:eastAsia="Calibri"/>
              </w:rPr>
              <w:lastRenderedPageBreak/>
              <w:t>стиций н</w:t>
            </w:r>
            <w:r w:rsidRPr="007104AB">
              <w:rPr>
                <w:rFonts w:eastAsia="Calibri"/>
              </w:rPr>
              <w:t>о</w:t>
            </w:r>
            <w:r w:rsidRPr="007104AB">
              <w:rPr>
                <w:rFonts w:eastAsia="Calibri"/>
              </w:rPr>
              <w:t>вых ту</w:t>
            </w:r>
            <w:r w:rsidRPr="007104AB">
              <w:rPr>
                <w:rFonts w:eastAsia="Calibri"/>
              </w:rPr>
              <w:softHyphen/>
              <w:t>ристич</w:t>
            </w:r>
            <w:r w:rsidRPr="007104AB">
              <w:rPr>
                <w:rFonts w:eastAsia="Calibri"/>
              </w:rPr>
              <w:t>е</w:t>
            </w:r>
            <w:r w:rsidRPr="007104AB">
              <w:rPr>
                <w:rFonts w:eastAsia="Calibri"/>
              </w:rPr>
              <w:t>ских об</w:t>
            </w:r>
            <w:r w:rsidRPr="007104AB">
              <w:rPr>
                <w:rFonts w:eastAsia="Calibri"/>
              </w:rPr>
              <w:t>ъ</w:t>
            </w:r>
            <w:r w:rsidRPr="007104AB">
              <w:rPr>
                <w:rFonts w:eastAsia="Calibri"/>
              </w:rPr>
              <w:t>ектов, м</w:t>
            </w:r>
            <w:r w:rsidRPr="007104AB">
              <w:rPr>
                <w:rFonts w:eastAsia="Calibri"/>
              </w:rPr>
              <w:t>о</w:t>
            </w:r>
            <w:r w:rsidRPr="007104AB">
              <w:rPr>
                <w:rFonts w:eastAsia="Calibri"/>
              </w:rPr>
              <w:t>дернизация и реконс</w:t>
            </w:r>
            <w:r w:rsidRPr="007104AB">
              <w:rPr>
                <w:rFonts w:eastAsia="Calibri"/>
              </w:rPr>
              <w:t>т</w:t>
            </w:r>
            <w:r w:rsidRPr="007104AB">
              <w:rPr>
                <w:rFonts w:eastAsia="Calibri"/>
              </w:rPr>
              <w:t>рукция с</w:t>
            </w:r>
            <w:r w:rsidRPr="007104AB">
              <w:rPr>
                <w:rFonts w:eastAsia="Calibri"/>
              </w:rPr>
              <w:t>у</w:t>
            </w:r>
            <w:r w:rsidRPr="007104AB">
              <w:rPr>
                <w:rFonts w:eastAsia="Calibri"/>
              </w:rPr>
              <w:t>ществу</w:t>
            </w:r>
            <w:r w:rsidRPr="007104AB">
              <w:rPr>
                <w:rFonts w:eastAsia="Calibri"/>
              </w:rPr>
              <w:t>ю</w:t>
            </w:r>
            <w:r w:rsidRPr="007104AB">
              <w:rPr>
                <w:rFonts w:eastAsia="Calibri"/>
              </w:rPr>
              <w:t>щих, сп</w:t>
            </w:r>
            <w:r w:rsidRPr="007104AB">
              <w:rPr>
                <w:rFonts w:eastAsia="Calibri"/>
              </w:rPr>
              <w:t>о</w:t>
            </w:r>
            <w:r w:rsidRPr="007104AB">
              <w:rPr>
                <w:rFonts w:eastAsia="Calibri"/>
              </w:rPr>
              <w:t>собных оказывать широкий спектр у</w:t>
            </w:r>
            <w:r w:rsidRPr="007104AB">
              <w:rPr>
                <w:rFonts w:eastAsia="Calibri"/>
              </w:rPr>
              <w:t>с</w:t>
            </w:r>
            <w:r w:rsidRPr="007104AB">
              <w:rPr>
                <w:rFonts w:eastAsia="Calibri"/>
              </w:rPr>
              <w:t>луг</w:t>
            </w:r>
          </w:p>
        </w:tc>
        <w:tc>
          <w:tcPr>
            <w:tcW w:w="457" w:type="pct"/>
          </w:tcPr>
          <w:p w:rsidR="00FF0C93" w:rsidRPr="007104AB" w:rsidRDefault="00FF0C93" w:rsidP="00FF0C93">
            <w:pPr>
              <w:widowControl w:val="0"/>
              <w:jc w:val="both"/>
              <w:rPr>
                <w:rFonts w:eastAsia="Calibri"/>
              </w:rPr>
            </w:pPr>
            <w:r w:rsidRPr="007104AB">
              <w:rPr>
                <w:rFonts w:eastAsia="Calibri"/>
              </w:rPr>
              <w:lastRenderedPageBreak/>
              <w:t>Провед</w:t>
            </w:r>
            <w:r w:rsidRPr="007104AB">
              <w:rPr>
                <w:rFonts w:eastAsia="Calibri"/>
              </w:rPr>
              <w:t>е</w:t>
            </w:r>
            <w:r w:rsidRPr="007104AB">
              <w:rPr>
                <w:rFonts w:eastAsia="Calibri"/>
              </w:rPr>
              <w:t>ние инв</w:t>
            </w:r>
            <w:r w:rsidRPr="007104AB">
              <w:rPr>
                <w:rFonts w:eastAsia="Calibri"/>
              </w:rPr>
              <w:t>е</w:t>
            </w:r>
            <w:r w:rsidRPr="007104AB">
              <w:rPr>
                <w:rFonts w:eastAsia="Calibri"/>
              </w:rPr>
              <w:t>стицио</w:t>
            </w:r>
            <w:r w:rsidRPr="007104AB">
              <w:rPr>
                <w:rFonts w:eastAsia="Calibri"/>
              </w:rPr>
              <w:t>н</w:t>
            </w:r>
            <w:r w:rsidRPr="007104AB">
              <w:rPr>
                <w:rFonts w:eastAsia="Calibri"/>
              </w:rPr>
              <w:t>ной пол</w:t>
            </w:r>
            <w:r w:rsidRPr="007104AB">
              <w:rPr>
                <w:rFonts w:eastAsia="Calibri"/>
              </w:rPr>
              <w:t>и</w:t>
            </w:r>
            <w:r w:rsidRPr="007104AB">
              <w:rPr>
                <w:rFonts w:eastAsia="Calibri"/>
              </w:rPr>
              <w:lastRenderedPageBreak/>
              <w:t>тики, н</w:t>
            </w:r>
            <w:r w:rsidRPr="007104AB">
              <w:rPr>
                <w:rFonts w:eastAsia="Calibri"/>
              </w:rPr>
              <w:t>а</w:t>
            </w:r>
            <w:r w:rsidRPr="007104AB">
              <w:rPr>
                <w:rFonts w:eastAsia="Calibri"/>
              </w:rPr>
              <w:t>правленной на инв</w:t>
            </w:r>
            <w:r w:rsidRPr="007104AB">
              <w:rPr>
                <w:rFonts w:eastAsia="Calibri"/>
              </w:rPr>
              <w:t>е</w:t>
            </w:r>
            <w:r w:rsidRPr="007104AB">
              <w:rPr>
                <w:rFonts w:eastAsia="Calibri"/>
              </w:rPr>
              <w:t>стиции в человека как инв</w:t>
            </w:r>
            <w:r w:rsidRPr="007104AB">
              <w:rPr>
                <w:rFonts w:eastAsia="Calibri"/>
              </w:rPr>
              <w:t>е</w:t>
            </w:r>
            <w:r w:rsidRPr="007104AB">
              <w:rPr>
                <w:rFonts w:eastAsia="Calibri"/>
              </w:rPr>
              <w:t>стиции в будущее. Активная реализация националь</w:t>
            </w:r>
            <w:r w:rsidRPr="007104AB">
              <w:rPr>
                <w:rFonts w:eastAsia="Calibri"/>
              </w:rPr>
              <w:softHyphen/>
              <w:t>ных прое</w:t>
            </w:r>
            <w:r w:rsidRPr="007104AB">
              <w:rPr>
                <w:rFonts w:eastAsia="Calibri"/>
              </w:rPr>
              <w:t>к</w:t>
            </w:r>
            <w:r w:rsidRPr="007104AB">
              <w:rPr>
                <w:rFonts w:eastAsia="Calibri"/>
              </w:rPr>
              <w:t>тов, опр</w:t>
            </w:r>
            <w:r w:rsidRPr="007104AB">
              <w:rPr>
                <w:rFonts w:eastAsia="Calibri"/>
              </w:rPr>
              <w:t>е</w:t>
            </w:r>
            <w:r w:rsidRPr="007104AB">
              <w:rPr>
                <w:rFonts w:eastAsia="Calibri"/>
              </w:rPr>
              <w:t>деляющих качество жизни л</w:t>
            </w:r>
            <w:r w:rsidRPr="007104AB">
              <w:rPr>
                <w:rFonts w:eastAsia="Calibri"/>
              </w:rPr>
              <w:t>ю</w:t>
            </w:r>
            <w:r w:rsidRPr="007104AB">
              <w:rPr>
                <w:rFonts w:eastAsia="Calibri"/>
              </w:rPr>
              <w:t>дей, со</w:t>
            </w:r>
            <w:r w:rsidRPr="007104AB">
              <w:rPr>
                <w:rFonts w:eastAsia="Calibri"/>
              </w:rPr>
              <w:t>з</w:t>
            </w:r>
            <w:r w:rsidRPr="007104AB">
              <w:rPr>
                <w:rFonts w:eastAsia="Calibri"/>
              </w:rPr>
              <w:t>дающих стартовые условия для разв</w:t>
            </w:r>
            <w:r w:rsidRPr="007104AB">
              <w:rPr>
                <w:rFonts w:eastAsia="Calibri"/>
              </w:rPr>
              <w:t>и</w:t>
            </w:r>
            <w:r w:rsidRPr="007104AB">
              <w:rPr>
                <w:rFonts w:eastAsia="Calibri"/>
              </w:rPr>
              <w:t>тия чел</w:t>
            </w:r>
            <w:r w:rsidRPr="007104AB">
              <w:rPr>
                <w:rFonts w:eastAsia="Calibri"/>
              </w:rPr>
              <w:t>о</w:t>
            </w:r>
            <w:r w:rsidRPr="007104AB">
              <w:rPr>
                <w:rFonts w:eastAsia="Calibri"/>
              </w:rPr>
              <w:t>веческого капитала</w:t>
            </w:r>
          </w:p>
        </w:tc>
        <w:tc>
          <w:tcPr>
            <w:tcW w:w="457" w:type="pct"/>
          </w:tcPr>
          <w:p w:rsidR="00FF0C93" w:rsidRPr="007104AB" w:rsidRDefault="00FF0C93" w:rsidP="00FF0C93">
            <w:pPr>
              <w:widowControl w:val="0"/>
              <w:jc w:val="both"/>
              <w:rPr>
                <w:rFonts w:eastAsia="Calibri"/>
              </w:rPr>
            </w:pPr>
            <w:r w:rsidRPr="007104AB">
              <w:rPr>
                <w:rFonts w:eastAsia="Calibri"/>
              </w:rPr>
              <w:lastRenderedPageBreak/>
              <w:t>Развитие системы государс</w:t>
            </w:r>
            <w:r w:rsidRPr="007104AB">
              <w:rPr>
                <w:rFonts w:eastAsia="Calibri"/>
              </w:rPr>
              <w:t>т</w:t>
            </w:r>
            <w:r w:rsidRPr="007104AB">
              <w:rPr>
                <w:rFonts w:eastAsia="Calibri"/>
              </w:rPr>
              <w:t xml:space="preserve">венной </w:t>
            </w:r>
            <w:r w:rsidRPr="007104AB">
              <w:rPr>
                <w:rFonts w:eastAsia="Calibri"/>
              </w:rPr>
              <w:lastRenderedPageBreak/>
              <w:t>поддержки и сопров</w:t>
            </w:r>
            <w:r w:rsidRPr="007104AB">
              <w:rPr>
                <w:rFonts w:eastAsia="Calibri"/>
              </w:rPr>
              <w:t>о</w:t>
            </w:r>
            <w:r w:rsidRPr="007104AB">
              <w:rPr>
                <w:rFonts w:eastAsia="Calibri"/>
              </w:rPr>
              <w:t>ждения реализации эконом</w:t>
            </w:r>
            <w:r w:rsidRPr="007104AB">
              <w:rPr>
                <w:rFonts w:eastAsia="Calibri"/>
              </w:rPr>
              <w:t>и</w:t>
            </w:r>
            <w:r w:rsidRPr="007104AB">
              <w:rPr>
                <w:rFonts w:eastAsia="Calibri"/>
              </w:rPr>
              <w:t>чески и с</w:t>
            </w:r>
            <w:r w:rsidRPr="007104AB">
              <w:rPr>
                <w:rFonts w:eastAsia="Calibri"/>
              </w:rPr>
              <w:t>о</w:t>
            </w:r>
            <w:r w:rsidRPr="007104AB">
              <w:rPr>
                <w:rFonts w:eastAsia="Calibri"/>
              </w:rPr>
              <w:t>циально значимых инвестиц</w:t>
            </w:r>
            <w:r w:rsidRPr="007104AB">
              <w:rPr>
                <w:rFonts w:eastAsia="Calibri"/>
              </w:rPr>
              <w:t>и</w:t>
            </w:r>
            <w:r w:rsidRPr="007104AB">
              <w:rPr>
                <w:rFonts w:eastAsia="Calibri"/>
              </w:rPr>
              <w:t>онных пр</w:t>
            </w:r>
            <w:r w:rsidRPr="007104AB">
              <w:rPr>
                <w:rFonts w:eastAsia="Calibri"/>
              </w:rPr>
              <w:t>о</w:t>
            </w:r>
            <w:r w:rsidRPr="007104AB">
              <w:rPr>
                <w:rFonts w:eastAsia="Calibri"/>
              </w:rPr>
              <w:t>ектов. Провед</w:t>
            </w:r>
            <w:r w:rsidRPr="007104AB">
              <w:rPr>
                <w:rFonts w:eastAsia="Calibri"/>
              </w:rPr>
              <w:t>е</w:t>
            </w:r>
            <w:r w:rsidRPr="007104AB">
              <w:rPr>
                <w:rFonts w:eastAsia="Calibri"/>
              </w:rPr>
              <w:t>ние инв</w:t>
            </w:r>
            <w:r w:rsidRPr="007104AB">
              <w:rPr>
                <w:rFonts w:eastAsia="Calibri"/>
              </w:rPr>
              <w:t>е</w:t>
            </w:r>
            <w:r w:rsidRPr="007104AB">
              <w:rPr>
                <w:rFonts w:eastAsia="Calibri"/>
              </w:rPr>
              <w:t>стицио</w:t>
            </w:r>
            <w:r w:rsidRPr="007104AB">
              <w:rPr>
                <w:rFonts w:eastAsia="Calibri"/>
              </w:rPr>
              <w:t>н</w:t>
            </w:r>
            <w:r w:rsidRPr="007104AB">
              <w:rPr>
                <w:rFonts w:eastAsia="Calibri"/>
              </w:rPr>
              <w:t>ной пол</w:t>
            </w:r>
            <w:r w:rsidRPr="007104AB">
              <w:rPr>
                <w:rFonts w:eastAsia="Calibri"/>
              </w:rPr>
              <w:t>и</w:t>
            </w:r>
            <w:r w:rsidRPr="007104AB">
              <w:rPr>
                <w:rFonts w:eastAsia="Calibri"/>
              </w:rPr>
              <w:t>тики по сохран</w:t>
            </w:r>
            <w:r w:rsidRPr="007104AB">
              <w:rPr>
                <w:rFonts w:eastAsia="Calibri"/>
              </w:rPr>
              <w:t>е</w:t>
            </w:r>
            <w:r w:rsidRPr="007104AB">
              <w:rPr>
                <w:rFonts w:eastAsia="Calibri"/>
              </w:rPr>
              <w:t>нию и улучш</w:t>
            </w:r>
            <w:r w:rsidRPr="007104AB">
              <w:rPr>
                <w:rFonts w:eastAsia="Calibri"/>
              </w:rPr>
              <w:t>е</w:t>
            </w:r>
            <w:r w:rsidRPr="007104AB">
              <w:rPr>
                <w:rFonts w:eastAsia="Calibri"/>
              </w:rPr>
              <w:t>нию ими</w:t>
            </w:r>
            <w:r w:rsidRPr="007104AB">
              <w:rPr>
                <w:rFonts w:eastAsia="Calibri"/>
              </w:rPr>
              <w:t>д</w:t>
            </w:r>
            <w:r w:rsidRPr="007104AB">
              <w:rPr>
                <w:rFonts w:eastAsia="Calibri"/>
              </w:rPr>
              <w:t>жа об</w:t>
            </w:r>
            <w:r w:rsidRPr="007104AB">
              <w:rPr>
                <w:rFonts w:eastAsia="Calibri"/>
              </w:rPr>
              <w:softHyphen/>
              <w:t>ласти как макс</w:t>
            </w:r>
            <w:r w:rsidRPr="007104AB">
              <w:rPr>
                <w:rFonts w:eastAsia="Calibri"/>
              </w:rPr>
              <w:t>и</w:t>
            </w:r>
            <w:r w:rsidRPr="007104AB">
              <w:rPr>
                <w:rFonts w:eastAsia="Calibri"/>
              </w:rPr>
              <w:t>мально комфор</w:t>
            </w:r>
            <w:r w:rsidRPr="007104AB">
              <w:rPr>
                <w:rFonts w:eastAsia="Calibri"/>
              </w:rPr>
              <w:t>т</w:t>
            </w:r>
            <w:r w:rsidRPr="007104AB">
              <w:rPr>
                <w:rFonts w:eastAsia="Calibri"/>
              </w:rPr>
              <w:t>ного места для влож</w:t>
            </w:r>
            <w:r w:rsidRPr="007104AB">
              <w:rPr>
                <w:rFonts w:eastAsia="Calibri"/>
              </w:rPr>
              <w:t>е</w:t>
            </w:r>
            <w:r w:rsidRPr="007104AB">
              <w:rPr>
                <w:rFonts w:eastAsia="Calibri"/>
              </w:rPr>
              <w:t xml:space="preserve">ния средств в </w:t>
            </w:r>
            <w:r w:rsidRPr="007104AB">
              <w:rPr>
                <w:rFonts w:eastAsia="Calibri"/>
              </w:rPr>
              <w:lastRenderedPageBreak/>
              <w:t>организ</w:t>
            </w:r>
            <w:r w:rsidRPr="007104AB">
              <w:rPr>
                <w:rFonts w:eastAsia="Calibri"/>
              </w:rPr>
              <w:t>а</w:t>
            </w:r>
            <w:r w:rsidRPr="007104AB">
              <w:rPr>
                <w:rFonts w:eastAsia="Calibri"/>
              </w:rPr>
              <w:t>цию пр</w:t>
            </w:r>
            <w:r w:rsidRPr="007104AB">
              <w:rPr>
                <w:rFonts w:eastAsia="Calibri"/>
              </w:rPr>
              <w:t>о</w:t>
            </w:r>
            <w:r w:rsidRPr="007104AB">
              <w:rPr>
                <w:rFonts w:eastAsia="Calibri"/>
              </w:rPr>
              <w:t>изводств широкого отраслев</w:t>
            </w:r>
            <w:r w:rsidRPr="007104AB">
              <w:rPr>
                <w:rFonts w:eastAsia="Calibri"/>
              </w:rPr>
              <w:t>о</w:t>
            </w:r>
            <w:r w:rsidRPr="007104AB">
              <w:rPr>
                <w:rFonts w:eastAsia="Calibri"/>
              </w:rPr>
              <w:t>го профиля</w:t>
            </w:r>
          </w:p>
        </w:tc>
      </w:tr>
      <w:tr w:rsidR="00FF0C93" w:rsidRPr="007104AB" w:rsidTr="00531575">
        <w:tc>
          <w:tcPr>
            <w:tcW w:w="449" w:type="pct"/>
          </w:tcPr>
          <w:p w:rsidR="00FF0C93" w:rsidRPr="007104AB" w:rsidRDefault="00FF0C93" w:rsidP="00FF0C93">
            <w:pPr>
              <w:widowControl w:val="0"/>
              <w:jc w:val="center"/>
              <w:rPr>
                <w:rFonts w:eastAsia="Calibri"/>
                <w:b/>
              </w:rPr>
            </w:pPr>
            <w:r w:rsidRPr="007104AB">
              <w:rPr>
                <w:rFonts w:eastAsia="Calibri"/>
                <w:b/>
              </w:rPr>
              <w:lastRenderedPageBreak/>
              <w:t>Иннов</w:t>
            </w:r>
            <w:r w:rsidRPr="007104AB">
              <w:rPr>
                <w:rFonts w:eastAsia="Calibri"/>
                <w:b/>
              </w:rPr>
              <w:t>а</w:t>
            </w:r>
            <w:r w:rsidRPr="007104AB">
              <w:rPr>
                <w:rFonts w:eastAsia="Calibri"/>
                <w:b/>
              </w:rPr>
              <w:t>ции</w:t>
            </w:r>
          </w:p>
        </w:tc>
        <w:tc>
          <w:tcPr>
            <w:tcW w:w="438" w:type="pct"/>
          </w:tcPr>
          <w:p w:rsidR="00FF0C93" w:rsidRPr="007104AB" w:rsidRDefault="00FF0C93" w:rsidP="00FF0C93">
            <w:pPr>
              <w:widowControl w:val="0"/>
              <w:jc w:val="both"/>
              <w:rPr>
                <w:rFonts w:eastAsia="Calibri"/>
              </w:rPr>
            </w:pPr>
            <w:r w:rsidRPr="007104AB">
              <w:rPr>
                <w:rFonts w:eastAsia="Calibri"/>
              </w:rPr>
              <w:t>Сохран</w:t>
            </w:r>
            <w:r w:rsidRPr="007104AB">
              <w:rPr>
                <w:rFonts w:eastAsia="Calibri"/>
              </w:rPr>
              <w:t>е</w:t>
            </w:r>
            <w:r w:rsidRPr="007104AB">
              <w:rPr>
                <w:rFonts w:eastAsia="Calibri"/>
              </w:rPr>
              <w:t>ние сущ</w:t>
            </w:r>
            <w:r w:rsidRPr="007104AB">
              <w:rPr>
                <w:rFonts w:eastAsia="Calibri"/>
              </w:rPr>
              <w:t>е</w:t>
            </w:r>
            <w:r w:rsidRPr="007104AB">
              <w:rPr>
                <w:rFonts w:eastAsia="Calibri"/>
              </w:rPr>
              <w:t>ствующих тенденций развития науки, технол</w:t>
            </w:r>
            <w:r w:rsidRPr="007104AB">
              <w:rPr>
                <w:rFonts w:eastAsia="Calibri"/>
              </w:rPr>
              <w:t>о</w:t>
            </w:r>
            <w:r w:rsidRPr="007104AB">
              <w:rPr>
                <w:rFonts w:eastAsia="Calibri"/>
              </w:rPr>
              <w:t>гии и и</w:t>
            </w:r>
            <w:r w:rsidRPr="007104AB">
              <w:rPr>
                <w:rFonts w:eastAsia="Calibri"/>
              </w:rPr>
              <w:t>н</w:t>
            </w:r>
            <w:r w:rsidRPr="007104AB">
              <w:rPr>
                <w:rFonts w:eastAsia="Calibri"/>
              </w:rPr>
              <w:t>новаций с преим</w:t>
            </w:r>
            <w:r w:rsidRPr="007104AB">
              <w:rPr>
                <w:rFonts w:eastAsia="Calibri"/>
              </w:rPr>
              <w:t>у</w:t>
            </w:r>
            <w:r w:rsidRPr="007104AB">
              <w:rPr>
                <w:rFonts w:eastAsia="Calibri"/>
              </w:rPr>
              <w:t>ществе</w:t>
            </w:r>
            <w:r w:rsidRPr="007104AB">
              <w:rPr>
                <w:rFonts w:eastAsia="Calibri"/>
              </w:rPr>
              <w:t>н</w:t>
            </w:r>
            <w:r w:rsidRPr="007104AB">
              <w:rPr>
                <w:rFonts w:eastAsia="Calibri"/>
              </w:rPr>
              <w:t>ным ис</w:t>
            </w:r>
            <w:r w:rsidRPr="007104AB">
              <w:rPr>
                <w:rFonts w:eastAsia="Calibri"/>
              </w:rPr>
              <w:softHyphen/>
              <w:t>пользов</w:t>
            </w:r>
            <w:r w:rsidRPr="007104AB">
              <w:rPr>
                <w:rFonts w:eastAsia="Calibri"/>
              </w:rPr>
              <w:t>а</w:t>
            </w:r>
            <w:r w:rsidRPr="007104AB">
              <w:rPr>
                <w:rFonts w:eastAsia="Calibri"/>
              </w:rPr>
              <w:t>нием ин</w:t>
            </w:r>
            <w:r w:rsidRPr="007104AB">
              <w:rPr>
                <w:rFonts w:eastAsia="Calibri"/>
              </w:rPr>
              <w:t>о</w:t>
            </w:r>
            <w:r w:rsidRPr="007104AB">
              <w:rPr>
                <w:rFonts w:eastAsia="Calibri"/>
              </w:rPr>
              <w:t>странных технол</w:t>
            </w:r>
            <w:r w:rsidRPr="007104AB">
              <w:rPr>
                <w:rFonts w:eastAsia="Calibri"/>
              </w:rPr>
              <w:t>о</w:t>
            </w:r>
            <w:r w:rsidRPr="007104AB">
              <w:rPr>
                <w:rFonts w:eastAsia="Calibri"/>
              </w:rPr>
              <w:t>гий и об</w:t>
            </w:r>
            <w:r w:rsidRPr="007104AB">
              <w:rPr>
                <w:rFonts w:eastAsia="Calibri"/>
              </w:rPr>
              <w:t>о</w:t>
            </w:r>
            <w:r w:rsidRPr="007104AB">
              <w:rPr>
                <w:rFonts w:eastAsia="Calibri"/>
              </w:rPr>
              <w:t>рудования для м</w:t>
            </w:r>
            <w:r w:rsidRPr="007104AB">
              <w:rPr>
                <w:rFonts w:eastAsia="Calibri"/>
              </w:rPr>
              <w:t>о</w:t>
            </w:r>
            <w:r w:rsidRPr="007104AB">
              <w:rPr>
                <w:rFonts w:eastAsia="Calibri"/>
              </w:rPr>
              <w:t>дерниз</w:t>
            </w:r>
            <w:r w:rsidRPr="007104AB">
              <w:rPr>
                <w:rFonts w:eastAsia="Calibri"/>
              </w:rPr>
              <w:t>а</w:t>
            </w:r>
            <w:r w:rsidRPr="007104AB">
              <w:rPr>
                <w:rFonts w:eastAsia="Calibri"/>
              </w:rPr>
              <w:t>ции пр</w:t>
            </w:r>
            <w:r w:rsidRPr="007104AB">
              <w:rPr>
                <w:rFonts w:eastAsia="Calibri"/>
              </w:rPr>
              <w:t>о</w:t>
            </w:r>
            <w:r w:rsidRPr="007104AB">
              <w:rPr>
                <w:rFonts w:eastAsia="Calibri"/>
              </w:rPr>
              <w:t xml:space="preserve">изводств и </w:t>
            </w:r>
            <w:r w:rsidRPr="007104AB">
              <w:rPr>
                <w:rFonts w:eastAsia="Calibri"/>
              </w:rPr>
              <w:lastRenderedPageBreak/>
              <w:t xml:space="preserve">отраслей экономики </w:t>
            </w:r>
          </w:p>
        </w:tc>
        <w:tc>
          <w:tcPr>
            <w:tcW w:w="457" w:type="pct"/>
          </w:tcPr>
          <w:p w:rsidR="00FF0C93" w:rsidRPr="007104AB" w:rsidRDefault="00FF0C93" w:rsidP="00FF0C93">
            <w:pPr>
              <w:widowControl w:val="0"/>
              <w:jc w:val="both"/>
              <w:rPr>
                <w:rFonts w:eastAsia="Calibri"/>
              </w:rPr>
            </w:pPr>
            <w:r w:rsidRPr="007104AB">
              <w:rPr>
                <w:rFonts w:eastAsia="Calibri"/>
              </w:rPr>
              <w:lastRenderedPageBreak/>
              <w:t>Технич</w:t>
            </w:r>
            <w:r w:rsidRPr="007104AB">
              <w:rPr>
                <w:rFonts w:eastAsia="Calibri"/>
              </w:rPr>
              <w:t>е</w:t>
            </w:r>
            <w:r w:rsidRPr="007104AB">
              <w:rPr>
                <w:rFonts w:eastAsia="Calibri"/>
              </w:rPr>
              <w:t>ское и те</w:t>
            </w:r>
            <w:r w:rsidRPr="007104AB">
              <w:rPr>
                <w:rFonts w:eastAsia="Calibri"/>
              </w:rPr>
              <w:t>х</w:t>
            </w:r>
            <w:r w:rsidRPr="007104AB">
              <w:rPr>
                <w:rFonts w:eastAsia="Calibri"/>
              </w:rPr>
              <w:t>нологи</w:t>
            </w:r>
            <w:r w:rsidRPr="007104AB">
              <w:rPr>
                <w:rFonts w:eastAsia="Calibri"/>
              </w:rPr>
              <w:softHyphen/>
              <w:t>ческое п</w:t>
            </w:r>
            <w:r w:rsidRPr="007104AB">
              <w:rPr>
                <w:rFonts w:eastAsia="Calibri"/>
              </w:rPr>
              <w:t>е</w:t>
            </w:r>
            <w:r w:rsidRPr="007104AB">
              <w:rPr>
                <w:rFonts w:eastAsia="Calibri"/>
              </w:rPr>
              <w:t>ревоор</w:t>
            </w:r>
            <w:r w:rsidRPr="007104AB">
              <w:rPr>
                <w:rFonts w:eastAsia="Calibri"/>
              </w:rPr>
              <w:t>у</w:t>
            </w:r>
            <w:r w:rsidRPr="007104AB">
              <w:rPr>
                <w:rFonts w:eastAsia="Calibri"/>
              </w:rPr>
              <w:t>жение в области добычи полезных ископа</w:t>
            </w:r>
            <w:r w:rsidRPr="007104AB">
              <w:rPr>
                <w:rFonts w:eastAsia="Calibri"/>
              </w:rPr>
              <w:t>е</w:t>
            </w:r>
            <w:r w:rsidRPr="007104AB">
              <w:rPr>
                <w:rFonts w:eastAsia="Calibri"/>
              </w:rPr>
              <w:t>мых и ме</w:t>
            </w:r>
            <w:r w:rsidRPr="007104AB">
              <w:rPr>
                <w:rFonts w:eastAsia="Calibri"/>
              </w:rPr>
              <w:softHyphen/>
              <w:t>таллург</w:t>
            </w:r>
            <w:r w:rsidRPr="007104AB">
              <w:rPr>
                <w:rFonts w:eastAsia="Calibri"/>
              </w:rPr>
              <w:t>и</w:t>
            </w:r>
            <w:r w:rsidRPr="007104AB">
              <w:rPr>
                <w:rFonts w:eastAsia="Calibri"/>
              </w:rPr>
              <w:t>ческого произво</w:t>
            </w:r>
            <w:r w:rsidRPr="007104AB">
              <w:rPr>
                <w:rFonts w:eastAsia="Calibri"/>
              </w:rPr>
              <w:t>д</w:t>
            </w:r>
            <w:r w:rsidRPr="007104AB">
              <w:rPr>
                <w:rFonts w:eastAsia="Calibri"/>
              </w:rPr>
              <w:t>ства не только на основе им</w:t>
            </w:r>
            <w:r w:rsidRPr="007104AB">
              <w:rPr>
                <w:rFonts w:eastAsia="Calibri"/>
              </w:rPr>
              <w:softHyphen/>
              <w:t>портных технол</w:t>
            </w:r>
            <w:r w:rsidRPr="007104AB">
              <w:rPr>
                <w:rFonts w:eastAsia="Calibri"/>
              </w:rPr>
              <w:t>о</w:t>
            </w:r>
            <w:r w:rsidRPr="007104AB">
              <w:rPr>
                <w:rFonts w:eastAsia="Calibri"/>
              </w:rPr>
              <w:t xml:space="preserve">гий, но и в результате локального </w:t>
            </w:r>
            <w:r w:rsidRPr="007104AB">
              <w:rPr>
                <w:rFonts w:eastAsia="Calibri"/>
              </w:rPr>
              <w:lastRenderedPageBreak/>
              <w:t>внедрения созданных отечествен</w:t>
            </w:r>
            <w:r w:rsidRPr="007104AB">
              <w:rPr>
                <w:rFonts w:eastAsia="Calibri"/>
              </w:rPr>
              <w:softHyphen/>
              <w:t>ных разр</w:t>
            </w:r>
            <w:r w:rsidRPr="007104AB">
              <w:rPr>
                <w:rFonts w:eastAsia="Calibri"/>
              </w:rPr>
              <w:t>а</w:t>
            </w:r>
            <w:r w:rsidRPr="007104AB">
              <w:rPr>
                <w:rFonts w:eastAsia="Calibri"/>
              </w:rPr>
              <w:t>боток</w:t>
            </w:r>
          </w:p>
        </w:tc>
        <w:tc>
          <w:tcPr>
            <w:tcW w:w="457" w:type="pct"/>
          </w:tcPr>
          <w:p w:rsidR="00FF0C93" w:rsidRPr="007104AB" w:rsidRDefault="00FF0C93" w:rsidP="00FF0C93">
            <w:pPr>
              <w:widowControl w:val="0"/>
              <w:jc w:val="both"/>
              <w:rPr>
                <w:rFonts w:eastAsia="Calibri"/>
              </w:rPr>
            </w:pPr>
            <w:r w:rsidRPr="007104AB">
              <w:rPr>
                <w:rFonts w:eastAsia="Calibri"/>
                <w:color w:val="000000"/>
              </w:rPr>
              <w:lastRenderedPageBreak/>
              <w:t>Развитие аграрных технол</w:t>
            </w:r>
            <w:r w:rsidRPr="007104AB">
              <w:rPr>
                <w:rFonts w:eastAsia="Calibri"/>
                <w:color w:val="000000"/>
              </w:rPr>
              <w:t>о</w:t>
            </w:r>
            <w:r w:rsidRPr="007104AB">
              <w:rPr>
                <w:rFonts w:eastAsia="Calibri"/>
                <w:color w:val="000000"/>
              </w:rPr>
              <w:t>гий, вкл</w:t>
            </w:r>
            <w:r w:rsidRPr="007104AB">
              <w:rPr>
                <w:rFonts w:eastAsia="Calibri"/>
                <w:color w:val="000000"/>
              </w:rPr>
              <w:t>ю</w:t>
            </w:r>
            <w:r w:rsidRPr="007104AB">
              <w:rPr>
                <w:rFonts w:eastAsia="Calibri"/>
                <w:color w:val="000000"/>
              </w:rPr>
              <w:t>чая би</w:t>
            </w:r>
            <w:r w:rsidRPr="007104AB">
              <w:rPr>
                <w:rFonts w:eastAsia="Calibri"/>
                <w:color w:val="000000"/>
              </w:rPr>
              <w:t>о</w:t>
            </w:r>
            <w:r w:rsidRPr="007104AB">
              <w:rPr>
                <w:rFonts w:eastAsia="Calibri"/>
                <w:color w:val="000000"/>
              </w:rPr>
              <w:t>технологии микроо</w:t>
            </w:r>
            <w:r w:rsidRPr="007104AB">
              <w:rPr>
                <w:rFonts w:eastAsia="Calibri"/>
                <w:color w:val="000000"/>
              </w:rPr>
              <w:t>р</w:t>
            </w:r>
            <w:r w:rsidRPr="007104AB">
              <w:rPr>
                <w:rFonts w:eastAsia="Calibri"/>
                <w:color w:val="000000"/>
              </w:rPr>
              <w:t>ганизмов, нанотехн</w:t>
            </w:r>
            <w:r w:rsidRPr="007104AB">
              <w:rPr>
                <w:rFonts w:eastAsia="Calibri"/>
                <w:color w:val="000000"/>
              </w:rPr>
              <w:t>о</w:t>
            </w:r>
            <w:r w:rsidRPr="007104AB">
              <w:rPr>
                <w:rFonts w:eastAsia="Calibri"/>
                <w:color w:val="000000"/>
              </w:rPr>
              <w:t>логии, ал</w:t>
            </w:r>
            <w:r w:rsidRPr="007104AB">
              <w:rPr>
                <w:rFonts w:eastAsia="Calibri"/>
                <w:color w:val="000000"/>
              </w:rPr>
              <w:t>ь</w:t>
            </w:r>
            <w:r w:rsidRPr="007104AB">
              <w:rPr>
                <w:rFonts w:eastAsia="Calibri"/>
                <w:color w:val="000000"/>
              </w:rPr>
              <w:t>терна</w:t>
            </w:r>
            <w:r w:rsidRPr="007104AB">
              <w:rPr>
                <w:rFonts w:eastAsia="Calibri"/>
                <w:color w:val="000000"/>
              </w:rPr>
              <w:softHyphen/>
              <w:t>тивную энергетику, глобальные информ</w:t>
            </w:r>
            <w:r w:rsidRPr="007104AB">
              <w:rPr>
                <w:rFonts w:eastAsia="Calibri"/>
                <w:color w:val="000000"/>
              </w:rPr>
              <w:t>а</w:t>
            </w:r>
            <w:r w:rsidRPr="007104AB">
              <w:rPr>
                <w:rFonts w:eastAsia="Calibri"/>
                <w:color w:val="000000"/>
              </w:rPr>
              <w:t>ционные сети, би</w:t>
            </w:r>
            <w:r w:rsidRPr="007104AB">
              <w:rPr>
                <w:rFonts w:eastAsia="Calibri"/>
                <w:color w:val="000000"/>
              </w:rPr>
              <w:t>о</w:t>
            </w:r>
            <w:r w:rsidRPr="007104AB">
              <w:rPr>
                <w:rFonts w:eastAsia="Calibri"/>
                <w:color w:val="000000"/>
              </w:rPr>
              <w:t>технологии растений, животных, лекарств, что позво</w:t>
            </w:r>
            <w:r w:rsidRPr="007104AB">
              <w:rPr>
                <w:rFonts w:eastAsia="Calibri"/>
                <w:color w:val="000000"/>
              </w:rPr>
              <w:softHyphen/>
            </w:r>
            <w:r w:rsidRPr="007104AB">
              <w:rPr>
                <w:rFonts w:eastAsia="Calibri"/>
                <w:color w:val="000000"/>
              </w:rPr>
              <w:lastRenderedPageBreak/>
              <w:t>лит обеспе</w:t>
            </w:r>
            <w:r w:rsidRPr="007104AB">
              <w:rPr>
                <w:rFonts w:eastAsia="Calibri"/>
                <w:color w:val="000000"/>
              </w:rPr>
              <w:softHyphen/>
              <w:t>чить ко</w:t>
            </w:r>
            <w:r w:rsidRPr="007104AB">
              <w:rPr>
                <w:rFonts w:eastAsia="Calibri"/>
                <w:color w:val="000000"/>
              </w:rPr>
              <w:t>н</w:t>
            </w:r>
            <w:r w:rsidRPr="007104AB">
              <w:rPr>
                <w:rFonts w:eastAsia="Calibri"/>
                <w:color w:val="000000"/>
              </w:rPr>
              <w:t>курент</w:t>
            </w:r>
            <w:r w:rsidRPr="007104AB">
              <w:rPr>
                <w:rFonts w:eastAsia="Calibri"/>
                <w:color w:val="000000"/>
              </w:rPr>
              <w:t>о</w:t>
            </w:r>
            <w:r w:rsidRPr="007104AB">
              <w:rPr>
                <w:rFonts w:eastAsia="Calibri"/>
                <w:color w:val="000000"/>
              </w:rPr>
              <w:t>спосо</w:t>
            </w:r>
            <w:r w:rsidRPr="007104AB">
              <w:rPr>
                <w:rFonts w:eastAsia="Calibri"/>
                <w:color w:val="000000"/>
              </w:rPr>
              <w:t>б</w:t>
            </w:r>
            <w:r w:rsidRPr="007104AB">
              <w:rPr>
                <w:rFonts w:eastAsia="Calibri"/>
                <w:color w:val="000000"/>
              </w:rPr>
              <w:t>ность пр</w:t>
            </w:r>
            <w:r w:rsidRPr="007104AB">
              <w:rPr>
                <w:rFonts w:eastAsia="Calibri"/>
                <w:color w:val="000000"/>
              </w:rPr>
              <w:t>о</w:t>
            </w:r>
            <w:r w:rsidRPr="007104AB">
              <w:rPr>
                <w:rFonts w:eastAsia="Calibri"/>
                <w:color w:val="000000"/>
              </w:rPr>
              <w:t>дукции на мировом и внутрен</w:t>
            </w:r>
            <w:r w:rsidRPr="007104AB">
              <w:rPr>
                <w:rFonts w:eastAsia="Calibri"/>
                <w:color w:val="000000"/>
              </w:rPr>
              <w:softHyphen/>
              <w:t>нем рынках</w:t>
            </w:r>
          </w:p>
        </w:tc>
        <w:tc>
          <w:tcPr>
            <w:tcW w:w="457" w:type="pct"/>
          </w:tcPr>
          <w:p w:rsidR="00FF0C93" w:rsidRPr="007104AB" w:rsidRDefault="00FF0C93" w:rsidP="00FF0C93">
            <w:pPr>
              <w:widowControl w:val="0"/>
              <w:jc w:val="both"/>
              <w:rPr>
                <w:rFonts w:eastAsia="Calibri"/>
              </w:rPr>
            </w:pPr>
            <w:r w:rsidRPr="007104AB">
              <w:rPr>
                <w:rFonts w:eastAsia="Calibri"/>
                <w:spacing w:val="-8"/>
              </w:rPr>
              <w:lastRenderedPageBreak/>
              <w:t>Формир</w:t>
            </w:r>
            <w:r w:rsidRPr="007104AB">
              <w:rPr>
                <w:rFonts w:eastAsia="Calibri"/>
                <w:spacing w:val="-8"/>
              </w:rPr>
              <w:t>о</w:t>
            </w:r>
            <w:r w:rsidRPr="007104AB">
              <w:rPr>
                <w:rFonts w:eastAsia="Calibri"/>
                <w:spacing w:val="-8"/>
              </w:rPr>
              <w:t>вание новой градостро</w:t>
            </w:r>
            <w:r w:rsidRPr="007104AB">
              <w:rPr>
                <w:rFonts w:eastAsia="Calibri"/>
                <w:spacing w:val="-8"/>
              </w:rPr>
              <w:t>и</w:t>
            </w:r>
            <w:r w:rsidRPr="007104AB">
              <w:rPr>
                <w:rFonts w:eastAsia="Calibri"/>
                <w:spacing w:val="-8"/>
              </w:rPr>
              <w:t>тельной п</w:t>
            </w:r>
            <w:r w:rsidRPr="007104AB">
              <w:rPr>
                <w:rFonts w:eastAsia="Calibri"/>
                <w:spacing w:val="-8"/>
              </w:rPr>
              <w:t>о</w:t>
            </w:r>
            <w:r w:rsidRPr="007104AB">
              <w:rPr>
                <w:rFonts w:eastAsia="Calibri"/>
                <w:spacing w:val="-8"/>
              </w:rPr>
              <w:t>литики, на</w:t>
            </w:r>
            <w:r w:rsidRPr="007104AB">
              <w:rPr>
                <w:rFonts w:eastAsia="Calibri"/>
                <w:spacing w:val="-8"/>
              </w:rPr>
              <w:softHyphen/>
              <w:t>правленной на создание нового об</w:t>
            </w:r>
            <w:r w:rsidRPr="007104AB">
              <w:rPr>
                <w:rFonts w:eastAsia="Calibri"/>
                <w:spacing w:val="-8"/>
              </w:rPr>
              <w:softHyphen/>
              <w:t>лика го</w:t>
            </w:r>
            <w:r w:rsidRPr="007104AB">
              <w:rPr>
                <w:rFonts w:eastAsia="Calibri"/>
                <w:spacing w:val="-8"/>
              </w:rPr>
              <w:softHyphen/>
              <w:t>родов, п</w:t>
            </w:r>
            <w:r w:rsidRPr="007104AB">
              <w:rPr>
                <w:rFonts w:eastAsia="Calibri"/>
                <w:spacing w:val="-8"/>
              </w:rPr>
              <w:t>о</w:t>
            </w:r>
            <w:r w:rsidRPr="007104AB">
              <w:rPr>
                <w:rFonts w:eastAsia="Calibri"/>
                <w:spacing w:val="-8"/>
              </w:rPr>
              <w:t>селков и сел, архи</w:t>
            </w:r>
            <w:r w:rsidRPr="007104AB">
              <w:rPr>
                <w:rFonts w:eastAsia="Calibri"/>
                <w:spacing w:val="-8"/>
              </w:rPr>
              <w:softHyphen/>
              <w:t>тектурной среды, ра</w:t>
            </w:r>
            <w:r w:rsidRPr="007104AB">
              <w:rPr>
                <w:rFonts w:eastAsia="Calibri"/>
                <w:spacing w:val="-8"/>
              </w:rPr>
              <w:softHyphen/>
              <w:t>циональное сочетание разнообраз</w:t>
            </w:r>
            <w:r w:rsidRPr="007104AB">
              <w:rPr>
                <w:rFonts w:eastAsia="Calibri"/>
                <w:spacing w:val="-8"/>
              </w:rPr>
              <w:softHyphen/>
              <w:t>ных типов строитель</w:t>
            </w:r>
            <w:r w:rsidRPr="007104AB">
              <w:rPr>
                <w:rFonts w:eastAsia="Calibri"/>
                <w:spacing w:val="-8"/>
              </w:rPr>
              <w:softHyphen/>
              <w:t>ства. Вн</w:t>
            </w:r>
            <w:r w:rsidRPr="007104AB">
              <w:rPr>
                <w:rFonts w:eastAsia="Calibri"/>
                <w:spacing w:val="-8"/>
              </w:rPr>
              <w:t>е</w:t>
            </w:r>
            <w:r w:rsidRPr="007104AB">
              <w:rPr>
                <w:rFonts w:eastAsia="Calibri"/>
                <w:spacing w:val="-8"/>
              </w:rPr>
              <w:t>дрение пр</w:t>
            </w:r>
            <w:r w:rsidRPr="007104AB">
              <w:rPr>
                <w:rFonts w:eastAsia="Calibri"/>
                <w:spacing w:val="-8"/>
              </w:rPr>
              <w:t>о</w:t>
            </w:r>
            <w:r w:rsidRPr="007104AB">
              <w:rPr>
                <w:rFonts w:eastAsia="Calibri"/>
                <w:spacing w:val="-8"/>
              </w:rPr>
              <w:t xml:space="preserve">грессивных </w:t>
            </w:r>
            <w:r w:rsidRPr="007104AB">
              <w:rPr>
                <w:rFonts w:eastAsia="Calibri"/>
                <w:spacing w:val="-8"/>
              </w:rPr>
              <w:lastRenderedPageBreak/>
              <w:t>методов и технологий строител</w:t>
            </w:r>
            <w:r w:rsidRPr="007104AB">
              <w:rPr>
                <w:rFonts w:eastAsia="Calibri"/>
                <w:spacing w:val="-8"/>
              </w:rPr>
              <w:t>ь</w:t>
            </w:r>
            <w:r w:rsidRPr="007104AB">
              <w:rPr>
                <w:rFonts w:eastAsia="Calibri"/>
                <w:spacing w:val="-8"/>
              </w:rPr>
              <w:t>ства и н</w:t>
            </w:r>
            <w:r w:rsidRPr="007104AB">
              <w:rPr>
                <w:rFonts w:eastAsia="Calibri"/>
                <w:spacing w:val="-8"/>
              </w:rPr>
              <w:t>о</w:t>
            </w:r>
            <w:r w:rsidRPr="007104AB">
              <w:rPr>
                <w:rFonts w:eastAsia="Calibri"/>
                <w:spacing w:val="-8"/>
              </w:rPr>
              <w:t>вых стро</w:t>
            </w:r>
            <w:r w:rsidRPr="007104AB">
              <w:rPr>
                <w:rFonts w:eastAsia="Calibri"/>
                <w:spacing w:val="-8"/>
              </w:rPr>
              <w:t>и</w:t>
            </w:r>
            <w:r w:rsidRPr="007104AB">
              <w:rPr>
                <w:rFonts w:eastAsia="Calibri"/>
                <w:spacing w:val="-8"/>
              </w:rPr>
              <w:t>тельных материалов</w:t>
            </w:r>
          </w:p>
        </w:tc>
        <w:tc>
          <w:tcPr>
            <w:tcW w:w="457" w:type="pct"/>
          </w:tcPr>
          <w:p w:rsidR="00FF0C93" w:rsidRPr="007104AB" w:rsidRDefault="00FF0C93" w:rsidP="00FF0C93">
            <w:pPr>
              <w:widowControl w:val="0"/>
              <w:jc w:val="both"/>
              <w:rPr>
                <w:rFonts w:eastAsia="Calibri"/>
              </w:rPr>
            </w:pPr>
            <w:r w:rsidRPr="007104AB">
              <w:rPr>
                <w:rFonts w:eastAsia="Calibri"/>
              </w:rPr>
              <w:lastRenderedPageBreak/>
              <w:t>Технол</w:t>
            </w:r>
            <w:r w:rsidRPr="007104AB">
              <w:rPr>
                <w:rFonts w:eastAsia="Calibri"/>
              </w:rPr>
              <w:t>о</w:t>
            </w:r>
            <w:r w:rsidRPr="007104AB">
              <w:rPr>
                <w:rFonts w:eastAsia="Calibri"/>
              </w:rPr>
              <w:t>гическое развитие машин</w:t>
            </w:r>
            <w:r w:rsidRPr="007104AB">
              <w:rPr>
                <w:rFonts w:eastAsia="Calibri"/>
              </w:rPr>
              <w:t>о</w:t>
            </w:r>
            <w:r w:rsidRPr="007104AB">
              <w:rPr>
                <w:rFonts w:eastAsia="Calibri"/>
              </w:rPr>
              <w:t>строител</w:t>
            </w:r>
            <w:r w:rsidRPr="007104AB">
              <w:rPr>
                <w:rFonts w:eastAsia="Calibri"/>
              </w:rPr>
              <w:t>ь</w:t>
            </w:r>
            <w:r w:rsidRPr="007104AB">
              <w:rPr>
                <w:rFonts w:eastAsia="Calibri"/>
              </w:rPr>
              <w:t>ных пре</w:t>
            </w:r>
            <w:r w:rsidRPr="007104AB">
              <w:rPr>
                <w:rFonts w:eastAsia="Calibri"/>
              </w:rPr>
              <w:t>д</w:t>
            </w:r>
            <w:r w:rsidRPr="007104AB">
              <w:rPr>
                <w:rFonts w:eastAsia="Calibri"/>
              </w:rPr>
              <w:t>приятий на базе инн</w:t>
            </w:r>
            <w:r w:rsidRPr="007104AB">
              <w:rPr>
                <w:rFonts w:eastAsia="Calibri"/>
              </w:rPr>
              <w:t>о</w:t>
            </w:r>
            <w:r w:rsidRPr="007104AB">
              <w:rPr>
                <w:rFonts w:eastAsia="Calibri"/>
              </w:rPr>
              <w:t>вационных технологий с привл</w:t>
            </w:r>
            <w:r w:rsidRPr="007104AB">
              <w:rPr>
                <w:rFonts w:eastAsia="Calibri"/>
              </w:rPr>
              <w:t>е</w:t>
            </w:r>
            <w:r w:rsidRPr="007104AB">
              <w:rPr>
                <w:rFonts w:eastAsia="Calibri"/>
              </w:rPr>
              <w:t>чением н</w:t>
            </w:r>
            <w:r w:rsidRPr="007104AB">
              <w:rPr>
                <w:rFonts w:eastAsia="Calibri"/>
              </w:rPr>
              <w:t>а</w:t>
            </w:r>
            <w:r w:rsidRPr="007104AB">
              <w:rPr>
                <w:rFonts w:eastAsia="Calibri"/>
              </w:rPr>
              <w:t>учно-исследов</w:t>
            </w:r>
            <w:r w:rsidRPr="007104AB">
              <w:rPr>
                <w:rFonts w:eastAsia="Calibri"/>
              </w:rPr>
              <w:t>а</w:t>
            </w:r>
            <w:r w:rsidRPr="007104AB">
              <w:rPr>
                <w:rFonts w:eastAsia="Calibri"/>
              </w:rPr>
              <w:t>тельских институтов для вн</w:t>
            </w:r>
            <w:r w:rsidRPr="007104AB">
              <w:rPr>
                <w:rFonts w:eastAsia="Calibri"/>
              </w:rPr>
              <w:t>е</w:t>
            </w:r>
            <w:r w:rsidRPr="007104AB">
              <w:rPr>
                <w:rFonts w:eastAsia="Calibri"/>
              </w:rPr>
              <w:t>дрения и</w:t>
            </w:r>
            <w:r w:rsidRPr="007104AB">
              <w:rPr>
                <w:rFonts w:eastAsia="Calibri"/>
              </w:rPr>
              <w:t>н</w:t>
            </w:r>
            <w:r w:rsidRPr="007104AB">
              <w:rPr>
                <w:rFonts w:eastAsia="Calibri"/>
              </w:rPr>
              <w:t>новацио</w:t>
            </w:r>
            <w:r w:rsidRPr="007104AB">
              <w:rPr>
                <w:rFonts w:eastAsia="Calibri"/>
              </w:rPr>
              <w:t>н</w:t>
            </w:r>
            <w:r w:rsidRPr="007104AB">
              <w:rPr>
                <w:rFonts w:eastAsia="Calibri"/>
              </w:rPr>
              <w:t>ных пр</w:t>
            </w:r>
            <w:r w:rsidRPr="007104AB">
              <w:rPr>
                <w:rFonts w:eastAsia="Calibri"/>
              </w:rPr>
              <w:t>о</w:t>
            </w:r>
            <w:r w:rsidRPr="007104AB">
              <w:rPr>
                <w:rFonts w:eastAsia="Calibri"/>
              </w:rPr>
              <w:t xml:space="preserve">грамм, центров </w:t>
            </w:r>
            <w:r w:rsidRPr="007104AB">
              <w:rPr>
                <w:rFonts w:eastAsia="Calibri"/>
              </w:rPr>
              <w:lastRenderedPageBreak/>
              <w:t>трансфера технологий</w:t>
            </w:r>
          </w:p>
          <w:p w:rsidR="00FF0C93" w:rsidRPr="007104AB" w:rsidRDefault="00FF0C93" w:rsidP="00FF0C93">
            <w:pPr>
              <w:widowControl w:val="0"/>
              <w:jc w:val="both"/>
              <w:rPr>
                <w:rFonts w:eastAsia="Calibri"/>
              </w:rPr>
            </w:pPr>
          </w:p>
        </w:tc>
        <w:tc>
          <w:tcPr>
            <w:tcW w:w="457" w:type="pct"/>
          </w:tcPr>
          <w:p w:rsidR="00FF0C93" w:rsidRPr="007104AB" w:rsidRDefault="00FF0C93" w:rsidP="00FF0C93">
            <w:pPr>
              <w:widowControl w:val="0"/>
              <w:jc w:val="both"/>
              <w:rPr>
                <w:rFonts w:eastAsia="Calibri"/>
              </w:rPr>
            </w:pPr>
            <w:r w:rsidRPr="007104AB">
              <w:rPr>
                <w:rFonts w:eastAsia="Calibri"/>
              </w:rPr>
              <w:lastRenderedPageBreak/>
              <w:t>Комплек</w:t>
            </w:r>
            <w:r w:rsidRPr="007104AB">
              <w:rPr>
                <w:rFonts w:eastAsia="Calibri"/>
              </w:rPr>
              <w:t>с</w:t>
            </w:r>
            <w:r w:rsidRPr="007104AB">
              <w:rPr>
                <w:rFonts w:eastAsia="Calibri"/>
              </w:rPr>
              <w:t>ное инн</w:t>
            </w:r>
            <w:r w:rsidRPr="007104AB">
              <w:rPr>
                <w:rFonts w:eastAsia="Calibri"/>
              </w:rPr>
              <w:t>о</w:t>
            </w:r>
            <w:r w:rsidRPr="007104AB">
              <w:rPr>
                <w:rFonts w:eastAsia="Calibri"/>
              </w:rPr>
              <w:t>вационное развитие, включа</w:t>
            </w:r>
            <w:r w:rsidRPr="007104AB">
              <w:rPr>
                <w:rFonts w:eastAsia="Calibri"/>
              </w:rPr>
              <w:t>ю</w:t>
            </w:r>
            <w:r w:rsidRPr="007104AB">
              <w:rPr>
                <w:rFonts w:eastAsia="Calibri"/>
              </w:rPr>
              <w:t>щее акти</w:t>
            </w:r>
            <w:r w:rsidRPr="007104AB">
              <w:rPr>
                <w:rFonts w:eastAsia="Calibri"/>
              </w:rPr>
              <w:t>в</w:t>
            </w:r>
            <w:r w:rsidRPr="007104AB">
              <w:rPr>
                <w:rFonts w:eastAsia="Calibri"/>
              </w:rPr>
              <w:t>ное пр</w:t>
            </w:r>
            <w:r w:rsidRPr="007104AB">
              <w:rPr>
                <w:rFonts w:eastAsia="Calibri"/>
              </w:rPr>
              <w:t>о</w:t>
            </w:r>
            <w:r w:rsidRPr="007104AB">
              <w:rPr>
                <w:rFonts w:eastAsia="Calibri"/>
              </w:rPr>
              <w:t>движение на рынок инно</w:t>
            </w:r>
            <w:r w:rsidRPr="007104AB">
              <w:rPr>
                <w:rFonts w:eastAsia="Calibri"/>
              </w:rPr>
              <w:softHyphen/>
              <w:t>вационной и наукое</w:t>
            </w:r>
            <w:r w:rsidRPr="007104AB">
              <w:rPr>
                <w:rFonts w:eastAsia="Calibri"/>
              </w:rPr>
              <w:t>м</w:t>
            </w:r>
            <w:r w:rsidRPr="007104AB">
              <w:rPr>
                <w:rFonts w:eastAsia="Calibri"/>
              </w:rPr>
              <w:t>кой пр</w:t>
            </w:r>
            <w:r w:rsidRPr="007104AB">
              <w:rPr>
                <w:rFonts w:eastAsia="Calibri"/>
              </w:rPr>
              <w:t>о</w:t>
            </w:r>
            <w:r w:rsidRPr="007104AB">
              <w:rPr>
                <w:rFonts w:eastAsia="Calibri"/>
              </w:rPr>
              <w:t>дукции, и выработку основных траекторий технолог</w:t>
            </w:r>
            <w:r w:rsidRPr="007104AB">
              <w:rPr>
                <w:rFonts w:eastAsia="Calibri"/>
              </w:rPr>
              <w:t>и</w:t>
            </w:r>
            <w:r w:rsidRPr="007104AB">
              <w:rPr>
                <w:rFonts w:eastAsia="Calibri"/>
              </w:rPr>
              <w:t>че</w:t>
            </w:r>
            <w:r w:rsidRPr="007104AB">
              <w:rPr>
                <w:rFonts w:eastAsia="Calibri"/>
              </w:rPr>
              <w:softHyphen/>
              <w:t>ского разви</w:t>
            </w:r>
            <w:r w:rsidRPr="007104AB">
              <w:rPr>
                <w:rFonts w:eastAsia="Calibri"/>
              </w:rPr>
              <w:softHyphen/>
              <w:t>тия региона – критич</w:t>
            </w:r>
            <w:r w:rsidRPr="007104AB">
              <w:rPr>
                <w:rFonts w:eastAsia="Calibri"/>
              </w:rPr>
              <w:t>е</w:t>
            </w:r>
            <w:r w:rsidRPr="007104AB">
              <w:rPr>
                <w:rFonts w:eastAsia="Calibri"/>
              </w:rPr>
              <w:lastRenderedPageBreak/>
              <w:t>ских те</w:t>
            </w:r>
            <w:r w:rsidRPr="007104AB">
              <w:rPr>
                <w:rFonts w:eastAsia="Calibri"/>
              </w:rPr>
              <w:t>х</w:t>
            </w:r>
            <w:r w:rsidRPr="007104AB">
              <w:rPr>
                <w:rFonts w:eastAsia="Calibri"/>
              </w:rPr>
              <w:t>нологий, включа</w:t>
            </w:r>
            <w:r w:rsidRPr="007104AB">
              <w:rPr>
                <w:rFonts w:eastAsia="Calibri"/>
              </w:rPr>
              <w:t>ю</w:t>
            </w:r>
            <w:r w:rsidRPr="007104AB">
              <w:rPr>
                <w:rFonts w:eastAsia="Calibri"/>
              </w:rPr>
              <w:t>щих и</w:t>
            </w:r>
            <w:r w:rsidRPr="007104AB">
              <w:rPr>
                <w:rFonts w:eastAsia="Calibri"/>
              </w:rPr>
              <w:t>н</w:t>
            </w:r>
            <w:r w:rsidRPr="007104AB">
              <w:rPr>
                <w:rFonts w:eastAsia="Calibri"/>
              </w:rPr>
              <w:t>формац</w:t>
            </w:r>
            <w:r w:rsidRPr="007104AB">
              <w:rPr>
                <w:rFonts w:eastAsia="Calibri"/>
              </w:rPr>
              <w:t>и</w:t>
            </w:r>
            <w:r w:rsidRPr="007104AB">
              <w:rPr>
                <w:rFonts w:eastAsia="Calibri"/>
              </w:rPr>
              <w:t>онно-теле</w:t>
            </w:r>
            <w:r w:rsidRPr="007104AB">
              <w:rPr>
                <w:rFonts w:eastAsia="Calibri"/>
              </w:rPr>
              <w:softHyphen/>
              <w:t>коммун</w:t>
            </w:r>
            <w:r w:rsidRPr="007104AB">
              <w:rPr>
                <w:rFonts w:eastAsia="Calibri"/>
              </w:rPr>
              <w:t>и</w:t>
            </w:r>
            <w:r w:rsidRPr="007104AB">
              <w:rPr>
                <w:rFonts w:eastAsia="Calibri"/>
              </w:rPr>
              <w:t>ка</w:t>
            </w:r>
            <w:r w:rsidRPr="007104AB">
              <w:rPr>
                <w:rFonts w:eastAsia="Calibri"/>
              </w:rPr>
              <w:softHyphen/>
              <w:t>ционные сис</w:t>
            </w:r>
            <w:r w:rsidRPr="007104AB">
              <w:rPr>
                <w:rFonts w:eastAsia="Calibri"/>
              </w:rPr>
              <w:softHyphen/>
              <w:t>темы, индуст</w:t>
            </w:r>
            <w:r w:rsidRPr="007104AB">
              <w:rPr>
                <w:rFonts w:eastAsia="Calibri"/>
              </w:rPr>
              <w:softHyphen/>
              <w:t>рию наносистем и мате</w:t>
            </w:r>
            <w:r w:rsidRPr="007104AB">
              <w:rPr>
                <w:rFonts w:eastAsia="Calibri"/>
              </w:rPr>
              <w:softHyphen/>
              <w:t>риалов, жи</w:t>
            </w:r>
            <w:r w:rsidRPr="007104AB">
              <w:rPr>
                <w:rFonts w:eastAsia="Calibri"/>
              </w:rPr>
              <w:softHyphen/>
              <w:t>вые си</w:t>
            </w:r>
            <w:r w:rsidRPr="007104AB">
              <w:rPr>
                <w:rFonts w:eastAsia="Calibri"/>
              </w:rPr>
              <w:t>с</w:t>
            </w:r>
            <w:r w:rsidRPr="007104AB">
              <w:rPr>
                <w:rFonts w:eastAsia="Calibri"/>
              </w:rPr>
              <w:t>темы, р</w:t>
            </w:r>
            <w:r w:rsidRPr="007104AB">
              <w:rPr>
                <w:rFonts w:eastAsia="Calibri"/>
              </w:rPr>
              <w:t>а</w:t>
            </w:r>
            <w:r w:rsidRPr="007104AB">
              <w:rPr>
                <w:rFonts w:eastAsia="Calibri"/>
              </w:rPr>
              <w:t>циональное природ</w:t>
            </w:r>
            <w:r w:rsidRPr="007104AB">
              <w:rPr>
                <w:rFonts w:eastAsia="Calibri"/>
              </w:rPr>
              <w:t>о</w:t>
            </w:r>
            <w:r w:rsidRPr="007104AB">
              <w:rPr>
                <w:rFonts w:eastAsia="Calibri"/>
              </w:rPr>
              <w:t>поль</w:t>
            </w:r>
            <w:r w:rsidRPr="007104AB">
              <w:rPr>
                <w:rFonts w:eastAsia="Calibri"/>
              </w:rPr>
              <w:softHyphen/>
              <w:t>зование, энер</w:t>
            </w:r>
            <w:r w:rsidRPr="007104AB">
              <w:rPr>
                <w:rFonts w:eastAsia="Calibri"/>
              </w:rPr>
              <w:softHyphen/>
              <w:t>гетику и энерг</w:t>
            </w:r>
            <w:r w:rsidRPr="007104AB">
              <w:rPr>
                <w:rFonts w:eastAsia="Calibri"/>
              </w:rPr>
              <w:t>о</w:t>
            </w:r>
            <w:r w:rsidRPr="007104AB">
              <w:rPr>
                <w:rFonts w:eastAsia="Calibri"/>
              </w:rPr>
              <w:t>снаб</w:t>
            </w:r>
            <w:r w:rsidRPr="007104AB">
              <w:rPr>
                <w:rFonts w:eastAsia="Calibri"/>
              </w:rPr>
              <w:softHyphen/>
              <w:t xml:space="preserve">жение </w:t>
            </w:r>
          </w:p>
        </w:tc>
        <w:tc>
          <w:tcPr>
            <w:tcW w:w="457" w:type="pct"/>
          </w:tcPr>
          <w:p w:rsidR="00FF0C93" w:rsidRPr="007104AB" w:rsidRDefault="00FF0C93" w:rsidP="00FF0C93">
            <w:pPr>
              <w:widowControl w:val="0"/>
              <w:jc w:val="both"/>
              <w:rPr>
                <w:rFonts w:eastAsia="Calibri"/>
              </w:rPr>
            </w:pPr>
            <w:r w:rsidRPr="007104AB">
              <w:rPr>
                <w:rFonts w:eastAsia="Calibri"/>
              </w:rPr>
              <w:lastRenderedPageBreak/>
              <w:t>Распр</w:t>
            </w:r>
            <w:r w:rsidRPr="007104AB">
              <w:rPr>
                <w:rFonts w:eastAsia="Calibri"/>
              </w:rPr>
              <w:t>о</w:t>
            </w:r>
            <w:r w:rsidRPr="007104AB">
              <w:rPr>
                <w:rFonts w:eastAsia="Calibri"/>
              </w:rPr>
              <w:t>странение новых транспор</w:t>
            </w:r>
            <w:r w:rsidRPr="007104AB">
              <w:rPr>
                <w:rFonts w:eastAsia="Calibri"/>
              </w:rPr>
              <w:t>т</w:t>
            </w:r>
            <w:r w:rsidRPr="007104AB">
              <w:rPr>
                <w:rFonts w:eastAsia="Calibri"/>
              </w:rPr>
              <w:t>нологист</w:t>
            </w:r>
            <w:r w:rsidRPr="007104AB">
              <w:rPr>
                <w:rFonts w:eastAsia="Calibri"/>
              </w:rPr>
              <w:t>и</w:t>
            </w:r>
            <w:r w:rsidRPr="007104AB">
              <w:rPr>
                <w:rFonts w:eastAsia="Calibri"/>
              </w:rPr>
              <w:t>ческих технологий и реа</w:t>
            </w:r>
            <w:r w:rsidRPr="007104AB">
              <w:rPr>
                <w:rFonts w:eastAsia="Calibri"/>
              </w:rPr>
              <w:softHyphen/>
              <w:t>лизация транзитн</w:t>
            </w:r>
            <w:r w:rsidRPr="007104AB">
              <w:rPr>
                <w:rFonts w:eastAsia="Calibri"/>
              </w:rPr>
              <w:t>о</w:t>
            </w:r>
            <w:r w:rsidRPr="007104AB">
              <w:rPr>
                <w:rFonts w:eastAsia="Calibri"/>
              </w:rPr>
              <w:t>го поте</w:t>
            </w:r>
            <w:r w:rsidRPr="007104AB">
              <w:rPr>
                <w:rFonts w:eastAsia="Calibri"/>
              </w:rPr>
              <w:t>н</w:t>
            </w:r>
            <w:r w:rsidRPr="007104AB">
              <w:rPr>
                <w:rFonts w:eastAsia="Calibri"/>
              </w:rPr>
              <w:t>циала р</w:t>
            </w:r>
            <w:r w:rsidRPr="007104AB">
              <w:rPr>
                <w:rFonts w:eastAsia="Calibri"/>
              </w:rPr>
              <w:t>е</w:t>
            </w:r>
            <w:r w:rsidRPr="007104AB">
              <w:rPr>
                <w:rFonts w:eastAsia="Calibri"/>
              </w:rPr>
              <w:t>гиона</w:t>
            </w:r>
          </w:p>
          <w:p w:rsidR="00FF0C93" w:rsidRPr="007104AB" w:rsidRDefault="00FF0C93" w:rsidP="00FF0C93">
            <w:pPr>
              <w:widowControl w:val="0"/>
              <w:jc w:val="both"/>
              <w:rPr>
                <w:rFonts w:eastAsia="Calibri"/>
              </w:rPr>
            </w:pPr>
          </w:p>
        </w:tc>
        <w:tc>
          <w:tcPr>
            <w:tcW w:w="457" w:type="pct"/>
          </w:tcPr>
          <w:p w:rsidR="00FF0C93" w:rsidRPr="007104AB" w:rsidRDefault="00FF0C93" w:rsidP="00FF0C93">
            <w:pPr>
              <w:widowControl w:val="0"/>
              <w:jc w:val="both"/>
              <w:rPr>
                <w:rFonts w:eastAsia="Calibri"/>
              </w:rPr>
            </w:pPr>
            <w:r w:rsidRPr="007104AB">
              <w:rPr>
                <w:rFonts w:eastAsia="Calibri"/>
              </w:rPr>
              <w:t>Провед</w:t>
            </w:r>
            <w:r w:rsidRPr="007104AB">
              <w:rPr>
                <w:rFonts w:eastAsia="Calibri"/>
              </w:rPr>
              <w:t>е</w:t>
            </w:r>
            <w:r w:rsidRPr="007104AB">
              <w:rPr>
                <w:rFonts w:eastAsia="Calibri"/>
              </w:rPr>
              <w:t>ние си</w:t>
            </w:r>
            <w:r w:rsidRPr="007104AB">
              <w:rPr>
                <w:rFonts w:eastAsia="Calibri"/>
              </w:rPr>
              <w:t>с</w:t>
            </w:r>
            <w:r w:rsidRPr="007104AB">
              <w:rPr>
                <w:rFonts w:eastAsia="Calibri"/>
              </w:rPr>
              <w:t>темных меропри</w:t>
            </w:r>
            <w:r w:rsidRPr="007104AB">
              <w:rPr>
                <w:rFonts w:eastAsia="Calibri"/>
              </w:rPr>
              <w:t>я</w:t>
            </w:r>
            <w:r w:rsidRPr="007104AB">
              <w:rPr>
                <w:rFonts w:eastAsia="Calibri"/>
              </w:rPr>
              <w:t>тий, имею</w:t>
            </w:r>
            <w:r w:rsidRPr="007104AB">
              <w:rPr>
                <w:rFonts w:eastAsia="Calibri"/>
              </w:rPr>
              <w:softHyphen/>
              <w:t>щих кач</w:t>
            </w:r>
            <w:r w:rsidRPr="007104AB">
              <w:rPr>
                <w:rFonts w:eastAsia="Calibri"/>
              </w:rPr>
              <w:t>е</w:t>
            </w:r>
            <w:r w:rsidRPr="007104AB">
              <w:rPr>
                <w:rFonts w:eastAsia="Calibri"/>
              </w:rPr>
              <w:t>ственную новизну, таких как: франча</w:t>
            </w:r>
            <w:r w:rsidRPr="007104AB">
              <w:rPr>
                <w:rFonts w:eastAsia="Calibri"/>
              </w:rPr>
              <w:t>й</w:t>
            </w:r>
            <w:r w:rsidRPr="007104AB">
              <w:rPr>
                <w:rFonts w:eastAsia="Calibri"/>
              </w:rPr>
              <w:t>зинг, вх</w:t>
            </w:r>
            <w:r w:rsidRPr="007104AB">
              <w:rPr>
                <w:rFonts w:eastAsia="Calibri"/>
              </w:rPr>
              <w:t>о</w:t>
            </w:r>
            <w:r w:rsidRPr="007104AB">
              <w:rPr>
                <w:rFonts w:eastAsia="Calibri"/>
              </w:rPr>
              <w:t>ждение в гостинич</w:t>
            </w:r>
            <w:r w:rsidRPr="007104AB">
              <w:rPr>
                <w:rFonts w:eastAsia="Calibri"/>
              </w:rPr>
              <w:softHyphen/>
              <w:t>ные цепи, создание аттракт</w:t>
            </w:r>
            <w:r w:rsidRPr="007104AB">
              <w:rPr>
                <w:rFonts w:eastAsia="Calibri"/>
              </w:rPr>
              <w:t>о</w:t>
            </w:r>
            <w:r w:rsidRPr="007104AB">
              <w:rPr>
                <w:rFonts w:eastAsia="Calibri"/>
              </w:rPr>
              <w:t>ров,спо</w:t>
            </w:r>
            <w:r w:rsidRPr="007104AB">
              <w:rPr>
                <w:rFonts w:eastAsia="Calibri"/>
              </w:rPr>
              <w:softHyphen/>
              <w:t>собству</w:t>
            </w:r>
            <w:r w:rsidRPr="007104AB">
              <w:rPr>
                <w:rFonts w:eastAsia="Calibri"/>
              </w:rPr>
              <w:t>ю</w:t>
            </w:r>
            <w:r w:rsidRPr="007104AB">
              <w:rPr>
                <w:rFonts w:eastAsia="Calibri"/>
              </w:rPr>
              <w:t>щих орг</w:t>
            </w:r>
            <w:r w:rsidRPr="007104AB">
              <w:rPr>
                <w:rFonts w:eastAsia="Calibri"/>
              </w:rPr>
              <w:t>а</w:t>
            </w:r>
            <w:r w:rsidRPr="007104AB">
              <w:rPr>
                <w:rFonts w:eastAsia="Calibri"/>
              </w:rPr>
              <w:t>низации дополн</w:t>
            </w:r>
            <w:r w:rsidRPr="007104AB">
              <w:rPr>
                <w:rFonts w:eastAsia="Calibri"/>
              </w:rPr>
              <w:t>и</w:t>
            </w:r>
            <w:r w:rsidRPr="007104AB">
              <w:rPr>
                <w:rFonts w:eastAsia="Calibri"/>
              </w:rPr>
              <w:t>тель</w:t>
            </w:r>
            <w:r w:rsidRPr="007104AB">
              <w:rPr>
                <w:rFonts w:eastAsia="Calibri"/>
              </w:rPr>
              <w:softHyphen/>
              <w:t xml:space="preserve">ных </w:t>
            </w:r>
            <w:r w:rsidRPr="007104AB">
              <w:rPr>
                <w:rFonts w:eastAsia="Calibri"/>
              </w:rPr>
              <w:lastRenderedPageBreak/>
              <w:t>рабо</w:t>
            </w:r>
            <w:r w:rsidRPr="007104AB">
              <w:rPr>
                <w:rFonts w:eastAsia="Calibri"/>
              </w:rPr>
              <w:softHyphen/>
              <w:t>чих мест и ро</w:t>
            </w:r>
            <w:r w:rsidRPr="007104AB">
              <w:rPr>
                <w:rFonts w:eastAsia="Calibri"/>
              </w:rPr>
              <w:t>с</w:t>
            </w:r>
            <w:r w:rsidRPr="007104AB">
              <w:rPr>
                <w:rFonts w:eastAsia="Calibri"/>
              </w:rPr>
              <w:t>ту до</w:t>
            </w:r>
            <w:r w:rsidRPr="007104AB">
              <w:rPr>
                <w:rFonts w:eastAsia="Calibri"/>
              </w:rPr>
              <w:softHyphen/>
              <w:t>ходов насе</w:t>
            </w:r>
            <w:r w:rsidRPr="007104AB">
              <w:rPr>
                <w:rFonts w:eastAsia="Calibri"/>
              </w:rPr>
              <w:softHyphen/>
              <w:t>ления, - для у</w:t>
            </w:r>
            <w:r w:rsidRPr="007104AB">
              <w:rPr>
                <w:rFonts w:eastAsia="Calibri"/>
              </w:rPr>
              <w:t>с</w:t>
            </w:r>
            <w:r w:rsidRPr="007104AB">
              <w:rPr>
                <w:rFonts w:eastAsia="Calibri"/>
              </w:rPr>
              <w:t>той</w:t>
            </w:r>
            <w:r w:rsidRPr="007104AB">
              <w:rPr>
                <w:rFonts w:eastAsia="Calibri"/>
              </w:rPr>
              <w:softHyphen/>
              <w:t>чивого раз</w:t>
            </w:r>
            <w:r w:rsidRPr="007104AB">
              <w:rPr>
                <w:rFonts w:eastAsia="Calibri"/>
              </w:rPr>
              <w:softHyphen/>
              <w:t>вития от</w:t>
            </w:r>
            <w:r w:rsidRPr="007104AB">
              <w:rPr>
                <w:rFonts w:eastAsia="Calibri"/>
              </w:rPr>
              <w:softHyphen/>
              <w:t>расли в ре</w:t>
            </w:r>
            <w:r w:rsidRPr="007104AB">
              <w:rPr>
                <w:rFonts w:eastAsia="Calibri"/>
              </w:rPr>
              <w:softHyphen/>
              <w:t>гионе</w:t>
            </w:r>
          </w:p>
        </w:tc>
        <w:tc>
          <w:tcPr>
            <w:tcW w:w="457" w:type="pct"/>
          </w:tcPr>
          <w:p w:rsidR="00FF0C93" w:rsidRPr="007104AB" w:rsidRDefault="00FF0C93" w:rsidP="00FF0C93">
            <w:pPr>
              <w:widowControl w:val="0"/>
              <w:jc w:val="both"/>
              <w:rPr>
                <w:rFonts w:eastAsia="Calibri"/>
              </w:rPr>
            </w:pPr>
            <w:r w:rsidRPr="007104AB">
              <w:rPr>
                <w:rFonts w:eastAsia="Calibri"/>
              </w:rPr>
              <w:lastRenderedPageBreak/>
              <w:t>Обеспеч</w:t>
            </w:r>
            <w:r w:rsidRPr="007104AB">
              <w:rPr>
                <w:rFonts w:eastAsia="Calibri"/>
              </w:rPr>
              <w:t>е</w:t>
            </w:r>
            <w:r w:rsidRPr="007104AB">
              <w:rPr>
                <w:rFonts w:eastAsia="Calibri"/>
              </w:rPr>
              <w:t>ние инн</w:t>
            </w:r>
            <w:r w:rsidRPr="007104AB">
              <w:rPr>
                <w:rFonts w:eastAsia="Calibri"/>
              </w:rPr>
              <w:t>о</w:t>
            </w:r>
            <w:r w:rsidRPr="007104AB">
              <w:rPr>
                <w:rFonts w:eastAsia="Calibri"/>
              </w:rPr>
              <w:t>вационного характера базового образов</w:t>
            </w:r>
            <w:r w:rsidRPr="007104AB">
              <w:rPr>
                <w:rFonts w:eastAsia="Calibri"/>
              </w:rPr>
              <w:t>а</w:t>
            </w:r>
            <w:r w:rsidRPr="007104AB">
              <w:rPr>
                <w:rFonts w:eastAsia="Calibri"/>
              </w:rPr>
              <w:t>ния на о</w:t>
            </w:r>
            <w:r w:rsidRPr="007104AB">
              <w:rPr>
                <w:rFonts w:eastAsia="Calibri"/>
              </w:rPr>
              <w:t>с</w:t>
            </w:r>
            <w:r w:rsidRPr="007104AB">
              <w:rPr>
                <w:rFonts w:eastAsia="Calibri"/>
              </w:rPr>
              <w:t>нове б</w:t>
            </w:r>
            <w:r w:rsidRPr="007104AB">
              <w:rPr>
                <w:rFonts w:eastAsia="Calibri"/>
              </w:rPr>
              <w:t>а</w:t>
            </w:r>
            <w:r w:rsidRPr="007104AB">
              <w:rPr>
                <w:rFonts w:eastAsia="Calibri"/>
              </w:rPr>
              <w:t>ланса фу</w:t>
            </w:r>
            <w:r w:rsidRPr="007104AB">
              <w:rPr>
                <w:rFonts w:eastAsia="Calibri"/>
              </w:rPr>
              <w:t>н</w:t>
            </w:r>
            <w:r w:rsidRPr="007104AB">
              <w:rPr>
                <w:rFonts w:eastAsia="Calibri"/>
              </w:rPr>
              <w:t>даменталь</w:t>
            </w:r>
            <w:r w:rsidRPr="007104AB">
              <w:rPr>
                <w:rFonts w:eastAsia="Calibri"/>
              </w:rPr>
              <w:softHyphen/>
              <w:t>ности и прикладн</w:t>
            </w:r>
            <w:r w:rsidRPr="007104AB">
              <w:rPr>
                <w:rFonts w:eastAsia="Calibri"/>
              </w:rPr>
              <w:t>о</w:t>
            </w:r>
            <w:r w:rsidRPr="007104AB">
              <w:rPr>
                <w:rFonts w:eastAsia="Calibri"/>
              </w:rPr>
              <w:t>го под</w:t>
            </w:r>
            <w:r w:rsidRPr="007104AB">
              <w:rPr>
                <w:rFonts w:eastAsia="Calibri"/>
              </w:rPr>
              <w:softHyphen/>
              <w:t>хода; качестве</w:t>
            </w:r>
            <w:r w:rsidRPr="007104AB">
              <w:rPr>
                <w:rFonts w:eastAsia="Calibri"/>
              </w:rPr>
              <w:t>н</w:t>
            </w:r>
            <w:r w:rsidRPr="007104AB">
              <w:rPr>
                <w:rFonts w:eastAsia="Calibri"/>
              </w:rPr>
              <w:t>ного про</w:t>
            </w:r>
            <w:r w:rsidRPr="007104AB">
              <w:rPr>
                <w:rFonts w:eastAsia="Calibri"/>
              </w:rPr>
              <w:softHyphen/>
              <w:t>рыва в сис</w:t>
            </w:r>
            <w:r w:rsidRPr="007104AB">
              <w:rPr>
                <w:rFonts w:eastAsia="Calibri"/>
              </w:rPr>
              <w:softHyphen/>
              <w:t>теме здр</w:t>
            </w:r>
            <w:r w:rsidRPr="007104AB">
              <w:rPr>
                <w:rFonts w:eastAsia="Calibri"/>
              </w:rPr>
              <w:t>а</w:t>
            </w:r>
            <w:r w:rsidRPr="007104AB">
              <w:rPr>
                <w:rFonts w:eastAsia="Calibri"/>
              </w:rPr>
              <w:t>воохран</w:t>
            </w:r>
            <w:r w:rsidRPr="007104AB">
              <w:rPr>
                <w:rFonts w:eastAsia="Calibri"/>
              </w:rPr>
              <w:t>е</w:t>
            </w:r>
            <w:r w:rsidRPr="007104AB">
              <w:rPr>
                <w:rFonts w:eastAsia="Calibri"/>
              </w:rPr>
              <w:t>ния на о</w:t>
            </w:r>
            <w:r w:rsidRPr="007104AB">
              <w:rPr>
                <w:rFonts w:eastAsia="Calibri"/>
              </w:rPr>
              <w:t>с</w:t>
            </w:r>
            <w:r w:rsidRPr="007104AB">
              <w:rPr>
                <w:rFonts w:eastAsia="Calibri"/>
              </w:rPr>
              <w:t>нове но</w:t>
            </w:r>
            <w:r w:rsidRPr="007104AB">
              <w:rPr>
                <w:rFonts w:eastAsia="Calibri"/>
              </w:rPr>
              <w:softHyphen/>
              <w:t>вейших ин</w:t>
            </w:r>
            <w:r w:rsidRPr="007104AB">
              <w:rPr>
                <w:rFonts w:eastAsia="Calibri"/>
              </w:rPr>
              <w:softHyphen/>
              <w:t>новацио</w:t>
            </w:r>
            <w:r w:rsidRPr="007104AB">
              <w:rPr>
                <w:rFonts w:eastAsia="Calibri"/>
              </w:rPr>
              <w:t>н</w:t>
            </w:r>
            <w:r w:rsidRPr="007104AB">
              <w:rPr>
                <w:rFonts w:eastAsia="Calibri"/>
              </w:rPr>
              <w:lastRenderedPageBreak/>
              <w:t>ных разр</w:t>
            </w:r>
            <w:r w:rsidRPr="007104AB">
              <w:rPr>
                <w:rFonts w:eastAsia="Calibri"/>
              </w:rPr>
              <w:t>а</w:t>
            </w:r>
            <w:r w:rsidRPr="007104AB">
              <w:rPr>
                <w:rFonts w:eastAsia="Calibri"/>
              </w:rPr>
              <w:t>боток. Формир</w:t>
            </w:r>
            <w:r w:rsidRPr="007104AB">
              <w:rPr>
                <w:rFonts w:eastAsia="Calibri"/>
              </w:rPr>
              <w:t>о</w:t>
            </w:r>
            <w:r w:rsidRPr="007104AB">
              <w:rPr>
                <w:rFonts w:eastAsia="Calibri"/>
              </w:rPr>
              <w:t>вание у  насе</w:t>
            </w:r>
            <w:r w:rsidRPr="007104AB">
              <w:rPr>
                <w:rFonts w:eastAsia="Calibri"/>
              </w:rPr>
              <w:softHyphen/>
              <w:t>ления модели и</w:t>
            </w:r>
            <w:r w:rsidRPr="007104AB">
              <w:rPr>
                <w:rFonts w:eastAsia="Calibri"/>
              </w:rPr>
              <w:t>н</w:t>
            </w:r>
            <w:r w:rsidRPr="007104AB">
              <w:rPr>
                <w:rFonts w:eastAsia="Calibri"/>
              </w:rPr>
              <w:t>новацио</w:t>
            </w:r>
            <w:r w:rsidRPr="007104AB">
              <w:rPr>
                <w:rFonts w:eastAsia="Calibri"/>
              </w:rPr>
              <w:t>н</w:t>
            </w:r>
            <w:r w:rsidRPr="007104AB">
              <w:rPr>
                <w:rFonts w:eastAsia="Calibri"/>
              </w:rPr>
              <w:t>ного пов</w:t>
            </w:r>
            <w:r w:rsidRPr="007104AB">
              <w:rPr>
                <w:rFonts w:eastAsia="Calibri"/>
              </w:rPr>
              <w:t>е</w:t>
            </w:r>
            <w:r w:rsidRPr="007104AB">
              <w:rPr>
                <w:rFonts w:eastAsia="Calibri"/>
              </w:rPr>
              <w:t>дения на основе и</w:t>
            </w:r>
            <w:r w:rsidRPr="007104AB">
              <w:rPr>
                <w:rFonts w:eastAsia="Calibri"/>
              </w:rPr>
              <w:t>н</w:t>
            </w:r>
            <w:r w:rsidRPr="007104AB">
              <w:rPr>
                <w:rFonts w:eastAsia="Calibri"/>
              </w:rPr>
              <w:t>новацио</w:t>
            </w:r>
            <w:r w:rsidRPr="007104AB">
              <w:rPr>
                <w:rFonts w:eastAsia="Calibri"/>
              </w:rPr>
              <w:t>н</w:t>
            </w:r>
            <w:r w:rsidRPr="007104AB">
              <w:rPr>
                <w:rFonts w:eastAsia="Calibri"/>
              </w:rPr>
              <w:t>ной кул</w:t>
            </w:r>
            <w:r w:rsidRPr="007104AB">
              <w:rPr>
                <w:rFonts w:eastAsia="Calibri"/>
              </w:rPr>
              <w:t>ь</w:t>
            </w:r>
            <w:r w:rsidRPr="007104AB">
              <w:rPr>
                <w:rFonts w:eastAsia="Calibri"/>
              </w:rPr>
              <w:t>туры</w:t>
            </w:r>
          </w:p>
        </w:tc>
        <w:tc>
          <w:tcPr>
            <w:tcW w:w="457" w:type="pct"/>
          </w:tcPr>
          <w:p w:rsidR="00FF0C93" w:rsidRPr="007104AB" w:rsidRDefault="00FF0C93" w:rsidP="00FF0C93">
            <w:pPr>
              <w:widowControl w:val="0"/>
              <w:jc w:val="both"/>
              <w:rPr>
                <w:rFonts w:eastAsia="Calibri"/>
              </w:rPr>
            </w:pPr>
            <w:r w:rsidRPr="007104AB">
              <w:rPr>
                <w:rFonts w:eastAsia="Calibri"/>
              </w:rPr>
              <w:lastRenderedPageBreak/>
              <w:t>Интенси</w:t>
            </w:r>
            <w:r w:rsidRPr="007104AB">
              <w:rPr>
                <w:rFonts w:eastAsia="Calibri"/>
              </w:rPr>
              <w:t>в</w:t>
            </w:r>
            <w:r w:rsidRPr="007104AB">
              <w:rPr>
                <w:rFonts w:eastAsia="Calibri"/>
              </w:rPr>
              <w:t>ное техн</w:t>
            </w:r>
            <w:r w:rsidRPr="007104AB">
              <w:rPr>
                <w:rFonts w:eastAsia="Calibri"/>
              </w:rPr>
              <w:t>о</w:t>
            </w:r>
            <w:r w:rsidRPr="007104AB">
              <w:rPr>
                <w:rFonts w:eastAsia="Calibri"/>
              </w:rPr>
              <w:t>логическое обновление базовых секторов экономики: промы</w:t>
            </w:r>
            <w:r w:rsidRPr="007104AB">
              <w:rPr>
                <w:rFonts w:eastAsia="Calibri"/>
              </w:rPr>
              <w:t>ш</w:t>
            </w:r>
            <w:r w:rsidRPr="007104AB">
              <w:rPr>
                <w:rFonts w:eastAsia="Calibri"/>
              </w:rPr>
              <w:t>ленности, аграрного сектора, строител</w:t>
            </w:r>
            <w:r w:rsidRPr="007104AB">
              <w:rPr>
                <w:rFonts w:eastAsia="Calibri"/>
              </w:rPr>
              <w:t>ь</w:t>
            </w:r>
            <w:r w:rsidRPr="007104AB">
              <w:rPr>
                <w:rFonts w:eastAsia="Calibri"/>
              </w:rPr>
              <w:t>ства, транспо</w:t>
            </w:r>
            <w:r w:rsidRPr="007104AB">
              <w:rPr>
                <w:rFonts w:eastAsia="Calibri"/>
              </w:rPr>
              <w:t>р</w:t>
            </w:r>
            <w:r w:rsidRPr="007104AB">
              <w:rPr>
                <w:rFonts w:eastAsia="Calibri"/>
              </w:rPr>
              <w:t>та, баз</w:t>
            </w:r>
            <w:r w:rsidRPr="007104AB">
              <w:rPr>
                <w:rFonts w:eastAsia="Calibri"/>
              </w:rPr>
              <w:t>и</w:t>
            </w:r>
            <w:r w:rsidRPr="007104AB">
              <w:rPr>
                <w:rFonts w:eastAsia="Calibri"/>
              </w:rPr>
              <w:t>рующихся на новых информ</w:t>
            </w:r>
            <w:r w:rsidRPr="007104AB">
              <w:rPr>
                <w:rFonts w:eastAsia="Calibri"/>
              </w:rPr>
              <w:t>а</w:t>
            </w:r>
            <w:r w:rsidRPr="007104AB">
              <w:rPr>
                <w:rFonts w:eastAsia="Calibri"/>
              </w:rPr>
              <w:t>ционных, нано- и биотехн</w:t>
            </w:r>
            <w:r w:rsidRPr="007104AB">
              <w:rPr>
                <w:rFonts w:eastAsia="Calibri"/>
              </w:rPr>
              <w:t>о</w:t>
            </w:r>
            <w:r w:rsidRPr="007104AB">
              <w:rPr>
                <w:rFonts w:eastAsia="Calibri"/>
              </w:rPr>
              <w:t xml:space="preserve">логиях, как </w:t>
            </w:r>
            <w:r w:rsidRPr="007104AB">
              <w:rPr>
                <w:rFonts w:eastAsia="Calibri"/>
              </w:rPr>
              <w:lastRenderedPageBreak/>
              <w:t>важнейшее условие инновац</w:t>
            </w:r>
            <w:r w:rsidRPr="007104AB">
              <w:rPr>
                <w:rFonts w:eastAsia="Calibri"/>
              </w:rPr>
              <w:t>и</w:t>
            </w:r>
            <w:r w:rsidRPr="007104AB">
              <w:rPr>
                <w:rFonts w:eastAsia="Calibri"/>
              </w:rPr>
              <w:t>онного с</w:t>
            </w:r>
            <w:r w:rsidRPr="007104AB">
              <w:rPr>
                <w:rFonts w:eastAsia="Calibri"/>
              </w:rPr>
              <w:t>о</w:t>
            </w:r>
            <w:r w:rsidRPr="007104AB">
              <w:rPr>
                <w:rFonts w:eastAsia="Calibri"/>
              </w:rPr>
              <w:t>циально ориентир</w:t>
            </w:r>
            <w:r w:rsidRPr="007104AB">
              <w:rPr>
                <w:rFonts w:eastAsia="Calibri"/>
              </w:rPr>
              <w:t>о</w:t>
            </w:r>
            <w:r w:rsidRPr="007104AB">
              <w:rPr>
                <w:rFonts w:eastAsia="Calibri"/>
              </w:rPr>
              <w:t>ванного развития региона в условиях глобальной конкуре</w:t>
            </w:r>
            <w:r w:rsidRPr="007104AB">
              <w:rPr>
                <w:rFonts w:eastAsia="Calibri"/>
              </w:rPr>
              <w:t>н</w:t>
            </w:r>
            <w:r w:rsidRPr="007104AB">
              <w:rPr>
                <w:rFonts w:eastAsia="Calibri"/>
              </w:rPr>
              <w:t xml:space="preserve">ции </w:t>
            </w:r>
          </w:p>
          <w:p w:rsidR="00FF0C93" w:rsidRPr="007104AB" w:rsidRDefault="00FF0C93" w:rsidP="00FF0C93">
            <w:pPr>
              <w:widowControl w:val="0"/>
              <w:jc w:val="both"/>
              <w:rPr>
                <w:rFonts w:eastAsia="Calibri"/>
              </w:rPr>
            </w:pPr>
          </w:p>
          <w:p w:rsidR="00FF0C93" w:rsidRPr="007104AB" w:rsidRDefault="00FF0C93" w:rsidP="00FF0C93">
            <w:pPr>
              <w:widowControl w:val="0"/>
              <w:jc w:val="both"/>
              <w:rPr>
                <w:rFonts w:eastAsia="Calibri"/>
              </w:rPr>
            </w:pPr>
          </w:p>
          <w:p w:rsidR="00FF0C93" w:rsidRPr="007104AB" w:rsidRDefault="00FF0C93" w:rsidP="00FF0C93">
            <w:pPr>
              <w:widowControl w:val="0"/>
              <w:jc w:val="both"/>
              <w:rPr>
                <w:rFonts w:eastAsia="Calibri"/>
              </w:rPr>
            </w:pPr>
          </w:p>
        </w:tc>
      </w:tr>
      <w:tr w:rsidR="00FF0C93" w:rsidRPr="007104AB" w:rsidTr="00531575">
        <w:tc>
          <w:tcPr>
            <w:tcW w:w="449" w:type="pct"/>
          </w:tcPr>
          <w:p w:rsidR="00FF0C93" w:rsidRPr="007104AB" w:rsidRDefault="00FF0C93" w:rsidP="00FF0C93">
            <w:pPr>
              <w:widowControl w:val="0"/>
              <w:jc w:val="center"/>
              <w:rPr>
                <w:rFonts w:eastAsia="Calibri"/>
                <w:b/>
              </w:rPr>
            </w:pPr>
            <w:r w:rsidRPr="007104AB">
              <w:rPr>
                <w:rFonts w:eastAsia="Calibri"/>
                <w:b/>
              </w:rPr>
              <w:lastRenderedPageBreak/>
              <w:t>Инфра</w:t>
            </w:r>
            <w:r w:rsidRPr="007104AB">
              <w:rPr>
                <w:rFonts w:eastAsia="Calibri"/>
                <w:b/>
              </w:rPr>
              <w:softHyphen/>
              <w:t>структура</w:t>
            </w:r>
          </w:p>
        </w:tc>
        <w:tc>
          <w:tcPr>
            <w:tcW w:w="438" w:type="pct"/>
          </w:tcPr>
          <w:p w:rsidR="00FF0C93" w:rsidRPr="007104AB" w:rsidRDefault="00FF0C93" w:rsidP="00FF0C93">
            <w:pPr>
              <w:widowControl w:val="0"/>
              <w:jc w:val="both"/>
              <w:rPr>
                <w:rFonts w:eastAsia="Calibri"/>
              </w:rPr>
            </w:pPr>
            <w:r w:rsidRPr="007104AB">
              <w:rPr>
                <w:rFonts w:eastAsia="Calibri"/>
              </w:rPr>
              <w:t>Сохран</w:t>
            </w:r>
            <w:r w:rsidRPr="007104AB">
              <w:rPr>
                <w:rFonts w:eastAsia="Calibri"/>
              </w:rPr>
              <w:t>е</w:t>
            </w:r>
            <w:r w:rsidRPr="007104AB">
              <w:rPr>
                <w:rFonts w:eastAsia="Calibri"/>
              </w:rPr>
              <w:t>ние сущ</w:t>
            </w:r>
            <w:r w:rsidRPr="007104AB">
              <w:rPr>
                <w:rFonts w:eastAsia="Calibri"/>
              </w:rPr>
              <w:t>е</w:t>
            </w:r>
            <w:r w:rsidRPr="007104AB">
              <w:rPr>
                <w:rFonts w:eastAsia="Calibri"/>
              </w:rPr>
              <w:t>ствующей инфра</w:t>
            </w:r>
            <w:r w:rsidRPr="007104AB">
              <w:rPr>
                <w:rFonts w:eastAsia="Calibri"/>
              </w:rPr>
              <w:softHyphen/>
              <w:t>структуры</w:t>
            </w:r>
          </w:p>
        </w:tc>
        <w:tc>
          <w:tcPr>
            <w:tcW w:w="457" w:type="pct"/>
          </w:tcPr>
          <w:p w:rsidR="00FF0C93" w:rsidRPr="007104AB" w:rsidRDefault="00FF0C93" w:rsidP="00FF0C93">
            <w:pPr>
              <w:widowControl w:val="0"/>
              <w:jc w:val="both"/>
              <w:rPr>
                <w:rFonts w:eastAsia="Calibri"/>
              </w:rPr>
            </w:pPr>
            <w:r w:rsidRPr="007104AB">
              <w:rPr>
                <w:rFonts w:eastAsia="Calibri"/>
                <w:color w:val="000000"/>
              </w:rPr>
              <w:t>Формир</w:t>
            </w:r>
            <w:r w:rsidRPr="007104AB">
              <w:rPr>
                <w:rFonts w:eastAsia="Calibri"/>
                <w:color w:val="000000"/>
              </w:rPr>
              <w:t>о</w:t>
            </w:r>
            <w:r w:rsidRPr="007104AB">
              <w:rPr>
                <w:rFonts w:eastAsia="Calibri"/>
                <w:color w:val="000000"/>
              </w:rPr>
              <w:t>вание и</w:t>
            </w:r>
            <w:r w:rsidRPr="007104AB">
              <w:rPr>
                <w:rFonts w:eastAsia="Calibri"/>
                <w:color w:val="000000"/>
              </w:rPr>
              <w:t>н</w:t>
            </w:r>
            <w:r w:rsidRPr="007104AB">
              <w:rPr>
                <w:rFonts w:eastAsia="Calibri"/>
                <w:color w:val="000000"/>
              </w:rPr>
              <w:t>фрастру</w:t>
            </w:r>
            <w:r w:rsidRPr="007104AB">
              <w:rPr>
                <w:rFonts w:eastAsia="Calibri"/>
                <w:color w:val="000000"/>
              </w:rPr>
              <w:t>к</w:t>
            </w:r>
            <w:r w:rsidRPr="007104AB">
              <w:rPr>
                <w:rFonts w:eastAsia="Calibri"/>
                <w:color w:val="000000"/>
              </w:rPr>
              <w:t>тур, обе</w:t>
            </w:r>
            <w:r w:rsidRPr="007104AB">
              <w:rPr>
                <w:rFonts w:eastAsia="Calibri"/>
                <w:color w:val="000000"/>
              </w:rPr>
              <w:t>с</w:t>
            </w:r>
            <w:r w:rsidRPr="007104AB">
              <w:rPr>
                <w:rFonts w:eastAsia="Calibri"/>
                <w:color w:val="000000"/>
              </w:rPr>
              <w:t>печива</w:t>
            </w:r>
            <w:r w:rsidRPr="007104AB">
              <w:rPr>
                <w:rFonts w:eastAsia="Calibri"/>
                <w:color w:val="000000"/>
              </w:rPr>
              <w:t>ю</w:t>
            </w:r>
            <w:r w:rsidRPr="007104AB">
              <w:rPr>
                <w:rFonts w:eastAsia="Calibri"/>
                <w:color w:val="000000"/>
              </w:rPr>
              <w:t>щих усто</w:t>
            </w:r>
            <w:r w:rsidRPr="007104AB">
              <w:rPr>
                <w:rFonts w:eastAsia="Calibri"/>
                <w:color w:val="000000"/>
              </w:rPr>
              <w:t>й</w:t>
            </w:r>
            <w:r w:rsidRPr="007104AB">
              <w:rPr>
                <w:rFonts w:eastAsia="Calibri"/>
                <w:color w:val="000000"/>
              </w:rPr>
              <w:lastRenderedPageBreak/>
              <w:t>чивое ра</w:t>
            </w:r>
            <w:r w:rsidRPr="007104AB">
              <w:rPr>
                <w:rFonts w:eastAsia="Calibri"/>
                <w:color w:val="000000"/>
              </w:rPr>
              <w:t>з</w:t>
            </w:r>
            <w:r w:rsidRPr="007104AB">
              <w:rPr>
                <w:rFonts w:eastAsia="Calibri"/>
                <w:color w:val="000000"/>
              </w:rPr>
              <w:t>витие с</w:t>
            </w:r>
            <w:r w:rsidRPr="007104AB">
              <w:rPr>
                <w:rFonts w:eastAsia="Calibri"/>
                <w:color w:val="000000"/>
              </w:rPr>
              <w:t>у</w:t>
            </w:r>
            <w:r w:rsidRPr="007104AB">
              <w:rPr>
                <w:rFonts w:eastAsia="Calibri"/>
                <w:color w:val="000000"/>
              </w:rPr>
              <w:t>ществу</w:t>
            </w:r>
            <w:r w:rsidRPr="007104AB">
              <w:rPr>
                <w:rFonts w:eastAsia="Calibri"/>
                <w:color w:val="000000"/>
              </w:rPr>
              <w:t>ю</w:t>
            </w:r>
            <w:r w:rsidRPr="007104AB">
              <w:rPr>
                <w:rFonts w:eastAsia="Calibri"/>
                <w:color w:val="000000"/>
              </w:rPr>
              <w:t>щих сект</w:t>
            </w:r>
            <w:r w:rsidRPr="007104AB">
              <w:rPr>
                <w:rFonts w:eastAsia="Calibri"/>
                <w:color w:val="000000"/>
              </w:rPr>
              <w:t>о</w:t>
            </w:r>
            <w:r w:rsidRPr="007104AB">
              <w:rPr>
                <w:rFonts w:eastAsia="Calibri"/>
                <w:color w:val="000000"/>
              </w:rPr>
              <w:t>ров экон</w:t>
            </w:r>
            <w:r w:rsidRPr="007104AB">
              <w:rPr>
                <w:rFonts w:eastAsia="Calibri"/>
                <w:color w:val="000000"/>
              </w:rPr>
              <w:t>о</w:t>
            </w:r>
            <w:r w:rsidRPr="007104AB">
              <w:rPr>
                <w:rFonts w:eastAsia="Calibri"/>
                <w:color w:val="000000"/>
              </w:rPr>
              <w:t>мики и стимул</w:t>
            </w:r>
            <w:r w:rsidRPr="007104AB">
              <w:rPr>
                <w:rFonts w:eastAsia="Calibri"/>
                <w:color w:val="000000"/>
              </w:rPr>
              <w:t>и</w:t>
            </w:r>
            <w:r w:rsidRPr="007104AB">
              <w:rPr>
                <w:rFonts w:eastAsia="Calibri"/>
                <w:color w:val="000000"/>
              </w:rPr>
              <w:t>рующих модерн</w:t>
            </w:r>
            <w:r w:rsidRPr="007104AB">
              <w:rPr>
                <w:rFonts w:eastAsia="Calibri"/>
                <w:color w:val="000000"/>
              </w:rPr>
              <w:t>и</w:t>
            </w:r>
            <w:r w:rsidRPr="007104AB">
              <w:rPr>
                <w:rFonts w:eastAsia="Calibri"/>
                <w:color w:val="000000"/>
              </w:rPr>
              <w:t>зацию и строитель</w:t>
            </w:r>
            <w:r w:rsidRPr="007104AB">
              <w:rPr>
                <w:rFonts w:eastAsia="Calibri"/>
                <w:color w:val="000000"/>
              </w:rPr>
              <w:softHyphen/>
              <w:t>ство новых предпр</w:t>
            </w:r>
            <w:r w:rsidRPr="007104AB">
              <w:rPr>
                <w:rFonts w:eastAsia="Calibri"/>
                <w:color w:val="000000"/>
              </w:rPr>
              <w:t>и</w:t>
            </w:r>
            <w:r w:rsidRPr="007104AB">
              <w:rPr>
                <w:rFonts w:eastAsia="Calibri"/>
                <w:color w:val="000000"/>
              </w:rPr>
              <w:t>ятий, и</w:t>
            </w:r>
            <w:r w:rsidRPr="007104AB">
              <w:rPr>
                <w:rFonts w:eastAsia="Calibri"/>
                <w:color w:val="000000"/>
              </w:rPr>
              <w:t>н</w:t>
            </w:r>
            <w:r w:rsidRPr="007104AB">
              <w:rPr>
                <w:rFonts w:eastAsia="Calibri"/>
                <w:color w:val="000000"/>
              </w:rPr>
              <w:t>женерно-коммун</w:t>
            </w:r>
            <w:r w:rsidRPr="007104AB">
              <w:rPr>
                <w:rFonts w:eastAsia="Calibri"/>
                <w:color w:val="000000"/>
              </w:rPr>
              <w:t>и</w:t>
            </w:r>
            <w:r w:rsidRPr="007104AB">
              <w:rPr>
                <w:rFonts w:eastAsia="Calibri"/>
                <w:color w:val="000000"/>
              </w:rPr>
              <w:t>кационных систем, ин</w:t>
            </w:r>
            <w:r w:rsidRPr="007104AB">
              <w:rPr>
                <w:rFonts w:eastAsia="Calibri"/>
                <w:color w:val="000000"/>
              </w:rPr>
              <w:softHyphen/>
              <w:t>женерное обустро</w:t>
            </w:r>
            <w:r w:rsidRPr="007104AB">
              <w:rPr>
                <w:rFonts w:eastAsia="Calibri"/>
                <w:color w:val="000000"/>
              </w:rPr>
              <w:t>й</w:t>
            </w:r>
            <w:r w:rsidRPr="007104AB">
              <w:rPr>
                <w:rFonts w:eastAsia="Calibri"/>
                <w:color w:val="000000"/>
              </w:rPr>
              <w:t>ство пл</w:t>
            </w:r>
            <w:r w:rsidRPr="007104AB">
              <w:rPr>
                <w:rFonts w:eastAsia="Calibri"/>
                <w:color w:val="000000"/>
              </w:rPr>
              <w:t>о</w:t>
            </w:r>
            <w:r w:rsidRPr="007104AB">
              <w:rPr>
                <w:rFonts w:eastAsia="Calibri"/>
                <w:color w:val="000000"/>
              </w:rPr>
              <w:t>щадок под строител</w:t>
            </w:r>
            <w:r w:rsidRPr="007104AB">
              <w:rPr>
                <w:rFonts w:eastAsia="Calibri"/>
                <w:color w:val="000000"/>
              </w:rPr>
              <w:t>ь</w:t>
            </w:r>
            <w:r w:rsidRPr="007104AB">
              <w:rPr>
                <w:rFonts w:eastAsia="Calibri"/>
                <w:color w:val="000000"/>
              </w:rPr>
              <w:t>ство новых иннова</w:t>
            </w:r>
            <w:r w:rsidRPr="007104AB">
              <w:rPr>
                <w:rFonts w:eastAsia="Calibri"/>
                <w:color w:val="000000"/>
              </w:rPr>
              <w:softHyphen/>
              <w:t>ционных прои</w:t>
            </w:r>
            <w:r w:rsidRPr="007104AB">
              <w:rPr>
                <w:rFonts w:eastAsia="Calibri"/>
                <w:color w:val="000000"/>
              </w:rPr>
              <w:t>з</w:t>
            </w:r>
            <w:r w:rsidRPr="007104AB">
              <w:rPr>
                <w:rFonts w:eastAsia="Calibri"/>
                <w:color w:val="000000"/>
              </w:rPr>
              <w:t>водств</w:t>
            </w:r>
          </w:p>
        </w:tc>
        <w:tc>
          <w:tcPr>
            <w:tcW w:w="457" w:type="pct"/>
          </w:tcPr>
          <w:p w:rsidR="00FF0C93" w:rsidRPr="007104AB" w:rsidRDefault="00FF0C93" w:rsidP="00FF0C93">
            <w:pPr>
              <w:widowControl w:val="0"/>
              <w:jc w:val="both"/>
              <w:rPr>
                <w:rFonts w:eastAsia="Calibri"/>
              </w:rPr>
            </w:pPr>
            <w:r w:rsidRPr="007104AB">
              <w:rPr>
                <w:rFonts w:eastAsia="Calibri"/>
              </w:rPr>
              <w:lastRenderedPageBreak/>
              <w:t>Формир</w:t>
            </w:r>
            <w:r w:rsidRPr="007104AB">
              <w:rPr>
                <w:rFonts w:eastAsia="Calibri"/>
              </w:rPr>
              <w:t>о</w:t>
            </w:r>
            <w:r w:rsidRPr="007104AB">
              <w:rPr>
                <w:rFonts w:eastAsia="Calibri"/>
              </w:rPr>
              <w:t xml:space="preserve">вание </w:t>
            </w:r>
            <w:r w:rsidRPr="007104AB">
              <w:rPr>
                <w:rFonts w:eastAsia="Calibri"/>
                <w:color w:val="000000"/>
              </w:rPr>
              <w:t>пр</w:t>
            </w:r>
            <w:r w:rsidRPr="007104AB">
              <w:rPr>
                <w:rFonts w:eastAsia="Calibri"/>
                <w:color w:val="000000"/>
              </w:rPr>
              <w:t>о</w:t>
            </w:r>
            <w:r w:rsidRPr="007104AB">
              <w:rPr>
                <w:rFonts w:eastAsia="Calibri"/>
                <w:color w:val="000000"/>
              </w:rPr>
              <w:t>изв</w:t>
            </w:r>
            <w:r w:rsidRPr="007104AB">
              <w:rPr>
                <w:rFonts w:eastAsia="Calibri"/>
                <w:color w:val="000000"/>
              </w:rPr>
              <w:t>о</w:t>
            </w:r>
            <w:r w:rsidRPr="007104AB">
              <w:rPr>
                <w:rFonts w:eastAsia="Calibri"/>
                <w:color w:val="000000"/>
              </w:rPr>
              <w:t>дственной инфр</w:t>
            </w:r>
            <w:r w:rsidRPr="007104AB">
              <w:rPr>
                <w:rFonts w:eastAsia="Calibri"/>
                <w:color w:val="000000"/>
              </w:rPr>
              <w:t>а</w:t>
            </w:r>
            <w:r w:rsidRPr="007104AB">
              <w:rPr>
                <w:rFonts w:eastAsia="Calibri"/>
                <w:color w:val="000000"/>
              </w:rPr>
              <w:t>структуры</w:t>
            </w:r>
            <w:r w:rsidRPr="007104AB">
              <w:rPr>
                <w:rFonts w:eastAsia="Calibri"/>
              </w:rPr>
              <w:t xml:space="preserve">в </w:t>
            </w:r>
            <w:r w:rsidRPr="007104AB">
              <w:rPr>
                <w:rFonts w:eastAsia="Calibri"/>
              </w:rPr>
              <w:lastRenderedPageBreak/>
              <w:t>агро</w:t>
            </w:r>
            <w:r w:rsidRPr="007104AB">
              <w:rPr>
                <w:rFonts w:eastAsia="Calibri"/>
              </w:rPr>
              <w:softHyphen/>
              <w:t>промы</w:t>
            </w:r>
            <w:r w:rsidRPr="007104AB">
              <w:rPr>
                <w:rFonts w:eastAsia="Calibri"/>
              </w:rPr>
              <w:t>ш</w:t>
            </w:r>
            <w:r w:rsidRPr="007104AB">
              <w:rPr>
                <w:rFonts w:eastAsia="Calibri"/>
              </w:rPr>
              <w:t>ленном комплексе по разв</w:t>
            </w:r>
            <w:r w:rsidRPr="007104AB">
              <w:rPr>
                <w:rFonts w:eastAsia="Calibri"/>
              </w:rPr>
              <w:t>и</w:t>
            </w:r>
            <w:r w:rsidRPr="007104AB">
              <w:rPr>
                <w:rFonts w:eastAsia="Calibri"/>
              </w:rPr>
              <w:t>тию мо</w:t>
            </w:r>
            <w:r w:rsidRPr="007104AB">
              <w:rPr>
                <w:rFonts w:eastAsia="Calibri"/>
              </w:rPr>
              <w:t>щ</w:t>
            </w:r>
            <w:r w:rsidRPr="007104AB">
              <w:rPr>
                <w:rFonts w:eastAsia="Calibri"/>
              </w:rPr>
              <w:t>ностей и внедрению высокоэ</w:t>
            </w:r>
            <w:r w:rsidRPr="007104AB">
              <w:rPr>
                <w:rFonts w:eastAsia="Calibri"/>
              </w:rPr>
              <w:t>ф</w:t>
            </w:r>
            <w:r w:rsidRPr="007104AB">
              <w:rPr>
                <w:rFonts w:eastAsia="Calibri"/>
              </w:rPr>
              <w:t>фективных технологий в прои</w:t>
            </w:r>
            <w:r w:rsidRPr="007104AB">
              <w:rPr>
                <w:rFonts w:eastAsia="Calibri"/>
              </w:rPr>
              <w:t>з</w:t>
            </w:r>
            <w:r w:rsidRPr="007104AB">
              <w:rPr>
                <w:rFonts w:eastAsia="Calibri"/>
              </w:rPr>
              <w:t>водство, хранение и перерабо</w:t>
            </w:r>
            <w:r w:rsidRPr="007104AB">
              <w:rPr>
                <w:rFonts w:eastAsia="Calibri"/>
              </w:rPr>
              <w:t>т</w:t>
            </w:r>
            <w:r w:rsidRPr="007104AB">
              <w:rPr>
                <w:rFonts w:eastAsia="Calibri"/>
              </w:rPr>
              <w:t>ку проду</w:t>
            </w:r>
            <w:r w:rsidRPr="007104AB">
              <w:rPr>
                <w:rFonts w:eastAsia="Calibri"/>
              </w:rPr>
              <w:t>к</w:t>
            </w:r>
            <w:r w:rsidRPr="007104AB">
              <w:rPr>
                <w:rFonts w:eastAsia="Calibri"/>
              </w:rPr>
              <w:t>тов, обе</w:t>
            </w:r>
            <w:r w:rsidRPr="007104AB">
              <w:rPr>
                <w:rFonts w:eastAsia="Calibri"/>
              </w:rPr>
              <w:t>с</w:t>
            </w:r>
            <w:r w:rsidRPr="007104AB">
              <w:rPr>
                <w:rFonts w:eastAsia="Calibri"/>
              </w:rPr>
              <w:t>печива</w:t>
            </w:r>
            <w:r w:rsidRPr="007104AB">
              <w:rPr>
                <w:rFonts w:eastAsia="Calibri"/>
              </w:rPr>
              <w:t>ю</w:t>
            </w:r>
            <w:r w:rsidRPr="007104AB">
              <w:rPr>
                <w:rFonts w:eastAsia="Calibri"/>
              </w:rPr>
              <w:t>щих опт</w:t>
            </w:r>
            <w:r w:rsidRPr="007104AB">
              <w:rPr>
                <w:rFonts w:eastAsia="Calibri"/>
              </w:rPr>
              <w:t>и</w:t>
            </w:r>
            <w:r w:rsidRPr="007104AB">
              <w:rPr>
                <w:rFonts w:eastAsia="Calibri"/>
              </w:rPr>
              <w:t>мизацию развития АПК</w:t>
            </w:r>
          </w:p>
        </w:tc>
        <w:tc>
          <w:tcPr>
            <w:tcW w:w="457" w:type="pct"/>
          </w:tcPr>
          <w:p w:rsidR="00FF0C93" w:rsidRPr="007104AB" w:rsidRDefault="00FF0C93" w:rsidP="00FF0C93">
            <w:pPr>
              <w:widowControl w:val="0"/>
              <w:jc w:val="both"/>
              <w:rPr>
                <w:rFonts w:eastAsia="Calibri"/>
              </w:rPr>
            </w:pPr>
            <w:r w:rsidRPr="007104AB">
              <w:rPr>
                <w:rFonts w:eastAsia="Calibri"/>
              </w:rPr>
              <w:lastRenderedPageBreak/>
              <w:t>Организ</w:t>
            </w:r>
            <w:r w:rsidRPr="007104AB">
              <w:rPr>
                <w:rFonts w:eastAsia="Calibri"/>
              </w:rPr>
              <w:t>а</w:t>
            </w:r>
            <w:r w:rsidRPr="007104AB">
              <w:rPr>
                <w:rFonts w:eastAsia="Calibri"/>
              </w:rPr>
              <w:t>ци</w:t>
            </w:r>
            <w:r w:rsidRPr="007104AB">
              <w:rPr>
                <w:rFonts w:eastAsia="Calibri"/>
              </w:rPr>
              <w:softHyphen/>
              <w:t>онно-технолог</w:t>
            </w:r>
            <w:r w:rsidRPr="007104AB">
              <w:rPr>
                <w:rFonts w:eastAsia="Calibri"/>
              </w:rPr>
              <w:t>и</w:t>
            </w:r>
            <w:r w:rsidRPr="007104AB">
              <w:rPr>
                <w:rFonts w:eastAsia="Calibri"/>
              </w:rPr>
              <w:t>ческое р</w:t>
            </w:r>
            <w:r w:rsidRPr="007104AB">
              <w:rPr>
                <w:rFonts w:eastAsia="Calibri"/>
              </w:rPr>
              <w:t>е</w:t>
            </w:r>
            <w:r w:rsidRPr="007104AB">
              <w:rPr>
                <w:rFonts w:eastAsia="Calibri"/>
              </w:rPr>
              <w:t>формир</w:t>
            </w:r>
            <w:r w:rsidRPr="007104AB">
              <w:rPr>
                <w:rFonts w:eastAsia="Calibri"/>
              </w:rPr>
              <w:t>о</w:t>
            </w:r>
            <w:r w:rsidRPr="007104AB">
              <w:rPr>
                <w:rFonts w:eastAsia="Calibri"/>
              </w:rPr>
              <w:t>вание м</w:t>
            </w:r>
            <w:r w:rsidRPr="007104AB">
              <w:rPr>
                <w:rFonts w:eastAsia="Calibri"/>
              </w:rPr>
              <w:t>а</w:t>
            </w:r>
            <w:r w:rsidRPr="007104AB">
              <w:rPr>
                <w:rFonts w:eastAsia="Calibri"/>
              </w:rPr>
              <w:lastRenderedPageBreak/>
              <w:t>териально-технич</w:t>
            </w:r>
            <w:r w:rsidRPr="007104AB">
              <w:rPr>
                <w:rFonts w:eastAsia="Calibri"/>
              </w:rPr>
              <w:t>е</w:t>
            </w:r>
            <w:r w:rsidRPr="007104AB">
              <w:rPr>
                <w:rFonts w:eastAsia="Calibri"/>
              </w:rPr>
              <w:t>ской базы; модерни</w:t>
            </w:r>
            <w:r w:rsidRPr="007104AB">
              <w:rPr>
                <w:rFonts w:eastAsia="Calibri"/>
              </w:rPr>
              <w:softHyphen/>
              <w:t>зация об</w:t>
            </w:r>
            <w:r w:rsidRPr="007104AB">
              <w:rPr>
                <w:rFonts w:eastAsia="Calibri"/>
              </w:rPr>
              <w:t>ъ</w:t>
            </w:r>
            <w:r w:rsidRPr="007104AB">
              <w:rPr>
                <w:rFonts w:eastAsia="Calibri"/>
              </w:rPr>
              <w:t>ектов в</w:t>
            </w:r>
            <w:r w:rsidRPr="007104AB">
              <w:rPr>
                <w:rFonts w:eastAsia="Calibri"/>
              </w:rPr>
              <w:t>о</w:t>
            </w:r>
            <w:r w:rsidRPr="007104AB">
              <w:rPr>
                <w:rFonts w:eastAsia="Calibri"/>
              </w:rPr>
              <w:t>допрово</w:t>
            </w:r>
            <w:r w:rsidRPr="007104AB">
              <w:rPr>
                <w:rFonts w:eastAsia="Calibri"/>
              </w:rPr>
              <w:t>д</w:t>
            </w:r>
            <w:r w:rsidRPr="007104AB">
              <w:rPr>
                <w:rFonts w:eastAsia="Calibri"/>
              </w:rPr>
              <w:t>но-канализ</w:t>
            </w:r>
            <w:r w:rsidRPr="007104AB">
              <w:rPr>
                <w:rFonts w:eastAsia="Calibri"/>
              </w:rPr>
              <w:t>а</w:t>
            </w:r>
            <w:r w:rsidRPr="007104AB">
              <w:rPr>
                <w:rFonts w:eastAsia="Calibri"/>
              </w:rPr>
              <w:t>ционного комплекса области; обеспе</w:t>
            </w:r>
            <w:r w:rsidRPr="007104AB">
              <w:rPr>
                <w:rFonts w:eastAsia="Calibri"/>
              </w:rPr>
              <w:softHyphen/>
              <w:t>чение з</w:t>
            </w:r>
            <w:r w:rsidRPr="007104AB">
              <w:rPr>
                <w:rFonts w:eastAsia="Calibri"/>
              </w:rPr>
              <w:t>е</w:t>
            </w:r>
            <w:r w:rsidRPr="007104AB">
              <w:rPr>
                <w:rFonts w:eastAsia="Calibri"/>
              </w:rPr>
              <w:t>мельных участков комм</w:t>
            </w:r>
            <w:r w:rsidRPr="007104AB">
              <w:rPr>
                <w:rFonts w:eastAsia="Calibri"/>
              </w:rPr>
              <w:t>у</w:t>
            </w:r>
            <w:r w:rsidRPr="007104AB">
              <w:rPr>
                <w:rFonts w:eastAsia="Calibri"/>
              </w:rPr>
              <w:t>нальной инфр</w:t>
            </w:r>
            <w:r w:rsidRPr="007104AB">
              <w:rPr>
                <w:rFonts w:eastAsia="Calibri"/>
              </w:rPr>
              <w:t>а</w:t>
            </w:r>
            <w:r w:rsidRPr="007104AB">
              <w:rPr>
                <w:rFonts w:eastAsia="Calibri"/>
              </w:rPr>
              <w:t>структ</w:t>
            </w:r>
            <w:r w:rsidRPr="007104AB">
              <w:rPr>
                <w:rFonts w:eastAsia="Calibri"/>
              </w:rPr>
              <w:t>у</w:t>
            </w:r>
            <w:r w:rsidRPr="007104AB">
              <w:rPr>
                <w:rFonts w:eastAsia="Calibri"/>
              </w:rPr>
              <w:t>рой; с</w:t>
            </w:r>
            <w:r w:rsidRPr="007104AB">
              <w:rPr>
                <w:rFonts w:eastAsia="Calibri"/>
              </w:rPr>
              <w:t>о</w:t>
            </w:r>
            <w:r w:rsidRPr="007104AB">
              <w:rPr>
                <w:rFonts w:eastAsia="Calibri"/>
              </w:rPr>
              <w:t>вершенс</w:t>
            </w:r>
            <w:r w:rsidRPr="007104AB">
              <w:rPr>
                <w:rFonts w:eastAsia="Calibri"/>
              </w:rPr>
              <w:t>т</w:t>
            </w:r>
            <w:r w:rsidRPr="007104AB">
              <w:rPr>
                <w:rFonts w:eastAsia="Calibri"/>
              </w:rPr>
              <w:t>вование и развитие дорожной сети</w:t>
            </w:r>
          </w:p>
        </w:tc>
        <w:tc>
          <w:tcPr>
            <w:tcW w:w="457" w:type="pct"/>
          </w:tcPr>
          <w:p w:rsidR="00FF0C93" w:rsidRPr="007104AB" w:rsidRDefault="00FF0C93" w:rsidP="00FF0C93">
            <w:pPr>
              <w:widowControl w:val="0"/>
              <w:jc w:val="both"/>
              <w:rPr>
                <w:rFonts w:eastAsia="Calibri"/>
              </w:rPr>
            </w:pPr>
            <w:r w:rsidRPr="007104AB">
              <w:rPr>
                <w:rFonts w:eastAsia="Calibri"/>
              </w:rPr>
              <w:lastRenderedPageBreak/>
              <w:t>Создание, развитие и поддержка бизнес-инкубат</w:t>
            </w:r>
            <w:r w:rsidRPr="007104AB">
              <w:rPr>
                <w:rFonts w:eastAsia="Calibri"/>
              </w:rPr>
              <w:t>о</w:t>
            </w:r>
            <w:r w:rsidRPr="007104AB">
              <w:rPr>
                <w:rFonts w:eastAsia="Calibri"/>
              </w:rPr>
              <w:t>ров и те</w:t>
            </w:r>
            <w:r w:rsidRPr="007104AB">
              <w:rPr>
                <w:rFonts w:eastAsia="Calibri"/>
              </w:rPr>
              <w:t>х</w:t>
            </w:r>
            <w:r w:rsidRPr="007104AB">
              <w:rPr>
                <w:rFonts w:eastAsia="Calibri"/>
              </w:rPr>
              <w:lastRenderedPageBreak/>
              <w:t>нопарков, призва</w:t>
            </w:r>
            <w:r w:rsidRPr="007104AB">
              <w:rPr>
                <w:rFonts w:eastAsia="Calibri"/>
              </w:rPr>
              <w:t>н</w:t>
            </w:r>
            <w:r w:rsidRPr="007104AB">
              <w:rPr>
                <w:rFonts w:eastAsia="Calibri"/>
              </w:rPr>
              <w:t>ных обе</w:t>
            </w:r>
            <w:r w:rsidRPr="007104AB">
              <w:rPr>
                <w:rFonts w:eastAsia="Calibri"/>
              </w:rPr>
              <w:t>с</w:t>
            </w:r>
            <w:r w:rsidRPr="007104AB">
              <w:rPr>
                <w:rFonts w:eastAsia="Calibri"/>
              </w:rPr>
              <w:t>печить взаимоде</w:t>
            </w:r>
            <w:r w:rsidRPr="007104AB">
              <w:rPr>
                <w:rFonts w:eastAsia="Calibri"/>
              </w:rPr>
              <w:t>й</w:t>
            </w:r>
            <w:r w:rsidRPr="007104AB">
              <w:rPr>
                <w:rFonts w:eastAsia="Calibri"/>
              </w:rPr>
              <w:t>ствие ме</w:t>
            </w:r>
            <w:r w:rsidRPr="007104AB">
              <w:rPr>
                <w:rFonts w:eastAsia="Calibri"/>
              </w:rPr>
              <w:t>ж</w:t>
            </w:r>
            <w:r w:rsidRPr="007104AB">
              <w:rPr>
                <w:rFonts w:eastAsia="Calibri"/>
              </w:rPr>
              <w:t>ду маш</w:t>
            </w:r>
            <w:r w:rsidRPr="007104AB">
              <w:rPr>
                <w:rFonts w:eastAsia="Calibri"/>
              </w:rPr>
              <w:t>и</w:t>
            </w:r>
            <w:r w:rsidRPr="007104AB">
              <w:rPr>
                <w:rFonts w:eastAsia="Calibri"/>
              </w:rPr>
              <w:t>ностро</w:t>
            </w:r>
            <w:r w:rsidRPr="007104AB">
              <w:rPr>
                <w:rFonts w:eastAsia="Calibri"/>
              </w:rPr>
              <w:t>и</w:t>
            </w:r>
            <w:r w:rsidRPr="007104AB">
              <w:rPr>
                <w:rFonts w:eastAsia="Calibri"/>
              </w:rPr>
              <w:t>тельными  предпр</w:t>
            </w:r>
            <w:r w:rsidRPr="007104AB">
              <w:rPr>
                <w:rFonts w:eastAsia="Calibri"/>
              </w:rPr>
              <w:t>и</w:t>
            </w:r>
            <w:r w:rsidRPr="007104AB">
              <w:rPr>
                <w:rFonts w:eastAsia="Calibri"/>
              </w:rPr>
              <w:t>ятиями  и разрабо</w:t>
            </w:r>
            <w:r w:rsidRPr="007104AB">
              <w:rPr>
                <w:rFonts w:eastAsia="Calibri"/>
              </w:rPr>
              <w:t>т</w:t>
            </w:r>
            <w:r w:rsidRPr="007104AB">
              <w:rPr>
                <w:rFonts w:eastAsia="Calibri"/>
              </w:rPr>
              <w:t>чиками и</w:t>
            </w:r>
            <w:r w:rsidRPr="007104AB">
              <w:rPr>
                <w:rFonts w:eastAsia="Calibri"/>
              </w:rPr>
              <w:t>н</w:t>
            </w:r>
            <w:r w:rsidRPr="007104AB">
              <w:rPr>
                <w:rFonts w:eastAsia="Calibri"/>
              </w:rPr>
              <w:t>новацио</w:t>
            </w:r>
            <w:r w:rsidRPr="007104AB">
              <w:rPr>
                <w:rFonts w:eastAsia="Calibri"/>
              </w:rPr>
              <w:t>н</w:t>
            </w:r>
            <w:r w:rsidRPr="007104AB">
              <w:rPr>
                <w:rFonts w:eastAsia="Calibri"/>
              </w:rPr>
              <w:t>ных техн</w:t>
            </w:r>
            <w:r w:rsidRPr="007104AB">
              <w:rPr>
                <w:rFonts w:eastAsia="Calibri"/>
              </w:rPr>
              <w:t>о</w:t>
            </w:r>
            <w:r w:rsidRPr="007104AB">
              <w:rPr>
                <w:rFonts w:eastAsia="Calibri"/>
              </w:rPr>
              <w:t>логий</w:t>
            </w:r>
          </w:p>
        </w:tc>
        <w:tc>
          <w:tcPr>
            <w:tcW w:w="457" w:type="pct"/>
          </w:tcPr>
          <w:p w:rsidR="00FF0C93" w:rsidRPr="007104AB" w:rsidRDefault="00FF0C93" w:rsidP="00FF0C93">
            <w:pPr>
              <w:widowControl w:val="0"/>
              <w:jc w:val="both"/>
              <w:rPr>
                <w:rFonts w:eastAsia="Calibri"/>
              </w:rPr>
            </w:pPr>
            <w:r w:rsidRPr="007104AB">
              <w:rPr>
                <w:rFonts w:eastAsia="Calibri"/>
              </w:rPr>
              <w:lastRenderedPageBreak/>
              <w:t>Развитие инновац</w:t>
            </w:r>
            <w:r w:rsidRPr="007104AB">
              <w:rPr>
                <w:rFonts w:eastAsia="Calibri"/>
              </w:rPr>
              <w:t>и</w:t>
            </w:r>
            <w:r w:rsidRPr="007104AB">
              <w:rPr>
                <w:rFonts w:eastAsia="Calibri"/>
              </w:rPr>
              <w:t>онной и</w:t>
            </w:r>
            <w:r w:rsidRPr="007104AB">
              <w:rPr>
                <w:rFonts w:eastAsia="Calibri"/>
              </w:rPr>
              <w:t>н</w:t>
            </w:r>
            <w:r w:rsidRPr="007104AB">
              <w:rPr>
                <w:rFonts w:eastAsia="Calibri"/>
              </w:rPr>
              <w:t>фраструк</w:t>
            </w:r>
            <w:r w:rsidRPr="007104AB">
              <w:rPr>
                <w:rFonts w:eastAsia="Calibri"/>
              </w:rPr>
              <w:softHyphen/>
              <w:t>туры, включа</w:t>
            </w:r>
            <w:r w:rsidRPr="007104AB">
              <w:rPr>
                <w:rFonts w:eastAsia="Calibri"/>
              </w:rPr>
              <w:t>ю</w:t>
            </w:r>
            <w:r w:rsidRPr="007104AB">
              <w:rPr>
                <w:rFonts w:eastAsia="Calibri"/>
              </w:rPr>
              <w:lastRenderedPageBreak/>
              <w:t>щей созд</w:t>
            </w:r>
            <w:r w:rsidRPr="007104AB">
              <w:rPr>
                <w:rFonts w:eastAsia="Calibri"/>
              </w:rPr>
              <w:t>а</w:t>
            </w:r>
            <w:r w:rsidRPr="007104AB">
              <w:rPr>
                <w:rFonts w:eastAsia="Calibri"/>
              </w:rPr>
              <w:t>ние це</w:t>
            </w:r>
            <w:r w:rsidRPr="007104AB">
              <w:rPr>
                <w:rFonts w:eastAsia="Calibri"/>
              </w:rPr>
              <w:t>н</w:t>
            </w:r>
            <w:r w:rsidRPr="007104AB">
              <w:rPr>
                <w:rFonts w:eastAsia="Calibri"/>
              </w:rPr>
              <w:t>тров инн</w:t>
            </w:r>
            <w:r w:rsidRPr="007104AB">
              <w:rPr>
                <w:rFonts w:eastAsia="Calibri"/>
              </w:rPr>
              <w:t>о</w:t>
            </w:r>
            <w:r w:rsidRPr="007104AB">
              <w:rPr>
                <w:rFonts w:eastAsia="Calibri"/>
              </w:rPr>
              <w:t>вационных технологий в промы</w:t>
            </w:r>
            <w:r w:rsidRPr="007104AB">
              <w:rPr>
                <w:rFonts w:eastAsia="Calibri"/>
              </w:rPr>
              <w:t>ш</w:t>
            </w:r>
            <w:r w:rsidRPr="007104AB">
              <w:rPr>
                <w:rFonts w:eastAsia="Calibri"/>
              </w:rPr>
              <w:t>ленных комплек</w:t>
            </w:r>
            <w:r w:rsidRPr="007104AB">
              <w:rPr>
                <w:rFonts w:eastAsia="Calibri"/>
              </w:rPr>
              <w:softHyphen/>
              <w:t>сах, пр</w:t>
            </w:r>
            <w:r w:rsidRPr="007104AB">
              <w:rPr>
                <w:rFonts w:eastAsia="Calibri"/>
              </w:rPr>
              <w:t>о</w:t>
            </w:r>
            <w:r w:rsidRPr="007104AB">
              <w:rPr>
                <w:rFonts w:eastAsia="Calibri"/>
              </w:rPr>
              <w:t>ектно-технолог</w:t>
            </w:r>
            <w:r w:rsidRPr="007104AB">
              <w:rPr>
                <w:rFonts w:eastAsia="Calibri"/>
              </w:rPr>
              <w:t>и</w:t>
            </w:r>
            <w:r w:rsidRPr="007104AB">
              <w:rPr>
                <w:rFonts w:eastAsia="Calibri"/>
              </w:rPr>
              <w:t>ческих центров, технопа</w:t>
            </w:r>
            <w:r w:rsidRPr="007104AB">
              <w:rPr>
                <w:rFonts w:eastAsia="Calibri"/>
              </w:rPr>
              <w:t>р</w:t>
            </w:r>
            <w:r w:rsidRPr="007104AB">
              <w:rPr>
                <w:rFonts w:eastAsia="Calibri"/>
              </w:rPr>
              <w:t>ков и структур, направле</w:t>
            </w:r>
            <w:r w:rsidRPr="007104AB">
              <w:rPr>
                <w:rFonts w:eastAsia="Calibri"/>
              </w:rPr>
              <w:t>н</w:t>
            </w:r>
            <w:r w:rsidRPr="007104AB">
              <w:rPr>
                <w:rFonts w:eastAsia="Calibri"/>
              </w:rPr>
              <w:t>ных на поддержку предпр</w:t>
            </w:r>
            <w:r w:rsidRPr="007104AB">
              <w:rPr>
                <w:rFonts w:eastAsia="Calibri"/>
              </w:rPr>
              <w:t>и</w:t>
            </w:r>
            <w:r w:rsidRPr="007104AB">
              <w:rPr>
                <w:rFonts w:eastAsia="Calibri"/>
              </w:rPr>
              <w:t>нимател</w:t>
            </w:r>
            <w:r w:rsidRPr="007104AB">
              <w:rPr>
                <w:rFonts w:eastAsia="Calibri"/>
              </w:rPr>
              <w:t>ь</w:t>
            </w:r>
            <w:r w:rsidRPr="007104AB">
              <w:rPr>
                <w:rFonts w:eastAsia="Calibri"/>
              </w:rPr>
              <w:t>ства, бл</w:t>
            </w:r>
            <w:r w:rsidRPr="007104AB">
              <w:rPr>
                <w:rFonts w:eastAsia="Calibri"/>
              </w:rPr>
              <w:t>а</w:t>
            </w:r>
            <w:r w:rsidRPr="007104AB">
              <w:rPr>
                <w:rFonts w:eastAsia="Calibri"/>
              </w:rPr>
              <w:t>гоприятной деловой среды, включая формир</w:t>
            </w:r>
            <w:r w:rsidRPr="007104AB">
              <w:rPr>
                <w:rFonts w:eastAsia="Calibri"/>
              </w:rPr>
              <w:t>о</w:t>
            </w:r>
            <w:r w:rsidRPr="007104AB">
              <w:rPr>
                <w:rFonts w:eastAsia="Calibri"/>
              </w:rPr>
              <w:t>вание и</w:t>
            </w:r>
            <w:r w:rsidRPr="007104AB">
              <w:rPr>
                <w:rFonts w:eastAsia="Calibri"/>
              </w:rPr>
              <w:t>н</w:t>
            </w:r>
            <w:r w:rsidRPr="007104AB">
              <w:rPr>
                <w:rFonts w:eastAsia="Calibri"/>
              </w:rPr>
              <w:lastRenderedPageBreak/>
              <w:t>новацион</w:t>
            </w:r>
            <w:r w:rsidRPr="007104AB">
              <w:rPr>
                <w:rFonts w:eastAsia="Calibri"/>
              </w:rPr>
              <w:softHyphen/>
              <w:t>ной фина</w:t>
            </w:r>
            <w:r w:rsidRPr="007104AB">
              <w:rPr>
                <w:rFonts w:eastAsia="Calibri"/>
              </w:rPr>
              <w:t>н</w:t>
            </w:r>
            <w:r w:rsidRPr="007104AB">
              <w:rPr>
                <w:rFonts w:eastAsia="Calibri"/>
              </w:rPr>
              <w:t>совой си</w:t>
            </w:r>
            <w:r w:rsidRPr="007104AB">
              <w:rPr>
                <w:rFonts w:eastAsia="Calibri"/>
              </w:rPr>
              <w:t>с</w:t>
            </w:r>
            <w:r w:rsidRPr="007104AB">
              <w:rPr>
                <w:rFonts w:eastAsia="Calibri"/>
              </w:rPr>
              <w:t>темы и системы страхов</w:t>
            </w:r>
            <w:r w:rsidRPr="007104AB">
              <w:rPr>
                <w:rFonts w:eastAsia="Calibri"/>
              </w:rPr>
              <w:t>а</w:t>
            </w:r>
            <w:r w:rsidRPr="007104AB">
              <w:rPr>
                <w:rFonts w:eastAsia="Calibri"/>
              </w:rPr>
              <w:t>ния инв</w:t>
            </w:r>
            <w:r w:rsidRPr="007104AB">
              <w:rPr>
                <w:rFonts w:eastAsia="Calibri"/>
              </w:rPr>
              <w:t>е</w:t>
            </w:r>
            <w:r w:rsidRPr="007104AB">
              <w:rPr>
                <w:rFonts w:eastAsia="Calibri"/>
              </w:rPr>
              <w:t>стицион</w:t>
            </w:r>
            <w:r w:rsidRPr="007104AB">
              <w:rPr>
                <w:rFonts w:eastAsia="Calibri"/>
              </w:rPr>
              <w:softHyphen/>
              <w:t>ных рисков</w:t>
            </w:r>
          </w:p>
        </w:tc>
        <w:tc>
          <w:tcPr>
            <w:tcW w:w="457" w:type="pct"/>
          </w:tcPr>
          <w:p w:rsidR="00FF0C93" w:rsidRPr="007104AB" w:rsidRDefault="00FF0C93" w:rsidP="00FF0C93">
            <w:pPr>
              <w:widowControl w:val="0"/>
              <w:jc w:val="both"/>
              <w:rPr>
                <w:rFonts w:eastAsia="Calibri"/>
              </w:rPr>
            </w:pPr>
            <w:r w:rsidRPr="007104AB">
              <w:rPr>
                <w:rFonts w:eastAsia="Calibri"/>
              </w:rPr>
              <w:lastRenderedPageBreak/>
              <w:t>Реализация инвестиц</w:t>
            </w:r>
            <w:r w:rsidRPr="007104AB">
              <w:rPr>
                <w:rFonts w:eastAsia="Calibri"/>
              </w:rPr>
              <w:t>и</w:t>
            </w:r>
            <w:r w:rsidRPr="007104AB">
              <w:rPr>
                <w:rFonts w:eastAsia="Calibri"/>
              </w:rPr>
              <w:t>онных про</w:t>
            </w:r>
            <w:r w:rsidRPr="007104AB">
              <w:rPr>
                <w:rFonts w:eastAsia="Calibri"/>
              </w:rPr>
              <w:softHyphen/>
              <w:t>ектов для повышения эффекти</w:t>
            </w:r>
            <w:r w:rsidRPr="007104AB">
              <w:rPr>
                <w:rFonts w:eastAsia="Calibri"/>
              </w:rPr>
              <w:t>в</w:t>
            </w:r>
            <w:r w:rsidRPr="007104AB">
              <w:rPr>
                <w:rFonts w:eastAsia="Calibri"/>
              </w:rPr>
              <w:lastRenderedPageBreak/>
              <w:t>ности транспор</w:t>
            </w:r>
            <w:r w:rsidRPr="007104AB">
              <w:rPr>
                <w:rFonts w:eastAsia="Calibri"/>
              </w:rPr>
              <w:t>т</w:t>
            </w:r>
            <w:r w:rsidRPr="007104AB">
              <w:rPr>
                <w:rFonts w:eastAsia="Calibri"/>
              </w:rPr>
              <w:t>ной сист</w:t>
            </w:r>
            <w:r w:rsidRPr="007104AB">
              <w:rPr>
                <w:rFonts w:eastAsia="Calibri"/>
              </w:rPr>
              <w:t>е</w:t>
            </w:r>
            <w:r w:rsidRPr="007104AB">
              <w:rPr>
                <w:rFonts w:eastAsia="Calibri"/>
              </w:rPr>
              <w:t>мы области</w:t>
            </w:r>
          </w:p>
        </w:tc>
        <w:tc>
          <w:tcPr>
            <w:tcW w:w="457" w:type="pct"/>
          </w:tcPr>
          <w:p w:rsidR="00FF0C93" w:rsidRPr="007104AB" w:rsidRDefault="00FF0C93" w:rsidP="00FF0C93">
            <w:pPr>
              <w:widowControl w:val="0"/>
              <w:jc w:val="both"/>
              <w:rPr>
                <w:rFonts w:eastAsia="Calibri"/>
              </w:rPr>
            </w:pPr>
            <w:r w:rsidRPr="007104AB">
              <w:rPr>
                <w:rFonts w:eastAsia="Calibri"/>
              </w:rPr>
              <w:lastRenderedPageBreak/>
              <w:t>Техноло</w:t>
            </w:r>
            <w:r w:rsidRPr="007104AB">
              <w:rPr>
                <w:rFonts w:eastAsia="Calibri"/>
              </w:rPr>
              <w:softHyphen/>
              <w:t>гическая модерни</w:t>
            </w:r>
            <w:r w:rsidRPr="007104AB">
              <w:rPr>
                <w:rFonts w:eastAsia="Calibri"/>
              </w:rPr>
              <w:softHyphen/>
              <w:t>зация ту</w:t>
            </w:r>
            <w:r w:rsidRPr="007104AB">
              <w:rPr>
                <w:rFonts w:eastAsia="Calibri"/>
              </w:rPr>
              <w:softHyphen/>
              <w:t xml:space="preserve">ристского комплекса </w:t>
            </w:r>
            <w:r w:rsidRPr="007104AB">
              <w:rPr>
                <w:rFonts w:eastAsia="Calibri"/>
              </w:rPr>
              <w:lastRenderedPageBreak/>
              <w:t>и пасс</w:t>
            </w:r>
            <w:r w:rsidRPr="007104AB">
              <w:rPr>
                <w:rFonts w:eastAsia="Calibri"/>
              </w:rPr>
              <w:t>а</w:t>
            </w:r>
            <w:r w:rsidRPr="007104AB">
              <w:rPr>
                <w:rFonts w:eastAsia="Calibri"/>
              </w:rPr>
              <w:t>жирского транспо</w:t>
            </w:r>
            <w:r w:rsidRPr="007104AB">
              <w:rPr>
                <w:rFonts w:eastAsia="Calibri"/>
              </w:rPr>
              <w:t>р</w:t>
            </w:r>
            <w:r w:rsidRPr="007104AB">
              <w:rPr>
                <w:rFonts w:eastAsia="Calibri"/>
              </w:rPr>
              <w:t>та; созд</w:t>
            </w:r>
            <w:r w:rsidRPr="007104AB">
              <w:rPr>
                <w:rFonts w:eastAsia="Calibri"/>
              </w:rPr>
              <w:t>а</w:t>
            </w:r>
            <w:r w:rsidRPr="007104AB">
              <w:rPr>
                <w:rFonts w:eastAsia="Calibri"/>
              </w:rPr>
              <w:t>ние новой инфр</w:t>
            </w:r>
            <w:r w:rsidRPr="007104AB">
              <w:rPr>
                <w:rFonts w:eastAsia="Calibri"/>
              </w:rPr>
              <w:t>а</w:t>
            </w:r>
            <w:r w:rsidRPr="007104AB">
              <w:rPr>
                <w:rFonts w:eastAsia="Calibri"/>
              </w:rPr>
              <w:t>структуры для разв</w:t>
            </w:r>
            <w:r w:rsidRPr="007104AB">
              <w:rPr>
                <w:rFonts w:eastAsia="Calibri"/>
              </w:rPr>
              <w:t>и</w:t>
            </w:r>
            <w:r w:rsidRPr="007104AB">
              <w:rPr>
                <w:rFonts w:eastAsia="Calibri"/>
              </w:rPr>
              <w:t>тия турис</w:t>
            </w:r>
            <w:r w:rsidRPr="007104AB">
              <w:rPr>
                <w:rFonts w:eastAsia="Calibri"/>
              </w:rPr>
              <w:t>т</w:t>
            </w:r>
            <w:r w:rsidRPr="007104AB">
              <w:rPr>
                <w:rFonts w:eastAsia="Calibri"/>
              </w:rPr>
              <w:t>ско-рекреац</w:t>
            </w:r>
            <w:r w:rsidRPr="007104AB">
              <w:rPr>
                <w:rFonts w:eastAsia="Calibri"/>
              </w:rPr>
              <w:t>и</w:t>
            </w:r>
            <w:r w:rsidRPr="007104AB">
              <w:rPr>
                <w:rFonts w:eastAsia="Calibri"/>
              </w:rPr>
              <w:t>онного комплекса</w:t>
            </w:r>
          </w:p>
        </w:tc>
        <w:tc>
          <w:tcPr>
            <w:tcW w:w="457" w:type="pct"/>
          </w:tcPr>
          <w:p w:rsidR="00FF0C93" w:rsidRPr="007104AB" w:rsidRDefault="00FF0C93" w:rsidP="00FF0C93">
            <w:pPr>
              <w:widowControl w:val="0"/>
              <w:jc w:val="both"/>
              <w:rPr>
                <w:rFonts w:eastAsia="Calibri"/>
              </w:rPr>
            </w:pPr>
            <w:r w:rsidRPr="007104AB">
              <w:rPr>
                <w:rFonts w:eastAsia="Calibri"/>
              </w:rPr>
              <w:lastRenderedPageBreak/>
              <w:t>Развитие инфр</w:t>
            </w:r>
            <w:r w:rsidRPr="007104AB">
              <w:rPr>
                <w:rFonts w:eastAsia="Calibri"/>
              </w:rPr>
              <w:t>а</w:t>
            </w:r>
            <w:r w:rsidRPr="007104AB">
              <w:rPr>
                <w:rFonts w:eastAsia="Calibri"/>
              </w:rPr>
              <w:t>структуры, обеспеч</w:t>
            </w:r>
            <w:r w:rsidRPr="007104AB">
              <w:rPr>
                <w:rFonts w:eastAsia="Calibri"/>
              </w:rPr>
              <w:t>и</w:t>
            </w:r>
            <w:r w:rsidRPr="007104AB">
              <w:rPr>
                <w:rFonts w:eastAsia="Calibri"/>
              </w:rPr>
              <w:t>вающей благоус</w:t>
            </w:r>
            <w:r w:rsidRPr="007104AB">
              <w:rPr>
                <w:rFonts w:eastAsia="Calibri"/>
              </w:rPr>
              <w:t>т</w:t>
            </w:r>
            <w:r w:rsidRPr="007104AB">
              <w:rPr>
                <w:rFonts w:eastAsia="Calibri"/>
              </w:rPr>
              <w:lastRenderedPageBreak/>
              <w:t>ройство территорий населе</w:t>
            </w:r>
            <w:r w:rsidRPr="007104AB">
              <w:rPr>
                <w:rFonts w:eastAsia="Calibri"/>
              </w:rPr>
              <w:t>н</w:t>
            </w:r>
            <w:r w:rsidRPr="007104AB">
              <w:rPr>
                <w:rFonts w:eastAsia="Calibri"/>
              </w:rPr>
              <w:t>ных пун</w:t>
            </w:r>
            <w:r w:rsidRPr="007104AB">
              <w:rPr>
                <w:rFonts w:eastAsia="Calibri"/>
              </w:rPr>
              <w:t>к</w:t>
            </w:r>
            <w:r w:rsidRPr="007104AB">
              <w:rPr>
                <w:rFonts w:eastAsia="Calibri"/>
              </w:rPr>
              <w:t>тов; раз</w:t>
            </w:r>
            <w:r w:rsidRPr="007104AB">
              <w:rPr>
                <w:rFonts w:eastAsia="Calibri"/>
              </w:rPr>
              <w:softHyphen/>
              <w:t>витие м</w:t>
            </w:r>
            <w:r w:rsidRPr="007104AB">
              <w:rPr>
                <w:rFonts w:eastAsia="Calibri"/>
              </w:rPr>
              <w:t>е</w:t>
            </w:r>
            <w:r w:rsidRPr="007104AB">
              <w:rPr>
                <w:rFonts w:eastAsia="Calibri"/>
              </w:rPr>
              <w:t>дицинской, образов</w:t>
            </w:r>
            <w:r w:rsidRPr="007104AB">
              <w:rPr>
                <w:rFonts w:eastAsia="Calibri"/>
              </w:rPr>
              <w:t>а</w:t>
            </w:r>
            <w:r w:rsidRPr="007104AB">
              <w:rPr>
                <w:rFonts w:eastAsia="Calibri"/>
              </w:rPr>
              <w:t>тельной сфер, м</w:t>
            </w:r>
            <w:r w:rsidRPr="007104AB">
              <w:rPr>
                <w:rFonts w:eastAsia="Calibri"/>
              </w:rPr>
              <w:t>о</w:t>
            </w:r>
            <w:r w:rsidRPr="007104AB">
              <w:rPr>
                <w:rFonts w:eastAsia="Calibri"/>
              </w:rPr>
              <w:t>дернизация транспор</w:t>
            </w:r>
            <w:r w:rsidRPr="007104AB">
              <w:rPr>
                <w:rFonts w:eastAsia="Calibri"/>
              </w:rPr>
              <w:t>т</w:t>
            </w:r>
            <w:r w:rsidRPr="007104AB">
              <w:rPr>
                <w:rFonts w:eastAsia="Calibri"/>
              </w:rPr>
              <w:t>ной и тел</w:t>
            </w:r>
            <w:r w:rsidRPr="007104AB">
              <w:rPr>
                <w:rFonts w:eastAsia="Calibri"/>
              </w:rPr>
              <w:t>е</w:t>
            </w:r>
            <w:r w:rsidRPr="007104AB">
              <w:rPr>
                <w:rFonts w:eastAsia="Calibri"/>
              </w:rPr>
              <w:t>коммун</w:t>
            </w:r>
            <w:r w:rsidRPr="007104AB">
              <w:rPr>
                <w:rFonts w:eastAsia="Calibri"/>
              </w:rPr>
              <w:t>и</w:t>
            </w:r>
            <w:r w:rsidRPr="007104AB">
              <w:rPr>
                <w:rFonts w:eastAsia="Calibri"/>
              </w:rPr>
              <w:t>кационной сетей, улучшение торгового и бытового обслуж</w:t>
            </w:r>
            <w:r w:rsidRPr="007104AB">
              <w:rPr>
                <w:rFonts w:eastAsia="Calibri"/>
              </w:rPr>
              <w:t>и</w:t>
            </w:r>
            <w:r w:rsidRPr="007104AB">
              <w:rPr>
                <w:rFonts w:eastAsia="Calibri"/>
              </w:rPr>
              <w:t>вания ж</w:t>
            </w:r>
            <w:r w:rsidRPr="007104AB">
              <w:rPr>
                <w:rFonts w:eastAsia="Calibri"/>
              </w:rPr>
              <w:t>и</w:t>
            </w:r>
            <w:r w:rsidRPr="007104AB">
              <w:rPr>
                <w:rFonts w:eastAsia="Calibri"/>
              </w:rPr>
              <w:t>телей об</w:t>
            </w:r>
            <w:r w:rsidRPr="007104AB">
              <w:rPr>
                <w:rFonts w:eastAsia="Calibri"/>
              </w:rPr>
              <w:softHyphen/>
              <w:t>ласти</w:t>
            </w:r>
          </w:p>
        </w:tc>
        <w:tc>
          <w:tcPr>
            <w:tcW w:w="457" w:type="pct"/>
          </w:tcPr>
          <w:p w:rsidR="00FF0C93" w:rsidRPr="007104AB" w:rsidRDefault="00FF0C93" w:rsidP="00FF0C93">
            <w:pPr>
              <w:widowControl w:val="0"/>
              <w:jc w:val="both"/>
              <w:rPr>
                <w:rFonts w:eastAsia="Calibri"/>
              </w:rPr>
            </w:pPr>
            <w:r w:rsidRPr="007104AB">
              <w:rPr>
                <w:rFonts w:eastAsia="Calibri"/>
              </w:rPr>
              <w:lastRenderedPageBreak/>
              <w:t>Создание инфр</w:t>
            </w:r>
            <w:r w:rsidRPr="007104AB">
              <w:rPr>
                <w:rFonts w:eastAsia="Calibri"/>
              </w:rPr>
              <w:t>а</w:t>
            </w:r>
            <w:r w:rsidRPr="007104AB">
              <w:rPr>
                <w:rFonts w:eastAsia="Calibri"/>
              </w:rPr>
              <w:t>структуры, обеспеч</w:t>
            </w:r>
            <w:r w:rsidRPr="007104AB">
              <w:rPr>
                <w:rFonts w:eastAsia="Calibri"/>
              </w:rPr>
              <w:t>и</w:t>
            </w:r>
            <w:r w:rsidRPr="007104AB">
              <w:rPr>
                <w:rFonts w:eastAsia="Calibri"/>
              </w:rPr>
              <w:t>вающей благопри</w:t>
            </w:r>
            <w:r w:rsidRPr="007104AB">
              <w:rPr>
                <w:rFonts w:eastAsia="Calibri"/>
              </w:rPr>
              <w:softHyphen/>
            </w:r>
            <w:r w:rsidRPr="007104AB">
              <w:rPr>
                <w:rFonts w:eastAsia="Calibri"/>
              </w:rPr>
              <w:lastRenderedPageBreak/>
              <w:t>ятную эк</w:t>
            </w:r>
            <w:r w:rsidRPr="007104AB">
              <w:rPr>
                <w:rFonts w:eastAsia="Calibri"/>
              </w:rPr>
              <w:t>о</w:t>
            </w:r>
            <w:r w:rsidRPr="007104AB">
              <w:rPr>
                <w:rFonts w:eastAsia="Calibri"/>
              </w:rPr>
              <w:t>номич</w:t>
            </w:r>
            <w:r w:rsidRPr="007104AB">
              <w:rPr>
                <w:rFonts w:eastAsia="Calibri"/>
              </w:rPr>
              <w:t>е</w:t>
            </w:r>
            <w:r w:rsidRPr="007104AB">
              <w:rPr>
                <w:rFonts w:eastAsia="Calibri"/>
              </w:rPr>
              <w:t>скую среду для фо</w:t>
            </w:r>
            <w:r w:rsidRPr="007104AB">
              <w:rPr>
                <w:rFonts w:eastAsia="Calibri"/>
              </w:rPr>
              <w:t>р</w:t>
            </w:r>
            <w:r w:rsidRPr="007104AB">
              <w:rPr>
                <w:rFonts w:eastAsia="Calibri"/>
              </w:rPr>
              <w:t>мирования зон опе</w:t>
            </w:r>
            <w:r w:rsidRPr="007104AB">
              <w:rPr>
                <w:rFonts w:eastAsia="Calibri"/>
              </w:rPr>
              <w:softHyphen/>
              <w:t>режающего развития и территор</w:t>
            </w:r>
            <w:r w:rsidRPr="007104AB">
              <w:rPr>
                <w:rFonts w:eastAsia="Calibri"/>
              </w:rPr>
              <w:t>и</w:t>
            </w:r>
            <w:r w:rsidRPr="007104AB">
              <w:rPr>
                <w:rFonts w:eastAsia="Calibri"/>
              </w:rPr>
              <w:t>альных кластеров на основе   сбаланс</w:t>
            </w:r>
            <w:r w:rsidRPr="007104AB">
              <w:rPr>
                <w:rFonts w:eastAsia="Calibri"/>
              </w:rPr>
              <w:t>и</w:t>
            </w:r>
            <w:r w:rsidRPr="007104AB">
              <w:rPr>
                <w:rFonts w:eastAsia="Calibri"/>
              </w:rPr>
              <w:t>рования механи</w:t>
            </w:r>
            <w:r w:rsidRPr="007104AB">
              <w:rPr>
                <w:rFonts w:eastAsia="Calibri"/>
              </w:rPr>
              <w:t>з</w:t>
            </w:r>
            <w:r w:rsidRPr="007104AB">
              <w:rPr>
                <w:rFonts w:eastAsia="Calibri"/>
              </w:rPr>
              <w:t>мов упра</w:t>
            </w:r>
            <w:r w:rsidRPr="007104AB">
              <w:rPr>
                <w:rFonts w:eastAsia="Calibri"/>
              </w:rPr>
              <w:t>в</w:t>
            </w:r>
            <w:r w:rsidRPr="007104AB">
              <w:rPr>
                <w:rFonts w:eastAsia="Calibri"/>
              </w:rPr>
              <w:t>ления с р</w:t>
            </w:r>
            <w:r w:rsidRPr="007104AB">
              <w:rPr>
                <w:rFonts w:eastAsia="Calibri"/>
              </w:rPr>
              <w:t>е</w:t>
            </w:r>
            <w:r w:rsidRPr="007104AB">
              <w:rPr>
                <w:rFonts w:eastAsia="Calibri"/>
              </w:rPr>
              <w:t>сурсными возможн</w:t>
            </w:r>
            <w:r w:rsidRPr="007104AB">
              <w:rPr>
                <w:rFonts w:eastAsia="Calibri"/>
              </w:rPr>
              <w:t>о</w:t>
            </w:r>
            <w:r w:rsidRPr="007104AB">
              <w:rPr>
                <w:rFonts w:eastAsia="Calibri"/>
              </w:rPr>
              <w:t>стями эк</w:t>
            </w:r>
            <w:r w:rsidRPr="007104AB">
              <w:rPr>
                <w:rFonts w:eastAsia="Calibri"/>
              </w:rPr>
              <w:t>о</w:t>
            </w:r>
            <w:r w:rsidRPr="007104AB">
              <w:rPr>
                <w:rFonts w:eastAsia="Calibri"/>
              </w:rPr>
              <w:t>номики и повышения эффектив</w:t>
            </w:r>
            <w:r w:rsidRPr="007104AB">
              <w:rPr>
                <w:rFonts w:eastAsia="Calibri"/>
              </w:rPr>
              <w:softHyphen/>
              <w:t>ности и</w:t>
            </w:r>
            <w:r w:rsidRPr="007104AB">
              <w:rPr>
                <w:rFonts w:eastAsia="Calibri"/>
              </w:rPr>
              <w:t>н</w:t>
            </w:r>
            <w:r w:rsidRPr="007104AB">
              <w:rPr>
                <w:rFonts w:eastAsia="Calibri"/>
              </w:rPr>
              <w:t>новаций</w:t>
            </w:r>
          </w:p>
          <w:p w:rsidR="00FF0C93" w:rsidRPr="007104AB" w:rsidRDefault="00FF0C93" w:rsidP="00FF0C93">
            <w:pPr>
              <w:widowControl w:val="0"/>
              <w:jc w:val="both"/>
              <w:rPr>
                <w:rFonts w:eastAsia="Calibri"/>
              </w:rPr>
            </w:pPr>
          </w:p>
        </w:tc>
      </w:tr>
      <w:tr w:rsidR="00FF0C93" w:rsidRPr="007104AB" w:rsidTr="00531575">
        <w:tc>
          <w:tcPr>
            <w:tcW w:w="449" w:type="pct"/>
          </w:tcPr>
          <w:p w:rsidR="00FF0C93" w:rsidRPr="007104AB" w:rsidRDefault="00FF0C93" w:rsidP="00FF0C93">
            <w:pPr>
              <w:widowControl w:val="0"/>
              <w:jc w:val="center"/>
              <w:rPr>
                <w:rFonts w:eastAsia="Calibri"/>
                <w:b/>
              </w:rPr>
            </w:pPr>
            <w:r w:rsidRPr="007104AB">
              <w:rPr>
                <w:rFonts w:eastAsia="Calibri"/>
                <w:b/>
              </w:rPr>
              <w:lastRenderedPageBreak/>
              <w:t>Простран</w:t>
            </w:r>
            <w:r w:rsidRPr="007104AB">
              <w:rPr>
                <w:rFonts w:eastAsia="Calibri"/>
                <w:b/>
              </w:rPr>
              <w:softHyphen/>
              <w:t>ственная организа</w:t>
            </w:r>
            <w:r w:rsidRPr="007104AB">
              <w:rPr>
                <w:rFonts w:eastAsia="Calibri"/>
                <w:b/>
              </w:rPr>
              <w:softHyphen/>
              <w:t>ция</w:t>
            </w:r>
          </w:p>
        </w:tc>
        <w:tc>
          <w:tcPr>
            <w:tcW w:w="438" w:type="pct"/>
          </w:tcPr>
          <w:p w:rsidR="00FF0C93" w:rsidRPr="007104AB" w:rsidRDefault="00FF0C93" w:rsidP="00FF0C93">
            <w:pPr>
              <w:widowControl w:val="0"/>
              <w:jc w:val="both"/>
              <w:rPr>
                <w:rFonts w:eastAsia="Calibri"/>
              </w:rPr>
            </w:pPr>
            <w:r w:rsidRPr="007104AB">
              <w:rPr>
                <w:rFonts w:eastAsia="Calibri"/>
              </w:rPr>
              <w:t>Сохран</w:t>
            </w:r>
            <w:r w:rsidRPr="007104AB">
              <w:rPr>
                <w:rFonts w:eastAsia="Calibri"/>
              </w:rPr>
              <w:t>е</w:t>
            </w:r>
            <w:r w:rsidRPr="007104AB">
              <w:rPr>
                <w:rFonts w:eastAsia="Calibri"/>
              </w:rPr>
              <w:t>ние сл</w:t>
            </w:r>
            <w:r w:rsidRPr="007104AB">
              <w:rPr>
                <w:rFonts w:eastAsia="Calibri"/>
              </w:rPr>
              <w:t>о</w:t>
            </w:r>
            <w:r w:rsidRPr="007104AB">
              <w:rPr>
                <w:rFonts w:eastAsia="Calibri"/>
              </w:rPr>
              <w:t>жившейся простра</w:t>
            </w:r>
            <w:r w:rsidRPr="007104AB">
              <w:rPr>
                <w:rFonts w:eastAsia="Calibri"/>
              </w:rPr>
              <w:t>н</w:t>
            </w:r>
            <w:r w:rsidRPr="007104AB">
              <w:rPr>
                <w:rFonts w:eastAsia="Calibri"/>
              </w:rPr>
              <w:t>ственной структуры и усиление поляриз</w:t>
            </w:r>
            <w:r w:rsidRPr="007104AB">
              <w:rPr>
                <w:rFonts w:eastAsia="Calibri"/>
              </w:rPr>
              <w:t>а</w:t>
            </w:r>
            <w:r w:rsidRPr="007104AB">
              <w:rPr>
                <w:rFonts w:eastAsia="Calibri"/>
              </w:rPr>
              <w:t>ции между «благоп</w:t>
            </w:r>
            <w:r w:rsidRPr="007104AB">
              <w:rPr>
                <w:rFonts w:eastAsia="Calibri"/>
              </w:rPr>
              <w:t>о</w:t>
            </w:r>
            <w:r w:rsidRPr="007104AB">
              <w:rPr>
                <w:rFonts w:eastAsia="Calibri"/>
              </w:rPr>
              <w:t>лучными» и «небл</w:t>
            </w:r>
            <w:r w:rsidRPr="007104AB">
              <w:rPr>
                <w:rFonts w:eastAsia="Calibri"/>
              </w:rPr>
              <w:t>а</w:t>
            </w:r>
            <w:r w:rsidRPr="007104AB">
              <w:rPr>
                <w:rFonts w:eastAsia="Calibri"/>
              </w:rPr>
              <w:t>гополу</w:t>
            </w:r>
            <w:r w:rsidRPr="007104AB">
              <w:rPr>
                <w:rFonts w:eastAsia="Calibri"/>
              </w:rPr>
              <w:t>ч</w:t>
            </w:r>
            <w:r w:rsidRPr="007104AB">
              <w:rPr>
                <w:rFonts w:eastAsia="Calibri"/>
              </w:rPr>
              <w:t>ными» террито</w:t>
            </w:r>
            <w:r w:rsidRPr="007104AB">
              <w:rPr>
                <w:rFonts w:eastAsia="Calibri"/>
              </w:rPr>
              <w:softHyphen/>
              <w:t>риями</w:t>
            </w:r>
          </w:p>
        </w:tc>
        <w:tc>
          <w:tcPr>
            <w:tcW w:w="457" w:type="pct"/>
          </w:tcPr>
          <w:p w:rsidR="00FF0C93" w:rsidRPr="007104AB" w:rsidRDefault="00FF0C93" w:rsidP="00FF0C93">
            <w:pPr>
              <w:widowControl w:val="0"/>
              <w:jc w:val="both"/>
              <w:rPr>
                <w:rFonts w:eastAsia="Calibri"/>
              </w:rPr>
            </w:pPr>
            <w:r w:rsidRPr="007104AB">
              <w:rPr>
                <w:rFonts w:eastAsia="Calibri"/>
              </w:rPr>
              <w:t>Развитие Староо</w:t>
            </w:r>
            <w:r w:rsidRPr="007104AB">
              <w:rPr>
                <w:rFonts w:eastAsia="Calibri"/>
              </w:rPr>
              <w:t>с</w:t>
            </w:r>
            <w:r w:rsidRPr="007104AB">
              <w:rPr>
                <w:rFonts w:eastAsia="Calibri"/>
              </w:rPr>
              <w:t>кольско-Губки</w:t>
            </w:r>
            <w:r w:rsidRPr="007104AB">
              <w:rPr>
                <w:rFonts w:eastAsia="Calibri"/>
              </w:rPr>
              <w:t>н</w:t>
            </w:r>
            <w:r w:rsidRPr="007104AB">
              <w:rPr>
                <w:rFonts w:eastAsia="Calibri"/>
              </w:rPr>
              <w:t>ской агл</w:t>
            </w:r>
            <w:r w:rsidRPr="007104AB">
              <w:rPr>
                <w:rFonts w:eastAsia="Calibri"/>
              </w:rPr>
              <w:t>о</w:t>
            </w:r>
            <w:r w:rsidRPr="007104AB">
              <w:rPr>
                <w:rFonts w:eastAsia="Calibri"/>
              </w:rPr>
              <w:t>мерации и научно-технолог</w:t>
            </w:r>
            <w:r w:rsidRPr="007104AB">
              <w:rPr>
                <w:rFonts w:eastAsia="Calibri"/>
              </w:rPr>
              <w:t>и</w:t>
            </w:r>
            <w:r w:rsidRPr="007104AB">
              <w:rPr>
                <w:rFonts w:eastAsia="Calibri"/>
              </w:rPr>
              <w:t>ческого центра горно-металлу</w:t>
            </w:r>
            <w:r w:rsidRPr="007104AB">
              <w:rPr>
                <w:rFonts w:eastAsia="Calibri"/>
              </w:rPr>
              <w:t>р</w:t>
            </w:r>
            <w:r w:rsidRPr="007104AB">
              <w:rPr>
                <w:rFonts w:eastAsia="Calibri"/>
              </w:rPr>
              <w:t xml:space="preserve">гического комплекса области   </w:t>
            </w:r>
          </w:p>
        </w:tc>
        <w:tc>
          <w:tcPr>
            <w:tcW w:w="457" w:type="pct"/>
          </w:tcPr>
          <w:p w:rsidR="00FF0C93" w:rsidRPr="007104AB" w:rsidRDefault="00FF0C93" w:rsidP="00FF0C93">
            <w:pPr>
              <w:widowControl w:val="0"/>
              <w:jc w:val="both"/>
              <w:rPr>
                <w:rFonts w:eastAsia="Calibri"/>
              </w:rPr>
            </w:pPr>
            <w:r w:rsidRPr="007104AB">
              <w:rPr>
                <w:rFonts w:eastAsia="Calibri"/>
              </w:rPr>
              <w:t>Создание условий для усто</w:t>
            </w:r>
            <w:r w:rsidRPr="007104AB">
              <w:rPr>
                <w:rFonts w:eastAsia="Calibri"/>
              </w:rPr>
              <w:t>й</w:t>
            </w:r>
            <w:r w:rsidRPr="007104AB">
              <w:rPr>
                <w:rFonts w:eastAsia="Calibri"/>
              </w:rPr>
              <w:t>чивого ра</w:t>
            </w:r>
            <w:r w:rsidRPr="007104AB">
              <w:rPr>
                <w:rFonts w:eastAsia="Calibri"/>
              </w:rPr>
              <w:t>з</w:t>
            </w:r>
            <w:r w:rsidRPr="007104AB">
              <w:rPr>
                <w:rFonts w:eastAsia="Calibri"/>
              </w:rPr>
              <w:t>вития сел</w:t>
            </w:r>
            <w:r w:rsidRPr="007104AB">
              <w:rPr>
                <w:rFonts w:eastAsia="Calibri"/>
              </w:rPr>
              <w:t>ь</w:t>
            </w:r>
            <w:r w:rsidRPr="007104AB">
              <w:rPr>
                <w:rFonts w:eastAsia="Calibri"/>
              </w:rPr>
              <w:t>ских те</w:t>
            </w:r>
            <w:r w:rsidRPr="007104AB">
              <w:rPr>
                <w:rFonts w:eastAsia="Calibri"/>
              </w:rPr>
              <w:t>р</w:t>
            </w:r>
            <w:r w:rsidRPr="007104AB">
              <w:rPr>
                <w:rFonts w:eastAsia="Calibri"/>
              </w:rPr>
              <w:t>риторий, включая их обустро</w:t>
            </w:r>
            <w:r w:rsidRPr="007104AB">
              <w:rPr>
                <w:rFonts w:eastAsia="Calibri"/>
              </w:rPr>
              <w:t>й</w:t>
            </w:r>
            <w:r w:rsidRPr="007104AB">
              <w:rPr>
                <w:rFonts w:eastAsia="Calibri"/>
              </w:rPr>
              <w:t>ство и соз</w:t>
            </w:r>
            <w:r w:rsidRPr="007104AB">
              <w:rPr>
                <w:rFonts w:eastAsia="Calibri"/>
              </w:rPr>
              <w:softHyphen/>
              <w:t>дание н</w:t>
            </w:r>
            <w:r w:rsidRPr="007104AB">
              <w:rPr>
                <w:rFonts w:eastAsia="Calibri"/>
              </w:rPr>
              <w:t>о</w:t>
            </w:r>
            <w:r w:rsidRPr="007104AB">
              <w:rPr>
                <w:rFonts w:eastAsia="Calibri"/>
              </w:rPr>
              <w:t>вых раб</w:t>
            </w:r>
            <w:r w:rsidRPr="007104AB">
              <w:rPr>
                <w:rFonts w:eastAsia="Calibri"/>
              </w:rPr>
              <w:t>о</w:t>
            </w:r>
            <w:r w:rsidRPr="007104AB">
              <w:rPr>
                <w:rFonts w:eastAsia="Calibri"/>
              </w:rPr>
              <w:t>чих мест, повышение прести</w:t>
            </w:r>
            <w:r w:rsidRPr="007104AB">
              <w:rPr>
                <w:rFonts w:eastAsia="Calibri"/>
              </w:rPr>
              <w:t>ж</w:t>
            </w:r>
            <w:r w:rsidRPr="007104AB">
              <w:rPr>
                <w:rFonts w:eastAsia="Calibri"/>
              </w:rPr>
              <w:t>ности сел</w:t>
            </w:r>
            <w:r w:rsidRPr="007104AB">
              <w:rPr>
                <w:rFonts w:eastAsia="Calibri"/>
              </w:rPr>
              <w:t>ь</w:t>
            </w:r>
            <w:r w:rsidRPr="007104AB">
              <w:rPr>
                <w:rFonts w:eastAsia="Calibri"/>
              </w:rPr>
              <w:t>скохозя</w:t>
            </w:r>
            <w:r w:rsidRPr="007104AB">
              <w:rPr>
                <w:rFonts w:eastAsia="Calibri"/>
              </w:rPr>
              <w:t>й</w:t>
            </w:r>
            <w:r w:rsidRPr="007104AB">
              <w:rPr>
                <w:rFonts w:eastAsia="Calibri"/>
              </w:rPr>
              <w:t>ственного труда</w:t>
            </w:r>
          </w:p>
        </w:tc>
        <w:tc>
          <w:tcPr>
            <w:tcW w:w="457" w:type="pct"/>
          </w:tcPr>
          <w:p w:rsidR="00FF0C93" w:rsidRPr="007104AB" w:rsidRDefault="00FF0C93" w:rsidP="00FF0C93">
            <w:pPr>
              <w:widowControl w:val="0"/>
              <w:jc w:val="both"/>
              <w:rPr>
                <w:rFonts w:eastAsia="Calibri"/>
              </w:rPr>
            </w:pPr>
            <w:r w:rsidRPr="007104AB">
              <w:rPr>
                <w:rFonts w:eastAsia="Calibri"/>
              </w:rPr>
              <w:t>Формир</w:t>
            </w:r>
            <w:r w:rsidRPr="007104AB">
              <w:rPr>
                <w:rFonts w:eastAsia="Calibri"/>
              </w:rPr>
              <w:t>о</w:t>
            </w:r>
            <w:r w:rsidRPr="007104AB">
              <w:rPr>
                <w:rFonts w:eastAsia="Calibri"/>
              </w:rPr>
              <w:t>вание Бе</w:t>
            </w:r>
            <w:r w:rsidRPr="007104AB">
              <w:rPr>
                <w:rFonts w:eastAsia="Calibri"/>
              </w:rPr>
              <w:t>л</w:t>
            </w:r>
            <w:r w:rsidRPr="007104AB">
              <w:rPr>
                <w:rFonts w:eastAsia="Calibri"/>
              </w:rPr>
              <w:t>городской и Староо</w:t>
            </w:r>
            <w:r w:rsidRPr="007104AB">
              <w:rPr>
                <w:rFonts w:eastAsia="Calibri"/>
              </w:rPr>
              <w:t>с</w:t>
            </w:r>
            <w:r w:rsidRPr="007104AB">
              <w:rPr>
                <w:rFonts w:eastAsia="Calibri"/>
              </w:rPr>
              <w:t>кольско-Губкин</w:t>
            </w:r>
            <w:r w:rsidRPr="007104AB">
              <w:rPr>
                <w:rFonts w:eastAsia="Calibri"/>
              </w:rPr>
              <w:softHyphen/>
              <w:t>ской агл</w:t>
            </w:r>
            <w:r w:rsidRPr="007104AB">
              <w:rPr>
                <w:rFonts w:eastAsia="Calibri"/>
              </w:rPr>
              <w:t>о</w:t>
            </w:r>
            <w:r w:rsidRPr="007104AB">
              <w:rPr>
                <w:rFonts w:eastAsia="Calibri"/>
              </w:rPr>
              <w:t>мераций: комплек</w:t>
            </w:r>
            <w:r w:rsidRPr="007104AB">
              <w:rPr>
                <w:rFonts w:eastAsia="Calibri"/>
              </w:rPr>
              <w:t>с</w:t>
            </w:r>
            <w:r w:rsidRPr="007104AB">
              <w:rPr>
                <w:rFonts w:eastAsia="Calibri"/>
              </w:rPr>
              <w:t>ное созд</w:t>
            </w:r>
            <w:r w:rsidRPr="007104AB">
              <w:rPr>
                <w:rFonts w:eastAsia="Calibri"/>
              </w:rPr>
              <w:t>а</w:t>
            </w:r>
            <w:r w:rsidRPr="007104AB">
              <w:rPr>
                <w:rFonts w:eastAsia="Calibri"/>
              </w:rPr>
              <w:t>ние новых микрора</w:t>
            </w:r>
            <w:r w:rsidRPr="007104AB">
              <w:rPr>
                <w:rFonts w:eastAsia="Calibri"/>
              </w:rPr>
              <w:t>й</w:t>
            </w:r>
            <w:r w:rsidRPr="007104AB">
              <w:rPr>
                <w:rFonts w:eastAsia="Calibri"/>
              </w:rPr>
              <w:t>онов ма</w:t>
            </w:r>
            <w:r w:rsidRPr="007104AB">
              <w:rPr>
                <w:rFonts w:eastAsia="Calibri"/>
              </w:rPr>
              <w:t>с</w:t>
            </w:r>
            <w:r w:rsidRPr="007104AB">
              <w:rPr>
                <w:rFonts w:eastAsia="Calibri"/>
              </w:rPr>
              <w:t>совой ж</w:t>
            </w:r>
            <w:r w:rsidRPr="007104AB">
              <w:rPr>
                <w:rFonts w:eastAsia="Calibri"/>
              </w:rPr>
              <w:t>и</w:t>
            </w:r>
            <w:r w:rsidRPr="007104AB">
              <w:rPr>
                <w:rFonts w:eastAsia="Calibri"/>
              </w:rPr>
              <w:t>лой з</w:t>
            </w:r>
            <w:r w:rsidRPr="007104AB">
              <w:rPr>
                <w:rFonts w:eastAsia="Calibri"/>
              </w:rPr>
              <w:t>а</w:t>
            </w:r>
            <w:r w:rsidRPr="007104AB">
              <w:rPr>
                <w:rFonts w:eastAsia="Calibri"/>
              </w:rPr>
              <w:t>стройки, включая произво</w:t>
            </w:r>
            <w:r w:rsidRPr="007104AB">
              <w:rPr>
                <w:rFonts w:eastAsia="Calibri"/>
              </w:rPr>
              <w:t>д</w:t>
            </w:r>
            <w:r w:rsidRPr="007104AB">
              <w:rPr>
                <w:rFonts w:eastAsia="Calibri"/>
              </w:rPr>
              <w:t xml:space="preserve">ственную, </w:t>
            </w:r>
            <w:r w:rsidRPr="007104AB">
              <w:rPr>
                <w:rFonts w:eastAsia="Calibri"/>
              </w:rPr>
              <w:lastRenderedPageBreak/>
              <w:t>инжене</w:t>
            </w:r>
            <w:r w:rsidRPr="007104AB">
              <w:rPr>
                <w:rFonts w:eastAsia="Calibri"/>
              </w:rPr>
              <w:t>р</w:t>
            </w:r>
            <w:r w:rsidRPr="007104AB">
              <w:rPr>
                <w:rFonts w:eastAsia="Calibri"/>
              </w:rPr>
              <w:t>ную, транспор</w:t>
            </w:r>
            <w:r w:rsidRPr="007104AB">
              <w:rPr>
                <w:rFonts w:eastAsia="Calibri"/>
              </w:rPr>
              <w:t>т</w:t>
            </w:r>
            <w:r w:rsidRPr="007104AB">
              <w:rPr>
                <w:rFonts w:eastAsia="Calibri"/>
              </w:rPr>
              <w:t>ную и с</w:t>
            </w:r>
            <w:r w:rsidRPr="007104AB">
              <w:rPr>
                <w:rFonts w:eastAsia="Calibri"/>
              </w:rPr>
              <w:t>о</w:t>
            </w:r>
            <w:r w:rsidRPr="007104AB">
              <w:rPr>
                <w:rFonts w:eastAsia="Calibri"/>
              </w:rPr>
              <w:t>циальную инфр</w:t>
            </w:r>
            <w:r w:rsidRPr="007104AB">
              <w:rPr>
                <w:rFonts w:eastAsia="Calibri"/>
              </w:rPr>
              <w:t>а</w:t>
            </w:r>
            <w:r w:rsidRPr="007104AB">
              <w:rPr>
                <w:rFonts w:eastAsia="Calibri"/>
              </w:rPr>
              <w:t>структуры</w:t>
            </w:r>
          </w:p>
        </w:tc>
        <w:tc>
          <w:tcPr>
            <w:tcW w:w="457" w:type="pct"/>
          </w:tcPr>
          <w:p w:rsidR="00FF0C93" w:rsidRPr="007104AB" w:rsidRDefault="00FF0C93" w:rsidP="00FF0C93">
            <w:pPr>
              <w:widowControl w:val="0"/>
              <w:jc w:val="both"/>
              <w:rPr>
                <w:rFonts w:eastAsia="Calibri"/>
              </w:rPr>
            </w:pPr>
            <w:r w:rsidRPr="007104AB">
              <w:rPr>
                <w:rFonts w:eastAsia="Calibri"/>
              </w:rPr>
              <w:lastRenderedPageBreak/>
              <w:t>Создание сети це</w:t>
            </w:r>
            <w:r w:rsidRPr="007104AB">
              <w:rPr>
                <w:rFonts w:eastAsia="Calibri"/>
              </w:rPr>
              <w:t>н</w:t>
            </w:r>
            <w:r w:rsidRPr="007104AB">
              <w:rPr>
                <w:rFonts w:eastAsia="Calibri"/>
              </w:rPr>
              <w:t>тров рес</w:t>
            </w:r>
            <w:r w:rsidRPr="007104AB">
              <w:rPr>
                <w:rFonts w:eastAsia="Calibri"/>
              </w:rPr>
              <w:t>т</w:t>
            </w:r>
            <w:r w:rsidRPr="007104AB">
              <w:rPr>
                <w:rFonts w:eastAsia="Calibri"/>
              </w:rPr>
              <w:t>руктуриз</w:t>
            </w:r>
            <w:r w:rsidRPr="007104AB">
              <w:rPr>
                <w:rFonts w:eastAsia="Calibri"/>
              </w:rPr>
              <w:t>а</w:t>
            </w:r>
            <w:r w:rsidRPr="007104AB">
              <w:rPr>
                <w:rFonts w:eastAsia="Calibri"/>
              </w:rPr>
              <w:t>ции, пр</w:t>
            </w:r>
            <w:r w:rsidRPr="007104AB">
              <w:rPr>
                <w:rFonts w:eastAsia="Calibri"/>
              </w:rPr>
              <w:t>о</w:t>
            </w:r>
            <w:r w:rsidRPr="007104AB">
              <w:rPr>
                <w:rFonts w:eastAsia="Calibri"/>
              </w:rPr>
              <w:t>мышленн</w:t>
            </w:r>
            <w:r w:rsidRPr="007104AB">
              <w:rPr>
                <w:rFonts w:eastAsia="Calibri"/>
              </w:rPr>
              <w:t>о</w:t>
            </w:r>
            <w:r w:rsidRPr="007104AB">
              <w:rPr>
                <w:rFonts w:eastAsia="Calibri"/>
              </w:rPr>
              <w:t>го субко</w:t>
            </w:r>
            <w:r w:rsidRPr="007104AB">
              <w:rPr>
                <w:rFonts w:eastAsia="Calibri"/>
              </w:rPr>
              <w:t>н</w:t>
            </w:r>
            <w:r w:rsidRPr="007104AB">
              <w:rPr>
                <w:rFonts w:eastAsia="Calibri"/>
              </w:rPr>
              <w:t>трактинга и аутсо</w:t>
            </w:r>
            <w:r w:rsidRPr="007104AB">
              <w:rPr>
                <w:rFonts w:eastAsia="Calibri"/>
              </w:rPr>
              <w:t>р</w:t>
            </w:r>
            <w:r w:rsidRPr="007104AB">
              <w:rPr>
                <w:rFonts w:eastAsia="Calibri"/>
              </w:rPr>
              <w:t>синга. Со</w:t>
            </w:r>
            <w:r w:rsidRPr="007104AB">
              <w:rPr>
                <w:rFonts w:eastAsia="Calibri"/>
              </w:rPr>
              <w:t>з</w:t>
            </w:r>
            <w:r w:rsidRPr="007104AB">
              <w:rPr>
                <w:rFonts w:eastAsia="Calibri"/>
              </w:rPr>
              <w:t>дание и</w:t>
            </w:r>
            <w:r w:rsidRPr="007104AB">
              <w:rPr>
                <w:rFonts w:eastAsia="Calibri"/>
              </w:rPr>
              <w:t>н</w:t>
            </w:r>
            <w:r w:rsidRPr="007104AB">
              <w:rPr>
                <w:rFonts w:eastAsia="Calibri"/>
              </w:rPr>
              <w:t>тегрир</w:t>
            </w:r>
            <w:r w:rsidRPr="007104AB">
              <w:rPr>
                <w:rFonts w:eastAsia="Calibri"/>
              </w:rPr>
              <w:t>о</w:t>
            </w:r>
            <w:r w:rsidRPr="007104AB">
              <w:rPr>
                <w:rFonts w:eastAsia="Calibri"/>
              </w:rPr>
              <w:t>ванных структур (альянсы, консо</w:t>
            </w:r>
            <w:r w:rsidRPr="007104AB">
              <w:rPr>
                <w:rFonts w:eastAsia="Calibri"/>
              </w:rPr>
              <w:t>р</w:t>
            </w:r>
            <w:r w:rsidRPr="007104AB">
              <w:rPr>
                <w:rFonts w:eastAsia="Calibri"/>
              </w:rPr>
              <w:t>циумы, а</w:t>
            </w:r>
            <w:r w:rsidRPr="007104AB">
              <w:rPr>
                <w:rFonts w:eastAsia="Calibri"/>
              </w:rPr>
              <w:t>с</w:t>
            </w:r>
            <w:r w:rsidRPr="007104AB">
              <w:rPr>
                <w:rFonts w:eastAsia="Calibri"/>
              </w:rPr>
              <w:t>социации, промы</w:t>
            </w:r>
            <w:r w:rsidRPr="007104AB">
              <w:rPr>
                <w:rFonts w:eastAsia="Calibri"/>
              </w:rPr>
              <w:t>ш</w:t>
            </w:r>
            <w:r w:rsidRPr="007104AB">
              <w:rPr>
                <w:rFonts w:eastAsia="Calibri"/>
              </w:rPr>
              <w:lastRenderedPageBreak/>
              <w:t xml:space="preserve">ленные холдинги и т.д) </w:t>
            </w:r>
          </w:p>
        </w:tc>
        <w:tc>
          <w:tcPr>
            <w:tcW w:w="457" w:type="pct"/>
          </w:tcPr>
          <w:p w:rsidR="00FF0C93" w:rsidRPr="007104AB" w:rsidRDefault="00FF0C93" w:rsidP="00FF0C93">
            <w:pPr>
              <w:widowControl w:val="0"/>
              <w:jc w:val="both"/>
              <w:rPr>
                <w:rFonts w:eastAsia="Calibri"/>
              </w:rPr>
            </w:pPr>
            <w:r w:rsidRPr="007104AB">
              <w:rPr>
                <w:rFonts w:eastAsia="Calibri"/>
              </w:rPr>
              <w:lastRenderedPageBreak/>
              <w:t>Создание в развива</w:t>
            </w:r>
            <w:r w:rsidRPr="007104AB">
              <w:rPr>
                <w:rFonts w:eastAsia="Calibri"/>
              </w:rPr>
              <w:t>ю</w:t>
            </w:r>
            <w:r w:rsidRPr="007104AB">
              <w:rPr>
                <w:rFonts w:eastAsia="Calibri"/>
              </w:rPr>
              <w:t>щихся а</w:t>
            </w:r>
            <w:r w:rsidRPr="007104AB">
              <w:rPr>
                <w:rFonts w:eastAsia="Calibri"/>
              </w:rPr>
              <w:t>г</w:t>
            </w:r>
            <w:r w:rsidRPr="007104AB">
              <w:rPr>
                <w:rFonts w:eastAsia="Calibri"/>
              </w:rPr>
              <w:t>ломерац</w:t>
            </w:r>
            <w:r w:rsidRPr="007104AB">
              <w:rPr>
                <w:rFonts w:eastAsia="Calibri"/>
              </w:rPr>
              <w:t>и</w:t>
            </w:r>
            <w:r w:rsidRPr="007104AB">
              <w:rPr>
                <w:rFonts w:eastAsia="Calibri"/>
              </w:rPr>
              <w:t>ях пр</w:t>
            </w:r>
            <w:r w:rsidRPr="007104AB">
              <w:rPr>
                <w:rFonts w:eastAsia="Calibri"/>
              </w:rPr>
              <w:t>о</w:t>
            </w:r>
            <w:r w:rsidRPr="007104AB">
              <w:rPr>
                <w:rFonts w:eastAsia="Calibri"/>
              </w:rPr>
              <w:t>мышле</w:t>
            </w:r>
            <w:r w:rsidRPr="007104AB">
              <w:rPr>
                <w:rFonts w:eastAsia="Calibri"/>
              </w:rPr>
              <w:t>н</w:t>
            </w:r>
            <w:r w:rsidRPr="007104AB">
              <w:rPr>
                <w:rFonts w:eastAsia="Calibri"/>
              </w:rPr>
              <w:t>ных парков для разв</w:t>
            </w:r>
            <w:r w:rsidRPr="007104AB">
              <w:rPr>
                <w:rFonts w:eastAsia="Calibri"/>
              </w:rPr>
              <w:t>и</w:t>
            </w:r>
            <w:r w:rsidRPr="007104AB">
              <w:rPr>
                <w:rFonts w:eastAsia="Calibri"/>
              </w:rPr>
              <w:t>тия малого бизнеса; инжене</w:t>
            </w:r>
            <w:r w:rsidRPr="007104AB">
              <w:rPr>
                <w:rFonts w:eastAsia="Calibri"/>
              </w:rPr>
              <w:t>р</w:t>
            </w:r>
            <w:r w:rsidRPr="007104AB">
              <w:rPr>
                <w:rFonts w:eastAsia="Calibri"/>
              </w:rPr>
              <w:t>ное обус</w:t>
            </w:r>
            <w:r w:rsidRPr="007104AB">
              <w:rPr>
                <w:rFonts w:eastAsia="Calibri"/>
              </w:rPr>
              <w:t>т</w:t>
            </w:r>
            <w:r w:rsidRPr="007104AB">
              <w:rPr>
                <w:rFonts w:eastAsia="Calibri"/>
              </w:rPr>
              <w:t>ройство инвестиц</w:t>
            </w:r>
            <w:r w:rsidRPr="007104AB">
              <w:rPr>
                <w:rFonts w:eastAsia="Calibri"/>
              </w:rPr>
              <w:t>и</w:t>
            </w:r>
            <w:r w:rsidRPr="007104AB">
              <w:rPr>
                <w:rFonts w:eastAsia="Calibri"/>
              </w:rPr>
              <w:t>онных площадок для разв</w:t>
            </w:r>
            <w:r w:rsidRPr="007104AB">
              <w:rPr>
                <w:rFonts w:eastAsia="Calibri"/>
              </w:rPr>
              <w:t>и</w:t>
            </w:r>
            <w:r w:rsidRPr="007104AB">
              <w:rPr>
                <w:rFonts w:eastAsia="Calibri"/>
              </w:rPr>
              <w:t>тия пре</w:t>
            </w:r>
            <w:r w:rsidRPr="007104AB">
              <w:rPr>
                <w:rFonts w:eastAsia="Calibri"/>
              </w:rPr>
              <w:t>д</w:t>
            </w:r>
            <w:r w:rsidRPr="007104AB">
              <w:rPr>
                <w:rFonts w:eastAsia="Calibri"/>
              </w:rPr>
              <w:t xml:space="preserve">приятий </w:t>
            </w:r>
            <w:r w:rsidRPr="007104AB">
              <w:rPr>
                <w:rFonts w:eastAsia="Calibri"/>
              </w:rPr>
              <w:lastRenderedPageBreak/>
              <w:t>инновац</w:t>
            </w:r>
            <w:r w:rsidRPr="007104AB">
              <w:rPr>
                <w:rFonts w:eastAsia="Calibri"/>
              </w:rPr>
              <w:t>и</w:t>
            </w:r>
            <w:r w:rsidRPr="007104AB">
              <w:rPr>
                <w:rFonts w:eastAsia="Calibri"/>
              </w:rPr>
              <w:t>онного т</w:t>
            </w:r>
            <w:r w:rsidRPr="007104AB">
              <w:rPr>
                <w:rFonts w:eastAsia="Calibri"/>
              </w:rPr>
              <w:t>и</w:t>
            </w:r>
            <w:r w:rsidRPr="007104AB">
              <w:rPr>
                <w:rFonts w:eastAsia="Calibri"/>
              </w:rPr>
              <w:t>па</w:t>
            </w:r>
          </w:p>
        </w:tc>
        <w:tc>
          <w:tcPr>
            <w:tcW w:w="457" w:type="pct"/>
          </w:tcPr>
          <w:p w:rsidR="00FF0C93" w:rsidRPr="007104AB" w:rsidRDefault="00FF0C93" w:rsidP="00FF0C93">
            <w:pPr>
              <w:widowControl w:val="0"/>
              <w:jc w:val="both"/>
              <w:rPr>
                <w:rFonts w:eastAsia="Calibri"/>
              </w:rPr>
            </w:pPr>
            <w:r w:rsidRPr="007104AB">
              <w:rPr>
                <w:rFonts w:eastAsia="Calibri"/>
                <w:bCs/>
                <w:color w:val="000000"/>
                <w:kern w:val="24"/>
              </w:rPr>
              <w:lastRenderedPageBreak/>
              <w:t xml:space="preserve">Создание </w:t>
            </w:r>
            <w:r w:rsidRPr="007104AB">
              <w:rPr>
                <w:rFonts w:eastAsia="Calibri"/>
                <w:color w:val="000000"/>
              </w:rPr>
              <w:t>регионал</w:t>
            </w:r>
            <w:r w:rsidRPr="007104AB">
              <w:rPr>
                <w:rFonts w:eastAsia="Calibri"/>
                <w:color w:val="000000"/>
              </w:rPr>
              <w:t>ь</w:t>
            </w:r>
            <w:r w:rsidRPr="007104AB">
              <w:rPr>
                <w:rFonts w:eastAsia="Calibri"/>
                <w:color w:val="000000"/>
              </w:rPr>
              <w:t>ной лог</w:t>
            </w:r>
            <w:r w:rsidRPr="007104AB">
              <w:rPr>
                <w:rFonts w:eastAsia="Calibri"/>
                <w:color w:val="000000"/>
              </w:rPr>
              <w:t>и</w:t>
            </w:r>
            <w:r w:rsidRPr="007104AB">
              <w:rPr>
                <w:rFonts w:eastAsia="Calibri"/>
                <w:color w:val="000000"/>
              </w:rPr>
              <w:t>стической транспор</w:t>
            </w:r>
            <w:r w:rsidRPr="007104AB">
              <w:rPr>
                <w:rFonts w:eastAsia="Calibri"/>
                <w:color w:val="000000"/>
              </w:rPr>
              <w:t>т</w:t>
            </w:r>
            <w:r w:rsidRPr="007104AB">
              <w:rPr>
                <w:rFonts w:eastAsia="Calibri"/>
                <w:color w:val="000000"/>
              </w:rPr>
              <w:t>ной сис</w:t>
            </w:r>
            <w:r w:rsidRPr="007104AB">
              <w:rPr>
                <w:rFonts w:eastAsia="Calibri"/>
                <w:color w:val="000000"/>
              </w:rPr>
              <w:softHyphen/>
              <w:t>темы,</w:t>
            </w:r>
            <w:r w:rsidRPr="007104AB">
              <w:rPr>
                <w:rFonts w:eastAsia="Calibri"/>
                <w:color w:val="000000"/>
                <w:kern w:val="24"/>
              </w:rPr>
              <w:t xml:space="preserve"> о</w:t>
            </w:r>
            <w:r w:rsidRPr="007104AB">
              <w:rPr>
                <w:rFonts w:eastAsia="Calibri"/>
                <w:color w:val="000000"/>
                <w:kern w:val="24"/>
              </w:rPr>
              <w:t>с</w:t>
            </w:r>
            <w:r w:rsidRPr="007104AB">
              <w:rPr>
                <w:rFonts w:eastAsia="Calibri"/>
                <w:color w:val="000000"/>
                <w:kern w:val="24"/>
              </w:rPr>
              <w:t>новой к</w:t>
            </w:r>
            <w:r w:rsidRPr="007104AB">
              <w:rPr>
                <w:rFonts w:eastAsia="Calibri"/>
                <w:color w:val="000000"/>
                <w:kern w:val="24"/>
              </w:rPr>
              <w:t>о</w:t>
            </w:r>
            <w:r w:rsidRPr="007104AB">
              <w:rPr>
                <w:rFonts w:eastAsia="Calibri"/>
                <w:color w:val="000000"/>
                <w:kern w:val="24"/>
              </w:rPr>
              <w:t>торой б</w:t>
            </w:r>
            <w:r w:rsidRPr="007104AB">
              <w:rPr>
                <w:rFonts w:eastAsia="Calibri"/>
                <w:color w:val="000000"/>
                <w:kern w:val="24"/>
              </w:rPr>
              <w:t>у</w:t>
            </w:r>
            <w:r w:rsidRPr="007104AB">
              <w:rPr>
                <w:rFonts w:eastAsia="Calibri"/>
                <w:color w:val="000000"/>
                <w:kern w:val="24"/>
              </w:rPr>
              <w:t>дет являт</w:t>
            </w:r>
            <w:r w:rsidRPr="007104AB">
              <w:rPr>
                <w:rFonts w:eastAsia="Calibri"/>
                <w:color w:val="000000"/>
                <w:kern w:val="24"/>
              </w:rPr>
              <w:t>ь</w:t>
            </w:r>
            <w:r w:rsidRPr="007104AB">
              <w:rPr>
                <w:rFonts w:eastAsia="Calibri"/>
                <w:color w:val="000000"/>
                <w:kern w:val="24"/>
              </w:rPr>
              <w:t>ся межд</w:t>
            </w:r>
            <w:r w:rsidRPr="007104AB">
              <w:rPr>
                <w:rFonts w:eastAsia="Calibri"/>
                <w:color w:val="000000"/>
                <w:kern w:val="24"/>
              </w:rPr>
              <w:t>у</w:t>
            </w:r>
            <w:r w:rsidRPr="007104AB">
              <w:rPr>
                <w:rFonts w:eastAsia="Calibri"/>
                <w:color w:val="000000"/>
                <w:kern w:val="24"/>
              </w:rPr>
              <w:t>народный аэропорт в г. Белгор</w:t>
            </w:r>
            <w:r w:rsidRPr="007104AB">
              <w:rPr>
                <w:rFonts w:eastAsia="Calibri"/>
                <w:color w:val="000000"/>
                <w:kern w:val="24"/>
              </w:rPr>
              <w:t>о</w:t>
            </w:r>
            <w:r w:rsidRPr="007104AB">
              <w:rPr>
                <w:rFonts w:eastAsia="Calibri"/>
                <w:color w:val="000000"/>
                <w:kern w:val="24"/>
              </w:rPr>
              <w:t>де, для привлеч</w:t>
            </w:r>
            <w:r w:rsidRPr="007104AB">
              <w:rPr>
                <w:rFonts w:eastAsia="Calibri"/>
                <w:color w:val="000000"/>
                <w:kern w:val="24"/>
              </w:rPr>
              <w:t>е</w:t>
            </w:r>
            <w:r w:rsidRPr="007104AB">
              <w:rPr>
                <w:rFonts w:eastAsia="Calibri"/>
                <w:color w:val="000000"/>
                <w:kern w:val="24"/>
              </w:rPr>
              <w:t>ния и ра</w:t>
            </w:r>
            <w:r w:rsidRPr="007104AB">
              <w:rPr>
                <w:rFonts w:eastAsia="Calibri"/>
                <w:color w:val="000000"/>
                <w:kern w:val="24"/>
              </w:rPr>
              <w:t>с</w:t>
            </w:r>
            <w:r w:rsidRPr="007104AB">
              <w:rPr>
                <w:rFonts w:eastAsia="Calibri"/>
                <w:color w:val="000000"/>
                <w:kern w:val="24"/>
              </w:rPr>
              <w:t>пределения  части гр</w:t>
            </w:r>
            <w:r w:rsidRPr="007104AB">
              <w:rPr>
                <w:rFonts w:eastAsia="Calibri"/>
                <w:color w:val="000000"/>
                <w:kern w:val="24"/>
              </w:rPr>
              <w:t>у</w:t>
            </w:r>
            <w:r w:rsidRPr="007104AB">
              <w:rPr>
                <w:rFonts w:eastAsia="Calibri"/>
                <w:color w:val="000000"/>
                <w:kern w:val="24"/>
              </w:rPr>
              <w:lastRenderedPageBreak/>
              <w:t>зо- и па</w:t>
            </w:r>
            <w:r w:rsidRPr="007104AB">
              <w:rPr>
                <w:rFonts w:eastAsia="Calibri"/>
                <w:color w:val="000000"/>
                <w:kern w:val="24"/>
              </w:rPr>
              <w:t>с</w:t>
            </w:r>
            <w:r w:rsidRPr="007104AB">
              <w:rPr>
                <w:rFonts w:eastAsia="Calibri"/>
                <w:color w:val="000000"/>
                <w:kern w:val="24"/>
              </w:rPr>
              <w:t>сажироп</w:t>
            </w:r>
            <w:r w:rsidRPr="007104AB">
              <w:rPr>
                <w:rFonts w:eastAsia="Calibri"/>
                <w:color w:val="000000"/>
                <w:kern w:val="24"/>
              </w:rPr>
              <w:t>о</w:t>
            </w:r>
            <w:r w:rsidRPr="007104AB">
              <w:rPr>
                <w:rFonts w:eastAsia="Calibri"/>
                <w:color w:val="000000"/>
                <w:kern w:val="24"/>
              </w:rPr>
              <w:t>токов ме</w:t>
            </w:r>
            <w:r w:rsidRPr="007104AB">
              <w:rPr>
                <w:rFonts w:eastAsia="Calibri"/>
                <w:color w:val="000000"/>
                <w:kern w:val="24"/>
              </w:rPr>
              <w:t>ж</w:t>
            </w:r>
            <w:r w:rsidRPr="007104AB">
              <w:rPr>
                <w:rFonts w:eastAsia="Calibri"/>
                <w:color w:val="000000"/>
                <w:kern w:val="24"/>
              </w:rPr>
              <w:t>ду Россией, Украиной, Западной Европой и Азией</w:t>
            </w:r>
          </w:p>
        </w:tc>
        <w:tc>
          <w:tcPr>
            <w:tcW w:w="457" w:type="pct"/>
          </w:tcPr>
          <w:p w:rsidR="00FF0C93" w:rsidRPr="007104AB" w:rsidRDefault="00FF0C93" w:rsidP="00FF0C93">
            <w:pPr>
              <w:widowControl w:val="0"/>
              <w:jc w:val="both"/>
              <w:rPr>
                <w:rFonts w:eastAsia="Calibri"/>
              </w:rPr>
            </w:pPr>
            <w:r w:rsidRPr="007104AB">
              <w:rPr>
                <w:rFonts w:eastAsia="Calibri"/>
              </w:rPr>
              <w:lastRenderedPageBreak/>
              <w:t>В соотве</w:t>
            </w:r>
            <w:r w:rsidRPr="007104AB">
              <w:rPr>
                <w:rFonts w:eastAsia="Calibri"/>
              </w:rPr>
              <w:t>т</w:t>
            </w:r>
            <w:r w:rsidRPr="007104AB">
              <w:rPr>
                <w:rFonts w:eastAsia="Calibri"/>
              </w:rPr>
              <w:t>ствии со Схемой территор</w:t>
            </w:r>
            <w:r w:rsidRPr="007104AB">
              <w:rPr>
                <w:rFonts w:eastAsia="Calibri"/>
              </w:rPr>
              <w:t>и</w:t>
            </w:r>
            <w:r w:rsidRPr="007104AB">
              <w:rPr>
                <w:rFonts w:eastAsia="Calibri"/>
              </w:rPr>
              <w:t>ального планиров</w:t>
            </w:r>
            <w:r w:rsidRPr="007104AB">
              <w:rPr>
                <w:rFonts w:eastAsia="Calibri"/>
              </w:rPr>
              <w:t>а</w:t>
            </w:r>
            <w:r w:rsidRPr="007104AB">
              <w:rPr>
                <w:rFonts w:eastAsia="Calibri"/>
              </w:rPr>
              <w:t>ния Белг</w:t>
            </w:r>
            <w:r w:rsidRPr="007104AB">
              <w:rPr>
                <w:rFonts w:eastAsia="Calibri"/>
              </w:rPr>
              <w:t>о</w:t>
            </w:r>
            <w:r w:rsidRPr="007104AB">
              <w:rPr>
                <w:rFonts w:eastAsia="Calibri"/>
              </w:rPr>
              <w:t>родской области развитие десяти зон концентр</w:t>
            </w:r>
            <w:r w:rsidRPr="007104AB">
              <w:rPr>
                <w:rFonts w:eastAsia="Calibri"/>
              </w:rPr>
              <w:t>а</w:t>
            </w:r>
            <w:r w:rsidRPr="007104AB">
              <w:rPr>
                <w:rFonts w:eastAsia="Calibri"/>
              </w:rPr>
              <w:t>ции объе</w:t>
            </w:r>
            <w:r w:rsidRPr="007104AB">
              <w:rPr>
                <w:rFonts w:eastAsia="Calibri"/>
              </w:rPr>
              <w:t>к</w:t>
            </w:r>
            <w:r w:rsidRPr="007104AB">
              <w:rPr>
                <w:rFonts w:eastAsia="Calibri"/>
              </w:rPr>
              <w:t xml:space="preserve">тов </w:t>
            </w:r>
            <w:r w:rsidRPr="007104AB">
              <w:rPr>
                <w:rFonts w:eastAsia="Calibri"/>
                <w:lang w:eastAsia="ar-SA"/>
              </w:rPr>
              <w:t>ре</w:t>
            </w:r>
            <w:r w:rsidRPr="007104AB">
              <w:rPr>
                <w:rFonts w:eastAsia="Calibri"/>
                <w:lang w:eastAsia="ar-SA"/>
              </w:rPr>
              <w:t>к</w:t>
            </w:r>
            <w:r w:rsidRPr="007104AB">
              <w:rPr>
                <w:rFonts w:eastAsia="Calibri"/>
                <w:lang w:eastAsia="ar-SA"/>
              </w:rPr>
              <w:t>реационн</w:t>
            </w:r>
            <w:r w:rsidRPr="007104AB">
              <w:rPr>
                <w:rFonts w:eastAsia="Calibri"/>
                <w:lang w:eastAsia="ar-SA"/>
              </w:rPr>
              <w:t>о</w:t>
            </w:r>
            <w:r w:rsidRPr="007104AB">
              <w:rPr>
                <w:rFonts w:eastAsia="Calibri"/>
                <w:lang w:eastAsia="ar-SA"/>
              </w:rPr>
              <w:t>го ко</w:t>
            </w:r>
            <w:r w:rsidRPr="007104AB">
              <w:rPr>
                <w:rFonts w:eastAsia="Calibri"/>
                <w:lang w:eastAsia="ar-SA"/>
              </w:rPr>
              <w:t>м</w:t>
            </w:r>
            <w:r w:rsidRPr="007104AB">
              <w:rPr>
                <w:rFonts w:eastAsia="Calibri"/>
                <w:lang w:eastAsia="ar-SA"/>
              </w:rPr>
              <w:t>плекса г</w:t>
            </w:r>
            <w:r w:rsidRPr="007104AB">
              <w:rPr>
                <w:rFonts w:eastAsia="Calibri"/>
                <w:lang w:eastAsia="ar-SA"/>
              </w:rPr>
              <w:t>о</w:t>
            </w:r>
            <w:r w:rsidRPr="007104AB">
              <w:rPr>
                <w:rFonts w:eastAsia="Calibri"/>
                <w:lang w:eastAsia="ar-SA"/>
              </w:rPr>
              <w:t>сударс</w:t>
            </w:r>
            <w:r w:rsidRPr="007104AB">
              <w:rPr>
                <w:rFonts w:eastAsia="Calibri"/>
                <w:lang w:eastAsia="ar-SA"/>
              </w:rPr>
              <w:t>т</w:t>
            </w:r>
            <w:r w:rsidRPr="007104AB">
              <w:rPr>
                <w:rFonts w:eastAsia="Calibri"/>
                <w:lang w:eastAsia="ar-SA"/>
              </w:rPr>
              <w:t xml:space="preserve">венного </w:t>
            </w:r>
            <w:r w:rsidRPr="007104AB">
              <w:rPr>
                <w:rFonts w:eastAsia="Calibri"/>
                <w:lang w:eastAsia="ar-SA"/>
              </w:rPr>
              <w:lastRenderedPageBreak/>
              <w:t>значения и четырех зон обл</w:t>
            </w:r>
            <w:r w:rsidRPr="007104AB">
              <w:rPr>
                <w:rFonts w:eastAsia="Calibri"/>
                <w:lang w:eastAsia="ar-SA"/>
              </w:rPr>
              <w:t>а</w:t>
            </w:r>
            <w:r w:rsidRPr="007104AB">
              <w:rPr>
                <w:rFonts w:eastAsia="Calibri"/>
                <w:lang w:eastAsia="ar-SA"/>
              </w:rPr>
              <w:t>стного зн</w:t>
            </w:r>
            <w:r w:rsidRPr="007104AB">
              <w:rPr>
                <w:rFonts w:eastAsia="Calibri"/>
                <w:lang w:eastAsia="ar-SA"/>
              </w:rPr>
              <w:t>а</w:t>
            </w:r>
            <w:r w:rsidRPr="007104AB">
              <w:rPr>
                <w:rFonts w:eastAsia="Calibri"/>
                <w:lang w:eastAsia="ar-SA"/>
              </w:rPr>
              <w:t>чения, на</w:t>
            </w:r>
            <w:r w:rsidRPr="007104AB">
              <w:rPr>
                <w:rFonts w:eastAsia="Calibri"/>
                <w:lang w:eastAsia="ar-SA"/>
              </w:rPr>
              <w:t>и</w:t>
            </w:r>
            <w:r w:rsidRPr="007104AB">
              <w:rPr>
                <w:rFonts w:eastAsia="Calibri"/>
                <w:lang w:eastAsia="ar-SA"/>
              </w:rPr>
              <w:t>более пр</w:t>
            </w:r>
            <w:r w:rsidRPr="007104AB">
              <w:rPr>
                <w:rFonts w:eastAsia="Calibri"/>
                <w:lang w:eastAsia="ar-SA"/>
              </w:rPr>
              <w:t>и</w:t>
            </w:r>
            <w:r w:rsidRPr="007104AB">
              <w:rPr>
                <w:rFonts w:eastAsia="Calibri"/>
                <w:lang w:eastAsia="ar-SA"/>
              </w:rPr>
              <w:t>влекател</w:t>
            </w:r>
            <w:r w:rsidRPr="007104AB">
              <w:rPr>
                <w:rFonts w:eastAsia="Calibri"/>
                <w:lang w:eastAsia="ar-SA"/>
              </w:rPr>
              <w:t>ь</w:t>
            </w:r>
            <w:r w:rsidRPr="007104AB">
              <w:rPr>
                <w:rFonts w:eastAsia="Calibri"/>
                <w:lang w:eastAsia="ar-SA"/>
              </w:rPr>
              <w:t>ных ист</w:t>
            </w:r>
            <w:r w:rsidRPr="007104AB">
              <w:rPr>
                <w:rFonts w:eastAsia="Calibri"/>
                <w:lang w:eastAsia="ar-SA"/>
              </w:rPr>
              <w:t>о</w:t>
            </w:r>
            <w:r w:rsidRPr="007104AB">
              <w:rPr>
                <w:rFonts w:eastAsia="Calibri"/>
                <w:lang w:eastAsia="ar-SA"/>
              </w:rPr>
              <w:t>рико-культу</w:t>
            </w:r>
            <w:r w:rsidRPr="007104AB">
              <w:rPr>
                <w:rFonts w:eastAsia="Calibri"/>
                <w:lang w:eastAsia="ar-SA"/>
              </w:rPr>
              <w:t>р</w:t>
            </w:r>
            <w:r w:rsidRPr="007104AB">
              <w:rPr>
                <w:rFonts w:eastAsia="Calibri"/>
                <w:lang w:eastAsia="ar-SA"/>
              </w:rPr>
              <w:t>ным насл</w:t>
            </w:r>
            <w:r w:rsidRPr="007104AB">
              <w:rPr>
                <w:rFonts w:eastAsia="Calibri"/>
                <w:lang w:eastAsia="ar-SA"/>
              </w:rPr>
              <w:t>е</w:t>
            </w:r>
            <w:r w:rsidRPr="007104AB">
              <w:rPr>
                <w:rFonts w:eastAsia="Calibri"/>
                <w:lang w:eastAsia="ar-SA"/>
              </w:rPr>
              <w:t>дием, пр</w:t>
            </w:r>
            <w:r w:rsidRPr="007104AB">
              <w:rPr>
                <w:rFonts w:eastAsia="Calibri"/>
                <w:lang w:eastAsia="ar-SA"/>
              </w:rPr>
              <w:t>и</w:t>
            </w:r>
            <w:r w:rsidRPr="007104AB">
              <w:rPr>
                <w:rFonts w:eastAsia="Calibri"/>
                <w:lang w:eastAsia="ar-SA"/>
              </w:rPr>
              <w:t>родно-климатич</w:t>
            </w:r>
            <w:r w:rsidRPr="007104AB">
              <w:rPr>
                <w:rFonts w:eastAsia="Calibri"/>
                <w:lang w:eastAsia="ar-SA"/>
              </w:rPr>
              <w:t>е</w:t>
            </w:r>
            <w:r w:rsidRPr="007104AB">
              <w:rPr>
                <w:rFonts w:eastAsia="Calibri"/>
                <w:lang w:eastAsia="ar-SA"/>
              </w:rPr>
              <w:t>скими и географ</w:t>
            </w:r>
            <w:r w:rsidRPr="007104AB">
              <w:rPr>
                <w:rFonts w:eastAsia="Calibri"/>
                <w:lang w:eastAsia="ar-SA"/>
              </w:rPr>
              <w:t>и</w:t>
            </w:r>
            <w:r w:rsidRPr="007104AB">
              <w:rPr>
                <w:rFonts w:eastAsia="Calibri"/>
                <w:lang w:eastAsia="ar-SA"/>
              </w:rPr>
              <w:t>ческими особенн</w:t>
            </w:r>
            <w:r w:rsidRPr="007104AB">
              <w:rPr>
                <w:rFonts w:eastAsia="Calibri"/>
                <w:lang w:eastAsia="ar-SA"/>
              </w:rPr>
              <w:t>о</w:t>
            </w:r>
            <w:r w:rsidRPr="007104AB">
              <w:rPr>
                <w:rFonts w:eastAsia="Calibri"/>
                <w:lang w:eastAsia="ar-SA"/>
              </w:rPr>
              <w:t>стями для инвестир</w:t>
            </w:r>
            <w:r w:rsidRPr="007104AB">
              <w:rPr>
                <w:rFonts w:eastAsia="Calibri"/>
                <w:lang w:eastAsia="ar-SA"/>
              </w:rPr>
              <w:t>о</w:t>
            </w:r>
            <w:r w:rsidRPr="007104AB">
              <w:rPr>
                <w:rFonts w:eastAsia="Calibri"/>
                <w:lang w:eastAsia="ar-SA"/>
              </w:rPr>
              <w:t>вания и т</w:t>
            </w:r>
            <w:r w:rsidRPr="007104AB">
              <w:rPr>
                <w:rFonts w:eastAsia="Calibri"/>
                <w:lang w:eastAsia="ar-SA"/>
              </w:rPr>
              <w:t>у</w:t>
            </w:r>
            <w:r w:rsidRPr="007104AB">
              <w:rPr>
                <w:rFonts w:eastAsia="Calibri"/>
                <w:lang w:eastAsia="ar-SA"/>
              </w:rPr>
              <w:t>ристов</w:t>
            </w:r>
          </w:p>
        </w:tc>
        <w:tc>
          <w:tcPr>
            <w:tcW w:w="457" w:type="pct"/>
          </w:tcPr>
          <w:p w:rsidR="00FF0C93" w:rsidRPr="007104AB" w:rsidRDefault="00FF0C93" w:rsidP="00FF0C93">
            <w:pPr>
              <w:widowControl w:val="0"/>
              <w:jc w:val="both"/>
              <w:rPr>
                <w:rFonts w:eastAsia="Calibri"/>
              </w:rPr>
            </w:pPr>
            <w:r w:rsidRPr="007104AB">
              <w:rPr>
                <w:rFonts w:eastAsia="Calibri"/>
              </w:rPr>
              <w:lastRenderedPageBreak/>
              <w:t>Развитие агломер</w:t>
            </w:r>
            <w:r w:rsidRPr="007104AB">
              <w:rPr>
                <w:rFonts w:eastAsia="Calibri"/>
              </w:rPr>
              <w:t>а</w:t>
            </w:r>
            <w:r w:rsidRPr="007104AB">
              <w:rPr>
                <w:rFonts w:eastAsia="Calibri"/>
              </w:rPr>
              <w:t>ций, вкл</w:t>
            </w:r>
            <w:r w:rsidRPr="007104AB">
              <w:rPr>
                <w:rFonts w:eastAsia="Calibri"/>
              </w:rPr>
              <w:t>ю</w:t>
            </w:r>
            <w:r w:rsidRPr="007104AB">
              <w:rPr>
                <w:rFonts w:eastAsia="Calibri"/>
              </w:rPr>
              <w:t xml:space="preserve">чающее </w:t>
            </w:r>
            <w:r w:rsidRPr="007104AB">
              <w:rPr>
                <w:rFonts w:eastAsia="Calibri"/>
                <w:bCs/>
              </w:rPr>
              <w:t>разработку и реализ</w:t>
            </w:r>
            <w:r w:rsidRPr="007104AB">
              <w:rPr>
                <w:rFonts w:eastAsia="Calibri"/>
                <w:bCs/>
              </w:rPr>
              <w:t>а</w:t>
            </w:r>
            <w:r w:rsidRPr="007104AB">
              <w:rPr>
                <w:rFonts w:eastAsia="Calibri"/>
                <w:bCs/>
              </w:rPr>
              <w:t>цию прое</w:t>
            </w:r>
            <w:r w:rsidRPr="007104AB">
              <w:rPr>
                <w:rFonts w:eastAsia="Calibri"/>
                <w:bCs/>
              </w:rPr>
              <w:t>к</w:t>
            </w:r>
            <w:r w:rsidRPr="007104AB">
              <w:rPr>
                <w:rFonts w:eastAsia="Calibri"/>
                <w:bCs/>
              </w:rPr>
              <w:t>тов ко</w:t>
            </w:r>
            <w:r w:rsidRPr="007104AB">
              <w:rPr>
                <w:rFonts w:eastAsia="Calibri"/>
                <w:bCs/>
              </w:rPr>
              <w:t>м</w:t>
            </w:r>
            <w:r w:rsidRPr="007104AB">
              <w:rPr>
                <w:rFonts w:eastAsia="Calibri"/>
                <w:bCs/>
              </w:rPr>
              <w:t>плексного освоения террит</w:t>
            </w:r>
            <w:r w:rsidRPr="007104AB">
              <w:rPr>
                <w:rFonts w:eastAsia="Calibri"/>
                <w:bCs/>
              </w:rPr>
              <w:t>о</w:t>
            </w:r>
            <w:r w:rsidRPr="007104AB">
              <w:rPr>
                <w:rFonts w:eastAsia="Calibri"/>
                <w:bCs/>
              </w:rPr>
              <w:t>рий, на о</w:t>
            </w:r>
            <w:r w:rsidRPr="007104AB">
              <w:rPr>
                <w:rFonts w:eastAsia="Calibri"/>
                <w:bCs/>
              </w:rPr>
              <w:t>с</w:t>
            </w:r>
            <w:r w:rsidRPr="007104AB">
              <w:rPr>
                <w:rFonts w:eastAsia="Calibri"/>
                <w:bCs/>
              </w:rPr>
              <w:t>нове со</w:t>
            </w:r>
            <w:r w:rsidRPr="007104AB">
              <w:rPr>
                <w:rFonts w:eastAsia="Calibri"/>
                <w:bCs/>
              </w:rPr>
              <w:t>з</w:t>
            </w:r>
            <w:r w:rsidRPr="007104AB">
              <w:rPr>
                <w:rFonts w:eastAsia="Calibri"/>
                <w:bCs/>
              </w:rPr>
              <w:t>дания и</w:t>
            </w:r>
            <w:r w:rsidRPr="007104AB">
              <w:rPr>
                <w:rFonts w:eastAsia="Calibri"/>
                <w:bCs/>
              </w:rPr>
              <w:t>н</w:t>
            </w:r>
            <w:r w:rsidRPr="007104AB">
              <w:rPr>
                <w:rFonts w:eastAsia="Calibri"/>
                <w:bCs/>
              </w:rPr>
              <w:t>женерной, транспор</w:t>
            </w:r>
            <w:r w:rsidRPr="007104AB">
              <w:rPr>
                <w:rFonts w:eastAsia="Calibri"/>
                <w:bCs/>
              </w:rPr>
              <w:t>т</w:t>
            </w:r>
            <w:r w:rsidRPr="007104AB">
              <w:rPr>
                <w:rFonts w:eastAsia="Calibri"/>
                <w:bCs/>
              </w:rPr>
              <w:t>ной и со</w:t>
            </w:r>
            <w:r w:rsidRPr="007104AB">
              <w:rPr>
                <w:rFonts w:eastAsia="Calibri"/>
                <w:bCs/>
              </w:rPr>
              <w:softHyphen/>
              <w:t>циальной инфр</w:t>
            </w:r>
            <w:r w:rsidRPr="007104AB">
              <w:rPr>
                <w:rFonts w:eastAsia="Calibri"/>
                <w:bCs/>
              </w:rPr>
              <w:t>а</w:t>
            </w:r>
            <w:r w:rsidRPr="007104AB">
              <w:rPr>
                <w:rFonts w:eastAsia="Calibri"/>
                <w:bCs/>
              </w:rPr>
              <w:lastRenderedPageBreak/>
              <w:t>структуры, новых р</w:t>
            </w:r>
            <w:r w:rsidRPr="007104AB">
              <w:rPr>
                <w:rFonts w:eastAsia="Calibri"/>
                <w:bCs/>
              </w:rPr>
              <w:t>а</w:t>
            </w:r>
            <w:r w:rsidRPr="007104AB">
              <w:rPr>
                <w:rFonts w:eastAsia="Calibri"/>
                <w:bCs/>
              </w:rPr>
              <w:t>бочих мест и разнооб</w:t>
            </w:r>
            <w:r w:rsidRPr="007104AB">
              <w:rPr>
                <w:rFonts w:eastAsia="Calibri"/>
                <w:bCs/>
              </w:rPr>
              <w:softHyphen/>
              <w:t>разной жи</w:t>
            </w:r>
            <w:r w:rsidRPr="007104AB">
              <w:rPr>
                <w:rFonts w:eastAsia="Calibri"/>
                <w:bCs/>
              </w:rPr>
              <w:softHyphen/>
              <w:t>лой среды  по совр</w:t>
            </w:r>
            <w:r w:rsidRPr="007104AB">
              <w:rPr>
                <w:rFonts w:eastAsia="Calibri"/>
                <w:bCs/>
              </w:rPr>
              <w:t>е</w:t>
            </w:r>
            <w:r w:rsidRPr="007104AB">
              <w:rPr>
                <w:rFonts w:eastAsia="Calibri"/>
                <w:bCs/>
              </w:rPr>
              <w:t>менным требован</w:t>
            </w:r>
            <w:r w:rsidRPr="007104AB">
              <w:rPr>
                <w:rFonts w:eastAsia="Calibri"/>
                <w:bCs/>
              </w:rPr>
              <w:t>и</w:t>
            </w:r>
            <w:r w:rsidRPr="007104AB">
              <w:rPr>
                <w:rFonts w:eastAsia="Calibri"/>
                <w:bCs/>
              </w:rPr>
              <w:t>ям и ста</w:t>
            </w:r>
            <w:r w:rsidRPr="007104AB">
              <w:rPr>
                <w:rFonts w:eastAsia="Calibri"/>
                <w:bCs/>
              </w:rPr>
              <w:t>н</w:t>
            </w:r>
            <w:r w:rsidRPr="007104AB">
              <w:rPr>
                <w:rFonts w:eastAsia="Calibri"/>
                <w:bCs/>
              </w:rPr>
              <w:t>дартам</w:t>
            </w:r>
          </w:p>
        </w:tc>
        <w:tc>
          <w:tcPr>
            <w:tcW w:w="457" w:type="pct"/>
          </w:tcPr>
          <w:p w:rsidR="00FF0C93" w:rsidRPr="007104AB" w:rsidRDefault="00FF0C93" w:rsidP="00FF0C93">
            <w:pPr>
              <w:widowControl w:val="0"/>
              <w:jc w:val="both"/>
              <w:rPr>
                <w:rFonts w:eastAsia="Calibri"/>
              </w:rPr>
            </w:pPr>
            <w:r w:rsidRPr="007104AB">
              <w:rPr>
                <w:rFonts w:eastAsia="Calibri"/>
              </w:rPr>
              <w:lastRenderedPageBreak/>
              <w:t>Развитие агломер</w:t>
            </w:r>
            <w:r w:rsidRPr="007104AB">
              <w:rPr>
                <w:rFonts w:eastAsia="Calibri"/>
              </w:rPr>
              <w:t>а</w:t>
            </w:r>
            <w:r w:rsidRPr="007104AB">
              <w:rPr>
                <w:rFonts w:eastAsia="Calibri"/>
              </w:rPr>
              <w:t>ций вокруг крупных и средних на</w:t>
            </w:r>
            <w:r w:rsidRPr="007104AB">
              <w:rPr>
                <w:rFonts w:eastAsia="Calibri"/>
              </w:rPr>
              <w:softHyphen/>
              <w:t xml:space="preserve">селенных пунктов путем </w:t>
            </w:r>
            <w:r w:rsidRPr="007104AB">
              <w:rPr>
                <w:rFonts w:eastAsia="Calibri"/>
                <w:bCs/>
              </w:rPr>
              <w:t>формир</w:t>
            </w:r>
            <w:r w:rsidRPr="007104AB">
              <w:rPr>
                <w:rFonts w:eastAsia="Calibri"/>
                <w:bCs/>
              </w:rPr>
              <w:t>о</w:t>
            </w:r>
            <w:r w:rsidRPr="007104AB">
              <w:rPr>
                <w:rFonts w:eastAsia="Calibri"/>
                <w:bCs/>
              </w:rPr>
              <w:t>вания ед</w:t>
            </w:r>
            <w:r w:rsidRPr="007104AB">
              <w:rPr>
                <w:rFonts w:eastAsia="Calibri"/>
                <w:bCs/>
              </w:rPr>
              <w:t>и</w:t>
            </w:r>
            <w:r w:rsidRPr="007104AB">
              <w:rPr>
                <w:rFonts w:eastAsia="Calibri"/>
                <w:bCs/>
              </w:rPr>
              <w:t>ного урб</w:t>
            </w:r>
            <w:r w:rsidRPr="007104AB">
              <w:rPr>
                <w:rFonts w:eastAsia="Calibri"/>
                <w:bCs/>
              </w:rPr>
              <w:t>а</w:t>
            </w:r>
            <w:r w:rsidRPr="007104AB">
              <w:rPr>
                <w:rFonts w:eastAsia="Calibri"/>
                <w:bCs/>
              </w:rPr>
              <w:t>низирова</w:t>
            </w:r>
            <w:r w:rsidRPr="007104AB">
              <w:rPr>
                <w:rFonts w:eastAsia="Calibri"/>
                <w:bCs/>
              </w:rPr>
              <w:t>н</w:t>
            </w:r>
            <w:r w:rsidRPr="007104AB">
              <w:rPr>
                <w:rFonts w:eastAsia="Calibri"/>
                <w:bCs/>
              </w:rPr>
              <w:t>ного пр</w:t>
            </w:r>
            <w:r w:rsidRPr="007104AB">
              <w:rPr>
                <w:rFonts w:eastAsia="Calibri"/>
                <w:bCs/>
              </w:rPr>
              <w:t>о</w:t>
            </w:r>
            <w:r w:rsidRPr="007104AB">
              <w:rPr>
                <w:rFonts w:eastAsia="Calibri"/>
                <w:bCs/>
              </w:rPr>
              <w:t>странства, обеспеч</w:t>
            </w:r>
            <w:r w:rsidRPr="007104AB">
              <w:rPr>
                <w:rFonts w:eastAsia="Calibri"/>
                <w:bCs/>
              </w:rPr>
              <w:t>и</w:t>
            </w:r>
            <w:r w:rsidRPr="007104AB">
              <w:rPr>
                <w:rFonts w:eastAsia="Calibri"/>
                <w:bCs/>
              </w:rPr>
              <w:t>вающего условия для разв</w:t>
            </w:r>
            <w:r w:rsidRPr="007104AB">
              <w:rPr>
                <w:rFonts w:eastAsia="Calibri"/>
                <w:bCs/>
              </w:rPr>
              <w:t>и</w:t>
            </w:r>
            <w:r w:rsidRPr="007104AB">
              <w:rPr>
                <w:rFonts w:eastAsia="Calibri"/>
                <w:bCs/>
              </w:rPr>
              <w:lastRenderedPageBreak/>
              <w:t>тия новой экономики, повышения уровня и качества жизни н</w:t>
            </w:r>
            <w:r w:rsidRPr="007104AB">
              <w:rPr>
                <w:rFonts w:eastAsia="Calibri"/>
                <w:bCs/>
              </w:rPr>
              <w:t>а</w:t>
            </w:r>
            <w:r w:rsidRPr="007104AB">
              <w:rPr>
                <w:rFonts w:eastAsia="Calibri"/>
                <w:bCs/>
              </w:rPr>
              <w:t>селения</w:t>
            </w:r>
          </w:p>
          <w:p w:rsidR="00FF0C93" w:rsidRPr="007104AB" w:rsidRDefault="00FF0C93" w:rsidP="00FF0C93">
            <w:pPr>
              <w:widowControl w:val="0"/>
              <w:jc w:val="both"/>
              <w:rPr>
                <w:rFonts w:eastAsia="Calibri"/>
              </w:rPr>
            </w:pPr>
          </w:p>
        </w:tc>
      </w:tr>
    </w:tbl>
    <w:p w:rsidR="00FF0C93" w:rsidRPr="007104AB" w:rsidRDefault="00056397" w:rsidP="00FF0C93">
      <w:pPr>
        <w:rPr>
          <w:rFonts w:eastAsia="Calibri"/>
          <w:sz w:val="22"/>
          <w:szCs w:val="22"/>
        </w:rPr>
        <w:sectPr w:rsidR="00FF0C93" w:rsidRPr="007104AB" w:rsidSect="00342ED3">
          <w:pgSz w:w="16838" w:h="11906" w:orient="landscape"/>
          <w:pgMar w:top="539" w:right="1134" w:bottom="539" w:left="1134" w:header="709" w:footer="709" w:gutter="0"/>
          <w:cols w:space="708"/>
          <w:docGrid w:linePitch="381"/>
        </w:sectPr>
      </w:pPr>
      <w:r w:rsidRPr="00056397">
        <w:rPr>
          <w:rFonts w:eastAsia="Calibri"/>
          <w:noProof/>
          <w:sz w:val="28"/>
          <w:szCs w:val="22"/>
        </w:rPr>
        <w:lastRenderedPageBreak/>
        <w:pict>
          <v:shape id="Поле 12" o:spid="_x0000_s1037" type="#_x0000_t202" style="position:absolute;margin-left:-21.7pt;margin-top:11.9pt;width:28.45pt;height:23.8pt;z-index:25159987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" stroked="f">
            <v:textbox style="layout-flow:vertical">
              <w:txbxContent>
                <w:p w:rsidR="00F23850" w:rsidRPr="00503464" w:rsidRDefault="00F23850" w:rsidP="00FF0C93">
                  <w:pPr>
                    <w:rPr>
                      <w:sz w:val="20"/>
                      <w:szCs w:val="20"/>
                    </w:rPr>
                  </w:pPr>
                </w:p>
              </w:txbxContent>
            </v:textbox>
          </v:shape>
        </w:pict>
      </w:r>
      <w:r w:rsidRPr="00056397">
        <w:rPr>
          <w:rFonts w:eastAsia="Calibri"/>
          <w:noProof/>
          <w:sz w:val="28"/>
          <w:szCs w:val="22"/>
        </w:rPr>
        <w:pict>
          <v:shape id="Поле 2" o:spid="_x0000_s1038" type="#_x0000_t202" style="position:absolute;margin-left:321.8pt;margin-top:5.95pt;width:84.3pt;height:46.55pt;z-index:25159884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" stroked="f">
            <v:textbox>
              <w:txbxContent>
                <w:p w:rsidR="00F23850" w:rsidRDefault="00F23850" w:rsidP="00FF0C93"/>
              </w:txbxContent>
            </v:textbox>
          </v:shape>
        </w:pict>
      </w:r>
      <w:r w:rsidRPr="00056397">
        <w:rPr>
          <w:rFonts w:eastAsia="Calibri"/>
          <w:noProof/>
          <w:sz w:val="28"/>
          <w:szCs w:val="22"/>
        </w:rPr>
        <w:pict>
          <v:shape id="Поле 1" o:spid="_x0000_s1039" type="#_x0000_t202" style="position:absolute;margin-left:-24.3pt;margin-top:3.45pt;width:28.45pt;height:23.8pt;z-index:25160089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" stroked="f">
            <v:textbox style="layout-flow:vertical">
              <w:txbxContent>
                <w:p w:rsidR="00F23850" w:rsidRPr="00BE5B60" w:rsidRDefault="00F23850" w:rsidP="00FF0C93">
                  <w:pPr>
                    <w:rPr>
                      <w:szCs w:val="20"/>
                    </w:rPr>
                  </w:pPr>
                </w:p>
              </w:txbxContent>
            </v:textbox>
          </v:shape>
        </w:pict>
      </w:r>
    </w:p>
    <w:p w:rsidR="00FF0C93" w:rsidRPr="007104AB" w:rsidRDefault="00FF0C93" w:rsidP="00FF0C93">
      <w:pPr>
        <w:ind w:firstLine="709"/>
        <w:jc w:val="both"/>
        <w:rPr>
          <w:rFonts w:eastAsia="Calibri"/>
          <w:sz w:val="26"/>
          <w:szCs w:val="26"/>
        </w:rPr>
      </w:pPr>
      <w:r w:rsidRPr="007104AB">
        <w:rPr>
          <w:rFonts w:eastAsia="Calibri"/>
          <w:sz w:val="26"/>
          <w:szCs w:val="26"/>
        </w:rPr>
        <w:lastRenderedPageBreak/>
        <w:t>Макроэкономические особенности основных сценариев развития в целом за прогнозный период представлены в таблице 4.2.</w:t>
      </w:r>
    </w:p>
    <w:p w:rsidR="00FF0C93" w:rsidRPr="007104AB" w:rsidRDefault="00FF0C93" w:rsidP="00FF0C93">
      <w:pPr>
        <w:ind w:firstLine="709"/>
        <w:jc w:val="right"/>
        <w:rPr>
          <w:rFonts w:eastAsia="Calibri"/>
        </w:rPr>
      </w:pPr>
      <w:r w:rsidRPr="007104AB">
        <w:rPr>
          <w:rFonts w:eastAsia="Calibri"/>
        </w:rPr>
        <w:t>Таблица 4.2</w:t>
      </w:r>
    </w:p>
    <w:p w:rsidR="00FF0C93" w:rsidRPr="007104AB" w:rsidRDefault="00FF0C93" w:rsidP="00FF0C93">
      <w:pPr>
        <w:ind w:firstLine="709"/>
        <w:jc w:val="both"/>
        <w:rPr>
          <w:rFonts w:eastAsia="Calibri"/>
        </w:rPr>
      </w:pPr>
    </w:p>
    <w:tbl>
      <w:tblPr>
        <w:tblW w:w="9027" w:type="dxa"/>
        <w:jc w:val="center"/>
        <w:tblInd w:w="-9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409"/>
        <w:gridCol w:w="1915"/>
        <w:gridCol w:w="2703"/>
      </w:tblGrid>
      <w:tr w:rsidR="00FF0C93" w:rsidRPr="007104AB" w:rsidTr="00531575">
        <w:trPr>
          <w:tblHeader/>
          <w:jc w:val="center"/>
        </w:trPr>
        <w:tc>
          <w:tcPr>
            <w:tcW w:w="4409" w:type="dxa"/>
          </w:tcPr>
          <w:p w:rsidR="00FF0C93" w:rsidRPr="007104AB" w:rsidRDefault="00FF0C93" w:rsidP="00FF0C93">
            <w:pPr>
              <w:jc w:val="center"/>
              <w:rPr>
                <w:rFonts w:eastAsia="Calibri"/>
              </w:rPr>
            </w:pPr>
            <w:r w:rsidRPr="007104AB">
              <w:rPr>
                <w:rFonts w:eastAsia="Calibri"/>
              </w:rPr>
              <w:br w:type="page"/>
            </w:r>
          </w:p>
        </w:tc>
        <w:tc>
          <w:tcPr>
            <w:tcW w:w="1915" w:type="dxa"/>
            <w:vAlign w:val="center"/>
          </w:tcPr>
          <w:p w:rsidR="00FF0C93" w:rsidRPr="007104AB" w:rsidRDefault="00FF0C93" w:rsidP="00FF0C93">
            <w:pPr>
              <w:jc w:val="center"/>
              <w:rPr>
                <w:rFonts w:eastAsia="Calibri"/>
              </w:rPr>
            </w:pPr>
            <w:r w:rsidRPr="007104AB">
              <w:rPr>
                <w:rFonts w:eastAsia="Calibri"/>
              </w:rPr>
              <w:t>Инерционный</w:t>
            </w:r>
          </w:p>
        </w:tc>
        <w:tc>
          <w:tcPr>
            <w:tcW w:w="2703" w:type="dxa"/>
            <w:vAlign w:val="center"/>
          </w:tcPr>
          <w:p w:rsidR="00FF0C93" w:rsidRPr="007104AB" w:rsidRDefault="00FF0C93" w:rsidP="00FF0C93">
            <w:pPr>
              <w:jc w:val="center"/>
              <w:rPr>
                <w:rFonts w:eastAsia="Calibri"/>
              </w:rPr>
            </w:pPr>
            <w:r w:rsidRPr="007104AB">
              <w:rPr>
                <w:rFonts w:eastAsia="Calibri"/>
              </w:rPr>
              <w:t>Инновационный</w:t>
            </w:r>
          </w:p>
        </w:tc>
      </w:tr>
      <w:tr w:rsidR="00FF0C93" w:rsidRPr="007104AB" w:rsidTr="00531575">
        <w:trPr>
          <w:jc w:val="center"/>
        </w:trPr>
        <w:tc>
          <w:tcPr>
            <w:tcW w:w="4409" w:type="dxa"/>
          </w:tcPr>
          <w:p w:rsidR="00FF0C93" w:rsidRPr="007104AB" w:rsidRDefault="00FF0C93" w:rsidP="00FF0C93">
            <w:pPr>
              <w:spacing w:before="120" w:after="60" w:line="220" w:lineRule="exact"/>
              <w:jc w:val="center"/>
              <w:rPr>
                <w:rFonts w:eastAsia="Calibri"/>
                <w:b/>
              </w:rPr>
            </w:pPr>
            <w:r w:rsidRPr="007104AB">
              <w:rPr>
                <w:rFonts w:eastAsia="Calibri"/>
                <w:b/>
              </w:rPr>
              <w:t xml:space="preserve">Валовой региональный продукт </w:t>
            </w:r>
          </w:p>
          <w:p w:rsidR="00FF0C93" w:rsidRPr="007104AB" w:rsidRDefault="00FF0C93" w:rsidP="00FF0C93">
            <w:pPr>
              <w:spacing w:after="40" w:line="220" w:lineRule="exact"/>
              <w:jc w:val="center"/>
              <w:rPr>
                <w:rFonts w:eastAsia="Calibri"/>
              </w:rPr>
            </w:pPr>
            <w:r w:rsidRPr="007104AB">
              <w:rPr>
                <w:rFonts w:eastAsia="Calibri"/>
              </w:rPr>
              <w:t xml:space="preserve">2025 год к 2007 году, </w:t>
            </w:r>
            <w:r w:rsidRPr="007104AB">
              <w:rPr>
                <w:rFonts w:eastAsia="Calibri"/>
              </w:rPr>
              <w:br/>
              <w:t>% в сопоставимых ценах</w:t>
            </w:r>
          </w:p>
        </w:tc>
        <w:tc>
          <w:tcPr>
            <w:tcW w:w="1915" w:type="dxa"/>
            <w:vAlign w:val="center"/>
          </w:tcPr>
          <w:p w:rsidR="00FF0C93" w:rsidRPr="007104AB" w:rsidRDefault="00FF0C93" w:rsidP="00FF0C93">
            <w:pPr>
              <w:keepLines/>
              <w:spacing w:before="240" w:line="220" w:lineRule="exact"/>
              <w:jc w:val="center"/>
              <w:rPr>
                <w:rFonts w:eastAsia="Calibri"/>
              </w:rPr>
            </w:pPr>
            <w:r w:rsidRPr="007104AB">
              <w:rPr>
                <w:rFonts w:eastAsia="Calibri"/>
              </w:rPr>
              <w:t>241</w:t>
            </w:r>
          </w:p>
        </w:tc>
        <w:tc>
          <w:tcPr>
            <w:tcW w:w="2703" w:type="dxa"/>
            <w:vAlign w:val="center"/>
          </w:tcPr>
          <w:p w:rsidR="00FF0C93" w:rsidRPr="007104AB" w:rsidRDefault="00FF0C93" w:rsidP="00FF0C93">
            <w:pPr>
              <w:keepLines/>
              <w:spacing w:before="240" w:line="220" w:lineRule="exact"/>
              <w:jc w:val="center"/>
              <w:rPr>
                <w:rFonts w:eastAsia="Calibri"/>
              </w:rPr>
            </w:pPr>
            <w:r w:rsidRPr="007104AB">
              <w:rPr>
                <w:rFonts w:eastAsia="Calibri"/>
              </w:rPr>
              <w:t>324</w:t>
            </w:r>
          </w:p>
        </w:tc>
      </w:tr>
      <w:tr w:rsidR="00FF0C93" w:rsidRPr="007104AB" w:rsidTr="00531575">
        <w:trPr>
          <w:jc w:val="center"/>
        </w:trPr>
        <w:tc>
          <w:tcPr>
            <w:tcW w:w="4409" w:type="dxa"/>
          </w:tcPr>
          <w:p w:rsidR="00FF0C93" w:rsidRPr="007104AB" w:rsidRDefault="00FF0C93" w:rsidP="00FF0C93">
            <w:pPr>
              <w:spacing w:before="120" w:after="60" w:line="220" w:lineRule="exact"/>
              <w:jc w:val="center"/>
              <w:rPr>
                <w:rFonts w:eastAsia="Calibri"/>
                <w:b/>
              </w:rPr>
            </w:pPr>
            <w:r w:rsidRPr="007104AB">
              <w:rPr>
                <w:rFonts w:eastAsia="Calibri"/>
                <w:b/>
              </w:rPr>
              <w:t xml:space="preserve">Инвестиции в основной капитал  </w:t>
            </w:r>
          </w:p>
          <w:p w:rsidR="00FF0C93" w:rsidRPr="007104AB" w:rsidRDefault="00FF0C93" w:rsidP="00FF0C93">
            <w:pPr>
              <w:spacing w:line="220" w:lineRule="exact"/>
              <w:jc w:val="center"/>
              <w:rPr>
                <w:rFonts w:eastAsia="Calibri"/>
              </w:rPr>
            </w:pPr>
            <w:r w:rsidRPr="007104AB">
              <w:rPr>
                <w:rFonts w:eastAsia="Calibri"/>
              </w:rPr>
              <w:t xml:space="preserve">2025 год к 2007 году, </w:t>
            </w:r>
            <w:r w:rsidRPr="007104AB">
              <w:rPr>
                <w:rFonts w:eastAsia="Calibri"/>
              </w:rPr>
              <w:br/>
              <w:t>% в сопоставимых ценах</w:t>
            </w:r>
          </w:p>
        </w:tc>
        <w:tc>
          <w:tcPr>
            <w:tcW w:w="1915" w:type="dxa"/>
            <w:vAlign w:val="center"/>
          </w:tcPr>
          <w:p w:rsidR="00FF0C93" w:rsidRPr="007104AB" w:rsidRDefault="00FF0C93" w:rsidP="00FF0C93">
            <w:pPr>
              <w:keepLines/>
              <w:spacing w:before="240" w:line="220" w:lineRule="exact"/>
              <w:jc w:val="center"/>
              <w:rPr>
                <w:rFonts w:eastAsia="Calibri"/>
              </w:rPr>
            </w:pPr>
            <w:r w:rsidRPr="007104AB">
              <w:rPr>
                <w:rFonts w:eastAsia="Calibri"/>
              </w:rPr>
              <w:t>215</w:t>
            </w:r>
          </w:p>
        </w:tc>
        <w:tc>
          <w:tcPr>
            <w:tcW w:w="2703" w:type="dxa"/>
            <w:vAlign w:val="center"/>
          </w:tcPr>
          <w:p w:rsidR="00FF0C93" w:rsidRPr="007104AB" w:rsidRDefault="00FF0C93" w:rsidP="00FF0C93">
            <w:pPr>
              <w:keepLines/>
              <w:spacing w:before="240" w:line="220" w:lineRule="exact"/>
              <w:jc w:val="center"/>
              <w:rPr>
                <w:rFonts w:eastAsia="Calibri"/>
              </w:rPr>
            </w:pPr>
            <w:r w:rsidRPr="007104AB">
              <w:rPr>
                <w:rFonts w:eastAsia="Calibri"/>
              </w:rPr>
              <w:t>322</w:t>
            </w:r>
          </w:p>
        </w:tc>
      </w:tr>
      <w:tr w:rsidR="00FF0C93" w:rsidRPr="007104AB" w:rsidTr="00531575">
        <w:trPr>
          <w:jc w:val="center"/>
        </w:trPr>
        <w:tc>
          <w:tcPr>
            <w:tcW w:w="4409" w:type="dxa"/>
          </w:tcPr>
          <w:p w:rsidR="00FF0C93" w:rsidRPr="007104AB" w:rsidRDefault="00FF0C93" w:rsidP="00FF0C93">
            <w:pPr>
              <w:jc w:val="center"/>
              <w:rPr>
                <w:rFonts w:eastAsia="Calibri"/>
              </w:rPr>
            </w:pPr>
            <w:r w:rsidRPr="007104AB">
              <w:rPr>
                <w:rFonts w:eastAsia="Calibri"/>
                <w:b/>
              </w:rPr>
              <w:t xml:space="preserve">Доля сектора экономики знаний </w:t>
            </w:r>
            <w:r w:rsidRPr="007104AB">
              <w:rPr>
                <w:rFonts w:eastAsia="Calibri"/>
                <w:b/>
              </w:rPr>
              <w:br/>
              <w:t xml:space="preserve">и высоких технологий  </w:t>
            </w:r>
            <w:r w:rsidRPr="007104AB">
              <w:rPr>
                <w:rFonts w:eastAsia="Calibri"/>
                <w:b/>
              </w:rPr>
              <w:br/>
            </w:r>
            <w:r w:rsidRPr="007104AB">
              <w:rPr>
                <w:rFonts w:eastAsia="Calibri"/>
              </w:rPr>
              <w:t>в ВРП в 2025 году, %</w:t>
            </w:r>
          </w:p>
        </w:tc>
        <w:tc>
          <w:tcPr>
            <w:tcW w:w="1915" w:type="dxa"/>
            <w:vAlign w:val="center"/>
          </w:tcPr>
          <w:p w:rsidR="00FF0C93" w:rsidRPr="007104AB" w:rsidRDefault="00FF0C93" w:rsidP="00FF0C93">
            <w:pPr>
              <w:keepLines/>
              <w:spacing w:line="220" w:lineRule="exact"/>
              <w:jc w:val="center"/>
              <w:rPr>
                <w:rFonts w:eastAsia="Calibri"/>
              </w:rPr>
            </w:pPr>
            <w:r w:rsidRPr="007104AB">
              <w:rPr>
                <w:rFonts w:eastAsia="Calibri"/>
              </w:rPr>
              <w:t>15</w:t>
            </w:r>
          </w:p>
        </w:tc>
        <w:tc>
          <w:tcPr>
            <w:tcW w:w="2703" w:type="dxa"/>
            <w:vAlign w:val="center"/>
          </w:tcPr>
          <w:p w:rsidR="00FF0C93" w:rsidRPr="007104AB" w:rsidRDefault="00FF0C93" w:rsidP="00FF0C93">
            <w:pPr>
              <w:keepLines/>
              <w:spacing w:line="220" w:lineRule="exact"/>
              <w:jc w:val="center"/>
              <w:rPr>
                <w:rFonts w:eastAsia="Calibri"/>
              </w:rPr>
            </w:pPr>
            <w:r w:rsidRPr="007104AB">
              <w:rPr>
                <w:rFonts w:eastAsia="Calibri"/>
              </w:rPr>
              <w:t>20</w:t>
            </w:r>
          </w:p>
        </w:tc>
      </w:tr>
      <w:tr w:rsidR="00FF0C93" w:rsidRPr="007104AB" w:rsidTr="00531575">
        <w:trPr>
          <w:jc w:val="center"/>
        </w:trPr>
        <w:tc>
          <w:tcPr>
            <w:tcW w:w="4409" w:type="dxa"/>
          </w:tcPr>
          <w:p w:rsidR="00FF0C93" w:rsidRPr="007104AB" w:rsidRDefault="00FF0C93" w:rsidP="00FF0C93">
            <w:pPr>
              <w:spacing w:after="40" w:line="220" w:lineRule="exact"/>
              <w:jc w:val="center"/>
              <w:rPr>
                <w:rFonts w:eastAsia="Calibri"/>
              </w:rPr>
            </w:pPr>
            <w:r w:rsidRPr="007104AB">
              <w:rPr>
                <w:rFonts w:eastAsia="Calibri"/>
                <w:b/>
              </w:rPr>
              <w:t xml:space="preserve">Реальные располагаемые денежные доходы населения </w:t>
            </w:r>
            <w:r w:rsidRPr="007104AB">
              <w:rPr>
                <w:rFonts w:eastAsia="Calibri"/>
                <w:b/>
              </w:rPr>
              <w:br/>
            </w:r>
            <w:r w:rsidRPr="007104AB">
              <w:rPr>
                <w:rFonts w:eastAsia="Calibri"/>
              </w:rPr>
              <w:t>2025 год к 2007 году, %</w:t>
            </w:r>
          </w:p>
        </w:tc>
        <w:tc>
          <w:tcPr>
            <w:tcW w:w="1915" w:type="dxa"/>
            <w:vAlign w:val="center"/>
          </w:tcPr>
          <w:p w:rsidR="00FF0C93" w:rsidRPr="007104AB" w:rsidRDefault="00FF0C93" w:rsidP="00FF0C93">
            <w:pPr>
              <w:keepLines/>
              <w:spacing w:before="240" w:line="220" w:lineRule="exact"/>
              <w:jc w:val="center"/>
              <w:rPr>
                <w:rFonts w:eastAsia="Calibri"/>
              </w:rPr>
            </w:pPr>
            <w:r w:rsidRPr="007104AB">
              <w:rPr>
                <w:rFonts w:eastAsia="Calibri"/>
              </w:rPr>
              <w:t>277</w:t>
            </w:r>
          </w:p>
        </w:tc>
        <w:tc>
          <w:tcPr>
            <w:tcW w:w="2703" w:type="dxa"/>
            <w:vAlign w:val="center"/>
          </w:tcPr>
          <w:p w:rsidR="00FF0C93" w:rsidRPr="007104AB" w:rsidRDefault="00FF0C93" w:rsidP="00FF0C93">
            <w:pPr>
              <w:keepLines/>
              <w:spacing w:before="240" w:line="220" w:lineRule="exact"/>
              <w:jc w:val="center"/>
              <w:rPr>
                <w:rFonts w:eastAsia="Calibri"/>
              </w:rPr>
            </w:pPr>
            <w:r w:rsidRPr="007104AB">
              <w:rPr>
                <w:rFonts w:eastAsia="Calibri"/>
              </w:rPr>
              <w:t>312</w:t>
            </w:r>
          </w:p>
        </w:tc>
      </w:tr>
      <w:tr w:rsidR="00FF0C93" w:rsidRPr="007104AB" w:rsidTr="00531575">
        <w:trPr>
          <w:trHeight w:val="467"/>
          <w:jc w:val="center"/>
        </w:trPr>
        <w:tc>
          <w:tcPr>
            <w:tcW w:w="4409" w:type="dxa"/>
            <w:vAlign w:val="center"/>
          </w:tcPr>
          <w:p w:rsidR="00FF0C93" w:rsidRPr="007104AB" w:rsidRDefault="00FF0C93" w:rsidP="00FF0C93">
            <w:pPr>
              <w:spacing w:line="220" w:lineRule="exact"/>
              <w:jc w:val="center"/>
              <w:rPr>
                <w:rFonts w:eastAsia="Calibri"/>
              </w:rPr>
            </w:pPr>
            <w:r w:rsidRPr="007104AB">
              <w:rPr>
                <w:rFonts w:eastAsia="Calibri"/>
                <w:b/>
              </w:rPr>
              <w:t xml:space="preserve">Доля населения с доходами ниже </w:t>
            </w:r>
            <w:r w:rsidRPr="007104AB">
              <w:rPr>
                <w:rFonts w:eastAsia="Calibri"/>
                <w:b/>
              </w:rPr>
              <w:br/>
              <w:t xml:space="preserve">величины прожиточного минимума </w:t>
            </w:r>
            <w:r w:rsidRPr="007104AB">
              <w:rPr>
                <w:rFonts w:eastAsia="Calibri"/>
                <w:b/>
              </w:rPr>
              <w:br/>
            </w:r>
            <w:r w:rsidRPr="007104AB">
              <w:rPr>
                <w:rFonts w:eastAsia="Calibri"/>
              </w:rPr>
              <w:t>к 2025 году, %</w:t>
            </w:r>
          </w:p>
        </w:tc>
        <w:tc>
          <w:tcPr>
            <w:tcW w:w="1915" w:type="dxa"/>
            <w:vAlign w:val="center"/>
          </w:tcPr>
          <w:p w:rsidR="00FF0C93" w:rsidRPr="007104AB" w:rsidRDefault="00FF0C93" w:rsidP="00FF0C93">
            <w:pPr>
              <w:keepLines/>
              <w:spacing w:line="220" w:lineRule="exact"/>
              <w:jc w:val="center"/>
              <w:rPr>
                <w:rFonts w:eastAsia="Calibri"/>
              </w:rPr>
            </w:pPr>
            <w:r w:rsidRPr="007104AB">
              <w:rPr>
                <w:rFonts w:eastAsia="Calibri"/>
              </w:rPr>
              <w:t>4,2</w:t>
            </w:r>
          </w:p>
        </w:tc>
        <w:tc>
          <w:tcPr>
            <w:tcW w:w="2703" w:type="dxa"/>
            <w:vAlign w:val="center"/>
          </w:tcPr>
          <w:p w:rsidR="00FF0C93" w:rsidRPr="007104AB" w:rsidRDefault="00FF0C93" w:rsidP="00FF0C93">
            <w:pPr>
              <w:keepLines/>
              <w:spacing w:line="220" w:lineRule="exact"/>
              <w:jc w:val="center"/>
              <w:rPr>
                <w:rFonts w:eastAsia="Calibri"/>
              </w:rPr>
            </w:pPr>
            <w:r w:rsidRPr="007104AB">
              <w:rPr>
                <w:rFonts w:eastAsia="Calibri"/>
              </w:rPr>
              <w:t>2,0</w:t>
            </w:r>
          </w:p>
        </w:tc>
      </w:tr>
    </w:tbl>
    <w:p w:rsidR="00FF0C93" w:rsidRPr="007104AB" w:rsidRDefault="00FF0C93" w:rsidP="00FF0C93">
      <w:pPr>
        <w:spacing w:before="120"/>
        <w:ind w:firstLine="709"/>
        <w:jc w:val="center"/>
        <w:rPr>
          <w:rFonts w:eastAsia="Calibri"/>
          <w:b/>
        </w:rPr>
      </w:pPr>
    </w:p>
    <w:p w:rsidR="00FF0C93" w:rsidRPr="007104AB" w:rsidRDefault="00FF0C93" w:rsidP="00FF0C93">
      <w:pPr>
        <w:ind w:firstLine="709"/>
        <w:jc w:val="both"/>
        <w:rPr>
          <w:rFonts w:eastAsia="Calibri"/>
          <w:sz w:val="26"/>
          <w:szCs w:val="26"/>
        </w:rPr>
      </w:pPr>
      <w:r w:rsidRPr="007104AB">
        <w:rPr>
          <w:rFonts w:eastAsia="Calibri"/>
          <w:sz w:val="26"/>
          <w:szCs w:val="26"/>
        </w:rPr>
        <w:t>Инновационный вариант долгосрочного развития характеризуется более интенсивными экономическими и социальными преобразованиями, способс</w:t>
      </w:r>
      <w:r w:rsidRPr="007104AB">
        <w:rPr>
          <w:rFonts w:eastAsia="Calibri"/>
          <w:sz w:val="26"/>
          <w:szCs w:val="26"/>
        </w:rPr>
        <w:t>т</w:t>
      </w:r>
      <w:r w:rsidRPr="007104AB">
        <w:rPr>
          <w:rFonts w:eastAsia="Calibri"/>
          <w:sz w:val="26"/>
          <w:szCs w:val="26"/>
        </w:rPr>
        <w:t>вующими достижению уровня развития, соответствующего статусу высокоразв</w:t>
      </w:r>
      <w:r w:rsidRPr="007104AB">
        <w:rPr>
          <w:rFonts w:eastAsia="Calibri"/>
          <w:sz w:val="26"/>
          <w:szCs w:val="26"/>
        </w:rPr>
        <w:t>и</w:t>
      </w:r>
      <w:r w:rsidRPr="007104AB">
        <w:rPr>
          <w:rFonts w:eastAsia="Calibri"/>
          <w:sz w:val="26"/>
          <w:szCs w:val="26"/>
        </w:rPr>
        <w:t>того региона.</w:t>
      </w:r>
    </w:p>
    <w:p w:rsidR="00FF0C93" w:rsidRPr="007104AB" w:rsidRDefault="00FF0C93" w:rsidP="00FF0C93">
      <w:pPr>
        <w:widowControl w:val="0"/>
        <w:jc w:val="both"/>
        <w:rPr>
          <w:b/>
          <w:i/>
          <w:sz w:val="26"/>
          <w:szCs w:val="26"/>
        </w:rPr>
        <w:sectPr w:rsidR="00FF0C93" w:rsidRPr="007104AB" w:rsidSect="00793484">
          <w:headerReference w:type="even" r:id="rId66"/>
          <w:headerReference w:type="default" r:id="rId67"/>
          <w:footerReference w:type="even" r:id="rId68"/>
          <w:footerReference w:type="default" r:id="rId69"/>
          <w:headerReference w:type="first" r:id="rId70"/>
          <w:footnotePr>
            <w:numRestart w:val="eachPage"/>
          </w:footnotePr>
          <w:pgSz w:w="11906" w:h="16838" w:code="9"/>
          <w:pgMar w:top="1134" w:right="1021" w:bottom="1134" w:left="1701" w:header="709" w:footer="709" w:gutter="0"/>
          <w:cols w:space="708"/>
          <w:docGrid w:linePitch="360"/>
        </w:sectPr>
      </w:pPr>
    </w:p>
    <w:p w:rsidR="007104AB" w:rsidRPr="007104AB" w:rsidRDefault="007104AB" w:rsidP="007104AB">
      <w:pPr>
        <w:ind w:firstLine="708"/>
        <w:jc w:val="center"/>
        <w:rPr>
          <w:rFonts w:eastAsia="Calibri"/>
          <w:b/>
          <w:sz w:val="26"/>
          <w:szCs w:val="26"/>
          <w:lang w:eastAsia="en-US"/>
        </w:rPr>
      </w:pPr>
      <w:r w:rsidRPr="007104AB">
        <w:rPr>
          <w:rFonts w:eastAsia="Calibri"/>
          <w:b/>
          <w:sz w:val="26"/>
          <w:szCs w:val="26"/>
          <w:lang w:eastAsia="en-US"/>
        </w:rPr>
        <w:lastRenderedPageBreak/>
        <w:t xml:space="preserve">4.3. Инвестиционная стратегия Белгородской области </w:t>
      </w:r>
    </w:p>
    <w:p w:rsidR="007104AB" w:rsidRPr="007104AB" w:rsidRDefault="007104AB" w:rsidP="007104AB">
      <w:pPr>
        <w:jc w:val="center"/>
        <w:rPr>
          <w:rFonts w:eastAsia="Calibri"/>
          <w:b/>
          <w:sz w:val="26"/>
          <w:szCs w:val="26"/>
          <w:lang w:eastAsia="en-US"/>
        </w:rPr>
      </w:pPr>
      <w:r w:rsidRPr="007104AB">
        <w:rPr>
          <w:rFonts w:eastAsia="Calibri"/>
          <w:b/>
          <w:sz w:val="26"/>
          <w:szCs w:val="26"/>
          <w:lang w:eastAsia="en-US"/>
        </w:rPr>
        <w:t>«Инвестиции в будущее»</w:t>
      </w:r>
    </w:p>
    <w:p w:rsidR="007104AB" w:rsidRPr="007104AB" w:rsidRDefault="007104AB" w:rsidP="007104AB">
      <w:pPr>
        <w:jc w:val="center"/>
        <w:rPr>
          <w:rFonts w:eastAsia="Calibri"/>
          <w:b/>
          <w:sz w:val="26"/>
          <w:szCs w:val="26"/>
          <w:lang w:eastAsia="en-US"/>
        </w:rPr>
      </w:pPr>
    </w:p>
    <w:p w:rsidR="007104AB" w:rsidRPr="007104AB" w:rsidRDefault="007104AB" w:rsidP="007104AB">
      <w:pPr>
        <w:jc w:val="both"/>
        <w:rPr>
          <w:rFonts w:eastAsia="Calibri"/>
          <w:sz w:val="26"/>
          <w:szCs w:val="26"/>
          <w:lang w:eastAsia="en-US"/>
        </w:rPr>
      </w:pPr>
      <w:r w:rsidRPr="007104AB">
        <w:rPr>
          <w:rFonts w:eastAsia="Calibri"/>
          <w:b/>
          <w:sz w:val="26"/>
          <w:szCs w:val="26"/>
          <w:lang w:eastAsia="en-US"/>
        </w:rPr>
        <w:tab/>
      </w:r>
      <w:r w:rsidRPr="007104AB">
        <w:rPr>
          <w:rFonts w:eastAsia="Calibri"/>
          <w:sz w:val="26"/>
          <w:szCs w:val="26"/>
          <w:lang w:eastAsia="en-US"/>
        </w:rPr>
        <w:t>Инвестирование является одним из важнейших источников экономического роста, модернизации отраслей экономики и социальной сферы и развития челов</w:t>
      </w:r>
      <w:r w:rsidRPr="007104AB">
        <w:rPr>
          <w:rFonts w:eastAsia="Calibri"/>
          <w:sz w:val="26"/>
          <w:szCs w:val="26"/>
          <w:lang w:eastAsia="en-US"/>
        </w:rPr>
        <w:t>е</w:t>
      </w:r>
      <w:r w:rsidRPr="007104AB">
        <w:rPr>
          <w:rFonts w:eastAsia="Calibri"/>
          <w:sz w:val="26"/>
          <w:szCs w:val="26"/>
          <w:lang w:eastAsia="en-US"/>
        </w:rPr>
        <w:t>ческого капитала. Парадигма Инвестиционной стратегии Белгородской области «Инвестиции в будущее» (далее – Инвестиционная стратегия области) основана на стратегических приоритетах экономической и инвестиционной политики Росси</w:t>
      </w:r>
      <w:r w:rsidRPr="007104AB">
        <w:rPr>
          <w:rFonts w:eastAsia="Calibri"/>
          <w:sz w:val="26"/>
          <w:szCs w:val="26"/>
          <w:lang w:eastAsia="en-US"/>
        </w:rPr>
        <w:t>й</w:t>
      </w:r>
      <w:r w:rsidRPr="007104AB">
        <w:rPr>
          <w:rFonts w:eastAsia="Calibri"/>
          <w:sz w:val="26"/>
          <w:szCs w:val="26"/>
          <w:lang w:eastAsia="en-US"/>
        </w:rPr>
        <w:t>ской Федерации, Правительства области, инвестиционных намерениях хозяйс</w:t>
      </w:r>
      <w:r w:rsidRPr="007104AB">
        <w:rPr>
          <w:rFonts w:eastAsia="Calibri"/>
          <w:sz w:val="26"/>
          <w:szCs w:val="26"/>
          <w:lang w:eastAsia="en-US"/>
        </w:rPr>
        <w:t>т</w:t>
      </w:r>
      <w:r w:rsidRPr="007104AB">
        <w:rPr>
          <w:rFonts w:eastAsia="Calibri"/>
          <w:sz w:val="26"/>
          <w:szCs w:val="26"/>
          <w:lang w:eastAsia="en-US"/>
        </w:rPr>
        <w:t xml:space="preserve">вующих субъектов, осуществляющих деятельность на территории Белгородской области. </w:t>
      </w:r>
    </w:p>
    <w:p w:rsidR="007104AB" w:rsidRPr="007104AB" w:rsidRDefault="007104AB" w:rsidP="007104AB">
      <w:pPr>
        <w:shd w:val="clear" w:color="auto" w:fill="FFFFFF"/>
        <w:ind w:firstLine="708"/>
        <w:jc w:val="both"/>
        <w:rPr>
          <w:sz w:val="26"/>
          <w:szCs w:val="26"/>
        </w:rPr>
      </w:pPr>
      <w:r w:rsidRPr="007104AB">
        <w:rPr>
          <w:sz w:val="26"/>
          <w:szCs w:val="26"/>
        </w:rPr>
        <w:t>В основу Инвестиционной стратегии области положены ключевые стратег</w:t>
      </w:r>
      <w:r w:rsidRPr="007104AB">
        <w:rPr>
          <w:sz w:val="26"/>
          <w:szCs w:val="26"/>
        </w:rPr>
        <w:t>и</w:t>
      </w:r>
      <w:r w:rsidRPr="007104AB">
        <w:rPr>
          <w:sz w:val="26"/>
          <w:szCs w:val="26"/>
        </w:rPr>
        <w:t>ческие документы: Указ Президента Российской Федерации от 7 мая 2012 года № 596 «О долгосрочной государственной экономической политике», Концепция долгосрочного социально-экономического развития Российской Федерации на п</w:t>
      </w:r>
      <w:r w:rsidRPr="007104AB">
        <w:rPr>
          <w:sz w:val="26"/>
          <w:szCs w:val="26"/>
        </w:rPr>
        <w:t>е</w:t>
      </w:r>
      <w:r w:rsidRPr="007104AB">
        <w:rPr>
          <w:sz w:val="26"/>
          <w:szCs w:val="26"/>
        </w:rPr>
        <w:t>риод до 2020 года, утвержденная распоряжением Правительства Российской Фед</w:t>
      </w:r>
      <w:r w:rsidRPr="007104AB">
        <w:rPr>
          <w:sz w:val="26"/>
          <w:szCs w:val="26"/>
        </w:rPr>
        <w:t>е</w:t>
      </w:r>
      <w:r w:rsidRPr="007104AB">
        <w:rPr>
          <w:sz w:val="26"/>
          <w:szCs w:val="26"/>
        </w:rPr>
        <w:t>рации от 17 ноября 2008 года № 1662-р, Стратегия социально-экономического ра</w:t>
      </w:r>
      <w:r w:rsidRPr="007104AB">
        <w:rPr>
          <w:sz w:val="26"/>
          <w:szCs w:val="26"/>
        </w:rPr>
        <w:t>з</w:t>
      </w:r>
      <w:r w:rsidRPr="007104AB">
        <w:rPr>
          <w:sz w:val="26"/>
          <w:szCs w:val="26"/>
        </w:rPr>
        <w:t>вития Центрального федерального округа на период до 2020 года, утверждённая распоряжением Правительства  Российской Федерации от 6 сентября 2011 года № 1540-р, Основные направления деятельности Правительства Российской Фед</w:t>
      </w:r>
      <w:r w:rsidRPr="007104AB">
        <w:rPr>
          <w:sz w:val="26"/>
          <w:szCs w:val="26"/>
        </w:rPr>
        <w:t>е</w:t>
      </w:r>
      <w:r w:rsidRPr="007104AB">
        <w:rPr>
          <w:sz w:val="26"/>
          <w:szCs w:val="26"/>
        </w:rPr>
        <w:t>рации на период до 2018 года, утвержденные Председателем Правительства Ро</w:t>
      </w:r>
      <w:r w:rsidRPr="007104AB">
        <w:rPr>
          <w:sz w:val="26"/>
          <w:szCs w:val="26"/>
        </w:rPr>
        <w:t>с</w:t>
      </w:r>
      <w:r w:rsidRPr="007104AB">
        <w:rPr>
          <w:sz w:val="26"/>
          <w:szCs w:val="26"/>
        </w:rPr>
        <w:t>сийской Федерации 31 января 2013 года №404п-П13, распоряжения Правительства Российской Федерации от 15 ноября 2012 года № 2096-р «О показателях оценки эффективности деятельности должностных лиц по созданию благополучных усл</w:t>
      </w:r>
      <w:r w:rsidRPr="007104AB">
        <w:rPr>
          <w:sz w:val="26"/>
          <w:szCs w:val="26"/>
        </w:rPr>
        <w:t>о</w:t>
      </w:r>
      <w:r w:rsidRPr="007104AB">
        <w:rPr>
          <w:sz w:val="26"/>
          <w:szCs w:val="26"/>
        </w:rPr>
        <w:t>вий ведения предпринимательской деятельности до 2018 года», от 27 декабря 2012 года № 2550-р «Об утверждении методик определения целевых значений показат</w:t>
      </w:r>
      <w:r w:rsidRPr="007104AB">
        <w:rPr>
          <w:sz w:val="26"/>
          <w:szCs w:val="26"/>
        </w:rPr>
        <w:t>е</w:t>
      </w:r>
      <w:r w:rsidRPr="007104AB">
        <w:rPr>
          <w:sz w:val="26"/>
          <w:szCs w:val="26"/>
        </w:rPr>
        <w:t>лей для оценки эффективности деятельности руководителей федеральных органов исполнительной власти, высших должностных лиц субъектов Российской Федер</w:t>
      </w:r>
      <w:r w:rsidRPr="007104AB">
        <w:rPr>
          <w:sz w:val="26"/>
          <w:szCs w:val="26"/>
        </w:rPr>
        <w:t>а</w:t>
      </w:r>
      <w:r w:rsidRPr="007104AB">
        <w:rPr>
          <w:sz w:val="26"/>
          <w:szCs w:val="26"/>
        </w:rPr>
        <w:t>ции по созданию благоприятных условий ведения предпринимательской деятел</w:t>
      </w:r>
      <w:r w:rsidRPr="007104AB">
        <w:rPr>
          <w:sz w:val="26"/>
          <w:szCs w:val="26"/>
        </w:rPr>
        <w:t>ь</w:t>
      </w:r>
      <w:r w:rsidRPr="007104AB">
        <w:rPr>
          <w:sz w:val="26"/>
          <w:szCs w:val="26"/>
        </w:rPr>
        <w:t>ности», Стандарт деятельности органов исполнительной власти субъекта Росси</w:t>
      </w:r>
      <w:r w:rsidRPr="007104AB">
        <w:rPr>
          <w:sz w:val="26"/>
          <w:szCs w:val="26"/>
        </w:rPr>
        <w:t>й</w:t>
      </w:r>
      <w:r w:rsidRPr="007104AB">
        <w:rPr>
          <w:sz w:val="26"/>
          <w:szCs w:val="26"/>
        </w:rPr>
        <w:t>ской Федерации по обеспечению благоприятного инвестиционного климата в р</w:t>
      </w:r>
      <w:r w:rsidRPr="007104AB">
        <w:rPr>
          <w:sz w:val="26"/>
          <w:szCs w:val="26"/>
        </w:rPr>
        <w:t>е</w:t>
      </w:r>
      <w:r w:rsidRPr="007104AB">
        <w:rPr>
          <w:sz w:val="26"/>
          <w:szCs w:val="26"/>
        </w:rPr>
        <w:t>гионе, утвержденный решением Наблюдательного совета АНО «Агентство страт</w:t>
      </w:r>
      <w:r w:rsidRPr="007104AB">
        <w:rPr>
          <w:sz w:val="26"/>
          <w:szCs w:val="26"/>
        </w:rPr>
        <w:t>е</w:t>
      </w:r>
      <w:r w:rsidRPr="007104AB">
        <w:rPr>
          <w:sz w:val="26"/>
          <w:szCs w:val="26"/>
        </w:rPr>
        <w:t>гических инициатив по продвижению новых проектов» 21 октября 2011 года, Д</w:t>
      </w:r>
      <w:r w:rsidRPr="007104AB">
        <w:rPr>
          <w:sz w:val="26"/>
          <w:szCs w:val="26"/>
        </w:rPr>
        <w:t>о</w:t>
      </w:r>
      <w:r w:rsidRPr="007104AB">
        <w:rPr>
          <w:sz w:val="26"/>
          <w:szCs w:val="26"/>
        </w:rPr>
        <w:t>рожная карта внедрения Стандарта деятельности органов исполнительной власти субъекта Российской Федерации по обеспечению благоприятного инвестиционного климата в Белгородской области, утвержденная временно исполняющим обязанн</w:t>
      </w:r>
      <w:r w:rsidRPr="007104AB">
        <w:rPr>
          <w:sz w:val="26"/>
          <w:szCs w:val="26"/>
        </w:rPr>
        <w:t>о</w:t>
      </w:r>
      <w:r w:rsidRPr="007104AB">
        <w:rPr>
          <w:sz w:val="26"/>
          <w:szCs w:val="26"/>
        </w:rPr>
        <w:t>сти Губернатора области, инвестиционная декларация Белгородской области, у</w:t>
      </w:r>
      <w:r w:rsidRPr="007104AB">
        <w:rPr>
          <w:sz w:val="26"/>
          <w:szCs w:val="26"/>
        </w:rPr>
        <w:t>т</w:t>
      </w:r>
      <w:r w:rsidRPr="007104AB">
        <w:rPr>
          <w:sz w:val="26"/>
          <w:szCs w:val="26"/>
        </w:rPr>
        <w:t xml:space="preserve">вержденная распоряжением Губернатора области от 20 сентября 2012 года № 650-р. </w:t>
      </w:r>
    </w:p>
    <w:p w:rsidR="007104AB" w:rsidRPr="007104AB" w:rsidRDefault="007104AB" w:rsidP="007104AB">
      <w:pPr>
        <w:ind w:firstLine="709"/>
        <w:jc w:val="both"/>
        <w:rPr>
          <w:rFonts w:eastAsia="Calibri"/>
          <w:sz w:val="26"/>
          <w:szCs w:val="26"/>
          <w:lang w:eastAsia="en-US"/>
        </w:rPr>
      </w:pPr>
      <w:r w:rsidRPr="007104AB">
        <w:rPr>
          <w:rFonts w:eastAsia="Calibri"/>
          <w:sz w:val="26"/>
          <w:szCs w:val="26"/>
          <w:lang w:eastAsia="en-US"/>
        </w:rPr>
        <w:t>Белгородская область обладает совокупностью значительных конкурентных преимуществ для привлечения инвестиций, таких как благоприятные природно-климатические, географические, социально-политические, демографические фа</w:t>
      </w:r>
      <w:r w:rsidRPr="007104AB">
        <w:rPr>
          <w:rFonts w:eastAsia="Calibri"/>
          <w:sz w:val="26"/>
          <w:szCs w:val="26"/>
          <w:lang w:eastAsia="en-US"/>
        </w:rPr>
        <w:t>к</w:t>
      </w:r>
      <w:r w:rsidRPr="007104AB">
        <w:rPr>
          <w:rFonts w:eastAsia="Calibri"/>
          <w:sz w:val="26"/>
          <w:szCs w:val="26"/>
          <w:lang w:eastAsia="en-US"/>
        </w:rPr>
        <w:t>торы, стабильный уровень жизни населения, высокие научный и технологический потенциалы, развитая транспортная, инженерная инфраструктура, высококвалиф</w:t>
      </w:r>
      <w:r w:rsidRPr="007104AB">
        <w:rPr>
          <w:rFonts w:eastAsia="Calibri"/>
          <w:sz w:val="26"/>
          <w:szCs w:val="26"/>
          <w:lang w:eastAsia="en-US"/>
        </w:rPr>
        <w:t>и</w:t>
      </w:r>
      <w:r w:rsidRPr="007104AB">
        <w:rPr>
          <w:rFonts w:eastAsia="Calibri"/>
          <w:sz w:val="26"/>
          <w:szCs w:val="26"/>
          <w:lang w:eastAsia="en-US"/>
        </w:rPr>
        <w:t>цированные кадры, высшие и средние учебные заведения, развитая законодател</w:t>
      </w:r>
      <w:r w:rsidRPr="007104AB">
        <w:rPr>
          <w:rFonts w:eastAsia="Calibri"/>
          <w:sz w:val="26"/>
          <w:szCs w:val="26"/>
          <w:lang w:eastAsia="en-US"/>
        </w:rPr>
        <w:t>ь</w:t>
      </w:r>
      <w:r w:rsidRPr="007104AB">
        <w:rPr>
          <w:rFonts w:eastAsia="Calibri"/>
          <w:sz w:val="26"/>
          <w:szCs w:val="26"/>
          <w:lang w:eastAsia="en-US"/>
        </w:rPr>
        <w:t>ная база, активная позиция Правительства области в вопросах развития хозяйс</w:t>
      </w:r>
      <w:r w:rsidRPr="007104AB">
        <w:rPr>
          <w:rFonts w:eastAsia="Calibri"/>
          <w:sz w:val="26"/>
          <w:szCs w:val="26"/>
          <w:lang w:eastAsia="en-US"/>
        </w:rPr>
        <w:t>т</w:t>
      </w:r>
      <w:r w:rsidRPr="007104AB">
        <w:rPr>
          <w:rFonts w:eastAsia="Calibri"/>
          <w:sz w:val="26"/>
          <w:szCs w:val="26"/>
          <w:lang w:eastAsia="en-US"/>
        </w:rPr>
        <w:t>венного комплекса. Это способствует формированию благоприятного инвестиц</w:t>
      </w:r>
      <w:r w:rsidRPr="007104AB">
        <w:rPr>
          <w:rFonts w:eastAsia="Calibri"/>
          <w:sz w:val="26"/>
          <w:szCs w:val="26"/>
          <w:lang w:eastAsia="en-US"/>
        </w:rPr>
        <w:t>и</w:t>
      </w:r>
      <w:r w:rsidRPr="007104AB">
        <w:rPr>
          <w:rFonts w:eastAsia="Calibri"/>
          <w:sz w:val="26"/>
          <w:szCs w:val="26"/>
          <w:lang w:eastAsia="en-US"/>
        </w:rPr>
        <w:lastRenderedPageBreak/>
        <w:t>онного климата и делает область оптимальным местом для размещения прои</w:t>
      </w:r>
      <w:r w:rsidRPr="007104AB">
        <w:rPr>
          <w:rFonts w:eastAsia="Calibri"/>
          <w:sz w:val="26"/>
          <w:szCs w:val="26"/>
          <w:lang w:eastAsia="en-US"/>
        </w:rPr>
        <w:t>з</w:t>
      </w:r>
      <w:r w:rsidRPr="007104AB">
        <w:rPr>
          <w:rFonts w:eastAsia="Calibri"/>
          <w:sz w:val="26"/>
          <w:szCs w:val="26"/>
          <w:lang w:eastAsia="en-US"/>
        </w:rPr>
        <w:t xml:space="preserve">водств любого отраслевого профиля. </w:t>
      </w:r>
    </w:p>
    <w:p w:rsidR="007104AB" w:rsidRPr="007104AB" w:rsidRDefault="007104AB" w:rsidP="007104AB">
      <w:pPr>
        <w:ind w:firstLine="709"/>
        <w:jc w:val="both"/>
        <w:rPr>
          <w:rFonts w:eastAsia="Calibri"/>
          <w:sz w:val="26"/>
          <w:szCs w:val="26"/>
          <w:lang w:eastAsia="en-US"/>
        </w:rPr>
      </w:pPr>
      <w:r w:rsidRPr="007104AB">
        <w:rPr>
          <w:rFonts w:eastAsia="Calibri"/>
          <w:sz w:val="26"/>
          <w:szCs w:val="26"/>
          <w:lang w:eastAsia="en-US"/>
        </w:rPr>
        <w:t>Инвестиционная политика Правительства области ориентирована на реал</w:t>
      </w:r>
      <w:r w:rsidRPr="007104AB">
        <w:rPr>
          <w:rFonts w:eastAsia="Calibri"/>
          <w:sz w:val="26"/>
          <w:szCs w:val="26"/>
          <w:lang w:eastAsia="en-US"/>
        </w:rPr>
        <w:t>и</w:t>
      </w:r>
      <w:r w:rsidRPr="007104AB">
        <w:rPr>
          <w:rFonts w:eastAsia="Calibri"/>
          <w:sz w:val="26"/>
          <w:szCs w:val="26"/>
          <w:lang w:eastAsia="en-US"/>
        </w:rPr>
        <w:t>зацию комплекса системных мер, предусматривающих рациональное использов</w:t>
      </w:r>
      <w:r w:rsidRPr="007104AB">
        <w:rPr>
          <w:rFonts w:eastAsia="Calibri"/>
          <w:sz w:val="26"/>
          <w:szCs w:val="26"/>
          <w:lang w:eastAsia="en-US"/>
        </w:rPr>
        <w:t>а</w:t>
      </w:r>
      <w:r w:rsidRPr="007104AB">
        <w:rPr>
          <w:rFonts w:eastAsia="Calibri"/>
          <w:sz w:val="26"/>
          <w:szCs w:val="26"/>
          <w:lang w:eastAsia="en-US"/>
        </w:rPr>
        <w:t xml:space="preserve">ние инвестиционного потенциала и качественное улучшение инвестиционного климата, создающего условия для существенного притока инвестиций в решение стратегических задач модернизации экономики и обновления производственной сферы, ее диверсификации. </w:t>
      </w:r>
    </w:p>
    <w:p w:rsidR="007104AB" w:rsidRPr="007104AB" w:rsidRDefault="007104AB" w:rsidP="007104AB">
      <w:pPr>
        <w:ind w:firstLine="709"/>
        <w:jc w:val="both"/>
        <w:rPr>
          <w:rFonts w:eastAsia="Calibri"/>
          <w:sz w:val="26"/>
          <w:szCs w:val="26"/>
          <w:lang w:eastAsia="en-US"/>
        </w:rPr>
      </w:pPr>
      <w:r w:rsidRPr="007104AB">
        <w:rPr>
          <w:rFonts w:eastAsia="Calibri"/>
          <w:sz w:val="26"/>
          <w:szCs w:val="26"/>
          <w:lang w:eastAsia="en-US"/>
        </w:rPr>
        <w:t>Для повышения инвестиционной активности в области:</w:t>
      </w:r>
    </w:p>
    <w:p w:rsidR="007104AB" w:rsidRPr="007104AB" w:rsidRDefault="007104AB" w:rsidP="007104AB">
      <w:pPr>
        <w:ind w:firstLine="709"/>
        <w:jc w:val="both"/>
        <w:rPr>
          <w:rFonts w:eastAsia="Calibri"/>
          <w:sz w:val="26"/>
          <w:szCs w:val="26"/>
          <w:lang w:eastAsia="en-US"/>
        </w:rPr>
      </w:pPr>
      <w:r w:rsidRPr="007104AB">
        <w:rPr>
          <w:rFonts w:eastAsia="Calibri"/>
          <w:sz w:val="26"/>
          <w:szCs w:val="26"/>
          <w:lang w:eastAsia="en-US"/>
        </w:rPr>
        <w:t>- заключаются соглашения о социально-экономическом сотрудничестве м</w:t>
      </w:r>
      <w:r w:rsidRPr="007104AB">
        <w:rPr>
          <w:rFonts w:eastAsia="Calibri"/>
          <w:sz w:val="26"/>
          <w:szCs w:val="26"/>
          <w:lang w:eastAsia="en-US"/>
        </w:rPr>
        <w:t>е</w:t>
      </w:r>
      <w:r w:rsidRPr="007104AB">
        <w:rPr>
          <w:rFonts w:eastAsia="Calibri"/>
          <w:sz w:val="26"/>
          <w:szCs w:val="26"/>
          <w:lang w:eastAsia="en-US"/>
        </w:rPr>
        <w:t xml:space="preserve">жду Правительством области и инвесторами; </w:t>
      </w:r>
    </w:p>
    <w:p w:rsidR="007104AB" w:rsidRPr="007104AB" w:rsidRDefault="007104AB" w:rsidP="007104AB">
      <w:pPr>
        <w:ind w:firstLine="709"/>
        <w:jc w:val="both"/>
        <w:rPr>
          <w:rFonts w:eastAsia="Calibri"/>
          <w:sz w:val="26"/>
          <w:szCs w:val="26"/>
          <w:lang w:eastAsia="en-US"/>
        </w:rPr>
      </w:pPr>
      <w:r w:rsidRPr="007104AB">
        <w:rPr>
          <w:rFonts w:eastAsia="Calibri"/>
          <w:sz w:val="26"/>
          <w:szCs w:val="26"/>
          <w:lang w:eastAsia="en-US"/>
        </w:rPr>
        <w:t>- оказывается содействие в предоставлении земельных участков под стро</w:t>
      </w:r>
      <w:r w:rsidRPr="007104AB">
        <w:rPr>
          <w:rFonts w:eastAsia="Calibri"/>
          <w:sz w:val="26"/>
          <w:szCs w:val="26"/>
          <w:lang w:eastAsia="en-US"/>
        </w:rPr>
        <w:t>и</w:t>
      </w:r>
      <w:r w:rsidRPr="007104AB">
        <w:rPr>
          <w:rFonts w:eastAsia="Calibri"/>
          <w:sz w:val="26"/>
          <w:szCs w:val="26"/>
          <w:lang w:eastAsia="en-US"/>
        </w:rPr>
        <w:t>тельство производственных объектов. В целях обеспечения земельными ресурсами реализуемых долгосрочных целевых программ и инвестиционных проектов в Бе</w:t>
      </w:r>
      <w:r w:rsidRPr="007104AB">
        <w:rPr>
          <w:rFonts w:eastAsia="Calibri"/>
          <w:sz w:val="26"/>
          <w:szCs w:val="26"/>
          <w:lang w:eastAsia="en-US"/>
        </w:rPr>
        <w:t>л</w:t>
      </w:r>
      <w:r w:rsidRPr="007104AB">
        <w:rPr>
          <w:rFonts w:eastAsia="Calibri"/>
          <w:sz w:val="26"/>
          <w:szCs w:val="26"/>
          <w:lang w:eastAsia="en-US"/>
        </w:rPr>
        <w:t>городской области проделана значительная работа по формированию областного земельного фонда. В государственной собственности области находится 624,9 тыс. га сельскохозяйственных угодий, составляющих более 33 процентов в общем об</w:t>
      </w:r>
      <w:r w:rsidRPr="007104AB">
        <w:rPr>
          <w:rFonts w:eastAsia="Calibri"/>
          <w:sz w:val="26"/>
          <w:szCs w:val="26"/>
          <w:lang w:eastAsia="en-US"/>
        </w:rPr>
        <w:t>ъ</w:t>
      </w:r>
      <w:r w:rsidRPr="007104AB">
        <w:rPr>
          <w:rFonts w:eastAsia="Calibri"/>
          <w:sz w:val="26"/>
          <w:szCs w:val="26"/>
          <w:lang w:eastAsia="en-US"/>
        </w:rPr>
        <w:t>еме сельхозугодий на территории области, что позволяет оперативно обеспечивать реализацию инвестиционных проектов, конструктивно влиять на обеспечение ст</w:t>
      </w:r>
      <w:r w:rsidRPr="007104AB">
        <w:rPr>
          <w:rFonts w:eastAsia="Calibri"/>
          <w:sz w:val="26"/>
          <w:szCs w:val="26"/>
          <w:lang w:eastAsia="en-US"/>
        </w:rPr>
        <w:t>а</w:t>
      </w:r>
      <w:r w:rsidRPr="007104AB">
        <w:rPr>
          <w:rFonts w:eastAsia="Calibri"/>
          <w:sz w:val="26"/>
          <w:szCs w:val="26"/>
          <w:lang w:eastAsia="en-US"/>
        </w:rPr>
        <w:t>бильного землепользования в агропромышленном комплексе. Управление и расп</w:t>
      </w:r>
      <w:r w:rsidRPr="007104AB">
        <w:rPr>
          <w:rFonts w:eastAsia="Calibri"/>
          <w:sz w:val="26"/>
          <w:szCs w:val="26"/>
          <w:lang w:eastAsia="en-US"/>
        </w:rPr>
        <w:t>о</w:t>
      </w:r>
      <w:r w:rsidRPr="007104AB">
        <w:rPr>
          <w:rFonts w:eastAsia="Calibri"/>
          <w:sz w:val="26"/>
          <w:szCs w:val="26"/>
          <w:lang w:eastAsia="en-US"/>
        </w:rPr>
        <w:t>ряжение землями сельскохозяйственного назначения, находящимися в государс</w:t>
      </w:r>
      <w:r w:rsidRPr="007104AB">
        <w:rPr>
          <w:rFonts w:eastAsia="Calibri"/>
          <w:sz w:val="26"/>
          <w:szCs w:val="26"/>
          <w:lang w:eastAsia="en-US"/>
        </w:rPr>
        <w:t>т</w:t>
      </w:r>
      <w:r w:rsidRPr="007104AB">
        <w:rPr>
          <w:rFonts w:eastAsia="Calibri"/>
          <w:sz w:val="26"/>
          <w:szCs w:val="26"/>
          <w:lang w:eastAsia="en-US"/>
        </w:rPr>
        <w:t>венной собственности области, осуществляется ОАО «Белгородский земельный фонд». На сегодняшний день на территории Белгородской области сформировано и передано в аренду из земель государственной собственности 597 тыс. га для вед</w:t>
      </w:r>
      <w:r w:rsidRPr="007104AB">
        <w:rPr>
          <w:rFonts w:eastAsia="Calibri"/>
          <w:sz w:val="26"/>
          <w:szCs w:val="26"/>
          <w:lang w:eastAsia="en-US"/>
        </w:rPr>
        <w:t>е</w:t>
      </w:r>
      <w:r w:rsidRPr="007104AB">
        <w:rPr>
          <w:rFonts w:eastAsia="Calibri"/>
          <w:sz w:val="26"/>
          <w:szCs w:val="26"/>
          <w:lang w:eastAsia="en-US"/>
        </w:rPr>
        <w:t>ния сельскохозяйственного производства и 1,4 тыс. га для размещения и эксплу</w:t>
      </w:r>
      <w:r w:rsidRPr="007104AB">
        <w:rPr>
          <w:rFonts w:eastAsia="Calibri"/>
          <w:sz w:val="26"/>
          <w:szCs w:val="26"/>
          <w:lang w:eastAsia="en-US"/>
        </w:rPr>
        <w:t>а</w:t>
      </w:r>
      <w:r w:rsidRPr="007104AB">
        <w:rPr>
          <w:rFonts w:eastAsia="Calibri"/>
          <w:sz w:val="26"/>
          <w:szCs w:val="26"/>
          <w:lang w:eastAsia="en-US"/>
        </w:rPr>
        <w:t xml:space="preserve">тации зданий, строений, сооружений, используемых для производства, хранения и первичной переработки сельскохозяйственной продукции; </w:t>
      </w:r>
    </w:p>
    <w:p w:rsidR="007104AB" w:rsidRPr="007104AB" w:rsidRDefault="007104AB" w:rsidP="007104AB">
      <w:pPr>
        <w:ind w:firstLine="709"/>
        <w:jc w:val="both"/>
        <w:rPr>
          <w:rFonts w:eastAsia="Calibri"/>
          <w:sz w:val="26"/>
          <w:szCs w:val="26"/>
          <w:lang w:eastAsia="en-US"/>
        </w:rPr>
      </w:pPr>
      <w:r w:rsidRPr="007104AB">
        <w:rPr>
          <w:rFonts w:eastAsia="Calibri"/>
          <w:sz w:val="26"/>
          <w:szCs w:val="26"/>
          <w:lang w:eastAsia="en-US"/>
        </w:rPr>
        <w:t>- осуществляется опережающее развитие энергосистем, постоянно ведется работа с компаниями-поставщиками услуг по электро-, газо- и водоснабжению по поддержанию объема инвестиций, направляемых на развитие инженерной инфр</w:t>
      </w:r>
      <w:r w:rsidRPr="007104AB">
        <w:rPr>
          <w:rFonts w:eastAsia="Calibri"/>
          <w:sz w:val="26"/>
          <w:szCs w:val="26"/>
          <w:lang w:eastAsia="en-US"/>
        </w:rPr>
        <w:t>а</w:t>
      </w:r>
      <w:r w:rsidRPr="007104AB">
        <w:rPr>
          <w:rFonts w:eastAsia="Calibri"/>
          <w:sz w:val="26"/>
          <w:szCs w:val="26"/>
          <w:lang w:eastAsia="en-US"/>
        </w:rPr>
        <w:t>структуры. Подведение инженерных сетей осуществляется на условиях софина</w:t>
      </w:r>
      <w:r w:rsidRPr="007104AB">
        <w:rPr>
          <w:rFonts w:eastAsia="Calibri"/>
          <w:sz w:val="26"/>
          <w:szCs w:val="26"/>
          <w:lang w:eastAsia="en-US"/>
        </w:rPr>
        <w:t>н</w:t>
      </w:r>
      <w:r w:rsidRPr="007104AB">
        <w:rPr>
          <w:rFonts w:eastAsia="Calibri"/>
          <w:sz w:val="26"/>
          <w:szCs w:val="26"/>
          <w:lang w:eastAsia="en-US"/>
        </w:rPr>
        <w:t>сирования за счет средств инвесторов, газо- и энергоснабжающих организаций. За 2009-2012 годы на эти цели направлено указанными организациями 17,3 млрд ру</w:t>
      </w:r>
      <w:r w:rsidRPr="007104AB">
        <w:rPr>
          <w:rFonts w:eastAsia="Calibri"/>
          <w:sz w:val="26"/>
          <w:szCs w:val="26"/>
          <w:lang w:eastAsia="en-US"/>
        </w:rPr>
        <w:t>б</w:t>
      </w:r>
      <w:r w:rsidRPr="007104AB">
        <w:rPr>
          <w:rFonts w:eastAsia="Calibri"/>
          <w:sz w:val="26"/>
          <w:szCs w:val="26"/>
          <w:lang w:eastAsia="en-US"/>
        </w:rPr>
        <w:t xml:space="preserve">лей инвестиций в основной капитал; </w:t>
      </w:r>
    </w:p>
    <w:p w:rsidR="007104AB" w:rsidRPr="007104AB" w:rsidRDefault="007104AB" w:rsidP="007104AB">
      <w:pPr>
        <w:tabs>
          <w:tab w:val="left" w:pos="0"/>
        </w:tabs>
        <w:ind w:firstLine="709"/>
        <w:jc w:val="both"/>
        <w:rPr>
          <w:rFonts w:eastAsia="Calibri"/>
          <w:sz w:val="26"/>
          <w:szCs w:val="26"/>
        </w:rPr>
      </w:pPr>
      <w:r w:rsidRPr="007104AB">
        <w:rPr>
          <w:rFonts w:eastAsia="Calibri"/>
          <w:sz w:val="26"/>
          <w:szCs w:val="26"/>
        </w:rPr>
        <w:t>- постоянно совершенствуется региональное налоговое законодательство, в соответствии с которым предусмотрены возможности применения льготных ставок по налогу на прибыль для инновационно ориентированных и экономически эффе</w:t>
      </w:r>
      <w:r w:rsidRPr="007104AB">
        <w:rPr>
          <w:rFonts w:eastAsia="Calibri"/>
          <w:sz w:val="26"/>
          <w:szCs w:val="26"/>
        </w:rPr>
        <w:t>к</w:t>
      </w:r>
      <w:r w:rsidRPr="007104AB">
        <w:rPr>
          <w:rFonts w:eastAsia="Calibri"/>
          <w:sz w:val="26"/>
          <w:szCs w:val="26"/>
        </w:rPr>
        <w:t>тивных организаций, предприятий, реализующих проекты в сфере энергоэффе</w:t>
      </w:r>
      <w:r w:rsidRPr="007104AB">
        <w:rPr>
          <w:rFonts w:eastAsia="Calibri"/>
          <w:sz w:val="26"/>
          <w:szCs w:val="26"/>
        </w:rPr>
        <w:t>к</w:t>
      </w:r>
      <w:r w:rsidRPr="007104AB">
        <w:rPr>
          <w:rFonts w:eastAsia="Calibri"/>
          <w:sz w:val="26"/>
          <w:szCs w:val="26"/>
        </w:rPr>
        <w:t>тивности и энергосбережения. Дифференцированные ставки налога на имущество организаций на территории области применяют сельхозтоваропроизводители и ж</w:t>
      </w:r>
      <w:r w:rsidRPr="007104AB">
        <w:rPr>
          <w:rFonts w:eastAsia="Calibri"/>
          <w:sz w:val="26"/>
          <w:szCs w:val="26"/>
        </w:rPr>
        <w:t>и</w:t>
      </w:r>
      <w:r w:rsidRPr="007104AB">
        <w:rPr>
          <w:rFonts w:eastAsia="Calibri"/>
          <w:sz w:val="26"/>
          <w:szCs w:val="26"/>
        </w:rPr>
        <w:t>лищно-накопительные кооперативы, предприятия, реализующие проекты по таким приоритетным направлениям, как энергоэффективность, энергосбережение и нан</w:t>
      </w:r>
      <w:r w:rsidRPr="007104AB">
        <w:rPr>
          <w:rFonts w:eastAsia="Calibri"/>
          <w:sz w:val="26"/>
          <w:szCs w:val="26"/>
        </w:rPr>
        <w:t>о</w:t>
      </w:r>
      <w:r w:rsidRPr="007104AB">
        <w:rPr>
          <w:rFonts w:eastAsia="Calibri"/>
          <w:sz w:val="26"/>
          <w:szCs w:val="26"/>
        </w:rPr>
        <w:t>индустрия, машиностроительный комплекс, овощеводство защищенного грунта, создание высокотехнологичных производств в кооперации с вузами. Кроме того, действуют пониженные ставки для организаций, применяющих упрощенную си</w:t>
      </w:r>
      <w:r w:rsidRPr="007104AB">
        <w:rPr>
          <w:rFonts w:eastAsia="Calibri"/>
          <w:sz w:val="26"/>
          <w:szCs w:val="26"/>
        </w:rPr>
        <w:t>с</w:t>
      </w:r>
      <w:r w:rsidRPr="007104AB">
        <w:rPr>
          <w:rFonts w:eastAsia="Calibri"/>
          <w:sz w:val="26"/>
          <w:szCs w:val="26"/>
        </w:rPr>
        <w:t>тему налогообложения. Решены вопросы о предоставлении субъектам малого предпринимательства льготы в размере 50 процентов за технологическое присо</w:t>
      </w:r>
      <w:r w:rsidRPr="007104AB">
        <w:rPr>
          <w:rFonts w:eastAsia="Calibri"/>
          <w:sz w:val="26"/>
          <w:szCs w:val="26"/>
        </w:rPr>
        <w:t>е</w:t>
      </w:r>
      <w:r w:rsidRPr="007104AB">
        <w:rPr>
          <w:rFonts w:eastAsia="Calibri"/>
          <w:sz w:val="26"/>
          <w:szCs w:val="26"/>
        </w:rPr>
        <w:t>динение к электросетям и аналогичной льготы по уплате арендных платежей в п</w:t>
      </w:r>
      <w:r w:rsidRPr="007104AB">
        <w:rPr>
          <w:rFonts w:eastAsia="Calibri"/>
          <w:sz w:val="26"/>
          <w:szCs w:val="26"/>
        </w:rPr>
        <w:t>о</w:t>
      </w:r>
      <w:r w:rsidRPr="007104AB">
        <w:rPr>
          <w:rFonts w:eastAsia="Calibri"/>
          <w:sz w:val="26"/>
          <w:szCs w:val="26"/>
        </w:rPr>
        <w:lastRenderedPageBreak/>
        <w:t>мещениях областной и муниципальной собственности предпринимателям, разв</w:t>
      </w:r>
      <w:r w:rsidRPr="007104AB">
        <w:rPr>
          <w:rFonts w:eastAsia="Calibri"/>
          <w:sz w:val="26"/>
          <w:szCs w:val="26"/>
        </w:rPr>
        <w:t>и</w:t>
      </w:r>
      <w:r w:rsidRPr="007104AB">
        <w:rPr>
          <w:rFonts w:eastAsia="Calibri"/>
          <w:sz w:val="26"/>
          <w:szCs w:val="26"/>
        </w:rPr>
        <w:t>вающим производственные направления деятельности. Субъекты малого бизнеса имеют право преимущественного выкупа муниципальных помещений, арендуемых в течение двух и более лет;</w:t>
      </w:r>
    </w:p>
    <w:p w:rsidR="007104AB" w:rsidRPr="007104AB" w:rsidRDefault="007104AB" w:rsidP="007104AB">
      <w:pPr>
        <w:ind w:firstLine="709"/>
        <w:jc w:val="both"/>
        <w:rPr>
          <w:rFonts w:eastAsia="Calibri"/>
          <w:sz w:val="26"/>
          <w:szCs w:val="26"/>
          <w:lang w:eastAsia="en-US"/>
        </w:rPr>
      </w:pPr>
      <w:r w:rsidRPr="007104AB">
        <w:rPr>
          <w:rFonts w:eastAsia="Calibri"/>
          <w:sz w:val="26"/>
          <w:szCs w:val="26"/>
          <w:lang w:eastAsia="en-US"/>
        </w:rPr>
        <w:t>- продолжается работа по предоставлению государственных гарантий Белг</w:t>
      </w:r>
      <w:r w:rsidRPr="007104AB">
        <w:rPr>
          <w:rFonts w:eastAsia="Calibri"/>
          <w:sz w:val="26"/>
          <w:szCs w:val="26"/>
          <w:lang w:eastAsia="en-US"/>
        </w:rPr>
        <w:t>о</w:t>
      </w:r>
      <w:r w:rsidRPr="007104AB">
        <w:rPr>
          <w:rFonts w:eastAsia="Calibri"/>
          <w:sz w:val="26"/>
          <w:szCs w:val="26"/>
          <w:lang w:eastAsia="en-US"/>
        </w:rPr>
        <w:t>родской области (за 2005-2012 годы их объем составил 20,3 млрд рублей);  перед</w:t>
      </w:r>
      <w:r w:rsidRPr="007104AB">
        <w:rPr>
          <w:rFonts w:eastAsia="Calibri"/>
          <w:sz w:val="26"/>
          <w:szCs w:val="26"/>
          <w:lang w:eastAsia="en-US"/>
        </w:rPr>
        <w:t>а</w:t>
      </w:r>
      <w:r w:rsidRPr="007104AB">
        <w:rPr>
          <w:rFonts w:eastAsia="Calibri"/>
          <w:sz w:val="26"/>
          <w:szCs w:val="26"/>
          <w:lang w:eastAsia="en-US"/>
        </w:rPr>
        <w:t>че в залог государственного и муниципального имущества в обеспечение креди</w:t>
      </w:r>
      <w:r w:rsidRPr="007104AB">
        <w:rPr>
          <w:rFonts w:eastAsia="Calibri"/>
          <w:sz w:val="26"/>
          <w:szCs w:val="26"/>
          <w:lang w:eastAsia="en-US"/>
        </w:rPr>
        <w:t>т</w:t>
      </w:r>
      <w:r w:rsidRPr="007104AB">
        <w:rPr>
          <w:rFonts w:eastAsia="Calibri"/>
          <w:sz w:val="26"/>
          <w:szCs w:val="26"/>
          <w:lang w:eastAsia="en-US"/>
        </w:rPr>
        <w:t>ных обязательств инвесторов (за 2005-2012 годы объем предоставленного облас</w:t>
      </w:r>
      <w:r w:rsidRPr="007104AB">
        <w:rPr>
          <w:rFonts w:eastAsia="Calibri"/>
          <w:sz w:val="26"/>
          <w:szCs w:val="26"/>
          <w:lang w:eastAsia="en-US"/>
        </w:rPr>
        <w:t>т</w:t>
      </w:r>
      <w:r w:rsidRPr="007104AB">
        <w:rPr>
          <w:rFonts w:eastAsia="Calibri"/>
          <w:sz w:val="26"/>
          <w:szCs w:val="26"/>
          <w:lang w:eastAsia="en-US"/>
        </w:rPr>
        <w:t>ного имущества составил 7 млрд рублей), участию средств областного бюджета в формировании уставных капиталов открытых акционерных обществ (за 2005-2012 годы – 2,4 млрд рублей), субсидированию процентных ставок по привлекаемым кредитным ресурсам;</w:t>
      </w:r>
    </w:p>
    <w:p w:rsidR="007104AB" w:rsidRPr="007104AB" w:rsidRDefault="007104AB" w:rsidP="007104AB">
      <w:pPr>
        <w:ind w:firstLine="709"/>
        <w:jc w:val="both"/>
        <w:rPr>
          <w:rFonts w:eastAsia="Calibri"/>
          <w:sz w:val="26"/>
          <w:szCs w:val="26"/>
          <w:lang w:eastAsia="en-US"/>
        </w:rPr>
      </w:pPr>
      <w:r w:rsidRPr="007104AB">
        <w:rPr>
          <w:rFonts w:eastAsia="Calibri"/>
          <w:sz w:val="26"/>
          <w:szCs w:val="26"/>
          <w:lang w:eastAsia="en-US"/>
        </w:rPr>
        <w:t>- утверждена Схема территориального планирования Белгородской области, завершена разработка схем территориального планирования, генеральных планов муниципальных образований области в целях рациональной пространственной о</w:t>
      </w:r>
      <w:r w:rsidRPr="007104AB">
        <w:rPr>
          <w:rFonts w:eastAsia="Calibri"/>
          <w:sz w:val="26"/>
          <w:szCs w:val="26"/>
          <w:lang w:eastAsia="en-US"/>
        </w:rPr>
        <w:t>р</w:t>
      </w:r>
      <w:r w:rsidRPr="007104AB">
        <w:rPr>
          <w:rFonts w:eastAsia="Calibri"/>
          <w:sz w:val="26"/>
          <w:szCs w:val="26"/>
          <w:lang w:eastAsia="en-US"/>
        </w:rPr>
        <w:t>ганизации обустройства территории, обеспечивающей повышение качества среды обитания граждан и эффективности использования земель как предпосылки дин</w:t>
      </w:r>
      <w:r w:rsidRPr="007104AB">
        <w:rPr>
          <w:rFonts w:eastAsia="Calibri"/>
          <w:sz w:val="26"/>
          <w:szCs w:val="26"/>
          <w:lang w:eastAsia="en-US"/>
        </w:rPr>
        <w:t>а</w:t>
      </w:r>
      <w:r w:rsidRPr="007104AB">
        <w:rPr>
          <w:rFonts w:eastAsia="Calibri"/>
          <w:sz w:val="26"/>
          <w:szCs w:val="26"/>
          <w:lang w:eastAsia="en-US"/>
        </w:rPr>
        <w:t>мичного социально-экономического развития и роста конкурентоспособности эк</w:t>
      </w:r>
      <w:r w:rsidRPr="007104AB">
        <w:rPr>
          <w:rFonts w:eastAsia="Calibri"/>
          <w:sz w:val="26"/>
          <w:szCs w:val="26"/>
          <w:lang w:eastAsia="en-US"/>
        </w:rPr>
        <w:t>о</w:t>
      </w:r>
      <w:r w:rsidRPr="007104AB">
        <w:rPr>
          <w:rFonts w:eastAsia="Calibri"/>
          <w:sz w:val="26"/>
          <w:szCs w:val="26"/>
          <w:lang w:eastAsia="en-US"/>
        </w:rPr>
        <w:t>номики, улучшения экологической ситуации и совершенствования градостро</w:t>
      </w:r>
      <w:r w:rsidRPr="007104AB">
        <w:rPr>
          <w:rFonts w:eastAsia="Calibri"/>
          <w:sz w:val="26"/>
          <w:szCs w:val="26"/>
          <w:lang w:eastAsia="en-US"/>
        </w:rPr>
        <w:t>и</w:t>
      </w:r>
      <w:r w:rsidRPr="007104AB">
        <w:rPr>
          <w:rFonts w:eastAsia="Calibri"/>
          <w:sz w:val="26"/>
          <w:szCs w:val="26"/>
          <w:lang w:eastAsia="en-US"/>
        </w:rPr>
        <w:t>тельной политики;</w:t>
      </w:r>
    </w:p>
    <w:p w:rsidR="007104AB" w:rsidRPr="007104AB" w:rsidRDefault="007104AB" w:rsidP="007104AB">
      <w:pPr>
        <w:ind w:firstLine="720"/>
        <w:jc w:val="both"/>
        <w:rPr>
          <w:rFonts w:eastAsia="Calibri"/>
          <w:bCs/>
          <w:sz w:val="26"/>
          <w:szCs w:val="26"/>
          <w:lang w:eastAsia="en-US"/>
        </w:rPr>
      </w:pPr>
      <w:r w:rsidRPr="007104AB">
        <w:rPr>
          <w:rFonts w:eastAsia="Calibri"/>
          <w:bCs/>
          <w:sz w:val="26"/>
          <w:szCs w:val="26"/>
          <w:lang w:eastAsia="en-US"/>
        </w:rPr>
        <w:t>- </w:t>
      </w:r>
      <w:r w:rsidRPr="007104AB">
        <w:rPr>
          <w:rFonts w:eastAsia="Calibri"/>
          <w:sz w:val="26"/>
          <w:szCs w:val="26"/>
          <w:lang w:eastAsia="en-US"/>
        </w:rPr>
        <w:t>приняты Стратегии социально-экономического развития муниципальных районов и городских округов на долгосрочный период. Инструментом их реализ</w:t>
      </w:r>
      <w:r w:rsidRPr="007104AB">
        <w:rPr>
          <w:rFonts w:eastAsia="Calibri"/>
          <w:sz w:val="26"/>
          <w:szCs w:val="26"/>
          <w:lang w:eastAsia="en-US"/>
        </w:rPr>
        <w:t>а</w:t>
      </w:r>
      <w:r w:rsidRPr="007104AB">
        <w:rPr>
          <w:rFonts w:eastAsia="Calibri"/>
          <w:sz w:val="26"/>
          <w:szCs w:val="26"/>
          <w:lang w:eastAsia="en-US"/>
        </w:rPr>
        <w:t>ции являются среднесрочные программы социально-экономического развития. В настоящее время ведется активная разработка очередных пятилетних программ, которые</w:t>
      </w:r>
      <w:r w:rsidRPr="007104AB">
        <w:rPr>
          <w:rFonts w:eastAsia="Calibri"/>
          <w:bCs/>
          <w:sz w:val="26"/>
          <w:szCs w:val="26"/>
          <w:lang w:eastAsia="en-US"/>
        </w:rPr>
        <w:t xml:space="preserve"> должны обеспечить комплексное развитие территорий, достижение увел</w:t>
      </w:r>
      <w:r w:rsidRPr="007104AB">
        <w:rPr>
          <w:rFonts w:eastAsia="Calibri"/>
          <w:bCs/>
          <w:sz w:val="26"/>
          <w:szCs w:val="26"/>
          <w:lang w:eastAsia="en-US"/>
        </w:rPr>
        <w:t>и</w:t>
      </w:r>
      <w:r w:rsidRPr="007104AB">
        <w:rPr>
          <w:rFonts w:eastAsia="Calibri"/>
          <w:bCs/>
          <w:sz w:val="26"/>
          <w:szCs w:val="26"/>
          <w:lang w:eastAsia="en-US"/>
        </w:rPr>
        <w:t>чения экономического потенциала не менее чем в 1,5 раза, устойчивое социальное развитие, повышение качества жизни населения;</w:t>
      </w:r>
    </w:p>
    <w:p w:rsidR="007104AB" w:rsidRPr="007104AB" w:rsidRDefault="007104AB" w:rsidP="007104AB">
      <w:pPr>
        <w:ind w:firstLine="720"/>
        <w:jc w:val="both"/>
        <w:rPr>
          <w:rFonts w:eastAsia="Calibri"/>
          <w:sz w:val="26"/>
          <w:szCs w:val="26"/>
        </w:rPr>
      </w:pPr>
      <w:r w:rsidRPr="007104AB">
        <w:rPr>
          <w:rFonts w:eastAsia="Calibri"/>
          <w:sz w:val="26"/>
          <w:szCs w:val="26"/>
          <w:lang w:eastAsia="en-US"/>
        </w:rPr>
        <w:t xml:space="preserve">- действует система управления проектами, которая определяет условия и порядок применения принципов проектного управления, алгоритм взаимодействия бизнеса и власти, регламентирует персональную ответственность команды проекта. </w:t>
      </w:r>
      <w:r w:rsidRPr="007104AB">
        <w:rPr>
          <w:rFonts w:eastAsia="Calibri"/>
          <w:sz w:val="26"/>
          <w:szCs w:val="26"/>
        </w:rPr>
        <w:t>По состоянию на начало марта 2013 года в ПУВП РИАС зарегистрировано 1606 проектов, реализуется 598 проектов, 607 проектов успешно реализованы.</w:t>
      </w:r>
    </w:p>
    <w:p w:rsidR="007104AB" w:rsidRPr="007104AB" w:rsidRDefault="007104AB" w:rsidP="007104AB">
      <w:pPr>
        <w:ind w:firstLine="709"/>
        <w:jc w:val="both"/>
        <w:rPr>
          <w:rFonts w:eastAsia="Calibri"/>
          <w:sz w:val="26"/>
          <w:szCs w:val="26"/>
          <w:lang w:eastAsia="en-US"/>
        </w:rPr>
      </w:pPr>
      <w:r w:rsidRPr="007104AB">
        <w:rPr>
          <w:rFonts w:eastAsia="Calibri"/>
          <w:sz w:val="26"/>
          <w:szCs w:val="26"/>
          <w:lang w:eastAsia="en-US"/>
        </w:rPr>
        <w:t>В целях совершенствования условий для дальнейшего привлечения инвест</w:t>
      </w:r>
      <w:r w:rsidRPr="007104AB">
        <w:rPr>
          <w:rFonts w:eastAsia="Calibri"/>
          <w:sz w:val="26"/>
          <w:szCs w:val="26"/>
          <w:lang w:eastAsia="en-US"/>
        </w:rPr>
        <w:t>и</w:t>
      </w:r>
      <w:r w:rsidRPr="007104AB">
        <w:rPr>
          <w:rFonts w:eastAsia="Calibri"/>
          <w:sz w:val="26"/>
          <w:szCs w:val="26"/>
          <w:lang w:eastAsia="en-US"/>
        </w:rPr>
        <w:t>ций, повышения инвестиционной открытости, обеспечения комплексного разм</w:t>
      </w:r>
      <w:r w:rsidRPr="007104AB">
        <w:rPr>
          <w:rFonts w:eastAsia="Calibri"/>
          <w:sz w:val="26"/>
          <w:szCs w:val="26"/>
          <w:lang w:eastAsia="en-US"/>
        </w:rPr>
        <w:t>е</w:t>
      </w:r>
      <w:r w:rsidRPr="007104AB">
        <w:rPr>
          <w:rFonts w:eastAsia="Calibri"/>
          <w:sz w:val="26"/>
          <w:szCs w:val="26"/>
          <w:lang w:eastAsia="en-US"/>
        </w:rPr>
        <w:t>щения производительных сил на территории области реализуется долгосрочная ц</w:t>
      </w:r>
      <w:r w:rsidRPr="007104AB">
        <w:rPr>
          <w:rFonts w:eastAsia="Calibri"/>
          <w:sz w:val="26"/>
          <w:szCs w:val="26"/>
          <w:lang w:eastAsia="en-US"/>
        </w:rPr>
        <w:t>е</w:t>
      </w:r>
      <w:r w:rsidRPr="007104AB">
        <w:rPr>
          <w:rFonts w:eastAsia="Calibri"/>
          <w:sz w:val="26"/>
          <w:szCs w:val="26"/>
          <w:lang w:eastAsia="en-US"/>
        </w:rPr>
        <w:t>левая программа «Улучшение инвестиционного климата для привлечения инвест</w:t>
      </w:r>
      <w:r w:rsidRPr="007104AB">
        <w:rPr>
          <w:rFonts w:eastAsia="Calibri"/>
          <w:sz w:val="26"/>
          <w:szCs w:val="26"/>
          <w:lang w:eastAsia="en-US"/>
        </w:rPr>
        <w:t>и</w:t>
      </w:r>
      <w:r w:rsidRPr="007104AB">
        <w:rPr>
          <w:rFonts w:eastAsia="Calibri"/>
          <w:sz w:val="26"/>
          <w:szCs w:val="26"/>
          <w:lang w:eastAsia="en-US"/>
        </w:rPr>
        <w:t>ций в экономику Белгородской области в 2011-2015 годах», утвержденная пост</w:t>
      </w:r>
      <w:r w:rsidRPr="007104AB">
        <w:rPr>
          <w:rFonts w:eastAsia="Calibri"/>
          <w:sz w:val="26"/>
          <w:szCs w:val="26"/>
          <w:lang w:eastAsia="en-US"/>
        </w:rPr>
        <w:t>а</w:t>
      </w:r>
      <w:r w:rsidRPr="007104AB">
        <w:rPr>
          <w:rFonts w:eastAsia="Calibri"/>
          <w:sz w:val="26"/>
          <w:szCs w:val="26"/>
          <w:lang w:eastAsia="en-US"/>
        </w:rPr>
        <w:t>новлением Правительства Белгородской области от 27 июня 2011 года № 239-пп.</w:t>
      </w:r>
    </w:p>
    <w:p w:rsidR="007104AB" w:rsidRPr="007104AB" w:rsidRDefault="007104AB" w:rsidP="007104AB">
      <w:pPr>
        <w:ind w:firstLine="709"/>
        <w:jc w:val="both"/>
        <w:rPr>
          <w:rFonts w:eastAsia="Calibri"/>
          <w:sz w:val="26"/>
          <w:szCs w:val="26"/>
          <w:lang w:eastAsia="en-US"/>
        </w:rPr>
      </w:pPr>
      <w:r w:rsidRPr="007104AB">
        <w:rPr>
          <w:rFonts w:eastAsia="Calibri"/>
          <w:sz w:val="26"/>
          <w:szCs w:val="26"/>
          <w:lang w:eastAsia="en-US"/>
        </w:rPr>
        <w:t>Для активизации инвестиционной деятельности, обеспечения дополнител</w:t>
      </w:r>
      <w:r w:rsidRPr="007104AB">
        <w:rPr>
          <w:rFonts w:eastAsia="Calibri"/>
          <w:sz w:val="26"/>
          <w:szCs w:val="26"/>
          <w:lang w:eastAsia="en-US"/>
        </w:rPr>
        <w:t>ь</w:t>
      </w:r>
      <w:r w:rsidRPr="007104AB">
        <w:rPr>
          <w:rFonts w:eastAsia="Calibri"/>
          <w:sz w:val="26"/>
          <w:szCs w:val="26"/>
          <w:lang w:eastAsia="en-US"/>
        </w:rPr>
        <w:t>ного привлечения инвестиций в экономику области и эффективного взаимодейс</w:t>
      </w:r>
      <w:r w:rsidRPr="007104AB">
        <w:rPr>
          <w:rFonts w:eastAsia="Calibri"/>
          <w:sz w:val="26"/>
          <w:szCs w:val="26"/>
          <w:lang w:eastAsia="en-US"/>
        </w:rPr>
        <w:t>т</w:t>
      </w:r>
      <w:r w:rsidRPr="007104AB">
        <w:rPr>
          <w:rFonts w:eastAsia="Calibri"/>
          <w:sz w:val="26"/>
          <w:szCs w:val="26"/>
          <w:lang w:eastAsia="en-US"/>
        </w:rPr>
        <w:t xml:space="preserve">вия с инвесторами при реализации инвестиционных проектов в январе 2011 года создано со стопроцентным участием Белгородской области ОАО «Корпорация «Развитие». Корпорацией </w:t>
      </w:r>
      <w:r w:rsidRPr="007104AB">
        <w:rPr>
          <w:rFonts w:eastAsia="Calibri"/>
          <w:sz w:val="26"/>
          <w:szCs w:val="26"/>
        </w:rPr>
        <w:t xml:space="preserve">по состоянию на 1 марта 2013 года </w:t>
      </w:r>
      <w:r w:rsidRPr="007104AB">
        <w:rPr>
          <w:rFonts w:eastAsia="Calibri"/>
          <w:sz w:val="26"/>
          <w:szCs w:val="26"/>
          <w:lang w:eastAsia="en-US"/>
        </w:rPr>
        <w:t>сформирован пор</w:t>
      </w:r>
      <w:r w:rsidRPr="007104AB">
        <w:rPr>
          <w:rFonts w:eastAsia="Calibri"/>
          <w:sz w:val="26"/>
          <w:szCs w:val="26"/>
          <w:lang w:eastAsia="en-US"/>
        </w:rPr>
        <w:t>т</w:t>
      </w:r>
      <w:r w:rsidRPr="007104AB">
        <w:rPr>
          <w:rFonts w:eastAsia="Calibri"/>
          <w:sz w:val="26"/>
          <w:szCs w:val="26"/>
          <w:lang w:eastAsia="en-US"/>
        </w:rPr>
        <w:t>фель инвестиционных и инновационных проектов в объеме 46,8 млрд рублей.</w:t>
      </w:r>
    </w:p>
    <w:p w:rsidR="007104AB" w:rsidRPr="007104AB" w:rsidRDefault="007104AB" w:rsidP="007104AB">
      <w:pPr>
        <w:ind w:firstLine="709"/>
        <w:jc w:val="both"/>
        <w:rPr>
          <w:rFonts w:eastAsia="Calibri"/>
          <w:sz w:val="26"/>
          <w:szCs w:val="26"/>
          <w:lang w:eastAsia="en-US"/>
        </w:rPr>
      </w:pPr>
      <w:r w:rsidRPr="007104AB">
        <w:rPr>
          <w:rFonts w:eastAsia="Calibri"/>
          <w:sz w:val="26"/>
          <w:szCs w:val="26"/>
          <w:lang w:eastAsia="en-US"/>
        </w:rPr>
        <w:t>Согласно экспертным оценкам, в рейтинге инвестиционной привлекательн</w:t>
      </w:r>
      <w:r w:rsidRPr="007104AB">
        <w:rPr>
          <w:rFonts w:eastAsia="Calibri"/>
          <w:sz w:val="26"/>
          <w:szCs w:val="26"/>
          <w:lang w:eastAsia="en-US"/>
        </w:rPr>
        <w:t>о</w:t>
      </w:r>
      <w:r w:rsidRPr="007104AB">
        <w:rPr>
          <w:rFonts w:eastAsia="Calibri"/>
          <w:sz w:val="26"/>
          <w:szCs w:val="26"/>
          <w:lang w:eastAsia="en-US"/>
        </w:rPr>
        <w:t>сти субъектов Российской Федерации Белгородская область имеет одновременно стабильный и качественный инвестиционный климат. По итогам рейтинга росси</w:t>
      </w:r>
      <w:r w:rsidRPr="007104AB">
        <w:rPr>
          <w:rFonts w:eastAsia="Calibri"/>
          <w:sz w:val="26"/>
          <w:szCs w:val="26"/>
          <w:lang w:eastAsia="en-US"/>
        </w:rPr>
        <w:t>й</w:t>
      </w:r>
      <w:r w:rsidRPr="007104AB">
        <w:rPr>
          <w:rFonts w:eastAsia="Calibri"/>
          <w:sz w:val="26"/>
          <w:szCs w:val="26"/>
          <w:lang w:eastAsia="en-US"/>
        </w:rPr>
        <w:lastRenderedPageBreak/>
        <w:t xml:space="preserve">ских регионов, проведенного экспертным агентством «Эксперт РА», Белгородская область: </w:t>
      </w:r>
    </w:p>
    <w:p w:rsidR="007104AB" w:rsidRPr="007104AB" w:rsidRDefault="007104AB" w:rsidP="007104AB">
      <w:pPr>
        <w:ind w:firstLine="709"/>
        <w:jc w:val="both"/>
        <w:rPr>
          <w:rFonts w:eastAsia="Calibri"/>
          <w:sz w:val="26"/>
          <w:szCs w:val="26"/>
          <w:lang w:eastAsia="en-US"/>
        </w:rPr>
      </w:pPr>
      <w:r w:rsidRPr="007104AB">
        <w:rPr>
          <w:rFonts w:eastAsia="Calibri"/>
          <w:sz w:val="26"/>
          <w:szCs w:val="26"/>
          <w:lang w:eastAsia="en-US"/>
        </w:rPr>
        <w:t>- в 2009 - 2010 годах, находясь в группе регионов со средним потенциалом и умеренным риском, заняла 2 место за минимальный экономический риск инвест</w:t>
      </w:r>
      <w:r w:rsidRPr="007104AB">
        <w:rPr>
          <w:rFonts w:eastAsia="Calibri"/>
          <w:sz w:val="26"/>
          <w:szCs w:val="26"/>
          <w:lang w:eastAsia="en-US"/>
        </w:rPr>
        <w:t>и</w:t>
      </w:r>
      <w:r w:rsidRPr="007104AB">
        <w:rPr>
          <w:rFonts w:eastAsia="Calibri"/>
          <w:sz w:val="26"/>
          <w:szCs w:val="26"/>
          <w:lang w:eastAsia="en-US"/>
        </w:rPr>
        <w:t>рования;</w:t>
      </w:r>
    </w:p>
    <w:p w:rsidR="007104AB" w:rsidRPr="007104AB" w:rsidRDefault="007104AB" w:rsidP="007104AB">
      <w:pPr>
        <w:ind w:firstLine="709"/>
        <w:jc w:val="both"/>
        <w:rPr>
          <w:rFonts w:eastAsia="Calibri"/>
          <w:sz w:val="26"/>
          <w:szCs w:val="26"/>
          <w:lang w:eastAsia="en-US"/>
        </w:rPr>
      </w:pPr>
      <w:r w:rsidRPr="007104AB">
        <w:rPr>
          <w:rFonts w:eastAsia="Calibri"/>
          <w:sz w:val="26"/>
          <w:szCs w:val="26"/>
          <w:lang w:eastAsia="en-US"/>
        </w:rPr>
        <w:t>- в 2010 - 2011 годах заняла 2 место по инвестиционной привлекательности российских регионов и обладает минимальным инвестиционным риском в Це</w:t>
      </w:r>
      <w:r w:rsidRPr="007104AB">
        <w:rPr>
          <w:rFonts w:eastAsia="Calibri"/>
          <w:sz w:val="26"/>
          <w:szCs w:val="26"/>
          <w:lang w:eastAsia="en-US"/>
        </w:rPr>
        <w:t>н</w:t>
      </w:r>
      <w:r w:rsidRPr="007104AB">
        <w:rPr>
          <w:rFonts w:eastAsia="Calibri"/>
          <w:sz w:val="26"/>
          <w:szCs w:val="26"/>
          <w:lang w:eastAsia="en-US"/>
        </w:rPr>
        <w:t>тральном федеральном округе;</w:t>
      </w:r>
    </w:p>
    <w:p w:rsidR="007104AB" w:rsidRPr="007104AB" w:rsidRDefault="007104AB" w:rsidP="007104AB">
      <w:pPr>
        <w:ind w:firstLine="709"/>
        <w:jc w:val="both"/>
        <w:rPr>
          <w:rFonts w:eastAsia="Calibri"/>
          <w:sz w:val="26"/>
          <w:szCs w:val="26"/>
          <w:lang w:eastAsia="en-US"/>
        </w:rPr>
      </w:pPr>
      <w:r w:rsidRPr="007104AB">
        <w:rPr>
          <w:rFonts w:eastAsia="Calibri"/>
          <w:sz w:val="26"/>
          <w:szCs w:val="26"/>
          <w:lang w:eastAsia="en-US"/>
        </w:rPr>
        <w:t xml:space="preserve">- в 2011 - 2012 годах - обладает минимальным инвестиционным риском в Российской Федерации. </w:t>
      </w:r>
    </w:p>
    <w:p w:rsidR="007104AB" w:rsidRPr="007104AB" w:rsidRDefault="007104AB" w:rsidP="007104AB">
      <w:pPr>
        <w:ind w:firstLine="709"/>
        <w:jc w:val="both"/>
        <w:rPr>
          <w:rFonts w:eastAsia="Calibri"/>
          <w:sz w:val="26"/>
          <w:szCs w:val="26"/>
          <w:lang w:eastAsia="en-US"/>
        </w:rPr>
      </w:pPr>
      <w:r w:rsidRPr="007104AB">
        <w:rPr>
          <w:rFonts w:eastAsia="Calibri"/>
          <w:sz w:val="26"/>
          <w:szCs w:val="26"/>
          <w:lang w:eastAsia="en-US"/>
        </w:rPr>
        <w:t>Реализация комплекса мероприятий, направленных на улучшение инвест</w:t>
      </w:r>
      <w:r w:rsidRPr="007104AB">
        <w:rPr>
          <w:rFonts w:eastAsia="Calibri"/>
          <w:sz w:val="26"/>
          <w:szCs w:val="26"/>
          <w:lang w:eastAsia="en-US"/>
        </w:rPr>
        <w:t>и</w:t>
      </w:r>
      <w:r w:rsidRPr="007104AB">
        <w:rPr>
          <w:rFonts w:eastAsia="Calibri"/>
          <w:sz w:val="26"/>
          <w:szCs w:val="26"/>
          <w:lang w:eastAsia="en-US"/>
        </w:rPr>
        <w:t>ционного климата, способствует росту объема инвестиций. Темп роста инвестиций в основной капитал в области в сопоставимых ценах в 2012 году к 2007 году сост</w:t>
      </w:r>
      <w:r w:rsidRPr="007104AB">
        <w:rPr>
          <w:rFonts w:eastAsia="Calibri"/>
          <w:sz w:val="26"/>
          <w:szCs w:val="26"/>
          <w:lang w:eastAsia="en-US"/>
        </w:rPr>
        <w:t>а</w:t>
      </w:r>
      <w:r w:rsidRPr="007104AB">
        <w:rPr>
          <w:rFonts w:eastAsia="Calibri"/>
          <w:sz w:val="26"/>
          <w:szCs w:val="26"/>
          <w:lang w:eastAsia="en-US"/>
        </w:rPr>
        <w:t>вил 113,1 процента (по Российской Федерации – 113,5 процента). На развитие эк</w:t>
      </w:r>
      <w:r w:rsidRPr="007104AB">
        <w:rPr>
          <w:rFonts w:eastAsia="Calibri"/>
          <w:sz w:val="26"/>
          <w:szCs w:val="26"/>
          <w:lang w:eastAsia="en-US"/>
        </w:rPr>
        <w:t>о</w:t>
      </w:r>
      <w:r w:rsidRPr="007104AB">
        <w:rPr>
          <w:rFonts w:eastAsia="Calibri"/>
          <w:sz w:val="26"/>
          <w:szCs w:val="26"/>
          <w:lang w:eastAsia="en-US"/>
        </w:rPr>
        <w:t>номики и социальной сферы области направлено за счет всех источников финанс</w:t>
      </w:r>
      <w:r w:rsidRPr="007104AB">
        <w:rPr>
          <w:rFonts w:eastAsia="Calibri"/>
          <w:sz w:val="26"/>
          <w:szCs w:val="26"/>
          <w:lang w:eastAsia="en-US"/>
        </w:rPr>
        <w:t>и</w:t>
      </w:r>
      <w:r w:rsidRPr="007104AB">
        <w:rPr>
          <w:rFonts w:eastAsia="Calibri"/>
          <w:sz w:val="26"/>
          <w:szCs w:val="26"/>
          <w:lang w:eastAsia="en-US"/>
        </w:rPr>
        <w:t>рования за 2007-2012 годы 619,4 млрд рублей. По объему инвестиций в основной капитал на душу населения за 2011 год Белгородская области заняла второе место среди регионов Центрального федерального округа. Отношение инвестиций в о</w:t>
      </w:r>
      <w:r w:rsidRPr="007104AB">
        <w:rPr>
          <w:rFonts w:eastAsia="Calibri"/>
          <w:sz w:val="26"/>
          <w:szCs w:val="26"/>
          <w:lang w:eastAsia="en-US"/>
        </w:rPr>
        <w:t>с</w:t>
      </w:r>
      <w:r w:rsidRPr="007104AB">
        <w:rPr>
          <w:rFonts w:eastAsia="Calibri"/>
          <w:sz w:val="26"/>
          <w:szCs w:val="26"/>
          <w:lang w:eastAsia="en-US"/>
        </w:rPr>
        <w:t xml:space="preserve">новной капитал к оценке валового регионального продукта Белгородской области в 2012 году составило 24,1 процента (по Российской Федерации - 20,1 процента). Это благоприятно сказывается на решении задач экономического роста региона за счет инвестиционной составляющей. </w:t>
      </w:r>
    </w:p>
    <w:p w:rsidR="007104AB" w:rsidRPr="007104AB" w:rsidRDefault="007104AB" w:rsidP="007104AB">
      <w:pPr>
        <w:ind w:firstLine="709"/>
        <w:jc w:val="both"/>
        <w:rPr>
          <w:rFonts w:eastAsia="Calibri"/>
          <w:sz w:val="26"/>
          <w:szCs w:val="26"/>
          <w:lang w:eastAsia="en-US"/>
        </w:rPr>
      </w:pPr>
      <w:r w:rsidRPr="007104AB">
        <w:rPr>
          <w:rFonts w:eastAsia="Calibri"/>
          <w:sz w:val="26"/>
          <w:szCs w:val="26"/>
          <w:lang w:eastAsia="en-US"/>
        </w:rPr>
        <w:t>Финансирование инвестиционных проектов в Белгородской области осущ</w:t>
      </w:r>
      <w:r w:rsidRPr="007104AB">
        <w:rPr>
          <w:rFonts w:eastAsia="Calibri"/>
          <w:sz w:val="26"/>
          <w:szCs w:val="26"/>
          <w:lang w:eastAsia="en-US"/>
        </w:rPr>
        <w:t>е</w:t>
      </w:r>
      <w:r w:rsidRPr="007104AB">
        <w:rPr>
          <w:rFonts w:eastAsia="Calibri"/>
          <w:sz w:val="26"/>
          <w:szCs w:val="26"/>
          <w:lang w:eastAsia="en-US"/>
        </w:rPr>
        <w:t>ствляется в основном за счет привлеченных источников. В 2011 году доля привл</w:t>
      </w:r>
      <w:r w:rsidRPr="007104AB">
        <w:rPr>
          <w:rFonts w:eastAsia="Calibri"/>
          <w:sz w:val="26"/>
          <w:szCs w:val="26"/>
          <w:lang w:eastAsia="en-US"/>
        </w:rPr>
        <w:t>е</w:t>
      </w:r>
      <w:r w:rsidRPr="007104AB">
        <w:rPr>
          <w:rFonts w:eastAsia="Calibri"/>
          <w:sz w:val="26"/>
          <w:szCs w:val="26"/>
          <w:lang w:eastAsia="en-US"/>
        </w:rPr>
        <w:t>ченных средств в общем объеме инвестиций в основной капитал составила 65,5 процента, доля собственных средств предприятий соответственно – 34,5 процента. Доля банковских кредитов в общем объеме инвестиций снизилась с 39,6 процента в 2007 году до 26,2 процента в 2011 году, бюджетных средств увеличилась соотве</w:t>
      </w:r>
      <w:r w:rsidRPr="007104AB">
        <w:rPr>
          <w:rFonts w:eastAsia="Calibri"/>
          <w:sz w:val="26"/>
          <w:szCs w:val="26"/>
          <w:lang w:eastAsia="en-US"/>
        </w:rPr>
        <w:t>т</w:t>
      </w:r>
      <w:r w:rsidRPr="007104AB">
        <w:rPr>
          <w:rFonts w:eastAsia="Calibri"/>
          <w:sz w:val="26"/>
          <w:szCs w:val="26"/>
          <w:lang w:eastAsia="en-US"/>
        </w:rPr>
        <w:t>ственно с 13 процентов до 27,2 процента. В перспективе роль таких инвестицио</w:t>
      </w:r>
      <w:r w:rsidRPr="007104AB">
        <w:rPr>
          <w:rFonts w:eastAsia="Calibri"/>
          <w:sz w:val="26"/>
          <w:szCs w:val="26"/>
          <w:lang w:eastAsia="en-US"/>
        </w:rPr>
        <w:t>н</w:t>
      </w:r>
      <w:r w:rsidRPr="007104AB">
        <w:rPr>
          <w:rFonts w:eastAsia="Calibri"/>
          <w:sz w:val="26"/>
          <w:szCs w:val="26"/>
          <w:lang w:eastAsia="en-US"/>
        </w:rPr>
        <w:t xml:space="preserve">ных ресурсов, как кредиты банков и заемные средства, будет возрастать. </w:t>
      </w:r>
    </w:p>
    <w:p w:rsidR="007104AB" w:rsidRPr="007104AB" w:rsidRDefault="007104AB" w:rsidP="007104AB">
      <w:pPr>
        <w:ind w:firstLine="709"/>
        <w:jc w:val="both"/>
        <w:rPr>
          <w:rFonts w:eastAsia="Calibri"/>
          <w:sz w:val="26"/>
          <w:szCs w:val="26"/>
          <w:lang w:eastAsia="en-US"/>
        </w:rPr>
      </w:pPr>
      <w:r w:rsidRPr="007104AB">
        <w:rPr>
          <w:rFonts w:eastAsia="Calibri"/>
          <w:sz w:val="26"/>
          <w:szCs w:val="26"/>
          <w:lang w:eastAsia="en-US"/>
        </w:rPr>
        <w:t>Наибольший объем инвестиций в основной капитал осваивается в промы</w:t>
      </w:r>
      <w:r w:rsidRPr="007104AB">
        <w:rPr>
          <w:rFonts w:eastAsia="Calibri"/>
          <w:sz w:val="26"/>
          <w:szCs w:val="26"/>
          <w:lang w:eastAsia="en-US"/>
        </w:rPr>
        <w:t>ш</w:t>
      </w:r>
      <w:r w:rsidRPr="007104AB">
        <w:rPr>
          <w:rFonts w:eastAsia="Calibri"/>
          <w:sz w:val="26"/>
          <w:szCs w:val="26"/>
          <w:lang w:eastAsia="en-US"/>
        </w:rPr>
        <w:t>ленности, сельском хозяйстве, жилищном и дорожном строительстве, а также н</w:t>
      </w:r>
      <w:r w:rsidRPr="007104AB">
        <w:rPr>
          <w:rFonts w:eastAsia="Calibri"/>
          <w:sz w:val="26"/>
          <w:szCs w:val="26"/>
          <w:lang w:eastAsia="en-US"/>
        </w:rPr>
        <w:t>а</w:t>
      </w:r>
      <w:r w:rsidRPr="007104AB">
        <w:rPr>
          <w:rFonts w:eastAsia="Calibri"/>
          <w:sz w:val="26"/>
          <w:szCs w:val="26"/>
          <w:lang w:eastAsia="en-US"/>
        </w:rPr>
        <w:t>правляется на развитие материальной базы социальной сферы, инженерной инфр</w:t>
      </w:r>
      <w:r w:rsidRPr="007104AB">
        <w:rPr>
          <w:rFonts w:eastAsia="Calibri"/>
          <w:sz w:val="26"/>
          <w:szCs w:val="26"/>
          <w:lang w:eastAsia="en-US"/>
        </w:rPr>
        <w:t>а</w:t>
      </w:r>
      <w:r w:rsidRPr="007104AB">
        <w:rPr>
          <w:rFonts w:eastAsia="Calibri"/>
          <w:sz w:val="26"/>
          <w:szCs w:val="26"/>
          <w:lang w:eastAsia="en-US"/>
        </w:rPr>
        <w:t>структуры районов массовой индивидуальной застройки, комплексное благоус</w:t>
      </w:r>
      <w:r w:rsidRPr="007104AB">
        <w:rPr>
          <w:rFonts w:eastAsia="Calibri"/>
          <w:sz w:val="26"/>
          <w:szCs w:val="26"/>
          <w:lang w:eastAsia="en-US"/>
        </w:rPr>
        <w:t>т</w:t>
      </w:r>
      <w:r w:rsidRPr="007104AB">
        <w:rPr>
          <w:rFonts w:eastAsia="Calibri"/>
          <w:sz w:val="26"/>
          <w:szCs w:val="26"/>
          <w:lang w:eastAsia="en-US"/>
        </w:rPr>
        <w:t xml:space="preserve">ройство населенных пунктов области. </w:t>
      </w:r>
    </w:p>
    <w:p w:rsidR="007104AB" w:rsidRPr="007104AB" w:rsidRDefault="007104AB" w:rsidP="007104AB">
      <w:pPr>
        <w:ind w:firstLine="709"/>
        <w:jc w:val="both"/>
        <w:rPr>
          <w:rFonts w:eastAsia="Calibri"/>
          <w:sz w:val="26"/>
          <w:szCs w:val="26"/>
          <w:lang w:eastAsia="en-US"/>
        </w:rPr>
      </w:pPr>
      <w:r w:rsidRPr="007104AB">
        <w:rPr>
          <w:rFonts w:eastAsia="Calibri"/>
          <w:sz w:val="26"/>
          <w:szCs w:val="26"/>
          <w:lang w:eastAsia="en-US"/>
        </w:rPr>
        <w:t>Предприятия области активно продвигаются на российские и междунаро</w:t>
      </w:r>
      <w:r w:rsidRPr="007104AB">
        <w:rPr>
          <w:rFonts w:eastAsia="Calibri"/>
          <w:sz w:val="26"/>
          <w:szCs w:val="26"/>
          <w:lang w:eastAsia="en-US"/>
        </w:rPr>
        <w:t>д</w:t>
      </w:r>
      <w:r w:rsidRPr="007104AB">
        <w:rPr>
          <w:rFonts w:eastAsia="Calibri"/>
          <w:sz w:val="26"/>
          <w:szCs w:val="26"/>
          <w:lang w:eastAsia="en-US"/>
        </w:rPr>
        <w:t>ные экономические площадки. И как результат - инвестиционный портфель реги</w:t>
      </w:r>
      <w:r w:rsidRPr="007104AB">
        <w:rPr>
          <w:rFonts w:eastAsia="Calibri"/>
          <w:sz w:val="26"/>
          <w:szCs w:val="26"/>
          <w:lang w:eastAsia="en-US"/>
        </w:rPr>
        <w:t>о</w:t>
      </w:r>
      <w:r w:rsidRPr="007104AB">
        <w:rPr>
          <w:rFonts w:eastAsia="Calibri"/>
          <w:sz w:val="26"/>
          <w:szCs w:val="26"/>
          <w:lang w:eastAsia="en-US"/>
        </w:rPr>
        <w:t>на ежегодно пополняется реализованными инвестиционными проектами. За п</w:t>
      </w:r>
      <w:r w:rsidRPr="007104AB">
        <w:rPr>
          <w:rFonts w:eastAsia="Calibri"/>
          <w:sz w:val="26"/>
          <w:szCs w:val="26"/>
          <w:lang w:eastAsia="en-US"/>
        </w:rPr>
        <w:t>о</w:t>
      </w:r>
      <w:r w:rsidRPr="007104AB">
        <w:rPr>
          <w:rFonts w:eastAsia="Calibri"/>
          <w:sz w:val="26"/>
          <w:szCs w:val="26"/>
          <w:lang w:eastAsia="en-US"/>
        </w:rPr>
        <w:t>следние годы в области реализованы уникальные крупномасштабные инвестиц</w:t>
      </w:r>
      <w:r w:rsidRPr="007104AB">
        <w:rPr>
          <w:rFonts w:eastAsia="Calibri"/>
          <w:sz w:val="26"/>
          <w:szCs w:val="26"/>
          <w:lang w:eastAsia="en-US"/>
        </w:rPr>
        <w:t>и</w:t>
      </w:r>
      <w:r w:rsidRPr="007104AB">
        <w:rPr>
          <w:rFonts w:eastAsia="Calibri"/>
          <w:sz w:val="26"/>
          <w:szCs w:val="26"/>
          <w:lang w:eastAsia="en-US"/>
        </w:rPr>
        <w:t>онные проекты в горно-металлургическом и пищевом комплексах, сдан в эксплу</w:t>
      </w:r>
      <w:r w:rsidRPr="007104AB">
        <w:rPr>
          <w:rFonts w:eastAsia="Calibri"/>
          <w:sz w:val="26"/>
          <w:szCs w:val="26"/>
          <w:lang w:eastAsia="en-US"/>
        </w:rPr>
        <w:t>а</w:t>
      </w:r>
      <w:r w:rsidRPr="007104AB">
        <w:rPr>
          <w:rFonts w:eastAsia="Calibri"/>
          <w:sz w:val="26"/>
          <w:szCs w:val="26"/>
          <w:lang w:eastAsia="en-US"/>
        </w:rPr>
        <w:t>тацию целый ряд объектов в рамках выполнения областных целевых программ ра</w:t>
      </w:r>
      <w:r w:rsidRPr="007104AB">
        <w:rPr>
          <w:rFonts w:eastAsia="Calibri"/>
          <w:sz w:val="26"/>
          <w:szCs w:val="26"/>
          <w:lang w:eastAsia="en-US"/>
        </w:rPr>
        <w:t>з</w:t>
      </w:r>
      <w:r w:rsidRPr="007104AB">
        <w:rPr>
          <w:rFonts w:eastAsia="Calibri"/>
          <w:sz w:val="26"/>
          <w:szCs w:val="26"/>
          <w:lang w:eastAsia="en-US"/>
        </w:rPr>
        <w:t>вития птицеводства, свиноводства и молочного животноводства и реализации пр</w:t>
      </w:r>
      <w:r w:rsidRPr="007104AB">
        <w:rPr>
          <w:rFonts w:eastAsia="Calibri"/>
          <w:sz w:val="26"/>
          <w:szCs w:val="26"/>
          <w:lang w:eastAsia="en-US"/>
        </w:rPr>
        <w:t>и</w:t>
      </w:r>
      <w:r w:rsidRPr="007104AB">
        <w:rPr>
          <w:rFonts w:eastAsia="Calibri"/>
          <w:sz w:val="26"/>
          <w:szCs w:val="26"/>
          <w:lang w:eastAsia="en-US"/>
        </w:rPr>
        <w:t>оритетного национального проекта «Развитие АПК», введены новые мощности в топливно-энергетическом    комплексе, начата реализация проектов в машин</w:t>
      </w:r>
      <w:r w:rsidRPr="007104AB">
        <w:rPr>
          <w:rFonts w:eastAsia="Calibri"/>
          <w:sz w:val="26"/>
          <w:szCs w:val="26"/>
          <w:lang w:eastAsia="en-US"/>
        </w:rPr>
        <w:t>о</w:t>
      </w:r>
      <w:r w:rsidRPr="007104AB">
        <w:rPr>
          <w:rFonts w:eastAsia="Calibri"/>
          <w:sz w:val="26"/>
          <w:szCs w:val="26"/>
          <w:lang w:eastAsia="en-US"/>
        </w:rPr>
        <w:t>строительном комплексе. Введены первые объекты альтернативной энергетики. В социальной сфере за 2007-2012 годы введены общеобразовательные учреждения почти  на 4,1 тыс. ученических мест, дошкольные общеобразовательные учрежд</w:t>
      </w:r>
      <w:r w:rsidRPr="007104AB">
        <w:rPr>
          <w:rFonts w:eastAsia="Calibri"/>
          <w:sz w:val="26"/>
          <w:szCs w:val="26"/>
          <w:lang w:eastAsia="en-US"/>
        </w:rPr>
        <w:t>е</w:t>
      </w:r>
      <w:r w:rsidRPr="007104AB">
        <w:rPr>
          <w:rFonts w:eastAsia="Calibri"/>
          <w:sz w:val="26"/>
          <w:szCs w:val="26"/>
          <w:lang w:eastAsia="en-US"/>
        </w:rPr>
        <w:t>ния -              на 1840 мест, больничные учреждения – на 508 коек, амбулаторно-</w:t>
      </w:r>
      <w:r w:rsidRPr="007104AB">
        <w:rPr>
          <w:rFonts w:eastAsia="Calibri"/>
          <w:sz w:val="26"/>
          <w:szCs w:val="26"/>
          <w:lang w:eastAsia="en-US"/>
        </w:rPr>
        <w:lastRenderedPageBreak/>
        <w:t xml:space="preserve">поликлинические учреждения </w:t>
      </w:r>
      <w:r w:rsidR="00793484" w:rsidRPr="007104AB">
        <w:rPr>
          <w:rFonts w:eastAsia="Calibri"/>
          <w:sz w:val="26"/>
          <w:szCs w:val="26"/>
          <w:lang w:eastAsia="en-US"/>
        </w:rPr>
        <w:t xml:space="preserve">– </w:t>
      </w:r>
      <w:r w:rsidRPr="007104AB">
        <w:rPr>
          <w:rFonts w:eastAsia="Calibri"/>
          <w:sz w:val="26"/>
          <w:szCs w:val="26"/>
          <w:lang w:eastAsia="en-US"/>
        </w:rPr>
        <w:t>на 1465 </w:t>
      </w:r>
      <w:r w:rsidR="00AE633F">
        <w:rPr>
          <w:rFonts w:eastAsia="Calibri"/>
          <w:sz w:val="26"/>
          <w:szCs w:val="26"/>
          <w:lang w:eastAsia="en-US"/>
        </w:rPr>
        <w:t>п</w:t>
      </w:r>
      <w:r w:rsidRPr="007104AB">
        <w:rPr>
          <w:rFonts w:eastAsia="Calibri"/>
          <w:sz w:val="26"/>
          <w:szCs w:val="26"/>
          <w:lang w:eastAsia="en-US"/>
        </w:rPr>
        <w:t>осещений в смену, учреждения             культуры – на 3227 мест.</w:t>
      </w:r>
    </w:p>
    <w:p w:rsidR="007104AB" w:rsidRPr="007104AB" w:rsidRDefault="007104AB" w:rsidP="007104AB">
      <w:pPr>
        <w:ind w:firstLine="709"/>
        <w:jc w:val="both"/>
        <w:rPr>
          <w:rFonts w:eastAsia="Calibri"/>
          <w:sz w:val="26"/>
          <w:szCs w:val="26"/>
          <w:lang w:eastAsia="en-US"/>
        </w:rPr>
      </w:pPr>
      <w:r w:rsidRPr="007104AB">
        <w:rPr>
          <w:rFonts w:eastAsia="Calibri"/>
          <w:sz w:val="26"/>
          <w:szCs w:val="26"/>
          <w:lang w:eastAsia="en-US"/>
        </w:rPr>
        <w:t>Важным показателем инвестиционной активности остается привлечение иностранных инвестиций в регион. С 2007 года по 2012 год в экономику области вложено 6,4 млрд долларов США. Наибольший интерес иностранные компании проявляют к проектам, реализуемым в сферах добычи полезных ископаемых, м</w:t>
      </w:r>
      <w:r w:rsidRPr="007104AB">
        <w:rPr>
          <w:rFonts w:eastAsia="Calibri"/>
          <w:sz w:val="26"/>
          <w:szCs w:val="26"/>
          <w:lang w:eastAsia="en-US"/>
        </w:rPr>
        <w:t>е</w:t>
      </w:r>
      <w:r w:rsidRPr="007104AB">
        <w:rPr>
          <w:rFonts w:eastAsia="Calibri"/>
          <w:sz w:val="26"/>
          <w:szCs w:val="26"/>
          <w:lang w:eastAsia="en-US"/>
        </w:rPr>
        <w:t>таллургического производства и производства пищевых продуктов. Наибольший объем иностранных инвестиций поступил из Нидерландов, Германии, Кипра.</w:t>
      </w:r>
    </w:p>
    <w:p w:rsidR="007104AB" w:rsidRPr="007104AB" w:rsidRDefault="007104AB" w:rsidP="007104AB">
      <w:pPr>
        <w:ind w:firstLine="709"/>
        <w:jc w:val="both"/>
        <w:rPr>
          <w:rFonts w:eastAsia="Calibri"/>
          <w:sz w:val="26"/>
          <w:szCs w:val="26"/>
        </w:rPr>
      </w:pPr>
      <w:r w:rsidRPr="007104AB">
        <w:rPr>
          <w:rFonts w:eastAsia="Calibri"/>
          <w:sz w:val="26"/>
          <w:szCs w:val="26"/>
          <w:lang w:eastAsia="en-US"/>
        </w:rPr>
        <w:t>Губернатором области Е.С. Савченко в отчетном докладе на сессии облас</w:t>
      </w:r>
      <w:r w:rsidRPr="007104AB">
        <w:rPr>
          <w:rFonts w:eastAsia="Calibri"/>
          <w:sz w:val="26"/>
          <w:szCs w:val="26"/>
          <w:lang w:eastAsia="en-US"/>
        </w:rPr>
        <w:t>т</w:t>
      </w:r>
      <w:r w:rsidRPr="007104AB">
        <w:rPr>
          <w:rFonts w:eastAsia="Calibri"/>
          <w:sz w:val="26"/>
          <w:szCs w:val="26"/>
          <w:lang w:eastAsia="en-US"/>
        </w:rPr>
        <w:t>ной Думы 19 февраля 2013 года была поставлена задача обеспечить привлечение инвестиций в основной капитал в объеме не менее четверти валового региональн</w:t>
      </w:r>
      <w:r w:rsidRPr="007104AB">
        <w:rPr>
          <w:rFonts w:eastAsia="Calibri"/>
          <w:sz w:val="26"/>
          <w:szCs w:val="26"/>
          <w:lang w:eastAsia="en-US"/>
        </w:rPr>
        <w:t>о</w:t>
      </w:r>
      <w:r w:rsidRPr="007104AB">
        <w:rPr>
          <w:rFonts w:eastAsia="Calibri"/>
          <w:sz w:val="26"/>
          <w:szCs w:val="26"/>
          <w:lang w:eastAsia="en-US"/>
        </w:rPr>
        <w:t>го продукта, так как только в этом случае возможно решить главную стратегич</w:t>
      </w:r>
      <w:r w:rsidRPr="007104AB">
        <w:rPr>
          <w:rFonts w:eastAsia="Calibri"/>
          <w:sz w:val="26"/>
          <w:szCs w:val="26"/>
          <w:lang w:eastAsia="en-US"/>
        </w:rPr>
        <w:t>е</w:t>
      </w:r>
      <w:r w:rsidRPr="007104AB">
        <w:rPr>
          <w:rFonts w:eastAsia="Calibri"/>
          <w:sz w:val="26"/>
          <w:szCs w:val="26"/>
          <w:lang w:eastAsia="en-US"/>
        </w:rPr>
        <w:t>скую задачу - обеспечить рост экономики за 5 лет в 1,5 раза. В связи с этим в с</w:t>
      </w:r>
      <w:r w:rsidRPr="007104AB">
        <w:rPr>
          <w:rFonts w:eastAsia="Calibri"/>
          <w:sz w:val="26"/>
          <w:szCs w:val="26"/>
          <w:lang w:eastAsia="en-US"/>
        </w:rPr>
        <w:t>о</w:t>
      </w:r>
      <w:r w:rsidRPr="007104AB">
        <w:rPr>
          <w:rFonts w:eastAsia="Calibri"/>
          <w:sz w:val="26"/>
          <w:szCs w:val="26"/>
          <w:lang w:eastAsia="en-US"/>
        </w:rPr>
        <w:t xml:space="preserve">временных условиях необходимо совершенствование организационных условий ведения предпринимательской деятельности, </w:t>
      </w:r>
      <w:r w:rsidRPr="007104AB">
        <w:rPr>
          <w:rFonts w:eastAsia="Calibri"/>
          <w:sz w:val="26"/>
          <w:szCs w:val="26"/>
        </w:rPr>
        <w:t>формирование инфраструктуры э</w:t>
      </w:r>
      <w:r w:rsidRPr="007104AB">
        <w:rPr>
          <w:rFonts w:eastAsia="Calibri"/>
          <w:sz w:val="26"/>
          <w:szCs w:val="26"/>
        </w:rPr>
        <w:t>ф</w:t>
      </w:r>
      <w:r w:rsidRPr="007104AB">
        <w:rPr>
          <w:rFonts w:eastAsia="Calibri"/>
          <w:sz w:val="26"/>
          <w:szCs w:val="26"/>
        </w:rPr>
        <w:t>фективных коммуникаций между бизнесом и властью</w:t>
      </w:r>
      <w:r w:rsidRPr="007104AB">
        <w:rPr>
          <w:rFonts w:eastAsia="Calibri"/>
          <w:sz w:val="26"/>
          <w:szCs w:val="26"/>
          <w:lang w:eastAsia="en-US"/>
        </w:rPr>
        <w:t xml:space="preserve">, </w:t>
      </w:r>
      <w:r w:rsidRPr="007104AB">
        <w:rPr>
          <w:rFonts w:eastAsia="Calibri"/>
          <w:sz w:val="26"/>
          <w:szCs w:val="26"/>
        </w:rPr>
        <w:t>институциональное измен</w:t>
      </w:r>
      <w:r w:rsidRPr="007104AB">
        <w:rPr>
          <w:rFonts w:eastAsia="Calibri"/>
          <w:sz w:val="26"/>
          <w:szCs w:val="26"/>
        </w:rPr>
        <w:t>е</w:t>
      </w:r>
      <w:r w:rsidRPr="007104AB">
        <w:rPr>
          <w:rFonts w:eastAsia="Calibri"/>
          <w:sz w:val="26"/>
          <w:szCs w:val="26"/>
        </w:rPr>
        <w:t xml:space="preserve">ние бизнес-среды, </w:t>
      </w:r>
      <w:r w:rsidRPr="007104AB">
        <w:rPr>
          <w:rFonts w:eastAsia="Calibri"/>
          <w:sz w:val="26"/>
          <w:szCs w:val="26"/>
          <w:lang w:eastAsia="en-US"/>
        </w:rPr>
        <w:t>защита прав инвесторов, кадровое обеспечение экономики о</w:t>
      </w:r>
      <w:r w:rsidRPr="007104AB">
        <w:rPr>
          <w:rFonts w:eastAsia="Calibri"/>
          <w:sz w:val="26"/>
          <w:szCs w:val="26"/>
          <w:lang w:eastAsia="en-US"/>
        </w:rPr>
        <w:t>б</w:t>
      </w:r>
      <w:r w:rsidRPr="007104AB">
        <w:rPr>
          <w:rFonts w:eastAsia="Calibri"/>
          <w:sz w:val="26"/>
          <w:szCs w:val="26"/>
          <w:lang w:eastAsia="en-US"/>
        </w:rPr>
        <w:t>ласти. Для решения данных вопросов и дальнейшего улучшения условий для пр</w:t>
      </w:r>
      <w:r w:rsidRPr="007104AB">
        <w:rPr>
          <w:rFonts w:eastAsia="Calibri"/>
          <w:sz w:val="26"/>
          <w:szCs w:val="26"/>
          <w:lang w:eastAsia="en-US"/>
        </w:rPr>
        <w:t>и</w:t>
      </w:r>
      <w:r w:rsidRPr="007104AB">
        <w:rPr>
          <w:rFonts w:eastAsia="Calibri"/>
          <w:sz w:val="26"/>
          <w:szCs w:val="26"/>
          <w:lang w:eastAsia="en-US"/>
        </w:rPr>
        <w:t>влечения инвестиций Белгородская область активно сотрудничает с АНО «Аген</w:t>
      </w:r>
      <w:r w:rsidRPr="007104AB">
        <w:rPr>
          <w:rFonts w:eastAsia="Calibri"/>
          <w:sz w:val="26"/>
          <w:szCs w:val="26"/>
          <w:lang w:eastAsia="en-US"/>
        </w:rPr>
        <w:t>т</w:t>
      </w:r>
      <w:r w:rsidRPr="007104AB">
        <w:rPr>
          <w:rFonts w:eastAsia="Calibri"/>
          <w:sz w:val="26"/>
          <w:szCs w:val="26"/>
          <w:lang w:eastAsia="en-US"/>
        </w:rPr>
        <w:t>ство стратегических инициатив по продвижению новых проектов». Решением Н</w:t>
      </w:r>
      <w:r w:rsidRPr="007104AB">
        <w:rPr>
          <w:rFonts w:eastAsia="Calibri"/>
          <w:sz w:val="26"/>
          <w:szCs w:val="26"/>
          <w:lang w:eastAsia="en-US"/>
        </w:rPr>
        <w:t>а</w:t>
      </w:r>
      <w:r w:rsidRPr="007104AB">
        <w:rPr>
          <w:rFonts w:eastAsia="Calibri"/>
          <w:sz w:val="26"/>
          <w:szCs w:val="26"/>
          <w:lang w:eastAsia="en-US"/>
        </w:rPr>
        <w:t>блюдательного совета агентства под председательством Президента Российской Федерации В.В. Путина Белгородская область включена в перечень субъектов Ро</w:t>
      </w:r>
      <w:r w:rsidRPr="007104AB">
        <w:rPr>
          <w:rFonts w:eastAsia="Calibri"/>
          <w:sz w:val="26"/>
          <w:szCs w:val="26"/>
          <w:lang w:eastAsia="en-US"/>
        </w:rPr>
        <w:t>с</w:t>
      </w:r>
      <w:r w:rsidRPr="007104AB">
        <w:rPr>
          <w:rFonts w:eastAsia="Calibri"/>
          <w:sz w:val="26"/>
          <w:szCs w:val="26"/>
          <w:lang w:eastAsia="en-US"/>
        </w:rPr>
        <w:t>сийской Федерации, участвующих в пилотной апробации внедрения Стандарта деятельности органов исполнительной власти субъекта Российской Федерации по обеспечению благоприятного инвестиционного климата в регионе. Реализация Стандарта в соответствии с Дорожной картой позволит создать единые и унифиц</w:t>
      </w:r>
      <w:r w:rsidRPr="007104AB">
        <w:rPr>
          <w:rFonts w:eastAsia="Calibri"/>
          <w:sz w:val="26"/>
          <w:szCs w:val="26"/>
          <w:lang w:eastAsia="en-US"/>
        </w:rPr>
        <w:t>и</w:t>
      </w:r>
      <w:r w:rsidRPr="007104AB">
        <w:rPr>
          <w:rFonts w:eastAsia="Calibri"/>
          <w:sz w:val="26"/>
          <w:szCs w:val="26"/>
          <w:lang w:eastAsia="en-US"/>
        </w:rPr>
        <w:t xml:space="preserve">рованные правила ведения предпринимательской и инвестиционной деятельности, эффективнее работать по снижению административных барьеров. </w:t>
      </w:r>
    </w:p>
    <w:p w:rsidR="007104AB" w:rsidRPr="007104AB" w:rsidRDefault="007104AB" w:rsidP="007104AB">
      <w:pPr>
        <w:ind w:firstLine="709"/>
        <w:jc w:val="both"/>
        <w:rPr>
          <w:rFonts w:eastAsia="Calibri"/>
          <w:sz w:val="26"/>
          <w:szCs w:val="26"/>
          <w:lang w:eastAsia="en-US"/>
        </w:rPr>
      </w:pPr>
      <w:r w:rsidRPr="007104AB">
        <w:rPr>
          <w:rFonts w:eastAsia="Calibri"/>
          <w:b/>
          <w:sz w:val="26"/>
          <w:szCs w:val="26"/>
          <w:lang w:eastAsia="en-US"/>
        </w:rPr>
        <w:t>Целью Инвестиционной стратегии области</w:t>
      </w:r>
      <w:r w:rsidRPr="007104AB">
        <w:rPr>
          <w:rFonts w:eastAsia="Calibri"/>
          <w:sz w:val="26"/>
          <w:szCs w:val="26"/>
          <w:lang w:eastAsia="en-US"/>
        </w:rPr>
        <w:t xml:space="preserve"> является создание благопр</w:t>
      </w:r>
      <w:r w:rsidRPr="007104AB">
        <w:rPr>
          <w:rFonts w:eastAsia="Calibri"/>
          <w:sz w:val="26"/>
          <w:szCs w:val="26"/>
          <w:lang w:eastAsia="en-US"/>
        </w:rPr>
        <w:t>и</w:t>
      </w:r>
      <w:r w:rsidRPr="007104AB">
        <w:rPr>
          <w:rFonts w:eastAsia="Calibri"/>
          <w:sz w:val="26"/>
          <w:szCs w:val="26"/>
          <w:lang w:eastAsia="en-US"/>
        </w:rPr>
        <w:t>ятных организационных и экономических условий ведения предпринимательской деятельности, формирование эффективной системы привлечения инвестиций и с</w:t>
      </w:r>
      <w:r w:rsidRPr="007104AB">
        <w:rPr>
          <w:rFonts w:eastAsia="Calibri"/>
          <w:sz w:val="26"/>
          <w:szCs w:val="26"/>
          <w:lang w:eastAsia="en-US"/>
        </w:rPr>
        <w:t>о</w:t>
      </w:r>
      <w:r w:rsidRPr="007104AB">
        <w:rPr>
          <w:rFonts w:eastAsia="Calibri"/>
          <w:sz w:val="26"/>
          <w:szCs w:val="26"/>
          <w:lang w:eastAsia="en-US"/>
        </w:rPr>
        <w:t>провождения инвестиционных проектов для обеспечения диверсификации и дин</w:t>
      </w:r>
      <w:r w:rsidRPr="007104AB">
        <w:rPr>
          <w:rFonts w:eastAsia="Calibri"/>
          <w:sz w:val="26"/>
          <w:szCs w:val="26"/>
          <w:lang w:eastAsia="en-US"/>
        </w:rPr>
        <w:t>а</w:t>
      </w:r>
      <w:r w:rsidRPr="007104AB">
        <w:rPr>
          <w:rFonts w:eastAsia="Calibri"/>
          <w:sz w:val="26"/>
          <w:szCs w:val="26"/>
          <w:lang w:eastAsia="en-US"/>
        </w:rPr>
        <w:t>мичного роста экономики области, развития территориальных кластеров, повыш</w:t>
      </w:r>
      <w:r w:rsidRPr="007104AB">
        <w:rPr>
          <w:rFonts w:eastAsia="Calibri"/>
          <w:sz w:val="26"/>
          <w:szCs w:val="26"/>
          <w:lang w:eastAsia="en-US"/>
        </w:rPr>
        <w:t>е</w:t>
      </w:r>
      <w:r w:rsidRPr="007104AB">
        <w:rPr>
          <w:rFonts w:eastAsia="Calibri"/>
          <w:sz w:val="26"/>
          <w:szCs w:val="26"/>
          <w:lang w:eastAsia="en-US"/>
        </w:rPr>
        <w:t>ния конкурентоспособности хозяйствующих субъектов, роста уровня и качества жизни населения области. Это обеспечит позиционирование Белгородской области как инвестиционно привлекательного региона Российской Федерации.</w:t>
      </w:r>
    </w:p>
    <w:p w:rsidR="007104AB" w:rsidRPr="007104AB" w:rsidRDefault="007104AB" w:rsidP="007104AB">
      <w:pPr>
        <w:jc w:val="both"/>
        <w:rPr>
          <w:rFonts w:eastAsia="Calibri"/>
          <w:sz w:val="26"/>
          <w:szCs w:val="26"/>
          <w:lang w:eastAsia="en-US"/>
        </w:rPr>
      </w:pPr>
      <w:r w:rsidRPr="007104AB">
        <w:rPr>
          <w:rFonts w:eastAsia="Calibri"/>
          <w:sz w:val="26"/>
          <w:szCs w:val="26"/>
          <w:lang w:eastAsia="en-US"/>
        </w:rPr>
        <w:tab/>
        <w:t>Достижение цели возможно путем совершенствования системы привлечения инвестиционных ресурсов, механизма государственной поддержки инвестицио</w:t>
      </w:r>
      <w:r w:rsidRPr="007104AB">
        <w:rPr>
          <w:rFonts w:eastAsia="Calibri"/>
          <w:sz w:val="26"/>
          <w:szCs w:val="26"/>
          <w:lang w:eastAsia="en-US"/>
        </w:rPr>
        <w:t>н</w:t>
      </w:r>
      <w:r w:rsidRPr="007104AB">
        <w:rPr>
          <w:rFonts w:eastAsia="Calibri"/>
          <w:sz w:val="26"/>
          <w:szCs w:val="26"/>
          <w:lang w:eastAsia="en-US"/>
        </w:rPr>
        <w:t>ной и инновационной деятельности, обеспечения эффективного использования имеющегося в области инвестиционного и инновационного потенциалов и ст</w:t>
      </w:r>
      <w:r w:rsidRPr="007104AB">
        <w:rPr>
          <w:rFonts w:eastAsia="Calibri"/>
          <w:sz w:val="26"/>
          <w:szCs w:val="26"/>
          <w:lang w:eastAsia="en-US"/>
        </w:rPr>
        <w:t>а</w:t>
      </w:r>
      <w:r w:rsidRPr="007104AB">
        <w:rPr>
          <w:rFonts w:eastAsia="Calibri"/>
          <w:sz w:val="26"/>
          <w:szCs w:val="26"/>
          <w:lang w:eastAsia="en-US"/>
        </w:rPr>
        <w:t>бильного законодательства.</w:t>
      </w:r>
    </w:p>
    <w:p w:rsidR="007104AB" w:rsidRPr="007104AB" w:rsidRDefault="007104AB" w:rsidP="007104AB">
      <w:pPr>
        <w:ind w:firstLine="708"/>
        <w:jc w:val="both"/>
        <w:rPr>
          <w:rFonts w:eastAsia="Calibri"/>
          <w:sz w:val="26"/>
          <w:szCs w:val="26"/>
          <w:lang w:eastAsia="en-US"/>
        </w:rPr>
      </w:pPr>
      <w:r w:rsidRPr="007104AB">
        <w:rPr>
          <w:rFonts w:eastAsia="Calibri"/>
          <w:b/>
          <w:sz w:val="26"/>
          <w:szCs w:val="26"/>
          <w:lang w:eastAsia="en-US"/>
        </w:rPr>
        <w:t>Приоритетами реализации Инвестиционной стратегии области</w:t>
      </w:r>
      <w:r w:rsidRPr="007104AB">
        <w:rPr>
          <w:rFonts w:eastAsia="Calibri"/>
          <w:sz w:val="26"/>
          <w:szCs w:val="26"/>
          <w:lang w:eastAsia="en-US"/>
        </w:rPr>
        <w:t xml:space="preserve"> являю</w:t>
      </w:r>
      <w:r w:rsidRPr="007104AB">
        <w:rPr>
          <w:rFonts w:eastAsia="Calibri"/>
          <w:sz w:val="26"/>
          <w:szCs w:val="26"/>
          <w:lang w:eastAsia="en-US"/>
        </w:rPr>
        <w:t>т</w:t>
      </w:r>
      <w:r w:rsidRPr="007104AB">
        <w:rPr>
          <w:rFonts w:eastAsia="Calibri"/>
          <w:sz w:val="26"/>
          <w:szCs w:val="26"/>
          <w:lang w:eastAsia="en-US"/>
        </w:rPr>
        <w:t>ся:</w:t>
      </w:r>
    </w:p>
    <w:p w:rsidR="007104AB" w:rsidRPr="007104AB" w:rsidRDefault="007104AB" w:rsidP="007104AB">
      <w:pPr>
        <w:ind w:firstLine="708"/>
        <w:jc w:val="both"/>
        <w:rPr>
          <w:rFonts w:eastAsia="Calibri"/>
          <w:sz w:val="26"/>
          <w:szCs w:val="26"/>
          <w:lang w:eastAsia="en-US"/>
        </w:rPr>
      </w:pPr>
      <w:r w:rsidRPr="007104AB">
        <w:rPr>
          <w:rFonts w:eastAsia="Calibri"/>
          <w:sz w:val="26"/>
          <w:szCs w:val="26"/>
          <w:lang w:eastAsia="en-US"/>
        </w:rPr>
        <w:t>- развитие традиционных отраслей экономики области на основе внедрения инноваций (зона опережающего развития «Агропромышленный комплекс», горно-металлургический, строительный кластеры);</w:t>
      </w:r>
    </w:p>
    <w:p w:rsidR="007104AB" w:rsidRPr="007104AB" w:rsidRDefault="007104AB" w:rsidP="007104AB">
      <w:pPr>
        <w:ind w:firstLine="708"/>
        <w:jc w:val="both"/>
        <w:rPr>
          <w:rFonts w:eastAsia="Calibri"/>
          <w:sz w:val="26"/>
          <w:szCs w:val="26"/>
          <w:lang w:eastAsia="en-US"/>
        </w:rPr>
      </w:pPr>
      <w:r w:rsidRPr="007104AB">
        <w:rPr>
          <w:rFonts w:eastAsia="Calibri"/>
          <w:sz w:val="26"/>
          <w:szCs w:val="26"/>
          <w:lang w:eastAsia="en-US"/>
        </w:rPr>
        <w:lastRenderedPageBreak/>
        <w:t>- создание условий для раскрытия потенциала развивающихся и новых се</w:t>
      </w:r>
      <w:r w:rsidRPr="007104AB">
        <w:rPr>
          <w:rFonts w:eastAsia="Calibri"/>
          <w:sz w:val="26"/>
          <w:szCs w:val="26"/>
          <w:lang w:eastAsia="en-US"/>
        </w:rPr>
        <w:t>к</w:t>
      </w:r>
      <w:r w:rsidRPr="007104AB">
        <w:rPr>
          <w:rFonts w:eastAsia="Calibri"/>
          <w:sz w:val="26"/>
          <w:szCs w:val="26"/>
          <w:lang w:eastAsia="en-US"/>
        </w:rPr>
        <w:t>торов экономики (зона опережающего развития «Машиностроительный комплекс», туристско-рекреационный, транспортно-логистический кластеры);</w:t>
      </w:r>
    </w:p>
    <w:p w:rsidR="007104AB" w:rsidRPr="007104AB" w:rsidRDefault="007104AB" w:rsidP="007104AB">
      <w:pPr>
        <w:ind w:firstLine="708"/>
        <w:jc w:val="both"/>
        <w:rPr>
          <w:rFonts w:eastAsia="Calibri"/>
          <w:sz w:val="26"/>
          <w:szCs w:val="26"/>
          <w:lang w:eastAsia="en-US"/>
        </w:rPr>
      </w:pPr>
      <w:r w:rsidRPr="007104AB">
        <w:rPr>
          <w:rFonts w:eastAsia="Calibri"/>
          <w:sz w:val="26"/>
          <w:szCs w:val="26"/>
          <w:lang w:eastAsia="en-US"/>
        </w:rPr>
        <w:t>- формирование основы новой экономики - экономики знаний, создание в</w:t>
      </w:r>
      <w:r w:rsidRPr="007104AB">
        <w:rPr>
          <w:rFonts w:eastAsia="Calibri"/>
          <w:sz w:val="26"/>
          <w:szCs w:val="26"/>
          <w:lang w:eastAsia="en-US"/>
        </w:rPr>
        <w:t>ы</w:t>
      </w:r>
      <w:r w:rsidRPr="007104AB">
        <w:rPr>
          <w:rFonts w:eastAsia="Calibri"/>
          <w:sz w:val="26"/>
          <w:szCs w:val="26"/>
          <w:lang w:eastAsia="en-US"/>
        </w:rPr>
        <w:t>сокотехнологичных, наукоемких производств, развитие био-, нано-, информацио</w:t>
      </w:r>
      <w:r w:rsidRPr="007104AB">
        <w:rPr>
          <w:rFonts w:eastAsia="Calibri"/>
          <w:sz w:val="26"/>
          <w:szCs w:val="26"/>
          <w:lang w:eastAsia="en-US"/>
        </w:rPr>
        <w:t>н</w:t>
      </w:r>
      <w:r w:rsidRPr="007104AB">
        <w:rPr>
          <w:rFonts w:eastAsia="Calibri"/>
          <w:sz w:val="26"/>
          <w:szCs w:val="26"/>
          <w:lang w:eastAsia="en-US"/>
        </w:rPr>
        <w:t>ных технологий, альтернативной энергетики, энергоэффективность и энергосбер</w:t>
      </w:r>
      <w:r w:rsidRPr="007104AB">
        <w:rPr>
          <w:rFonts w:eastAsia="Calibri"/>
          <w:sz w:val="26"/>
          <w:szCs w:val="26"/>
          <w:lang w:eastAsia="en-US"/>
        </w:rPr>
        <w:t>е</w:t>
      </w:r>
      <w:r w:rsidRPr="007104AB">
        <w:rPr>
          <w:rFonts w:eastAsia="Calibri"/>
          <w:sz w:val="26"/>
          <w:szCs w:val="26"/>
          <w:lang w:eastAsia="en-US"/>
        </w:rPr>
        <w:t>жение;</w:t>
      </w:r>
    </w:p>
    <w:p w:rsidR="007104AB" w:rsidRPr="007104AB" w:rsidRDefault="007104AB" w:rsidP="007104AB">
      <w:pPr>
        <w:ind w:firstLine="708"/>
        <w:jc w:val="both"/>
        <w:rPr>
          <w:rFonts w:eastAsia="Calibri"/>
          <w:sz w:val="26"/>
          <w:szCs w:val="26"/>
          <w:lang w:eastAsia="en-US"/>
        </w:rPr>
      </w:pPr>
      <w:r w:rsidRPr="007104AB">
        <w:rPr>
          <w:rFonts w:eastAsia="Calibri"/>
          <w:sz w:val="26"/>
          <w:szCs w:val="26"/>
          <w:lang w:eastAsia="en-US"/>
        </w:rPr>
        <w:t>- создание высокопроизводительных рабочих мест;</w:t>
      </w:r>
    </w:p>
    <w:p w:rsidR="007104AB" w:rsidRPr="007104AB" w:rsidRDefault="007104AB" w:rsidP="007104AB">
      <w:pPr>
        <w:ind w:firstLine="708"/>
        <w:jc w:val="both"/>
        <w:rPr>
          <w:rFonts w:eastAsia="Calibri"/>
          <w:sz w:val="26"/>
          <w:szCs w:val="26"/>
          <w:lang w:eastAsia="en-US"/>
        </w:rPr>
      </w:pPr>
      <w:r w:rsidRPr="007104AB">
        <w:rPr>
          <w:rFonts w:eastAsia="Calibri"/>
          <w:sz w:val="26"/>
          <w:szCs w:val="26"/>
          <w:lang w:eastAsia="en-US"/>
        </w:rPr>
        <w:t>- создание экспортоориентированных и импортозамещающих производств;</w:t>
      </w:r>
    </w:p>
    <w:p w:rsidR="007104AB" w:rsidRPr="007104AB" w:rsidRDefault="007104AB" w:rsidP="007104AB">
      <w:pPr>
        <w:ind w:firstLine="708"/>
        <w:jc w:val="both"/>
        <w:rPr>
          <w:rFonts w:eastAsia="Calibri"/>
          <w:sz w:val="26"/>
          <w:szCs w:val="26"/>
          <w:lang w:eastAsia="en-US"/>
        </w:rPr>
      </w:pPr>
      <w:r w:rsidRPr="007104AB">
        <w:rPr>
          <w:rFonts w:eastAsia="Calibri"/>
          <w:sz w:val="26"/>
          <w:szCs w:val="26"/>
          <w:lang w:eastAsia="en-US"/>
        </w:rPr>
        <w:t>- развитие социального предпринимательства многокомпонентного социал</w:t>
      </w:r>
      <w:r w:rsidRPr="007104AB">
        <w:rPr>
          <w:rFonts w:eastAsia="Calibri"/>
          <w:sz w:val="26"/>
          <w:szCs w:val="26"/>
          <w:lang w:eastAsia="en-US"/>
        </w:rPr>
        <w:t>ь</w:t>
      </w:r>
      <w:r w:rsidRPr="007104AB">
        <w:rPr>
          <w:rFonts w:eastAsia="Calibri"/>
          <w:sz w:val="26"/>
          <w:szCs w:val="26"/>
          <w:lang w:eastAsia="en-US"/>
        </w:rPr>
        <w:t>ного кластера.</w:t>
      </w:r>
    </w:p>
    <w:p w:rsidR="007104AB" w:rsidRPr="007104AB" w:rsidRDefault="007104AB" w:rsidP="007104AB">
      <w:pPr>
        <w:ind w:firstLine="708"/>
        <w:jc w:val="both"/>
        <w:rPr>
          <w:rFonts w:eastAsia="Calibri"/>
          <w:sz w:val="26"/>
          <w:szCs w:val="26"/>
          <w:lang w:eastAsia="en-US"/>
        </w:rPr>
      </w:pPr>
      <w:r w:rsidRPr="007104AB">
        <w:rPr>
          <w:rFonts w:eastAsia="Calibri"/>
          <w:sz w:val="26"/>
          <w:szCs w:val="26"/>
          <w:lang w:eastAsia="en-US"/>
        </w:rPr>
        <w:t>Для достижения цели необходимо реализовать</w:t>
      </w:r>
      <w:r w:rsidRPr="007104AB">
        <w:rPr>
          <w:rFonts w:eastAsia="Calibri"/>
          <w:b/>
          <w:sz w:val="26"/>
          <w:szCs w:val="26"/>
          <w:lang w:eastAsia="en-US"/>
        </w:rPr>
        <w:t xml:space="preserve"> комплекс мероприятий </w:t>
      </w:r>
      <w:r w:rsidRPr="007104AB">
        <w:rPr>
          <w:rFonts w:eastAsia="Calibri"/>
          <w:sz w:val="26"/>
          <w:szCs w:val="26"/>
          <w:lang w:eastAsia="en-US"/>
        </w:rPr>
        <w:t>по пяти направлениям.</w:t>
      </w:r>
    </w:p>
    <w:p w:rsidR="007104AB" w:rsidRPr="007104AB" w:rsidRDefault="007104AB" w:rsidP="007104AB">
      <w:pPr>
        <w:ind w:firstLine="708"/>
        <w:jc w:val="both"/>
        <w:rPr>
          <w:rFonts w:eastAsia="Calibri"/>
          <w:sz w:val="26"/>
          <w:szCs w:val="26"/>
          <w:lang w:eastAsia="en-US"/>
        </w:rPr>
      </w:pPr>
      <w:r w:rsidRPr="007104AB">
        <w:rPr>
          <w:rFonts w:eastAsia="Calibri"/>
          <w:sz w:val="26"/>
          <w:szCs w:val="26"/>
          <w:lang w:eastAsia="en-US"/>
        </w:rPr>
        <w:t>1. Развитие институциональных условий ведения инвестиционной и пре</w:t>
      </w:r>
      <w:r w:rsidRPr="007104AB">
        <w:rPr>
          <w:rFonts w:eastAsia="Calibri"/>
          <w:sz w:val="26"/>
          <w:szCs w:val="26"/>
          <w:lang w:eastAsia="en-US"/>
        </w:rPr>
        <w:t>д</w:t>
      </w:r>
      <w:r w:rsidRPr="007104AB">
        <w:rPr>
          <w:rFonts w:eastAsia="Calibri"/>
          <w:sz w:val="26"/>
          <w:szCs w:val="26"/>
          <w:lang w:eastAsia="en-US"/>
        </w:rPr>
        <w:t>принимательской деятельности, сокращение административных барьеров, пов</w:t>
      </w:r>
      <w:r w:rsidRPr="007104AB">
        <w:rPr>
          <w:rFonts w:eastAsia="Calibri"/>
          <w:sz w:val="26"/>
          <w:szCs w:val="26"/>
          <w:lang w:eastAsia="en-US"/>
        </w:rPr>
        <w:t>ы</w:t>
      </w:r>
      <w:r w:rsidRPr="007104AB">
        <w:rPr>
          <w:rFonts w:eastAsia="Calibri"/>
          <w:sz w:val="26"/>
          <w:szCs w:val="26"/>
          <w:lang w:eastAsia="en-US"/>
        </w:rPr>
        <w:t>шение информационной открытости органов власти:</w:t>
      </w:r>
    </w:p>
    <w:p w:rsidR="007104AB" w:rsidRPr="007104AB" w:rsidRDefault="007104AB" w:rsidP="007104AB">
      <w:pPr>
        <w:tabs>
          <w:tab w:val="left" w:pos="720"/>
        </w:tabs>
        <w:autoSpaceDE w:val="0"/>
        <w:autoSpaceDN w:val="0"/>
        <w:adjustRightInd w:val="0"/>
        <w:jc w:val="both"/>
        <w:rPr>
          <w:rFonts w:eastAsia="Calibri"/>
          <w:sz w:val="26"/>
          <w:szCs w:val="26"/>
        </w:rPr>
      </w:pPr>
      <w:r w:rsidRPr="007104AB">
        <w:rPr>
          <w:rFonts w:eastAsia="Calibri"/>
          <w:sz w:val="26"/>
          <w:szCs w:val="26"/>
        </w:rPr>
        <w:tab/>
        <w:t>- реализация мероприятий долгосрочной целевой программы «Улучшение инвестиционного климата для привлечения инвестиций в экономику Белгородской области в 2011-2015 годах»;</w:t>
      </w:r>
    </w:p>
    <w:p w:rsidR="007104AB" w:rsidRPr="007104AB" w:rsidRDefault="007104AB" w:rsidP="007104AB">
      <w:pPr>
        <w:ind w:firstLine="708"/>
        <w:jc w:val="both"/>
        <w:rPr>
          <w:rFonts w:eastAsia="Calibri"/>
          <w:sz w:val="26"/>
          <w:szCs w:val="26"/>
          <w:lang w:eastAsia="en-US"/>
        </w:rPr>
      </w:pPr>
      <w:r w:rsidRPr="007104AB">
        <w:rPr>
          <w:rFonts w:eastAsia="Calibri"/>
          <w:sz w:val="26"/>
          <w:szCs w:val="26"/>
          <w:lang w:eastAsia="en-US"/>
        </w:rPr>
        <w:t>- обеспечение внедрения Стандарта деятельности органов исполнительной власти субъекта Российской Федерации по формированию благоприятного инв</w:t>
      </w:r>
      <w:r w:rsidRPr="007104AB">
        <w:rPr>
          <w:rFonts w:eastAsia="Calibri"/>
          <w:sz w:val="26"/>
          <w:szCs w:val="26"/>
          <w:lang w:eastAsia="en-US"/>
        </w:rPr>
        <w:t>е</w:t>
      </w:r>
      <w:r w:rsidRPr="007104AB">
        <w:rPr>
          <w:rFonts w:eastAsia="Calibri"/>
          <w:sz w:val="26"/>
          <w:szCs w:val="26"/>
          <w:lang w:eastAsia="en-US"/>
        </w:rPr>
        <w:t>стиционного климата в регионе;</w:t>
      </w:r>
    </w:p>
    <w:p w:rsidR="007104AB" w:rsidRPr="007104AB" w:rsidRDefault="007104AB" w:rsidP="007104AB">
      <w:pPr>
        <w:ind w:firstLine="708"/>
        <w:jc w:val="both"/>
        <w:rPr>
          <w:rFonts w:eastAsia="Calibri"/>
          <w:sz w:val="26"/>
          <w:szCs w:val="26"/>
          <w:lang w:eastAsia="en-US"/>
        </w:rPr>
      </w:pPr>
      <w:r w:rsidRPr="007104AB">
        <w:rPr>
          <w:rFonts w:eastAsia="Calibri"/>
          <w:sz w:val="26"/>
          <w:szCs w:val="26"/>
          <w:lang w:eastAsia="en-US"/>
        </w:rPr>
        <w:t>- реализация эффективной конкурентной политики путем формирования благоприятной для развития предпринимательства конкурентной среды;</w:t>
      </w:r>
    </w:p>
    <w:p w:rsidR="007104AB" w:rsidRPr="007104AB" w:rsidRDefault="007104AB" w:rsidP="007104AB">
      <w:pPr>
        <w:ind w:firstLine="708"/>
        <w:jc w:val="both"/>
        <w:rPr>
          <w:rFonts w:eastAsia="Calibri"/>
          <w:sz w:val="26"/>
          <w:szCs w:val="26"/>
          <w:lang w:eastAsia="en-US"/>
        </w:rPr>
      </w:pPr>
      <w:r w:rsidRPr="007104AB">
        <w:rPr>
          <w:rFonts w:eastAsia="Calibri"/>
          <w:sz w:val="26"/>
          <w:szCs w:val="26"/>
          <w:lang w:eastAsia="en-US"/>
        </w:rPr>
        <w:t>- применение современных информационных технологий при оказании и</w:t>
      </w:r>
      <w:r w:rsidRPr="007104AB">
        <w:rPr>
          <w:rFonts w:eastAsia="Calibri"/>
          <w:sz w:val="26"/>
          <w:szCs w:val="26"/>
          <w:lang w:eastAsia="en-US"/>
        </w:rPr>
        <w:t>н</w:t>
      </w:r>
      <w:r w:rsidRPr="007104AB">
        <w:rPr>
          <w:rFonts w:eastAsia="Calibri"/>
          <w:sz w:val="26"/>
          <w:szCs w:val="26"/>
          <w:lang w:eastAsia="en-US"/>
        </w:rPr>
        <w:t>весторам помощи в подборе свободных производственных площадок для стро</w:t>
      </w:r>
      <w:r w:rsidRPr="007104AB">
        <w:rPr>
          <w:rFonts w:eastAsia="Calibri"/>
          <w:sz w:val="26"/>
          <w:szCs w:val="26"/>
          <w:lang w:eastAsia="en-US"/>
        </w:rPr>
        <w:t>и</w:t>
      </w:r>
      <w:r w:rsidRPr="007104AB">
        <w:rPr>
          <w:rFonts w:eastAsia="Calibri"/>
          <w:sz w:val="26"/>
          <w:szCs w:val="26"/>
          <w:lang w:eastAsia="en-US"/>
        </w:rPr>
        <w:t>тельства новых объектов, содействие по вопросам землеотвода, прохождения ра</w:t>
      </w:r>
      <w:r w:rsidRPr="007104AB">
        <w:rPr>
          <w:rFonts w:eastAsia="Calibri"/>
          <w:sz w:val="26"/>
          <w:szCs w:val="26"/>
          <w:lang w:eastAsia="en-US"/>
        </w:rPr>
        <w:t>з</w:t>
      </w:r>
      <w:r w:rsidRPr="007104AB">
        <w:rPr>
          <w:rFonts w:eastAsia="Calibri"/>
          <w:sz w:val="26"/>
          <w:szCs w:val="26"/>
          <w:lang w:eastAsia="en-US"/>
        </w:rPr>
        <w:t>решительных процедур и другим вопросам;</w:t>
      </w:r>
    </w:p>
    <w:p w:rsidR="007104AB" w:rsidRPr="007104AB" w:rsidRDefault="007104AB" w:rsidP="007104AB">
      <w:pPr>
        <w:ind w:firstLine="708"/>
        <w:jc w:val="both"/>
        <w:rPr>
          <w:rFonts w:eastAsia="Calibri"/>
          <w:sz w:val="26"/>
          <w:szCs w:val="26"/>
          <w:lang w:eastAsia="en-US"/>
        </w:rPr>
      </w:pPr>
      <w:r w:rsidRPr="007104AB">
        <w:rPr>
          <w:rFonts w:eastAsia="Calibri"/>
          <w:sz w:val="26"/>
          <w:szCs w:val="26"/>
          <w:lang w:eastAsia="en-US"/>
        </w:rPr>
        <w:t>- </w:t>
      </w:r>
      <w:r w:rsidRPr="007104AB">
        <w:rPr>
          <w:rFonts w:eastAsia="Calibri"/>
          <w:sz w:val="26"/>
          <w:szCs w:val="26"/>
        </w:rPr>
        <w:t>п</w:t>
      </w:r>
      <w:r w:rsidRPr="007104AB">
        <w:rPr>
          <w:rFonts w:eastAsia="Calibri"/>
          <w:sz w:val="26"/>
          <w:szCs w:val="26"/>
          <w:lang w:eastAsia="en-US"/>
        </w:rPr>
        <w:t>еревод предоставления государственных и муниципальных услуг в эле</w:t>
      </w:r>
      <w:r w:rsidRPr="007104AB">
        <w:rPr>
          <w:rFonts w:eastAsia="Calibri"/>
          <w:sz w:val="26"/>
          <w:szCs w:val="26"/>
          <w:lang w:eastAsia="en-US"/>
        </w:rPr>
        <w:t>к</w:t>
      </w:r>
      <w:r w:rsidRPr="007104AB">
        <w:rPr>
          <w:rFonts w:eastAsia="Calibri"/>
          <w:sz w:val="26"/>
          <w:szCs w:val="26"/>
          <w:lang w:eastAsia="en-US"/>
        </w:rPr>
        <w:t>тронный вид с использованием сети Интернет и дальнейшее развитие сети МФЦ в Белгородской области;</w:t>
      </w:r>
    </w:p>
    <w:p w:rsidR="007104AB" w:rsidRPr="007104AB" w:rsidRDefault="007104AB" w:rsidP="007104AB">
      <w:pPr>
        <w:ind w:firstLine="708"/>
        <w:jc w:val="both"/>
        <w:rPr>
          <w:rFonts w:eastAsia="Calibri"/>
          <w:sz w:val="26"/>
          <w:szCs w:val="26"/>
          <w:lang w:eastAsia="en-US"/>
        </w:rPr>
      </w:pPr>
      <w:r w:rsidRPr="007104AB">
        <w:rPr>
          <w:rFonts w:eastAsia="Calibri"/>
          <w:sz w:val="26"/>
          <w:szCs w:val="26"/>
          <w:lang w:eastAsia="en-US"/>
        </w:rPr>
        <w:t>- развитие региональной информационной системы для обеспечения поте</w:t>
      </w:r>
      <w:r w:rsidRPr="007104AB">
        <w:rPr>
          <w:rFonts w:eastAsia="Calibri"/>
          <w:sz w:val="26"/>
          <w:szCs w:val="26"/>
          <w:lang w:eastAsia="en-US"/>
        </w:rPr>
        <w:t>н</w:t>
      </w:r>
      <w:r w:rsidRPr="007104AB">
        <w:rPr>
          <w:rFonts w:eastAsia="Calibri"/>
          <w:sz w:val="26"/>
          <w:szCs w:val="26"/>
          <w:lang w:eastAsia="en-US"/>
        </w:rPr>
        <w:t>циальных инвесторов сведениями о Белгородской области с использованием ра</w:t>
      </w:r>
      <w:r w:rsidRPr="007104AB">
        <w:rPr>
          <w:rFonts w:eastAsia="Calibri"/>
          <w:sz w:val="26"/>
          <w:szCs w:val="26"/>
          <w:lang w:eastAsia="en-US"/>
        </w:rPr>
        <w:t>з</w:t>
      </w:r>
      <w:r w:rsidRPr="007104AB">
        <w:rPr>
          <w:rFonts w:eastAsia="Calibri"/>
          <w:sz w:val="26"/>
          <w:szCs w:val="26"/>
          <w:lang w:eastAsia="en-US"/>
        </w:rPr>
        <w:t>личных каналов: Интернета, средств массовой информации, выпуска презентац</w:t>
      </w:r>
      <w:r w:rsidRPr="007104AB">
        <w:rPr>
          <w:rFonts w:eastAsia="Calibri"/>
          <w:sz w:val="26"/>
          <w:szCs w:val="26"/>
          <w:lang w:eastAsia="en-US"/>
        </w:rPr>
        <w:t>и</w:t>
      </w:r>
      <w:r w:rsidRPr="007104AB">
        <w:rPr>
          <w:rFonts w:eastAsia="Calibri"/>
          <w:sz w:val="26"/>
          <w:szCs w:val="26"/>
          <w:lang w:eastAsia="en-US"/>
        </w:rPr>
        <w:t>онных материалов, проведения маркетинговых мероприятий;</w:t>
      </w:r>
    </w:p>
    <w:p w:rsidR="007104AB" w:rsidRPr="007104AB" w:rsidRDefault="007104AB" w:rsidP="007104AB">
      <w:pPr>
        <w:ind w:firstLine="708"/>
        <w:jc w:val="both"/>
        <w:rPr>
          <w:rFonts w:eastAsia="Calibri"/>
          <w:sz w:val="26"/>
          <w:szCs w:val="26"/>
          <w:lang w:eastAsia="en-US"/>
        </w:rPr>
      </w:pPr>
      <w:r w:rsidRPr="007104AB">
        <w:rPr>
          <w:rFonts w:eastAsia="Calibri"/>
          <w:sz w:val="26"/>
          <w:szCs w:val="26"/>
          <w:lang w:eastAsia="en-US"/>
        </w:rPr>
        <w:t>- </w:t>
      </w:r>
      <w:r w:rsidRPr="007104AB">
        <w:rPr>
          <w:rFonts w:eastAsia="Calibri"/>
          <w:sz w:val="26"/>
          <w:szCs w:val="26"/>
        </w:rPr>
        <w:t>о</w:t>
      </w:r>
      <w:r w:rsidRPr="007104AB">
        <w:rPr>
          <w:rFonts w:eastAsia="Calibri"/>
          <w:sz w:val="26"/>
          <w:szCs w:val="26"/>
          <w:lang w:eastAsia="en-US"/>
        </w:rPr>
        <w:t>беспечение деятельности совещательных координационных органов по защите интересов субъектов инвестиционной и предпринимательской деятельности и улучшению инвестиционного климата;</w:t>
      </w:r>
    </w:p>
    <w:p w:rsidR="007104AB" w:rsidRPr="007104AB" w:rsidRDefault="007104AB" w:rsidP="007104AB">
      <w:pPr>
        <w:ind w:firstLine="708"/>
        <w:jc w:val="both"/>
        <w:rPr>
          <w:rFonts w:eastAsia="Calibri"/>
          <w:sz w:val="26"/>
          <w:szCs w:val="26"/>
          <w:lang w:eastAsia="en-US"/>
        </w:rPr>
      </w:pPr>
      <w:r w:rsidRPr="007104AB">
        <w:rPr>
          <w:rFonts w:eastAsia="Calibri"/>
          <w:sz w:val="26"/>
          <w:szCs w:val="26"/>
          <w:lang w:eastAsia="en-US"/>
        </w:rPr>
        <w:t>- обеспечение деятельности каналов обратной связи бизнеса и власти;</w:t>
      </w:r>
    </w:p>
    <w:p w:rsidR="007104AB" w:rsidRPr="007104AB" w:rsidRDefault="007104AB" w:rsidP="007104AB">
      <w:pPr>
        <w:ind w:firstLine="708"/>
        <w:jc w:val="both"/>
        <w:rPr>
          <w:rFonts w:eastAsia="Calibri"/>
          <w:sz w:val="26"/>
          <w:szCs w:val="26"/>
          <w:lang w:eastAsia="en-US"/>
        </w:rPr>
      </w:pPr>
      <w:r w:rsidRPr="007104AB">
        <w:rPr>
          <w:rFonts w:eastAsia="Calibri"/>
          <w:sz w:val="26"/>
          <w:szCs w:val="26"/>
          <w:lang w:eastAsia="en-US"/>
        </w:rPr>
        <w:t>- </w:t>
      </w:r>
      <w:r w:rsidRPr="007104AB">
        <w:rPr>
          <w:rFonts w:eastAsia="Calibri"/>
          <w:sz w:val="26"/>
          <w:szCs w:val="26"/>
        </w:rPr>
        <w:t>развитие</w:t>
      </w:r>
      <w:r w:rsidRPr="007104AB">
        <w:rPr>
          <w:rFonts w:eastAsia="Calibri"/>
          <w:sz w:val="26"/>
          <w:szCs w:val="26"/>
          <w:lang w:eastAsia="en-US"/>
        </w:rPr>
        <w:t xml:space="preserve"> проектного управления в органах исполнительной власти и гос</w:t>
      </w:r>
      <w:r w:rsidRPr="007104AB">
        <w:rPr>
          <w:rFonts w:eastAsia="Calibri"/>
          <w:sz w:val="26"/>
          <w:szCs w:val="26"/>
          <w:lang w:eastAsia="en-US"/>
        </w:rPr>
        <w:t>у</w:t>
      </w:r>
      <w:r w:rsidRPr="007104AB">
        <w:rPr>
          <w:rFonts w:eastAsia="Calibri"/>
          <w:sz w:val="26"/>
          <w:szCs w:val="26"/>
          <w:lang w:eastAsia="en-US"/>
        </w:rPr>
        <w:t>дарственных органах Белгородской области, органах местного самоуправления м</w:t>
      </w:r>
      <w:r w:rsidRPr="007104AB">
        <w:rPr>
          <w:rFonts w:eastAsia="Calibri"/>
          <w:sz w:val="26"/>
          <w:szCs w:val="26"/>
          <w:lang w:eastAsia="en-US"/>
        </w:rPr>
        <w:t>у</w:t>
      </w:r>
      <w:r w:rsidRPr="007104AB">
        <w:rPr>
          <w:rFonts w:eastAsia="Calibri"/>
          <w:sz w:val="26"/>
          <w:szCs w:val="26"/>
          <w:lang w:eastAsia="en-US"/>
        </w:rPr>
        <w:t>ниципальных районов и городских округов;</w:t>
      </w:r>
    </w:p>
    <w:p w:rsidR="007104AB" w:rsidRPr="007104AB" w:rsidRDefault="007104AB" w:rsidP="007104AB">
      <w:pPr>
        <w:ind w:firstLine="708"/>
        <w:jc w:val="both"/>
        <w:rPr>
          <w:rFonts w:eastAsia="Calibri"/>
          <w:sz w:val="26"/>
          <w:szCs w:val="26"/>
          <w:lang w:eastAsia="en-US"/>
        </w:rPr>
      </w:pPr>
      <w:r w:rsidRPr="007104AB">
        <w:rPr>
          <w:rFonts w:eastAsia="Calibri"/>
          <w:sz w:val="26"/>
          <w:szCs w:val="26"/>
          <w:lang w:eastAsia="en-US"/>
        </w:rPr>
        <w:t>- расширение сфер деятельности ОАО «Корпорация «Развитие» по обесп</w:t>
      </w:r>
      <w:r w:rsidRPr="007104AB">
        <w:rPr>
          <w:rFonts w:eastAsia="Calibri"/>
          <w:sz w:val="26"/>
          <w:szCs w:val="26"/>
          <w:lang w:eastAsia="en-US"/>
        </w:rPr>
        <w:t>е</w:t>
      </w:r>
      <w:r w:rsidRPr="007104AB">
        <w:rPr>
          <w:rFonts w:eastAsia="Calibri"/>
          <w:sz w:val="26"/>
          <w:szCs w:val="26"/>
          <w:lang w:eastAsia="en-US"/>
        </w:rPr>
        <w:t>чению привлечения инвестиций в экономику области и эффективного взаимоде</w:t>
      </w:r>
      <w:r w:rsidRPr="007104AB">
        <w:rPr>
          <w:rFonts w:eastAsia="Calibri"/>
          <w:sz w:val="26"/>
          <w:szCs w:val="26"/>
          <w:lang w:eastAsia="en-US"/>
        </w:rPr>
        <w:t>й</w:t>
      </w:r>
      <w:r w:rsidRPr="007104AB">
        <w:rPr>
          <w:rFonts w:eastAsia="Calibri"/>
          <w:sz w:val="26"/>
          <w:szCs w:val="26"/>
          <w:lang w:eastAsia="en-US"/>
        </w:rPr>
        <w:t xml:space="preserve">ствия с инвесторами при реализации инвестиционных проектов. </w:t>
      </w:r>
    </w:p>
    <w:p w:rsidR="007104AB" w:rsidRPr="007104AB" w:rsidRDefault="007104AB" w:rsidP="007104AB">
      <w:pPr>
        <w:ind w:firstLine="708"/>
        <w:jc w:val="both"/>
        <w:rPr>
          <w:rFonts w:eastAsia="Calibri"/>
          <w:sz w:val="26"/>
          <w:szCs w:val="26"/>
          <w:lang w:eastAsia="en-US"/>
        </w:rPr>
      </w:pPr>
      <w:r w:rsidRPr="007104AB">
        <w:rPr>
          <w:rFonts w:eastAsia="Calibri"/>
          <w:sz w:val="26"/>
          <w:szCs w:val="26"/>
          <w:lang w:eastAsia="en-US"/>
        </w:rPr>
        <w:t>2. Развитие инфраструктуры по поддержке инвесторов, повышение качества и доступности инженерной, транспортной и социальной инфраструктуры:</w:t>
      </w:r>
    </w:p>
    <w:p w:rsidR="007104AB" w:rsidRPr="007104AB" w:rsidRDefault="007104AB" w:rsidP="007104AB">
      <w:pPr>
        <w:ind w:firstLine="708"/>
        <w:jc w:val="both"/>
        <w:rPr>
          <w:rFonts w:eastAsia="Calibri"/>
          <w:sz w:val="26"/>
          <w:szCs w:val="26"/>
          <w:lang w:eastAsia="en-US"/>
        </w:rPr>
      </w:pPr>
      <w:r w:rsidRPr="007104AB">
        <w:rPr>
          <w:rFonts w:eastAsia="Calibri"/>
          <w:sz w:val="26"/>
          <w:szCs w:val="26"/>
          <w:lang w:eastAsia="en-US"/>
        </w:rPr>
        <w:lastRenderedPageBreak/>
        <w:t>- </w:t>
      </w:r>
      <w:r w:rsidRPr="007104AB">
        <w:rPr>
          <w:rFonts w:eastAsia="Calibri"/>
          <w:sz w:val="26"/>
          <w:szCs w:val="26"/>
        </w:rPr>
        <w:t>развитие сети</w:t>
      </w:r>
      <w:r w:rsidRPr="007104AB">
        <w:rPr>
          <w:rFonts w:eastAsia="Calibri"/>
          <w:sz w:val="26"/>
          <w:szCs w:val="26"/>
          <w:lang w:eastAsia="en-US"/>
        </w:rPr>
        <w:t xml:space="preserve"> промышленных парков, бизнес-инкубаторов, центров кл</w:t>
      </w:r>
      <w:r w:rsidRPr="007104AB">
        <w:rPr>
          <w:rFonts w:eastAsia="Calibri"/>
          <w:sz w:val="26"/>
          <w:szCs w:val="26"/>
          <w:lang w:eastAsia="en-US"/>
        </w:rPr>
        <w:t>а</w:t>
      </w:r>
      <w:r w:rsidRPr="007104AB">
        <w:rPr>
          <w:rFonts w:eastAsia="Calibri"/>
          <w:sz w:val="26"/>
          <w:szCs w:val="26"/>
          <w:lang w:eastAsia="en-US"/>
        </w:rPr>
        <w:t xml:space="preserve">стерного развития на территории области, обеспеченных необходимой инженерной инфраструктурой для предоставления на льготных условиях производственных помещений субъектам инвестиционной и предпринимательской деятельности; </w:t>
      </w:r>
    </w:p>
    <w:p w:rsidR="007104AB" w:rsidRPr="007104AB" w:rsidRDefault="007104AB" w:rsidP="007104AB">
      <w:pPr>
        <w:ind w:firstLine="708"/>
        <w:jc w:val="both"/>
        <w:rPr>
          <w:rFonts w:eastAsia="Calibri"/>
          <w:sz w:val="26"/>
          <w:szCs w:val="26"/>
          <w:lang w:eastAsia="en-US"/>
        </w:rPr>
      </w:pPr>
      <w:r w:rsidRPr="007104AB">
        <w:rPr>
          <w:rFonts w:eastAsia="Calibri"/>
          <w:sz w:val="26"/>
          <w:szCs w:val="26"/>
          <w:lang w:eastAsia="en-US"/>
        </w:rPr>
        <w:t>- реализация инвестиционных программ строительства и реконструкции об</w:t>
      </w:r>
      <w:r w:rsidRPr="007104AB">
        <w:rPr>
          <w:rFonts w:eastAsia="Calibri"/>
          <w:sz w:val="26"/>
          <w:szCs w:val="26"/>
          <w:lang w:eastAsia="en-US"/>
        </w:rPr>
        <w:t>ъ</w:t>
      </w:r>
      <w:r w:rsidRPr="007104AB">
        <w:rPr>
          <w:rFonts w:eastAsia="Calibri"/>
          <w:sz w:val="26"/>
          <w:szCs w:val="26"/>
          <w:lang w:eastAsia="en-US"/>
        </w:rPr>
        <w:t>ектов энерго- и газоснабжения потребителей Белгородской области;</w:t>
      </w:r>
    </w:p>
    <w:p w:rsidR="007104AB" w:rsidRPr="007104AB" w:rsidRDefault="007104AB" w:rsidP="007104AB">
      <w:pPr>
        <w:ind w:firstLine="708"/>
        <w:jc w:val="both"/>
        <w:rPr>
          <w:rFonts w:eastAsia="Calibri"/>
          <w:sz w:val="26"/>
          <w:szCs w:val="26"/>
          <w:lang w:eastAsia="en-US"/>
        </w:rPr>
      </w:pPr>
      <w:r w:rsidRPr="007104AB">
        <w:rPr>
          <w:rFonts w:eastAsia="Calibri"/>
          <w:sz w:val="26"/>
          <w:szCs w:val="26"/>
          <w:lang w:eastAsia="en-US"/>
        </w:rPr>
        <w:t>- реализация мероприятий долгосрочных целевых программ развития тран</w:t>
      </w:r>
      <w:r w:rsidRPr="007104AB">
        <w:rPr>
          <w:rFonts w:eastAsia="Calibri"/>
          <w:sz w:val="26"/>
          <w:szCs w:val="26"/>
          <w:lang w:eastAsia="en-US"/>
        </w:rPr>
        <w:t>с</w:t>
      </w:r>
      <w:r w:rsidRPr="007104AB">
        <w:rPr>
          <w:rFonts w:eastAsia="Calibri"/>
          <w:sz w:val="26"/>
          <w:szCs w:val="26"/>
          <w:lang w:eastAsia="en-US"/>
        </w:rPr>
        <w:t>портной инфраструктуры и дорожной сети.</w:t>
      </w:r>
    </w:p>
    <w:p w:rsidR="007104AB" w:rsidRPr="007104AB" w:rsidRDefault="007104AB" w:rsidP="007104AB">
      <w:pPr>
        <w:ind w:firstLine="708"/>
        <w:jc w:val="both"/>
        <w:rPr>
          <w:rFonts w:eastAsia="Calibri"/>
          <w:sz w:val="26"/>
          <w:szCs w:val="26"/>
          <w:lang w:eastAsia="en-US"/>
        </w:rPr>
      </w:pPr>
      <w:r w:rsidRPr="007104AB">
        <w:rPr>
          <w:rFonts w:eastAsia="Calibri"/>
          <w:sz w:val="26"/>
          <w:szCs w:val="26"/>
          <w:lang w:eastAsia="en-US"/>
        </w:rPr>
        <w:t>3. Совершенствование системы государственной поддержки инвестиционной и предпринимательской деятельности, развитие механизмов государственно-частного партнерства:</w:t>
      </w:r>
    </w:p>
    <w:p w:rsidR="007104AB" w:rsidRPr="007104AB" w:rsidRDefault="007104AB" w:rsidP="007104AB">
      <w:pPr>
        <w:ind w:firstLine="708"/>
        <w:jc w:val="both"/>
        <w:rPr>
          <w:rFonts w:eastAsia="Calibri"/>
          <w:sz w:val="26"/>
          <w:szCs w:val="26"/>
          <w:lang w:eastAsia="en-US"/>
        </w:rPr>
      </w:pPr>
      <w:r w:rsidRPr="007104AB">
        <w:rPr>
          <w:rFonts w:eastAsia="Calibri"/>
          <w:sz w:val="26"/>
          <w:szCs w:val="26"/>
          <w:lang w:eastAsia="en-US"/>
        </w:rPr>
        <w:t>- формирование, ведение и актуализация реестра инвестиционных площадок с целью максимального их вовлечения в хозяйственный оборот и возможности о</w:t>
      </w:r>
      <w:r w:rsidRPr="007104AB">
        <w:rPr>
          <w:rFonts w:eastAsia="Calibri"/>
          <w:sz w:val="26"/>
          <w:szCs w:val="26"/>
          <w:lang w:eastAsia="en-US"/>
        </w:rPr>
        <w:t>р</w:t>
      </w:r>
      <w:r w:rsidRPr="007104AB">
        <w:rPr>
          <w:rFonts w:eastAsia="Calibri"/>
          <w:sz w:val="26"/>
          <w:szCs w:val="26"/>
          <w:lang w:eastAsia="en-US"/>
        </w:rPr>
        <w:t>ганизации ведения предпринимательской деятельности на обеспеченных инжене</w:t>
      </w:r>
      <w:r w:rsidRPr="007104AB">
        <w:rPr>
          <w:rFonts w:eastAsia="Calibri"/>
          <w:sz w:val="26"/>
          <w:szCs w:val="26"/>
          <w:lang w:eastAsia="en-US"/>
        </w:rPr>
        <w:t>р</w:t>
      </w:r>
      <w:r w:rsidRPr="007104AB">
        <w:rPr>
          <w:rFonts w:eastAsia="Calibri"/>
          <w:sz w:val="26"/>
          <w:szCs w:val="26"/>
          <w:lang w:eastAsia="en-US"/>
        </w:rPr>
        <w:t>ной инфраструктурой депрессивных площадках;</w:t>
      </w:r>
    </w:p>
    <w:p w:rsidR="007104AB" w:rsidRPr="007104AB" w:rsidRDefault="007104AB" w:rsidP="007104AB">
      <w:pPr>
        <w:ind w:firstLine="708"/>
        <w:jc w:val="both"/>
        <w:rPr>
          <w:rFonts w:eastAsia="Calibri"/>
          <w:sz w:val="26"/>
          <w:szCs w:val="26"/>
          <w:lang w:eastAsia="en-US"/>
        </w:rPr>
      </w:pPr>
      <w:r w:rsidRPr="007104AB">
        <w:rPr>
          <w:rFonts w:eastAsia="Calibri"/>
          <w:sz w:val="26"/>
          <w:szCs w:val="26"/>
          <w:lang w:eastAsia="en-US"/>
        </w:rPr>
        <w:t>- реализация мероприятий по финансовой поддержке малого и среднего предпринимательства, в том числе поддержка инновационного предпринимател</w:t>
      </w:r>
      <w:r w:rsidRPr="007104AB">
        <w:rPr>
          <w:rFonts w:eastAsia="Calibri"/>
          <w:sz w:val="26"/>
          <w:szCs w:val="26"/>
          <w:lang w:eastAsia="en-US"/>
        </w:rPr>
        <w:t>ь</w:t>
      </w:r>
      <w:r w:rsidRPr="007104AB">
        <w:rPr>
          <w:rFonts w:eastAsia="Calibri"/>
          <w:sz w:val="26"/>
          <w:szCs w:val="26"/>
          <w:lang w:eastAsia="en-US"/>
        </w:rPr>
        <w:t xml:space="preserve">ства; </w:t>
      </w:r>
    </w:p>
    <w:p w:rsidR="007104AB" w:rsidRPr="007104AB" w:rsidRDefault="007104AB" w:rsidP="007104AB">
      <w:pPr>
        <w:ind w:firstLine="708"/>
        <w:jc w:val="both"/>
        <w:rPr>
          <w:rFonts w:eastAsia="Calibri"/>
          <w:sz w:val="26"/>
          <w:szCs w:val="26"/>
          <w:lang w:eastAsia="en-US"/>
        </w:rPr>
      </w:pPr>
      <w:r w:rsidRPr="007104AB">
        <w:rPr>
          <w:rFonts w:eastAsia="Calibri"/>
          <w:sz w:val="26"/>
          <w:szCs w:val="26"/>
          <w:lang w:eastAsia="en-US"/>
        </w:rPr>
        <w:t>- обеспечение имущественной поддержки субъектов малого и среднего предпринимательства, в том числе осуществляющих инновационную деятельность;</w:t>
      </w:r>
    </w:p>
    <w:p w:rsidR="007104AB" w:rsidRPr="007104AB" w:rsidRDefault="007104AB" w:rsidP="007104AB">
      <w:pPr>
        <w:ind w:firstLine="708"/>
        <w:jc w:val="both"/>
        <w:rPr>
          <w:rFonts w:eastAsia="Calibri"/>
          <w:sz w:val="26"/>
          <w:szCs w:val="26"/>
          <w:lang w:eastAsia="en-US"/>
        </w:rPr>
      </w:pPr>
      <w:r w:rsidRPr="007104AB">
        <w:rPr>
          <w:rFonts w:eastAsia="Calibri"/>
          <w:sz w:val="26"/>
          <w:szCs w:val="26"/>
          <w:lang w:eastAsia="en-US"/>
        </w:rPr>
        <w:t>- поддержка сельскохозяйственного производства, в том числе крестьянских (фермерских) хозяйств области.</w:t>
      </w:r>
    </w:p>
    <w:p w:rsidR="007104AB" w:rsidRPr="007104AB" w:rsidRDefault="007104AB" w:rsidP="007104AB">
      <w:pPr>
        <w:ind w:firstLine="708"/>
        <w:jc w:val="both"/>
        <w:rPr>
          <w:rFonts w:eastAsia="Calibri"/>
          <w:sz w:val="26"/>
          <w:szCs w:val="26"/>
          <w:lang w:eastAsia="en-US"/>
        </w:rPr>
      </w:pPr>
      <w:r w:rsidRPr="007104AB">
        <w:rPr>
          <w:rFonts w:eastAsia="Calibri"/>
          <w:sz w:val="26"/>
          <w:szCs w:val="26"/>
          <w:lang w:eastAsia="en-US"/>
        </w:rPr>
        <w:t>4. Развитие инновационных, экспортоориентированных и импортозамеща</w:t>
      </w:r>
      <w:r w:rsidRPr="007104AB">
        <w:rPr>
          <w:rFonts w:eastAsia="Calibri"/>
          <w:sz w:val="26"/>
          <w:szCs w:val="26"/>
          <w:lang w:eastAsia="en-US"/>
        </w:rPr>
        <w:t>ю</w:t>
      </w:r>
      <w:r w:rsidRPr="007104AB">
        <w:rPr>
          <w:rFonts w:eastAsia="Calibri"/>
          <w:sz w:val="26"/>
          <w:szCs w:val="26"/>
          <w:lang w:eastAsia="en-US"/>
        </w:rPr>
        <w:t>щих производств, стимулирование спроса на продукцию создаваемых инвесторами производств:</w:t>
      </w:r>
    </w:p>
    <w:p w:rsidR="007104AB" w:rsidRPr="007104AB" w:rsidRDefault="007104AB" w:rsidP="007104AB">
      <w:pPr>
        <w:ind w:firstLine="708"/>
        <w:jc w:val="both"/>
        <w:rPr>
          <w:rFonts w:eastAsia="Calibri"/>
          <w:b/>
          <w:sz w:val="26"/>
          <w:szCs w:val="26"/>
          <w:lang w:eastAsia="en-US"/>
        </w:rPr>
      </w:pPr>
      <w:r w:rsidRPr="007104AB">
        <w:rPr>
          <w:rFonts w:eastAsia="Calibri"/>
          <w:sz w:val="26"/>
          <w:szCs w:val="26"/>
          <w:lang w:eastAsia="en-US"/>
        </w:rPr>
        <w:t>- разработка и реализация долгосрочных целевых программ в агропромы</w:t>
      </w:r>
      <w:r w:rsidRPr="007104AB">
        <w:rPr>
          <w:rFonts w:eastAsia="Calibri"/>
          <w:sz w:val="26"/>
          <w:szCs w:val="26"/>
          <w:lang w:eastAsia="en-US"/>
        </w:rPr>
        <w:t>ш</w:t>
      </w:r>
      <w:r w:rsidRPr="007104AB">
        <w:rPr>
          <w:rFonts w:eastAsia="Calibri"/>
          <w:sz w:val="26"/>
          <w:szCs w:val="26"/>
          <w:lang w:eastAsia="en-US"/>
        </w:rPr>
        <w:t>ленном комплексе Белгородской области, направленных на модернизацию техн</w:t>
      </w:r>
      <w:r w:rsidRPr="007104AB">
        <w:rPr>
          <w:rFonts w:eastAsia="Calibri"/>
          <w:sz w:val="26"/>
          <w:szCs w:val="26"/>
          <w:lang w:eastAsia="en-US"/>
        </w:rPr>
        <w:t>о</w:t>
      </w:r>
      <w:r w:rsidRPr="007104AB">
        <w:rPr>
          <w:rFonts w:eastAsia="Calibri"/>
          <w:sz w:val="26"/>
          <w:szCs w:val="26"/>
          <w:lang w:eastAsia="en-US"/>
        </w:rPr>
        <w:t>логических процессов в растениеводстве и животноводстве, развитие сопутству</w:t>
      </w:r>
      <w:r w:rsidRPr="007104AB">
        <w:rPr>
          <w:rFonts w:eastAsia="Calibri"/>
          <w:sz w:val="26"/>
          <w:szCs w:val="26"/>
          <w:lang w:eastAsia="en-US"/>
        </w:rPr>
        <w:t>ю</w:t>
      </w:r>
      <w:r w:rsidRPr="007104AB">
        <w:rPr>
          <w:rFonts w:eastAsia="Calibri"/>
          <w:sz w:val="26"/>
          <w:szCs w:val="26"/>
          <w:lang w:eastAsia="en-US"/>
        </w:rPr>
        <w:t>щих и перерабатывающих производств, сельского предпринимательства, внедрение биологизации и экологизации производственных процессов, а также на развитие новых производств (овощеводство и аквакультура</w:t>
      </w:r>
      <w:r w:rsidRPr="007104AB">
        <w:rPr>
          <w:rFonts w:eastAsia="Calibri"/>
          <w:b/>
          <w:sz w:val="26"/>
          <w:szCs w:val="26"/>
          <w:lang w:eastAsia="en-US"/>
        </w:rPr>
        <w:t>);</w:t>
      </w:r>
    </w:p>
    <w:p w:rsidR="007104AB" w:rsidRPr="007104AB" w:rsidRDefault="007104AB" w:rsidP="007104AB">
      <w:pPr>
        <w:ind w:firstLine="708"/>
        <w:jc w:val="both"/>
        <w:rPr>
          <w:rFonts w:eastAsia="Calibri"/>
          <w:sz w:val="26"/>
          <w:szCs w:val="26"/>
          <w:lang w:eastAsia="en-US"/>
        </w:rPr>
      </w:pPr>
      <w:r w:rsidRPr="007104AB">
        <w:rPr>
          <w:rFonts w:eastAsia="Calibri"/>
          <w:sz w:val="26"/>
          <w:szCs w:val="26"/>
          <w:lang w:eastAsia="en-US"/>
        </w:rPr>
        <w:t xml:space="preserve">- реализация долгосрочной целевой программы «Модернизация и развитие машиностроительного комплекса Белгородской области на 2012-2016 годы»;  </w:t>
      </w:r>
    </w:p>
    <w:p w:rsidR="007104AB" w:rsidRPr="007104AB" w:rsidRDefault="007104AB" w:rsidP="007104AB">
      <w:pPr>
        <w:ind w:firstLine="708"/>
        <w:jc w:val="both"/>
        <w:rPr>
          <w:rFonts w:eastAsia="Calibri"/>
          <w:sz w:val="26"/>
          <w:szCs w:val="26"/>
          <w:lang w:eastAsia="en-US"/>
        </w:rPr>
      </w:pPr>
      <w:r w:rsidRPr="007104AB">
        <w:rPr>
          <w:rFonts w:eastAsia="Calibri"/>
          <w:sz w:val="26"/>
          <w:szCs w:val="26"/>
          <w:lang w:eastAsia="en-US"/>
        </w:rPr>
        <w:t>- реализация мероприятий Стратегии развития промышленности строител</w:t>
      </w:r>
      <w:r w:rsidRPr="007104AB">
        <w:rPr>
          <w:rFonts w:eastAsia="Calibri"/>
          <w:sz w:val="26"/>
          <w:szCs w:val="26"/>
          <w:lang w:eastAsia="en-US"/>
        </w:rPr>
        <w:t>ь</w:t>
      </w:r>
      <w:r w:rsidRPr="007104AB">
        <w:rPr>
          <w:rFonts w:eastAsia="Calibri"/>
          <w:sz w:val="26"/>
          <w:szCs w:val="26"/>
          <w:lang w:eastAsia="en-US"/>
        </w:rPr>
        <w:t>ных материалов и индустриального домостроения Белгородской области до 2020 года, направленных,наряду с модернизацией действующих производств, на созд</w:t>
      </w:r>
      <w:r w:rsidRPr="007104AB">
        <w:rPr>
          <w:rFonts w:eastAsia="Calibri"/>
          <w:sz w:val="26"/>
          <w:szCs w:val="26"/>
          <w:lang w:eastAsia="en-US"/>
        </w:rPr>
        <w:t>а</w:t>
      </w:r>
      <w:r w:rsidRPr="007104AB">
        <w:rPr>
          <w:rFonts w:eastAsia="Calibri"/>
          <w:sz w:val="26"/>
          <w:szCs w:val="26"/>
          <w:lang w:eastAsia="en-US"/>
        </w:rPr>
        <w:t>ние производств по выпуску современных строительных материалов, увеличение объемов жилищного строительства до уровня 1,2 квадратного метра на одного ж</w:t>
      </w:r>
      <w:r w:rsidRPr="007104AB">
        <w:rPr>
          <w:rFonts w:eastAsia="Calibri"/>
          <w:sz w:val="26"/>
          <w:szCs w:val="26"/>
          <w:lang w:eastAsia="en-US"/>
        </w:rPr>
        <w:t>и</w:t>
      </w:r>
      <w:r w:rsidRPr="007104AB">
        <w:rPr>
          <w:rFonts w:eastAsia="Calibri"/>
          <w:sz w:val="26"/>
          <w:szCs w:val="26"/>
          <w:lang w:eastAsia="en-US"/>
        </w:rPr>
        <w:t>теля области с безусловным приоритетом индивидуального жилищного строител</w:t>
      </w:r>
      <w:r w:rsidRPr="007104AB">
        <w:rPr>
          <w:rFonts w:eastAsia="Calibri"/>
          <w:sz w:val="26"/>
          <w:szCs w:val="26"/>
          <w:lang w:eastAsia="en-US"/>
        </w:rPr>
        <w:t>ь</w:t>
      </w:r>
      <w:r w:rsidRPr="007104AB">
        <w:rPr>
          <w:rFonts w:eastAsia="Calibri"/>
          <w:sz w:val="26"/>
          <w:szCs w:val="26"/>
          <w:lang w:eastAsia="en-US"/>
        </w:rPr>
        <w:t>ства;</w:t>
      </w:r>
    </w:p>
    <w:p w:rsidR="007104AB" w:rsidRPr="007104AB" w:rsidRDefault="007104AB" w:rsidP="007104AB">
      <w:pPr>
        <w:ind w:firstLine="708"/>
        <w:jc w:val="both"/>
        <w:rPr>
          <w:rFonts w:eastAsia="Calibri"/>
          <w:sz w:val="26"/>
          <w:szCs w:val="26"/>
          <w:lang w:eastAsia="en-US"/>
        </w:rPr>
      </w:pPr>
      <w:r w:rsidRPr="007104AB">
        <w:rPr>
          <w:rFonts w:eastAsia="Calibri"/>
          <w:sz w:val="26"/>
          <w:szCs w:val="26"/>
          <w:lang w:eastAsia="en-US"/>
        </w:rPr>
        <w:t>- реализация долгосрочной целевой программы «Стимулирование развития жилищного строительства на территории Белгородской области в 2011-2015 г</w:t>
      </w:r>
      <w:r w:rsidRPr="007104AB">
        <w:rPr>
          <w:rFonts w:eastAsia="Calibri"/>
          <w:sz w:val="26"/>
          <w:szCs w:val="26"/>
          <w:lang w:eastAsia="en-US"/>
        </w:rPr>
        <w:t>о</w:t>
      </w:r>
      <w:r w:rsidRPr="007104AB">
        <w:rPr>
          <w:rFonts w:eastAsia="Calibri"/>
          <w:sz w:val="26"/>
          <w:szCs w:val="26"/>
          <w:lang w:eastAsia="en-US"/>
        </w:rPr>
        <w:t>дах»;</w:t>
      </w:r>
    </w:p>
    <w:p w:rsidR="007104AB" w:rsidRPr="007104AB" w:rsidRDefault="007104AB" w:rsidP="007104AB">
      <w:pPr>
        <w:ind w:firstLine="708"/>
        <w:jc w:val="both"/>
        <w:rPr>
          <w:rFonts w:eastAsia="Calibri"/>
          <w:sz w:val="26"/>
          <w:szCs w:val="26"/>
          <w:lang w:eastAsia="en-US"/>
        </w:rPr>
      </w:pPr>
      <w:r w:rsidRPr="007104AB">
        <w:rPr>
          <w:rFonts w:eastAsia="Calibri"/>
          <w:sz w:val="26"/>
          <w:szCs w:val="26"/>
          <w:lang w:eastAsia="en-US"/>
        </w:rPr>
        <w:t>- реализация Плана совместных действий ОАО «РОСНАНО» и Правительс</w:t>
      </w:r>
      <w:r w:rsidRPr="007104AB">
        <w:rPr>
          <w:rFonts w:eastAsia="Calibri"/>
          <w:sz w:val="26"/>
          <w:szCs w:val="26"/>
          <w:lang w:eastAsia="en-US"/>
        </w:rPr>
        <w:t>т</w:t>
      </w:r>
      <w:r w:rsidRPr="007104AB">
        <w:rPr>
          <w:rFonts w:eastAsia="Calibri"/>
          <w:sz w:val="26"/>
          <w:szCs w:val="26"/>
          <w:lang w:eastAsia="en-US"/>
        </w:rPr>
        <w:t>ва Белгородской области по стимулированию спроса на инновационную наноте</w:t>
      </w:r>
      <w:r w:rsidRPr="007104AB">
        <w:rPr>
          <w:rFonts w:eastAsia="Calibri"/>
          <w:sz w:val="26"/>
          <w:szCs w:val="26"/>
          <w:lang w:eastAsia="en-US"/>
        </w:rPr>
        <w:t>х</w:t>
      </w:r>
      <w:r w:rsidRPr="007104AB">
        <w:rPr>
          <w:rFonts w:eastAsia="Calibri"/>
          <w:sz w:val="26"/>
          <w:szCs w:val="26"/>
          <w:lang w:eastAsia="en-US"/>
        </w:rPr>
        <w:t>нологическую продукцию, предусматривающего включение инновационной нан</w:t>
      </w:r>
      <w:r w:rsidRPr="007104AB">
        <w:rPr>
          <w:rFonts w:eastAsia="Calibri"/>
          <w:sz w:val="26"/>
          <w:szCs w:val="26"/>
          <w:lang w:eastAsia="en-US"/>
        </w:rPr>
        <w:t>о</w:t>
      </w:r>
      <w:r w:rsidRPr="007104AB">
        <w:rPr>
          <w:rFonts w:eastAsia="Calibri"/>
          <w:sz w:val="26"/>
          <w:szCs w:val="26"/>
          <w:lang w:eastAsia="en-US"/>
        </w:rPr>
        <w:t>технологической продукции в общий годовой объем государственных закупок.</w:t>
      </w:r>
    </w:p>
    <w:p w:rsidR="007104AB" w:rsidRPr="007104AB" w:rsidRDefault="007104AB" w:rsidP="007104AB">
      <w:pPr>
        <w:ind w:firstLine="708"/>
        <w:jc w:val="both"/>
        <w:rPr>
          <w:rFonts w:eastAsia="Calibri"/>
          <w:sz w:val="26"/>
          <w:szCs w:val="26"/>
          <w:lang w:eastAsia="en-US"/>
        </w:rPr>
      </w:pPr>
      <w:r w:rsidRPr="007104AB">
        <w:rPr>
          <w:rFonts w:eastAsia="Calibri"/>
          <w:sz w:val="26"/>
          <w:szCs w:val="26"/>
          <w:lang w:eastAsia="en-US"/>
        </w:rPr>
        <w:lastRenderedPageBreak/>
        <w:t>5. Совершенствование рынка труда и системы подготовки и переподготовки высококвалифицированных кадров:</w:t>
      </w:r>
    </w:p>
    <w:p w:rsidR="007104AB" w:rsidRPr="007104AB" w:rsidRDefault="007104AB" w:rsidP="007104AB">
      <w:pPr>
        <w:ind w:firstLine="708"/>
        <w:jc w:val="both"/>
        <w:rPr>
          <w:rFonts w:eastAsia="Calibri"/>
          <w:sz w:val="26"/>
          <w:szCs w:val="26"/>
          <w:lang w:eastAsia="en-US"/>
        </w:rPr>
      </w:pPr>
      <w:r w:rsidRPr="007104AB">
        <w:rPr>
          <w:rFonts w:eastAsia="Calibri"/>
          <w:sz w:val="26"/>
          <w:szCs w:val="26"/>
          <w:lang w:eastAsia="en-US"/>
        </w:rPr>
        <w:t>- обеспечение сбалансированности потенциального предложения на рынке труда и потенциального спроса на рабочую силу, выявление перспективных н</w:t>
      </w:r>
      <w:r w:rsidRPr="007104AB">
        <w:rPr>
          <w:rFonts w:eastAsia="Calibri"/>
          <w:sz w:val="26"/>
          <w:szCs w:val="26"/>
          <w:lang w:eastAsia="en-US"/>
        </w:rPr>
        <w:t>а</w:t>
      </w:r>
      <w:r w:rsidRPr="007104AB">
        <w:rPr>
          <w:rFonts w:eastAsia="Calibri"/>
          <w:sz w:val="26"/>
          <w:szCs w:val="26"/>
          <w:lang w:eastAsia="en-US"/>
        </w:rPr>
        <w:t>правлений развития рынка труда с учетом стратегий развития отдельных сфер и отраслей экономики на основе реализации мероприятий по обеспечению исполн</w:t>
      </w:r>
      <w:r w:rsidRPr="007104AB">
        <w:rPr>
          <w:rFonts w:eastAsia="Calibri"/>
          <w:sz w:val="26"/>
          <w:szCs w:val="26"/>
          <w:lang w:eastAsia="en-US"/>
        </w:rPr>
        <w:t>е</w:t>
      </w:r>
      <w:r w:rsidRPr="007104AB">
        <w:rPr>
          <w:rFonts w:eastAsia="Calibri"/>
          <w:sz w:val="26"/>
          <w:szCs w:val="26"/>
          <w:lang w:eastAsia="en-US"/>
        </w:rPr>
        <w:t>ния прогноза баланса трудовых ресурсов Белгородской области;</w:t>
      </w:r>
    </w:p>
    <w:p w:rsidR="007104AB" w:rsidRPr="007104AB" w:rsidRDefault="007104AB" w:rsidP="007104AB">
      <w:pPr>
        <w:ind w:firstLine="709"/>
        <w:jc w:val="both"/>
        <w:rPr>
          <w:rFonts w:eastAsia="Calibri"/>
          <w:sz w:val="26"/>
          <w:szCs w:val="26"/>
          <w:lang w:eastAsia="en-US"/>
        </w:rPr>
      </w:pPr>
      <w:r w:rsidRPr="007104AB">
        <w:rPr>
          <w:rFonts w:eastAsia="Calibri"/>
          <w:sz w:val="26"/>
          <w:szCs w:val="26"/>
          <w:lang w:eastAsia="en-US"/>
        </w:rPr>
        <w:t>- реализация в рамках долгосрочных целевых программ мероприятий по внедрению целевой контрактной подготовки квалифицированных рабочих кадров и специалистов для отраслей экономики области.</w:t>
      </w:r>
    </w:p>
    <w:p w:rsidR="007104AB" w:rsidRPr="007104AB" w:rsidRDefault="007104AB" w:rsidP="007104AB">
      <w:pPr>
        <w:ind w:firstLine="709"/>
        <w:jc w:val="both"/>
        <w:rPr>
          <w:rFonts w:eastAsia="Calibri"/>
          <w:sz w:val="26"/>
          <w:szCs w:val="26"/>
          <w:lang w:eastAsia="en-US"/>
        </w:rPr>
      </w:pPr>
      <w:r w:rsidRPr="007104AB">
        <w:rPr>
          <w:rFonts w:eastAsia="Calibri"/>
          <w:sz w:val="26"/>
          <w:szCs w:val="26"/>
          <w:lang w:eastAsia="en-US"/>
        </w:rPr>
        <w:t>План основных мероприятий, направленных на достижение целей Инвест</w:t>
      </w:r>
      <w:r w:rsidRPr="007104AB">
        <w:rPr>
          <w:rFonts w:eastAsia="Calibri"/>
          <w:sz w:val="26"/>
          <w:szCs w:val="26"/>
          <w:lang w:eastAsia="en-US"/>
        </w:rPr>
        <w:t>и</w:t>
      </w:r>
      <w:r w:rsidRPr="007104AB">
        <w:rPr>
          <w:rFonts w:eastAsia="Calibri"/>
          <w:sz w:val="26"/>
          <w:szCs w:val="26"/>
          <w:lang w:eastAsia="en-US"/>
        </w:rPr>
        <w:t>ционной стратегии области, представлен в приложении № 1.</w:t>
      </w:r>
    </w:p>
    <w:p w:rsidR="007104AB" w:rsidRPr="007104AB" w:rsidRDefault="007104AB" w:rsidP="007104AB">
      <w:pPr>
        <w:ind w:firstLine="709"/>
        <w:jc w:val="both"/>
        <w:rPr>
          <w:rFonts w:eastAsia="Calibri"/>
          <w:sz w:val="26"/>
          <w:szCs w:val="26"/>
          <w:lang w:eastAsia="en-US"/>
        </w:rPr>
      </w:pPr>
      <w:r w:rsidRPr="007104AB">
        <w:rPr>
          <w:rFonts w:eastAsia="Calibri"/>
          <w:sz w:val="26"/>
          <w:szCs w:val="26"/>
          <w:lang w:eastAsia="en-US"/>
        </w:rPr>
        <w:t>В Белгородской области сформирован и будет реализован пул крупных (с бюджетом свыше 0,5 млрд рублей) приоритетных инвестиционных проектов и пр</w:t>
      </w:r>
      <w:r w:rsidRPr="007104AB">
        <w:rPr>
          <w:rFonts w:eastAsia="Calibri"/>
          <w:sz w:val="26"/>
          <w:szCs w:val="26"/>
          <w:lang w:eastAsia="en-US"/>
        </w:rPr>
        <w:t>о</w:t>
      </w:r>
      <w:r w:rsidRPr="007104AB">
        <w:rPr>
          <w:rFonts w:eastAsia="Calibri"/>
          <w:sz w:val="26"/>
          <w:szCs w:val="26"/>
          <w:lang w:eastAsia="en-US"/>
        </w:rPr>
        <w:t>грамм, экономический и социальный эффект которых окажет влияние как на разв</w:t>
      </w:r>
      <w:r w:rsidRPr="007104AB">
        <w:rPr>
          <w:rFonts w:eastAsia="Calibri"/>
          <w:sz w:val="26"/>
          <w:szCs w:val="26"/>
          <w:lang w:eastAsia="en-US"/>
        </w:rPr>
        <w:t>и</w:t>
      </w:r>
      <w:r w:rsidRPr="007104AB">
        <w:rPr>
          <w:rFonts w:eastAsia="Calibri"/>
          <w:sz w:val="26"/>
          <w:szCs w:val="26"/>
          <w:lang w:eastAsia="en-US"/>
        </w:rPr>
        <w:t>тие отдельных секторов экономики, так и на социально-экономическое развитие области в целом (приложение № 2). Их реализация позволит привлечь в экономику области не менее 307,1 млрд рублей инвестиций, создать более 15,2 тыс. новых р</w:t>
      </w:r>
      <w:r w:rsidRPr="007104AB">
        <w:rPr>
          <w:rFonts w:eastAsia="Calibri"/>
          <w:sz w:val="26"/>
          <w:szCs w:val="26"/>
          <w:lang w:eastAsia="en-US"/>
        </w:rPr>
        <w:t>а</w:t>
      </w:r>
      <w:r w:rsidRPr="007104AB">
        <w:rPr>
          <w:rFonts w:eastAsia="Calibri"/>
          <w:sz w:val="26"/>
          <w:szCs w:val="26"/>
          <w:lang w:eastAsia="en-US"/>
        </w:rPr>
        <w:t>бочих мест и увеличить поступление налоговых платежей в консолидированный бюджет области более чем на 10 млрд рублей.</w:t>
      </w:r>
    </w:p>
    <w:p w:rsidR="007104AB" w:rsidRPr="007104AB" w:rsidRDefault="007104AB" w:rsidP="007104AB">
      <w:pPr>
        <w:ind w:firstLine="709"/>
        <w:jc w:val="both"/>
        <w:rPr>
          <w:rFonts w:eastAsia="Calibri"/>
          <w:sz w:val="26"/>
          <w:szCs w:val="26"/>
          <w:lang w:eastAsia="en-US"/>
        </w:rPr>
      </w:pPr>
      <w:r w:rsidRPr="007104AB">
        <w:rPr>
          <w:rFonts w:eastAsia="Calibri"/>
          <w:sz w:val="26"/>
          <w:szCs w:val="26"/>
          <w:lang w:eastAsia="en-US"/>
        </w:rPr>
        <w:t>Реализация предусмотренных в Инвестиционной стратегии области облас</w:t>
      </w:r>
      <w:r w:rsidRPr="007104AB">
        <w:rPr>
          <w:rFonts w:eastAsia="Calibri"/>
          <w:sz w:val="26"/>
          <w:szCs w:val="26"/>
          <w:lang w:eastAsia="en-US"/>
        </w:rPr>
        <w:t>т</w:t>
      </w:r>
      <w:r w:rsidRPr="007104AB">
        <w:rPr>
          <w:rFonts w:eastAsia="Calibri"/>
          <w:sz w:val="26"/>
          <w:szCs w:val="26"/>
          <w:lang w:eastAsia="en-US"/>
        </w:rPr>
        <w:t>ных программ, мероприятий, инвестиционных проектов по расширению и моде</w:t>
      </w:r>
      <w:r w:rsidRPr="007104AB">
        <w:rPr>
          <w:rFonts w:eastAsia="Calibri"/>
          <w:sz w:val="26"/>
          <w:szCs w:val="26"/>
          <w:lang w:eastAsia="en-US"/>
        </w:rPr>
        <w:t>р</w:t>
      </w:r>
      <w:r w:rsidRPr="007104AB">
        <w:rPr>
          <w:rFonts w:eastAsia="Calibri"/>
          <w:sz w:val="26"/>
          <w:szCs w:val="26"/>
          <w:lang w:eastAsia="en-US"/>
        </w:rPr>
        <w:t>низации производств, развитию экспортоориентированных и импортозамещающих производств, увеличению инновационной составляющей экономики, повышению эффективности использования природно-ресурсного потенциала, росту эффекти</w:t>
      </w:r>
      <w:r w:rsidRPr="007104AB">
        <w:rPr>
          <w:rFonts w:eastAsia="Calibri"/>
          <w:sz w:val="26"/>
          <w:szCs w:val="26"/>
          <w:lang w:eastAsia="en-US"/>
        </w:rPr>
        <w:t>в</w:t>
      </w:r>
      <w:r w:rsidRPr="007104AB">
        <w:rPr>
          <w:rFonts w:eastAsia="Calibri"/>
          <w:sz w:val="26"/>
          <w:szCs w:val="26"/>
          <w:lang w:eastAsia="en-US"/>
        </w:rPr>
        <w:t>ности трудового потенциала в значительной мере обеспечит осуществление ко</w:t>
      </w:r>
      <w:r w:rsidRPr="007104AB">
        <w:rPr>
          <w:rFonts w:eastAsia="Calibri"/>
          <w:sz w:val="26"/>
          <w:szCs w:val="26"/>
          <w:lang w:eastAsia="en-US"/>
        </w:rPr>
        <w:t>м</w:t>
      </w:r>
      <w:r w:rsidRPr="007104AB">
        <w:rPr>
          <w:rFonts w:eastAsia="Calibri"/>
          <w:sz w:val="26"/>
          <w:szCs w:val="26"/>
          <w:lang w:eastAsia="en-US"/>
        </w:rPr>
        <w:t>плекса мер по увеличению валового регионального продукта области, экономич</w:t>
      </w:r>
      <w:r w:rsidRPr="007104AB">
        <w:rPr>
          <w:rFonts w:eastAsia="Calibri"/>
          <w:sz w:val="26"/>
          <w:szCs w:val="26"/>
          <w:lang w:eastAsia="en-US"/>
        </w:rPr>
        <w:t>е</w:t>
      </w:r>
      <w:r w:rsidRPr="007104AB">
        <w:rPr>
          <w:rFonts w:eastAsia="Calibri"/>
          <w:sz w:val="26"/>
          <w:szCs w:val="26"/>
          <w:lang w:eastAsia="en-US"/>
        </w:rPr>
        <w:t xml:space="preserve">ского потенциала муниципальных районов и городских округов в 1,5 раза за 2012-2016 годы согласно постановлению Правительства области от 20 августа 2012 года № 345-пп. </w:t>
      </w:r>
    </w:p>
    <w:p w:rsidR="007104AB" w:rsidRPr="007104AB" w:rsidRDefault="007104AB" w:rsidP="007104AB">
      <w:pPr>
        <w:ind w:firstLine="709"/>
        <w:jc w:val="both"/>
        <w:rPr>
          <w:rFonts w:eastAsia="Calibri"/>
          <w:sz w:val="26"/>
          <w:szCs w:val="26"/>
          <w:lang w:eastAsia="en-US"/>
        </w:rPr>
      </w:pPr>
      <w:r w:rsidRPr="007104AB">
        <w:rPr>
          <w:rFonts w:eastAsia="Calibri"/>
          <w:sz w:val="26"/>
          <w:szCs w:val="26"/>
          <w:lang w:eastAsia="en-US"/>
        </w:rPr>
        <w:t>В результате принимаемых мер и проводимых мероприятий основными к</w:t>
      </w:r>
      <w:r w:rsidRPr="007104AB">
        <w:rPr>
          <w:rFonts w:eastAsia="Calibri"/>
          <w:sz w:val="26"/>
          <w:szCs w:val="26"/>
          <w:lang w:eastAsia="en-US"/>
        </w:rPr>
        <w:t>а</w:t>
      </w:r>
      <w:r w:rsidRPr="007104AB">
        <w:rPr>
          <w:rFonts w:eastAsia="Calibri"/>
          <w:sz w:val="26"/>
          <w:szCs w:val="26"/>
          <w:lang w:eastAsia="en-US"/>
        </w:rPr>
        <w:t xml:space="preserve">чественными и количественными </w:t>
      </w:r>
      <w:r w:rsidRPr="007104AB">
        <w:rPr>
          <w:rFonts w:eastAsia="Calibri"/>
          <w:b/>
          <w:sz w:val="26"/>
          <w:szCs w:val="26"/>
          <w:lang w:eastAsia="en-US"/>
        </w:rPr>
        <w:t>результатами (индикаторами), характер</w:t>
      </w:r>
      <w:r w:rsidRPr="007104AB">
        <w:rPr>
          <w:rFonts w:eastAsia="Calibri"/>
          <w:b/>
          <w:sz w:val="26"/>
          <w:szCs w:val="26"/>
          <w:lang w:eastAsia="en-US"/>
        </w:rPr>
        <w:t>и</w:t>
      </w:r>
      <w:r w:rsidRPr="007104AB">
        <w:rPr>
          <w:rFonts w:eastAsia="Calibri"/>
          <w:b/>
          <w:sz w:val="26"/>
          <w:szCs w:val="26"/>
          <w:lang w:eastAsia="en-US"/>
        </w:rPr>
        <w:t xml:space="preserve">зующими </w:t>
      </w:r>
      <w:r w:rsidRPr="007104AB">
        <w:rPr>
          <w:rFonts w:eastAsia="Calibri"/>
          <w:sz w:val="26"/>
          <w:szCs w:val="26"/>
          <w:lang w:eastAsia="en-US"/>
        </w:rPr>
        <w:t>развитие инвестиционной деятельности на территории Белгородской о</w:t>
      </w:r>
      <w:r w:rsidRPr="007104AB">
        <w:rPr>
          <w:rFonts w:eastAsia="Calibri"/>
          <w:sz w:val="26"/>
          <w:szCs w:val="26"/>
          <w:lang w:eastAsia="en-US"/>
        </w:rPr>
        <w:t>б</w:t>
      </w:r>
      <w:r w:rsidRPr="007104AB">
        <w:rPr>
          <w:rFonts w:eastAsia="Calibri"/>
          <w:sz w:val="26"/>
          <w:szCs w:val="26"/>
          <w:lang w:eastAsia="en-US"/>
        </w:rPr>
        <w:t>ласти, станут следующие:</w:t>
      </w:r>
    </w:p>
    <w:p w:rsidR="007104AB" w:rsidRPr="007104AB" w:rsidRDefault="007104AB" w:rsidP="007104AB">
      <w:pPr>
        <w:ind w:firstLine="645"/>
        <w:jc w:val="both"/>
        <w:rPr>
          <w:rFonts w:eastAsia="Calibri"/>
          <w:sz w:val="26"/>
          <w:szCs w:val="26"/>
          <w:lang w:eastAsia="en-US"/>
        </w:rPr>
      </w:pPr>
      <w:r w:rsidRPr="007104AB">
        <w:rPr>
          <w:rFonts w:eastAsia="Calibri"/>
          <w:sz w:val="26"/>
          <w:szCs w:val="26"/>
          <w:lang w:eastAsia="en-US"/>
        </w:rPr>
        <w:t xml:space="preserve">создание оптимальных условий ведения предпринимательской деятельности в регионе, включая улучшение инвестиционного климата; </w:t>
      </w:r>
    </w:p>
    <w:p w:rsidR="007104AB" w:rsidRPr="007104AB" w:rsidRDefault="007104AB" w:rsidP="007104AB">
      <w:pPr>
        <w:ind w:firstLine="709"/>
        <w:jc w:val="both"/>
        <w:rPr>
          <w:rFonts w:eastAsia="Calibri"/>
          <w:sz w:val="26"/>
          <w:szCs w:val="26"/>
          <w:lang w:eastAsia="en-US"/>
        </w:rPr>
      </w:pPr>
      <w:r w:rsidRPr="007104AB">
        <w:rPr>
          <w:rFonts w:eastAsia="Calibri"/>
          <w:sz w:val="26"/>
          <w:szCs w:val="26"/>
          <w:lang w:eastAsia="en-US"/>
        </w:rPr>
        <w:t>обеспечение реализации основных положений Стандарта деятельности орг</w:t>
      </w:r>
      <w:r w:rsidRPr="007104AB">
        <w:rPr>
          <w:rFonts w:eastAsia="Calibri"/>
          <w:sz w:val="26"/>
          <w:szCs w:val="26"/>
          <w:lang w:eastAsia="en-US"/>
        </w:rPr>
        <w:t>а</w:t>
      </w:r>
      <w:r w:rsidRPr="007104AB">
        <w:rPr>
          <w:rFonts w:eastAsia="Calibri"/>
          <w:sz w:val="26"/>
          <w:szCs w:val="26"/>
          <w:lang w:eastAsia="en-US"/>
        </w:rPr>
        <w:t>нов исполнительной власти субъекта Российской Федерации по созданию благ</w:t>
      </w:r>
      <w:r w:rsidRPr="007104AB">
        <w:rPr>
          <w:rFonts w:eastAsia="Calibri"/>
          <w:sz w:val="26"/>
          <w:szCs w:val="26"/>
          <w:lang w:eastAsia="en-US"/>
        </w:rPr>
        <w:t>о</w:t>
      </w:r>
      <w:r w:rsidRPr="007104AB">
        <w:rPr>
          <w:rFonts w:eastAsia="Calibri"/>
          <w:sz w:val="26"/>
          <w:szCs w:val="26"/>
          <w:lang w:eastAsia="en-US"/>
        </w:rPr>
        <w:t>приятного инвестиционного климата в регионе;</w:t>
      </w:r>
    </w:p>
    <w:p w:rsidR="007104AB" w:rsidRPr="007104AB" w:rsidRDefault="007104AB" w:rsidP="007104AB">
      <w:pPr>
        <w:ind w:firstLine="709"/>
        <w:jc w:val="both"/>
        <w:rPr>
          <w:rFonts w:eastAsia="Calibri"/>
          <w:sz w:val="26"/>
          <w:szCs w:val="26"/>
          <w:lang w:eastAsia="en-US"/>
        </w:rPr>
      </w:pPr>
      <w:r w:rsidRPr="007104AB">
        <w:rPr>
          <w:rFonts w:eastAsia="Calibri"/>
          <w:sz w:val="26"/>
          <w:szCs w:val="26"/>
          <w:lang w:eastAsia="en-US"/>
        </w:rPr>
        <w:t>повышение качества и доступности инженерной и транспортной инфр</w:t>
      </w:r>
      <w:r w:rsidRPr="007104AB">
        <w:rPr>
          <w:rFonts w:eastAsia="Calibri"/>
          <w:sz w:val="26"/>
          <w:szCs w:val="26"/>
          <w:lang w:eastAsia="en-US"/>
        </w:rPr>
        <w:t>а</w:t>
      </w:r>
      <w:r w:rsidRPr="007104AB">
        <w:rPr>
          <w:rFonts w:eastAsia="Calibri"/>
          <w:sz w:val="26"/>
          <w:szCs w:val="26"/>
          <w:lang w:eastAsia="en-US"/>
        </w:rPr>
        <w:t>структуры;</w:t>
      </w:r>
    </w:p>
    <w:p w:rsidR="007104AB" w:rsidRPr="007104AB" w:rsidRDefault="007104AB" w:rsidP="007104AB">
      <w:pPr>
        <w:ind w:firstLine="709"/>
        <w:jc w:val="both"/>
        <w:rPr>
          <w:rFonts w:eastAsia="Calibri"/>
          <w:sz w:val="26"/>
          <w:szCs w:val="26"/>
          <w:lang w:eastAsia="en-US"/>
        </w:rPr>
      </w:pPr>
      <w:r w:rsidRPr="007104AB">
        <w:rPr>
          <w:rFonts w:eastAsia="Calibri"/>
          <w:sz w:val="26"/>
          <w:szCs w:val="26"/>
          <w:lang w:eastAsia="en-US"/>
        </w:rPr>
        <w:t>доведение доли государственных услуг, оказываемых в электронном виде, в общем объеме оказанных услуг до 100 процентов;</w:t>
      </w:r>
    </w:p>
    <w:p w:rsidR="007104AB" w:rsidRPr="007104AB" w:rsidRDefault="007104AB" w:rsidP="007104AB">
      <w:pPr>
        <w:ind w:firstLine="709"/>
        <w:jc w:val="both"/>
        <w:rPr>
          <w:rFonts w:eastAsia="Calibri"/>
          <w:sz w:val="26"/>
          <w:szCs w:val="26"/>
          <w:lang w:eastAsia="en-US"/>
        </w:rPr>
      </w:pPr>
      <w:r w:rsidRPr="007104AB">
        <w:rPr>
          <w:rFonts w:eastAsia="Calibri"/>
          <w:sz w:val="26"/>
          <w:szCs w:val="26"/>
          <w:lang w:eastAsia="en-US"/>
        </w:rPr>
        <w:t xml:space="preserve">увеличение соотношения объема инвестиций в основной капитал к валовому региональному продукту в 2025 году до 31,2 процента; </w:t>
      </w:r>
    </w:p>
    <w:p w:rsidR="007104AB" w:rsidRPr="007104AB" w:rsidRDefault="007104AB" w:rsidP="007104AB">
      <w:pPr>
        <w:ind w:firstLine="720"/>
        <w:jc w:val="both"/>
        <w:rPr>
          <w:rFonts w:eastAsia="Calibri"/>
          <w:sz w:val="26"/>
          <w:szCs w:val="26"/>
          <w:lang w:eastAsia="en-US"/>
        </w:rPr>
      </w:pPr>
      <w:r w:rsidRPr="007104AB">
        <w:rPr>
          <w:rFonts w:eastAsia="Calibri"/>
          <w:sz w:val="26"/>
          <w:szCs w:val="26"/>
          <w:lang w:eastAsia="en-US"/>
        </w:rPr>
        <w:t>увеличение объема инвестиций в основной капитал за счет всех источников финансирования в сопоставимых ценах в 2025 году к 2007 году в 3,2 раза (к 2012 году - в 2,8 раза).</w:t>
      </w:r>
    </w:p>
    <w:p w:rsidR="007104AB" w:rsidRPr="007104AB" w:rsidRDefault="004B3875" w:rsidP="007104AB">
      <w:pPr>
        <w:jc w:val="both"/>
        <w:rPr>
          <w:rFonts w:eastAsia="Calibri"/>
          <w:sz w:val="26"/>
          <w:szCs w:val="26"/>
          <w:lang w:eastAsia="en-US"/>
        </w:rPr>
      </w:pPr>
      <w:r w:rsidRPr="00056397">
        <w:rPr>
          <w:rFonts w:eastAsia="Calibri"/>
          <w:sz w:val="26"/>
          <w:szCs w:val="26"/>
          <w:lang w:eastAsia="en-US"/>
        </w:rPr>
        <w:lastRenderedPageBreak/>
        <w:pict>
          <v:shape id="_x0000_i1028" type="#_x0000_t75" style="width:479.7pt;height:356.65pt">
            <v:imagedata r:id="rId71" o:title=""/>
          </v:shape>
        </w:pict>
      </w:r>
      <w:r w:rsidR="007104AB" w:rsidRPr="007104AB">
        <w:rPr>
          <w:rFonts w:eastAsia="Calibri"/>
          <w:i/>
          <w:sz w:val="26"/>
          <w:szCs w:val="26"/>
          <w:lang w:eastAsia="en-US"/>
        </w:rPr>
        <w:t>Рис. 4.1.</w:t>
      </w:r>
      <w:r w:rsidR="007104AB" w:rsidRPr="007104AB">
        <w:rPr>
          <w:rFonts w:eastAsia="Calibri"/>
          <w:sz w:val="26"/>
          <w:szCs w:val="26"/>
          <w:lang w:eastAsia="en-US"/>
        </w:rPr>
        <w:t xml:space="preserve"> Прогноз объема инвестиции в основной капитал за счет </w:t>
      </w:r>
    </w:p>
    <w:p w:rsidR="007104AB" w:rsidRPr="007104AB" w:rsidRDefault="007104AB" w:rsidP="007104AB">
      <w:pPr>
        <w:jc w:val="center"/>
        <w:rPr>
          <w:rFonts w:eastAsia="Calibri"/>
          <w:sz w:val="26"/>
          <w:szCs w:val="26"/>
          <w:lang w:eastAsia="en-US"/>
        </w:rPr>
      </w:pPr>
      <w:r w:rsidRPr="007104AB">
        <w:rPr>
          <w:rFonts w:eastAsia="Calibri"/>
          <w:sz w:val="26"/>
          <w:szCs w:val="26"/>
          <w:lang w:eastAsia="en-US"/>
        </w:rPr>
        <w:t>всех источников финансирования в Белгородской области</w:t>
      </w:r>
    </w:p>
    <w:p w:rsidR="007104AB" w:rsidRPr="007104AB" w:rsidRDefault="007104AB" w:rsidP="00E5039C">
      <w:pPr>
        <w:widowControl w:val="0"/>
        <w:jc w:val="center"/>
        <w:rPr>
          <w:b/>
          <w:sz w:val="26"/>
          <w:szCs w:val="26"/>
        </w:rPr>
      </w:pPr>
    </w:p>
    <w:p w:rsidR="007104AB" w:rsidRPr="007104AB" w:rsidRDefault="007104AB" w:rsidP="00E5039C">
      <w:pPr>
        <w:widowControl w:val="0"/>
        <w:jc w:val="center"/>
        <w:rPr>
          <w:b/>
          <w:sz w:val="26"/>
          <w:szCs w:val="26"/>
        </w:rPr>
      </w:pPr>
    </w:p>
    <w:p w:rsidR="007104AB" w:rsidRPr="007104AB" w:rsidRDefault="007104AB" w:rsidP="00E5039C">
      <w:pPr>
        <w:widowControl w:val="0"/>
        <w:jc w:val="center"/>
        <w:rPr>
          <w:b/>
          <w:sz w:val="26"/>
          <w:szCs w:val="26"/>
        </w:rPr>
      </w:pPr>
    </w:p>
    <w:p w:rsidR="007104AB" w:rsidRPr="007104AB" w:rsidRDefault="007104AB" w:rsidP="00E5039C">
      <w:pPr>
        <w:widowControl w:val="0"/>
        <w:jc w:val="center"/>
        <w:rPr>
          <w:b/>
          <w:sz w:val="26"/>
          <w:szCs w:val="26"/>
        </w:rPr>
      </w:pPr>
    </w:p>
    <w:p w:rsidR="007104AB" w:rsidRDefault="007104AB" w:rsidP="00E5039C">
      <w:pPr>
        <w:widowControl w:val="0"/>
        <w:jc w:val="center"/>
        <w:rPr>
          <w:b/>
          <w:sz w:val="26"/>
          <w:szCs w:val="26"/>
        </w:rPr>
      </w:pPr>
    </w:p>
    <w:p w:rsidR="007104AB" w:rsidRDefault="007104AB" w:rsidP="00E5039C">
      <w:pPr>
        <w:widowControl w:val="0"/>
        <w:jc w:val="center"/>
        <w:rPr>
          <w:b/>
          <w:sz w:val="26"/>
          <w:szCs w:val="26"/>
        </w:rPr>
      </w:pPr>
    </w:p>
    <w:p w:rsidR="007104AB" w:rsidRDefault="007104AB" w:rsidP="00E5039C">
      <w:pPr>
        <w:widowControl w:val="0"/>
        <w:jc w:val="center"/>
        <w:rPr>
          <w:b/>
          <w:sz w:val="26"/>
          <w:szCs w:val="26"/>
        </w:rPr>
      </w:pPr>
    </w:p>
    <w:p w:rsidR="007104AB" w:rsidRDefault="007104AB" w:rsidP="00E5039C">
      <w:pPr>
        <w:widowControl w:val="0"/>
        <w:jc w:val="center"/>
        <w:rPr>
          <w:b/>
          <w:sz w:val="26"/>
          <w:szCs w:val="26"/>
        </w:rPr>
      </w:pPr>
    </w:p>
    <w:p w:rsidR="007104AB" w:rsidRDefault="007104AB" w:rsidP="00E5039C">
      <w:pPr>
        <w:widowControl w:val="0"/>
        <w:jc w:val="center"/>
        <w:rPr>
          <w:b/>
          <w:sz w:val="26"/>
          <w:szCs w:val="26"/>
        </w:rPr>
      </w:pPr>
    </w:p>
    <w:p w:rsidR="007104AB" w:rsidRDefault="007104AB" w:rsidP="00E5039C">
      <w:pPr>
        <w:widowControl w:val="0"/>
        <w:jc w:val="center"/>
        <w:rPr>
          <w:b/>
          <w:sz w:val="26"/>
          <w:szCs w:val="26"/>
        </w:rPr>
      </w:pPr>
    </w:p>
    <w:p w:rsidR="007104AB" w:rsidRDefault="007104AB" w:rsidP="00E5039C">
      <w:pPr>
        <w:widowControl w:val="0"/>
        <w:jc w:val="center"/>
        <w:rPr>
          <w:b/>
          <w:sz w:val="26"/>
          <w:szCs w:val="26"/>
        </w:rPr>
      </w:pPr>
    </w:p>
    <w:p w:rsidR="007104AB" w:rsidRDefault="007104AB" w:rsidP="00E5039C">
      <w:pPr>
        <w:widowControl w:val="0"/>
        <w:jc w:val="center"/>
        <w:rPr>
          <w:b/>
          <w:sz w:val="26"/>
          <w:szCs w:val="26"/>
        </w:rPr>
      </w:pPr>
    </w:p>
    <w:p w:rsidR="007104AB" w:rsidRDefault="007104AB" w:rsidP="00E5039C">
      <w:pPr>
        <w:widowControl w:val="0"/>
        <w:jc w:val="center"/>
        <w:rPr>
          <w:b/>
          <w:sz w:val="26"/>
          <w:szCs w:val="26"/>
        </w:rPr>
      </w:pPr>
    </w:p>
    <w:p w:rsidR="007104AB" w:rsidRDefault="007104AB" w:rsidP="00E5039C">
      <w:pPr>
        <w:widowControl w:val="0"/>
        <w:jc w:val="center"/>
        <w:rPr>
          <w:b/>
          <w:sz w:val="26"/>
          <w:szCs w:val="26"/>
        </w:rPr>
      </w:pPr>
    </w:p>
    <w:p w:rsidR="007104AB" w:rsidRDefault="007104AB" w:rsidP="00E5039C">
      <w:pPr>
        <w:widowControl w:val="0"/>
        <w:jc w:val="center"/>
        <w:rPr>
          <w:b/>
          <w:sz w:val="26"/>
          <w:szCs w:val="26"/>
        </w:rPr>
      </w:pPr>
    </w:p>
    <w:p w:rsidR="007104AB" w:rsidRPr="007104AB" w:rsidRDefault="007104AB" w:rsidP="00E5039C">
      <w:pPr>
        <w:widowControl w:val="0"/>
        <w:jc w:val="center"/>
        <w:rPr>
          <w:b/>
          <w:sz w:val="26"/>
          <w:szCs w:val="26"/>
        </w:rPr>
      </w:pPr>
    </w:p>
    <w:p w:rsidR="007104AB" w:rsidRPr="007104AB" w:rsidRDefault="007104AB" w:rsidP="00E5039C">
      <w:pPr>
        <w:widowControl w:val="0"/>
        <w:jc w:val="center"/>
        <w:rPr>
          <w:b/>
          <w:sz w:val="26"/>
          <w:szCs w:val="26"/>
        </w:rPr>
      </w:pPr>
    </w:p>
    <w:p w:rsidR="007104AB" w:rsidRPr="007104AB" w:rsidRDefault="007104AB" w:rsidP="00E5039C">
      <w:pPr>
        <w:widowControl w:val="0"/>
        <w:jc w:val="center"/>
        <w:rPr>
          <w:b/>
          <w:sz w:val="26"/>
          <w:szCs w:val="26"/>
        </w:rPr>
      </w:pPr>
    </w:p>
    <w:p w:rsidR="007104AB" w:rsidRPr="007104AB" w:rsidRDefault="007104AB" w:rsidP="00E5039C">
      <w:pPr>
        <w:widowControl w:val="0"/>
        <w:jc w:val="center"/>
        <w:rPr>
          <w:b/>
          <w:sz w:val="26"/>
          <w:szCs w:val="26"/>
        </w:rPr>
      </w:pPr>
    </w:p>
    <w:p w:rsidR="007104AB" w:rsidRPr="007104AB" w:rsidRDefault="007104AB" w:rsidP="00E5039C">
      <w:pPr>
        <w:widowControl w:val="0"/>
        <w:jc w:val="center"/>
        <w:rPr>
          <w:b/>
          <w:sz w:val="26"/>
          <w:szCs w:val="26"/>
        </w:rPr>
      </w:pPr>
    </w:p>
    <w:p w:rsidR="007104AB" w:rsidRPr="007104AB" w:rsidRDefault="007104AB" w:rsidP="00E5039C">
      <w:pPr>
        <w:widowControl w:val="0"/>
        <w:jc w:val="center"/>
        <w:rPr>
          <w:b/>
          <w:sz w:val="26"/>
          <w:szCs w:val="26"/>
        </w:rPr>
      </w:pPr>
    </w:p>
    <w:p w:rsidR="007104AB" w:rsidRPr="007104AB" w:rsidRDefault="007104AB" w:rsidP="00E5039C">
      <w:pPr>
        <w:widowControl w:val="0"/>
        <w:jc w:val="center"/>
        <w:rPr>
          <w:b/>
          <w:sz w:val="26"/>
          <w:szCs w:val="26"/>
        </w:rPr>
      </w:pPr>
    </w:p>
    <w:p w:rsidR="007104AB" w:rsidRDefault="007104AB" w:rsidP="00E5039C">
      <w:pPr>
        <w:widowControl w:val="0"/>
        <w:jc w:val="center"/>
        <w:rPr>
          <w:b/>
          <w:sz w:val="26"/>
          <w:szCs w:val="26"/>
        </w:rPr>
      </w:pPr>
    </w:p>
    <w:p w:rsidR="00E5039C" w:rsidRPr="007104AB" w:rsidRDefault="00E5039C" w:rsidP="00E5039C">
      <w:pPr>
        <w:widowControl w:val="0"/>
        <w:jc w:val="center"/>
        <w:rPr>
          <w:b/>
          <w:sz w:val="26"/>
          <w:szCs w:val="26"/>
        </w:rPr>
      </w:pPr>
      <w:r w:rsidRPr="007104AB">
        <w:rPr>
          <w:b/>
          <w:sz w:val="26"/>
          <w:szCs w:val="26"/>
        </w:rPr>
        <w:t xml:space="preserve">5. ФОРМИРОВАНИЕ ЗОН ОПЕРЕЖАЮЩЕГО РАЗВИТИЯ И </w:t>
      </w:r>
    </w:p>
    <w:p w:rsidR="00E5039C" w:rsidRPr="007104AB" w:rsidRDefault="00E5039C" w:rsidP="00E5039C">
      <w:pPr>
        <w:widowControl w:val="0"/>
        <w:jc w:val="center"/>
        <w:rPr>
          <w:b/>
          <w:sz w:val="26"/>
          <w:szCs w:val="26"/>
        </w:rPr>
      </w:pPr>
      <w:r w:rsidRPr="007104AB">
        <w:rPr>
          <w:b/>
          <w:sz w:val="26"/>
          <w:szCs w:val="26"/>
        </w:rPr>
        <w:t xml:space="preserve">ТЕРРИТОРИАЛЬНЫХ КЛАСТЕРОВ </w:t>
      </w:r>
    </w:p>
    <w:p w:rsidR="00E5039C" w:rsidRPr="007104AB" w:rsidRDefault="00E5039C" w:rsidP="00E5039C">
      <w:pPr>
        <w:widowControl w:val="0"/>
        <w:jc w:val="center"/>
        <w:rPr>
          <w:b/>
        </w:rPr>
      </w:pPr>
    </w:p>
    <w:p w:rsidR="00E5039C" w:rsidRPr="007104AB" w:rsidRDefault="00E5039C" w:rsidP="00E5039C">
      <w:pPr>
        <w:widowControl w:val="0"/>
        <w:jc w:val="center"/>
        <w:rPr>
          <w:b/>
          <w:sz w:val="26"/>
          <w:szCs w:val="26"/>
        </w:rPr>
      </w:pPr>
      <w:r w:rsidRPr="007104AB">
        <w:rPr>
          <w:b/>
          <w:sz w:val="26"/>
          <w:szCs w:val="26"/>
        </w:rPr>
        <w:t xml:space="preserve">5.1. Развитие инфраструктуры, обеспечивающей формирование </w:t>
      </w:r>
      <w:r w:rsidRPr="007104AB">
        <w:rPr>
          <w:b/>
          <w:sz w:val="26"/>
          <w:szCs w:val="26"/>
        </w:rPr>
        <w:br/>
        <w:t xml:space="preserve">и функционирование потенциальных зон опережающего развития </w:t>
      </w:r>
      <w:r w:rsidRPr="007104AB">
        <w:rPr>
          <w:b/>
          <w:sz w:val="26"/>
          <w:szCs w:val="26"/>
        </w:rPr>
        <w:br/>
        <w:t>и территориальных кластеров</w:t>
      </w:r>
    </w:p>
    <w:p w:rsidR="00E5039C" w:rsidRPr="007104AB" w:rsidRDefault="00E5039C" w:rsidP="00E5039C"/>
    <w:p w:rsidR="00E5039C" w:rsidRPr="007104AB" w:rsidRDefault="00E5039C" w:rsidP="00E5039C">
      <w:pPr>
        <w:ind w:firstLine="709"/>
        <w:jc w:val="both"/>
        <w:rPr>
          <w:color w:val="000000"/>
          <w:sz w:val="26"/>
          <w:szCs w:val="26"/>
        </w:rPr>
      </w:pPr>
      <w:r w:rsidRPr="007104AB">
        <w:rPr>
          <w:color w:val="000000"/>
          <w:sz w:val="26"/>
          <w:szCs w:val="26"/>
        </w:rPr>
        <w:t>Системная реализация инновационного социально ориентированного сцен</w:t>
      </w:r>
      <w:r w:rsidRPr="007104AB">
        <w:rPr>
          <w:color w:val="000000"/>
          <w:sz w:val="26"/>
          <w:szCs w:val="26"/>
        </w:rPr>
        <w:t>а</w:t>
      </w:r>
      <w:r w:rsidRPr="007104AB">
        <w:rPr>
          <w:color w:val="000000"/>
          <w:sz w:val="26"/>
          <w:szCs w:val="26"/>
        </w:rPr>
        <w:t>рия развития области будет способствовать повышению конкурентоспособности белгородских предприятий и организаций как в реальном секторе экономики, так и в социальной сфере, которая проявится в увеличении доли и значимости региона на российском и международном рынках. Соотношение масштабов и степени конце</w:t>
      </w:r>
      <w:r w:rsidRPr="007104AB">
        <w:rPr>
          <w:color w:val="000000"/>
          <w:sz w:val="26"/>
          <w:szCs w:val="26"/>
        </w:rPr>
        <w:t>н</w:t>
      </w:r>
      <w:r w:rsidRPr="007104AB">
        <w:rPr>
          <w:color w:val="000000"/>
          <w:sz w:val="26"/>
          <w:szCs w:val="26"/>
        </w:rPr>
        <w:t>трации производства в отдельных секторах экономики, а также интенсивность и направления динамики их развития являются основой для формирования  и эффе</w:t>
      </w:r>
      <w:r w:rsidRPr="007104AB">
        <w:rPr>
          <w:color w:val="000000"/>
          <w:sz w:val="26"/>
          <w:szCs w:val="26"/>
        </w:rPr>
        <w:t>к</w:t>
      </w:r>
      <w:r w:rsidRPr="007104AB">
        <w:rPr>
          <w:color w:val="000000"/>
          <w:sz w:val="26"/>
          <w:szCs w:val="26"/>
        </w:rPr>
        <w:t>тивного функционирования зон опережающего развития и территориальных кл</w:t>
      </w:r>
      <w:r w:rsidRPr="007104AB">
        <w:rPr>
          <w:color w:val="000000"/>
          <w:sz w:val="26"/>
          <w:szCs w:val="26"/>
        </w:rPr>
        <w:t>а</w:t>
      </w:r>
      <w:r w:rsidRPr="007104AB">
        <w:rPr>
          <w:color w:val="000000"/>
          <w:sz w:val="26"/>
          <w:szCs w:val="26"/>
        </w:rPr>
        <w:t>стеров.</w:t>
      </w:r>
    </w:p>
    <w:p w:rsidR="00E5039C" w:rsidRPr="007104AB" w:rsidRDefault="00E5039C" w:rsidP="00E5039C">
      <w:pPr>
        <w:ind w:firstLine="709"/>
        <w:jc w:val="both"/>
        <w:rPr>
          <w:color w:val="000000"/>
          <w:sz w:val="26"/>
          <w:szCs w:val="26"/>
        </w:rPr>
      </w:pPr>
      <w:r w:rsidRPr="007104AB">
        <w:rPr>
          <w:color w:val="000000"/>
          <w:sz w:val="26"/>
          <w:szCs w:val="26"/>
        </w:rPr>
        <w:t>Учитывая, что утверждение на рынках является результатом, к которому стремятся участники кластеров и зон опережающего развития, предприятия и орг</w:t>
      </w:r>
      <w:r w:rsidRPr="007104AB">
        <w:rPr>
          <w:color w:val="000000"/>
          <w:sz w:val="26"/>
          <w:szCs w:val="26"/>
        </w:rPr>
        <w:t>а</w:t>
      </w:r>
      <w:r w:rsidRPr="007104AB">
        <w:rPr>
          <w:color w:val="000000"/>
          <w:sz w:val="26"/>
          <w:szCs w:val="26"/>
        </w:rPr>
        <w:t xml:space="preserve">низации Белгородской области могут быть разделены на три группы по потенциалу кластерообразования (таблица 5.1). </w:t>
      </w:r>
    </w:p>
    <w:p w:rsidR="00E5039C" w:rsidRPr="007104AB" w:rsidRDefault="00E5039C" w:rsidP="00E5039C">
      <w:pPr>
        <w:ind w:firstLine="709"/>
        <w:jc w:val="both"/>
        <w:rPr>
          <w:color w:val="000000"/>
          <w:sz w:val="16"/>
          <w:szCs w:val="16"/>
        </w:rPr>
      </w:pPr>
    </w:p>
    <w:p w:rsidR="00E5039C" w:rsidRPr="007104AB" w:rsidRDefault="00E5039C" w:rsidP="00E5039C">
      <w:pPr>
        <w:ind w:firstLine="709"/>
        <w:jc w:val="right"/>
        <w:rPr>
          <w:color w:val="000000"/>
        </w:rPr>
      </w:pPr>
      <w:bookmarkStart w:id="6" w:name="_Toc165259434"/>
      <w:r w:rsidRPr="007104AB">
        <w:rPr>
          <w:color w:val="000000"/>
        </w:rPr>
        <w:t>Таблица 5.1</w:t>
      </w:r>
    </w:p>
    <w:p w:rsidR="00E5039C" w:rsidRPr="007104AB" w:rsidRDefault="00E5039C" w:rsidP="00E5039C">
      <w:pPr>
        <w:jc w:val="center"/>
        <w:rPr>
          <w:b/>
          <w:color w:val="000000"/>
        </w:rPr>
      </w:pPr>
      <w:r w:rsidRPr="007104AB">
        <w:rPr>
          <w:b/>
          <w:color w:val="000000"/>
        </w:rPr>
        <w:t>Оценка потенциала кластерообразования</w:t>
      </w:r>
      <w:bookmarkEnd w:id="6"/>
    </w:p>
    <w:p w:rsidR="00E5039C" w:rsidRPr="007104AB" w:rsidRDefault="00E5039C" w:rsidP="00E5039C">
      <w:pPr>
        <w:jc w:val="center"/>
        <w:rPr>
          <w:b/>
          <w:color w:val="000000"/>
        </w:rPr>
      </w:pPr>
      <w:r w:rsidRPr="007104AB">
        <w:rPr>
          <w:b/>
          <w:color w:val="000000"/>
        </w:rPr>
        <w:t>и зон опережающего развития Белгородской области</w:t>
      </w:r>
    </w:p>
    <w:p w:rsidR="00E5039C" w:rsidRPr="007104AB" w:rsidRDefault="00E5039C" w:rsidP="00E5039C">
      <w:pPr>
        <w:ind w:firstLine="709"/>
        <w:jc w:val="center"/>
        <w:rPr>
          <w:b/>
          <w:color w:val="000000"/>
          <w:sz w:val="20"/>
          <w:szCs w:val="20"/>
        </w:rPr>
      </w:pPr>
    </w:p>
    <w:tbl>
      <w:tblPr>
        <w:tblW w:w="9371" w:type="dxa"/>
        <w:tblInd w:w="93" w:type="dxa"/>
        <w:tblLayout w:type="fixed"/>
        <w:tblLook w:val="0000"/>
      </w:tblPr>
      <w:tblGrid>
        <w:gridCol w:w="1716"/>
        <w:gridCol w:w="2268"/>
        <w:gridCol w:w="1701"/>
        <w:gridCol w:w="3686"/>
      </w:tblGrid>
      <w:tr w:rsidR="00E5039C" w:rsidRPr="007104AB" w:rsidTr="00531575">
        <w:trPr>
          <w:trHeight w:val="483"/>
          <w:tblHeader/>
        </w:trPr>
        <w:tc>
          <w:tcPr>
            <w:tcW w:w="1716" w:type="dxa"/>
            <w:tcBorders>
              <w:top w:val="single" w:sz="4" w:space="0" w:color="auto"/>
              <w:left w:val="single" w:sz="4" w:space="0" w:color="auto"/>
              <w:bottom w:val="single" w:sz="4" w:space="0" w:color="auto"/>
              <w:right w:val="single" w:sz="4" w:space="0" w:color="auto"/>
            </w:tcBorders>
            <w:vAlign w:val="center"/>
          </w:tcPr>
          <w:p w:rsidR="00E5039C" w:rsidRPr="007104AB" w:rsidRDefault="00E5039C" w:rsidP="00E5039C">
            <w:pPr>
              <w:spacing w:after="60"/>
              <w:ind w:left="-57" w:right="-57"/>
              <w:jc w:val="center"/>
              <w:rPr>
                <w:color w:val="000000"/>
              </w:rPr>
            </w:pPr>
            <w:r w:rsidRPr="007104AB">
              <w:rPr>
                <w:color w:val="000000"/>
              </w:rPr>
              <w:t>Критерии оценки</w:t>
            </w:r>
          </w:p>
        </w:tc>
        <w:tc>
          <w:tcPr>
            <w:tcW w:w="2268" w:type="dxa"/>
            <w:tcBorders>
              <w:top w:val="single" w:sz="4" w:space="0" w:color="auto"/>
              <w:left w:val="nil"/>
              <w:bottom w:val="single" w:sz="4" w:space="0" w:color="auto"/>
              <w:right w:val="single" w:sz="4" w:space="0" w:color="auto"/>
            </w:tcBorders>
            <w:vAlign w:val="center"/>
          </w:tcPr>
          <w:p w:rsidR="00E5039C" w:rsidRPr="007104AB" w:rsidRDefault="00E5039C" w:rsidP="00E5039C">
            <w:pPr>
              <w:spacing w:after="60"/>
              <w:ind w:left="-57" w:right="-57"/>
              <w:jc w:val="center"/>
              <w:rPr>
                <w:color w:val="000000"/>
              </w:rPr>
            </w:pPr>
            <w:r w:rsidRPr="007104AB">
              <w:rPr>
                <w:color w:val="000000"/>
              </w:rPr>
              <w:t>Глобальные</w:t>
            </w:r>
          </w:p>
        </w:tc>
        <w:tc>
          <w:tcPr>
            <w:tcW w:w="1701" w:type="dxa"/>
            <w:tcBorders>
              <w:top w:val="single" w:sz="4" w:space="0" w:color="auto"/>
              <w:left w:val="nil"/>
              <w:bottom w:val="single" w:sz="4" w:space="0" w:color="auto"/>
              <w:right w:val="single" w:sz="4" w:space="0" w:color="auto"/>
            </w:tcBorders>
            <w:vAlign w:val="center"/>
          </w:tcPr>
          <w:p w:rsidR="00E5039C" w:rsidRPr="007104AB" w:rsidRDefault="00E5039C" w:rsidP="00E5039C">
            <w:pPr>
              <w:spacing w:after="60"/>
              <w:ind w:left="-57" w:right="-57"/>
              <w:jc w:val="center"/>
              <w:rPr>
                <w:color w:val="000000"/>
              </w:rPr>
            </w:pPr>
            <w:r w:rsidRPr="007104AB">
              <w:rPr>
                <w:color w:val="000000"/>
              </w:rPr>
              <w:t>Макро-региональные</w:t>
            </w:r>
          </w:p>
        </w:tc>
        <w:tc>
          <w:tcPr>
            <w:tcW w:w="3686" w:type="dxa"/>
            <w:tcBorders>
              <w:top w:val="single" w:sz="4" w:space="0" w:color="auto"/>
              <w:left w:val="nil"/>
              <w:bottom w:val="single" w:sz="4" w:space="0" w:color="auto"/>
              <w:right w:val="single" w:sz="4" w:space="0" w:color="auto"/>
            </w:tcBorders>
            <w:vAlign w:val="center"/>
          </w:tcPr>
          <w:p w:rsidR="00E5039C" w:rsidRPr="007104AB" w:rsidRDefault="00E5039C" w:rsidP="00E5039C">
            <w:pPr>
              <w:spacing w:after="60"/>
              <w:ind w:left="-57" w:right="-57"/>
              <w:jc w:val="center"/>
              <w:rPr>
                <w:color w:val="000000"/>
              </w:rPr>
            </w:pPr>
            <w:r w:rsidRPr="007104AB">
              <w:rPr>
                <w:color w:val="000000"/>
              </w:rPr>
              <w:t>Локальные</w:t>
            </w:r>
          </w:p>
        </w:tc>
      </w:tr>
      <w:tr w:rsidR="00E5039C" w:rsidRPr="007104AB" w:rsidTr="00531575">
        <w:trPr>
          <w:trHeight w:val="1020"/>
        </w:trPr>
        <w:tc>
          <w:tcPr>
            <w:tcW w:w="1716" w:type="dxa"/>
            <w:tcBorders>
              <w:top w:val="nil"/>
              <w:left w:val="single" w:sz="4" w:space="0" w:color="auto"/>
              <w:bottom w:val="single" w:sz="4" w:space="0" w:color="auto"/>
              <w:right w:val="single" w:sz="4" w:space="0" w:color="auto"/>
            </w:tcBorders>
          </w:tcPr>
          <w:p w:rsidR="00E5039C" w:rsidRPr="007104AB" w:rsidRDefault="00E5039C" w:rsidP="00E5039C">
            <w:pPr>
              <w:spacing w:after="60"/>
              <w:ind w:left="-57" w:right="-57"/>
              <w:jc w:val="both"/>
              <w:rPr>
                <w:color w:val="000000"/>
              </w:rPr>
            </w:pPr>
            <w:r w:rsidRPr="007104AB">
              <w:rPr>
                <w:color w:val="000000"/>
              </w:rPr>
              <w:t>Организация видов экон</w:t>
            </w:r>
            <w:r w:rsidRPr="007104AB">
              <w:rPr>
                <w:color w:val="000000"/>
              </w:rPr>
              <w:t>о</w:t>
            </w:r>
            <w:r w:rsidRPr="007104AB">
              <w:rPr>
                <w:color w:val="000000"/>
              </w:rPr>
              <w:t>мической де</w:t>
            </w:r>
            <w:r w:rsidRPr="007104AB">
              <w:rPr>
                <w:color w:val="000000"/>
              </w:rPr>
              <w:t>я</w:t>
            </w:r>
            <w:r w:rsidRPr="007104AB">
              <w:rPr>
                <w:color w:val="000000"/>
              </w:rPr>
              <w:t>тельности</w:t>
            </w:r>
          </w:p>
        </w:tc>
        <w:tc>
          <w:tcPr>
            <w:tcW w:w="2268" w:type="dxa"/>
            <w:tcBorders>
              <w:top w:val="nil"/>
              <w:left w:val="nil"/>
              <w:bottom w:val="single" w:sz="4" w:space="0" w:color="auto"/>
              <w:right w:val="single" w:sz="4" w:space="0" w:color="auto"/>
            </w:tcBorders>
          </w:tcPr>
          <w:p w:rsidR="00E5039C" w:rsidRPr="007104AB" w:rsidRDefault="00E5039C" w:rsidP="00E5039C">
            <w:pPr>
              <w:spacing w:after="60"/>
              <w:ind w:left="-57" w:right="-57"/>
              <w:jc w:val="both"/>
              <w:rPr>
                <w:color w:val="000000"/>
              </w:rPr>
            </w:pPr>
            <w:r w:rsidRPr="007104AB">
              <w:rPr>
                <w:color w:val="000000"/>
              </w:rPr>
              <w:t>2-3 крупных комп</w:t>
            </w:r>
            <w:r w:rsidRPr="007104AB">
              <w:rPr>
                <w:color w:val="000000"/>
              </w:rPr>
              <w:t>а</w:t>
            </w:r>
            <w:r w:rsidRPr="007104AB">
              <w:rPr>
                <w:color w:val="000000"/>
              </w:rPr>
              <w:t>нии глобального масштаба и нескол</w:t>
            </w:r>
            <w:r w:rsidRPr="007104AB">
              <w:rPr>
                <w:color w:val="000000"/>
              </w:rPr>
              <w:t>ь</w:t>
            </w:r>
            <w:r w:rsidRPr="007104AB">
              <w:rPr>
                <w:color w:val="000000"/>
              </w:rPr>
              <w:t>ко мелких и средних  обслуживающих</w:t>
            </w:r>
          </w:p>
        </w:tc>
        <w:tc>
          <w:tcPr>
            <w:tcW w:w="1701" w:type="dxa"/>
            <w:tcBorders>
              <w:top w:val="nil"/>
              <w:left w:val="nil"/>
              <w:bottom w:val="single" w:sz="4" w:space="0" w:color="auto"/>
              <w:right w:val="single" w:sz="4" w:space="0" w:color="auto"/>
            </w:tcBorders>
          </w:tcPr>
          <w:p w:rsidR="00E5039C" w:rsidRPr="007104AB" w:rsidRDefault="00E5039C" w:rsidP="00E5039C">
            <w:pPr>
              <w:spacing w:after="60"/>
              <w:ind w:left="-57" w:right="-57"/>
              <w:jc w:val="both"/>
              <w:rPr>
                <w:color w:val="000000"/>
              </w:rPr>
            </w:pPr>
            <w:r w:rsidRPr="007104AB">
              <w:rPr>
                <w:color w:val="000000"/>
              </w:rPr>
              <w:t>Несколько крупных ко</w:t>
            </w:r>
            <w:r w:rsidRPr="007104AB">
              <w:rPr>
                <w:color w:val="000000"/>
              </w:rPr>
              <w:t>м</w:t>
            </w:r>
            <w:r w:rsidRPr="007104AB">
              <w:rPr>
                <w:color w:val="000000"/>
              </w:rPr>
              <w:t>паний</w:t>
            </w:r>
          </w:p>
        </w:tc>
        <w:tc>
          <w:tcPr>
            <w:tcW w:w="3686" w:type="dxa"/>
            <w:tcBorders>
              <w:top w:val="nil"/>
              <w:left w:val="nil"/>
              <w:bottom w:val="single" w:sz="4" w:space="0" w:color="auto"/>
              <w:right w:val="single" w:sz="4" w:space="0" w:color="auto"/>
            </w:tcBorders>
          </w:tcPr>
          <w:p w:rsidR="00E5039C" w:rsidRPr="007104AB" w:rsidRDefault="00E5039C" w:rsidP="00E5039C">
            <w:pPr>
              <w:spacing w:after="60"/>
              <w:ind w:left="-57" w:right="-57"/>
              <w:jc w:val="both"/>
              <w:rPr>
                <w:color w:val="000000"/>
              </w:rPr>
            </w:pPr>
            <w:r w:rsidRPr="007104AB">
              <w:rPr>
                <w:color w:val="000000"/>
              </w:rPr>
              <w:t>Несколько крупных, средних и много мелких компаний и орган</w:t>
            </w:r>
            <w:r w:rsidRPr="007104AB">
              <w:rPr>
                <w:color w:val="000000"/>
              </w:rPr>
              <w:t>и</w:t>
            </w:r>
            <w:r w:rsidRPr="007104AB">
              <w:rPr>
                <w:color w:val="000000"/>
              </w:rPr>
              <w:t>заций. Некоторые входят в хо</w:t>
            </w:r>
            <w:r w:rsidRPr="007104AB">
              <w:rPr>
                <w:color w:val="000000"/>
              </w:rPr>
              <w:t>л</w:t>
            </w:r>
            <w:r w:rsidRPr="007104AB">
              <w:rPr>
                <w:color w:val="000000"/>
              </w:rPr>
              <w:t>динги или другие объединения</w:t>
            </w:r>
          </w:p>
        </w:tc>
      </w:tr>
      <w:tr w:rsidR="00E5039C" w:rsidRPr="007104AB" w:rsidTr="00531575">
        <w:trPr>
          <w:trHeight w:val="264"/>
        </w:trPr>
        <w:tc>
          <w:tcPr>
            <w:tcW w:w="1716" w:type="dxa"/>
            <w:tcBorders>
              <w:top w:val="nil"/>
              <w:left w:val="single" w:sz="4" w:space="0" w:color="auto"/>
              <w:bottom w:val="single" w:sz="4" w:space="0" w:color="auto"/>
              <w:right w:val="single" w:sz="4" w:space="0" w:color="auto"/>
            </w:tcBorders>
          </w:tcPr>
          <w:p w:rsidR="00E5039C" w:rsidRPr="007104AB" w:rsidRDefault="00E5039C" w:rsidP="00E5039C">
            <w:pPr>
              <w:spacing w:after="60"/>
              <w:ind w:left="-57" w:right="-57"/>
              <w:jc w:val="both"/>
              <w:rPr>
                <w:color w:val="000000"/>
              </w:rPr>
            </w:pPr>
            <w:r w:rsidRPr="007104AB">
              <w:rPr>
                <w:color w:val="000000"/>
              </w:rPr>
              <w:t>Виды экон</w:t>
            </w:r>
            <w:r w:rsidRPr="007104AB">
              <w:rPr>
                <w:color w:val="000000"/>
              </w:rPr>
              <w:t>о</w:t>
            </w:r>
            <w:r w:rsidRPr="007104AB">
              <w:rPr>
                <w:color w:val="000000"/>
              </w:rPr>
              <w:t>мической де</w:t>
            </w:r>
            <w:r w:rsidRPr="007104AB">
              <w:rPr>
                <w:color w:val="000000"/>
              </w:rPr>
              <w:t>я</w:t>
            </w:r>
            <w:r w:rsidRPr="007104AB">
              <w:rPr>
                <w:color w:val="000000"/>
              </w:rPr>
              <w:t>тельности</w:t>
            </w:r>
          </w:p>
        </w:tc>
        <w:tc>
          <w:tcPr>
            <w:tcW w:w="2268" w:type="dxa"/>
            <w:tcBorders>
              <w:top w:val="nil"/>
              <w:left w:val="nil"/>
              <w:bottom w:val="single" w:sz="4" w:space="0" w:color="auto"/>
              <w:right w:val="single" w:sz="4" w:space="0" w:color="auto"/>
            </w:tcBorders>
          </w:tcPr>
          <w:p w:rsidR="00E5039C" w:rsidRPr="007104AB" w:rsidRDefault="00E5039C" w:rsidP="00E5039C">
            <w:pPr>
              <w:spacing w:after="60"/>
              <w:ind w:left="-57" w:right="-57"/>
              <w:jc w:val="both"/>
              <w:rPr>
                <w:color w:val="000000"/>
              </w:rPr>
            </w:pPr>
            <w:r w:rsidRPr="007104AB">
              <w:rPr>
                <w:color w:val="000000"/>
              </w:rPr>
              <w:t>Добыча полезных ископаемых, мета</w:t>
            </w:r>
            <w:r w:rsidRPr="007104AB">
              <w:rPr>
                <w:color w:val="000000"/>
              </w:rPr>
              <w:t>л</w:t>
            </w:r>
            <w:r w:rsidRPr="007104AB">
              <w:rPr>
                <w:color w:val="000000"/>
              </w:rPr>
              <w:t>лургическое прои</w:t>
            </w:r>
            <w:r w:rsidRPr="007104AB">
              <w:rPr>
                <w:color w:val="000000"/>
              </w:rPr>
              <w:t>з</w:t>
            </w:r>
            <w:r w:rsidRPr="007104AB">
              <w:rPr>
                <w:color w:val="000000"/>
              </w:rPr>
              <w:t>водство</w:t>
            </w:r>
          </w:p>
        </w:tc>
        <w:tc>
          <w:tcPr>
            <w:tcW w:w="1701" w:type="dxa"/>
            <w:tcBorders>
              <w:top w:val="nil"/>
              <w:left w:val="nil"/>
              <w:bottom w:val="single" w:sz="4" w:space="0" w:color="auto"/>
              <w:right w:val="single" w:sz="4" w:space="0" w:color="auto"/>
            </w:tcBorders>
          </w:tcPr>
          <w:p w:rsidR="00E5039C" w:rsidRPr="007104AB" w:rsidRDefault="00E5039C" w:rsidP="00E5039C">
            <w:pPr>
              <w:spacing w:after="60"/>
              <w:ind w:left="-57" w:right="-57"/>
              <w:jc w:val="both"/>
              <w:rPr>
                <w:color w:val="000000"/>
              </w:rPr>
            </w:pPr>
            <w:r w:rsidRPr="007104AB">
              <w:rPr>
                <w:color w:val="000000"/>
              </w:rPr>
              <w:t>Сельское х</w:t>
            </w:r>
            <w:r w:rsidRPr="007104AB">
              <w:rPr>
                <w:color w:val="000000"/>
              </w:rPr>
              <w:t>о</w:t>
            </w:r>
            <w:r w:rsidRPr="007104AB">
              <w:rPr>
                <w:color w:val="000000"/>
              </w:rPr>
              <w:t>зяйство, пр</w:t>
            </w:r>
            <w:r w:rsidRPr="007104AB">
              <w:rPr>
                <w:color w:val="000000"/>
              </w:rPr>
              <w:t>о</w:t>
            </w:r>
            <w:r w:rsidRPr="007104AB">
              <w:rPr>
                <w:color w:val="000000"/>
              </w:rPr>
              <w:t>изводство п</w:t>
            </w:r>
            <w:r w:rsidRPr="007104AB">
              <w:rPr>
                <w:color w:val="000000"/>
              </w:rPr>
              <w:t>и</w:t>
            </w:r>
            <w:r w:rsidRPr="007104AB">
              <w:rPr>
                <w:color w:val="000000"/>
              </w:rPr>
              <w:t>щевых проду</w:t>
            </w:r>
            <w:r w:rsidRPr="007104AB">
              <w:rPr>
                <w:color w:val="000000"/>
              </w:rPr>
              <w:t>к</w:t>
            </w:r>
            <w:r w:rsidRPr="007104AB">
              <w:rPr>
                <w:color w:val="000000"/>
              </w:rPr>
              <w:t xml:space="preserve">тов, включая напитки </w:t>
            </w:r>
          </w:p>
        </w:tc>
        <w:tc>
          <w:tcPr>
            <w:tcW w:w="3686" w:type="dxa"/>
            <w:tcBorders>
              <w:top w:val="nil"/>
              <w:left w:val="nil"/>
              <w:bottom w:val="single" w:sz="4" w:space="0" w:color="auto"/>
              <w:right w:val="single" w:sz="4" w:space="0" w:color="auto"/>
            </w:tcBorders>
          </w:tcPr>
          <w:p w:rsidR="00E5039C" w:rsidRPr="007104AB" w:rsidRDefault="00E5039C" w:rsidP="00E5039C">
            <w:pPr>
              <w:spacing w:after="60"/>
              <w:ind w:left="-57" w:right="-57"/>
              <w:jc w:val="both"/>
              <w:rPr>
                <w:color w:val="000000"/>
              </w:rPr>
            </w:pPr>
            <w:r w:rsidRPr="007104AB">
              <w:rPr>
                <w:color w:val="000000"/>
              </w:rPr>
              <w:t>Строительство, производство пр</w:t>
            </w:r>
            <w:r w:rsidRPr="007104AB">
              <w:rPr>
                <w:color w:val="000000"/>
              </w:rPr>
              <w:t>о</w:t>
            </w:r>
            <w:r w:rsidRPr="007104AB">
              <w:rPr>
                <w:color w:val="000000"/>
              </w:rPr>
              <w:t>чих неметаллических изделий, машиностроение,  здравоохран</w:t>
            </w:r>
            <w:r w:rsidRPr="007104AB">
              <w:rPr>
                <w:color w:val="000000"/>
              </w:rPr>
              <w:t>е</w:t>
            </w:r>
            <w:r w:rsidRPr="007104AB">
              <w:rPr>
                <w:color w:val="000000"/>
              </w:rPr>
              <w:t>ние, социальная защита, образ</w:t>
            </w:r>
            <w:r w:rsidRPr="007104AB">
              <w:rPr>
                <w:color w:val="000000"/>
              </w:rPr>
              <w:t>о</w:t>
            </w:r>
            <w:r w:rsidRPr="007104AB">
              <w:rPr>
                <w:color w:val="000000"/>
              </w:rPr>
              <w:t>вание, культура, физическая кул</w:t>
            </w:r>
            <w:r w:rsidRPr="007104AB">
              <w:rPr>
                <w:color w:val="000000"/>
              </w:rPr>
              <w:t>ь</w:t>
            </w:r>
            <w:r w:rsidRPr="007104AB">
              <w:rPr>
                <w:color w:val="000000"/>
              </w:rPr>
              <w:t xml:space="preserve">тура, оказание транспортно-логистических, туристско-рекреационных услуг, развитие Белгородской интеллектуально-инновационной системы </w:t>
            </w:r>
          </w:p>
        </w:tc>
      </w:tr>
      <w:tr w:rsidR="00E5039C" w:rsidRPr="007104AB" w:rsidTr="00531575">
        <w:trPr>
          <w:trHeight w:val="255"/>
        </w:trPr>
        <w:tc>
          <w:tcPr>
            <w:tcW w:w="1716" w:type="dxa"/>
            <w:tcBorders>
              <w:top w:val="nil"/>
              <w:left w:val="single" w:sz="4" w:space="0" w:color="auto"/>
              <w:bottom w:val="single" w:sz="4" w:space="0" w:color="auto"/>
              <w:right w:val="single" w:sz="4" w:space="0" w:color="auto"/>
            </w:tcBorders>
          </w:tcPr>
          <w:p w:rsidR="00E5039C" w:rsidRPr="007104AB" w:rsidRDefault="00E5039C" w:rsidP="00E5039C">
            <w:pPr>
              <w:ind w:left="-57" w:right="-57"/>
              <w:jc w:val="both"/>
              <w:rPr>
                <w:color w:val="000000"/>
              </w:rPr>
            </w:pPr>
            <w:r w:rsidRPr="007104AB">
              <w:rPr>
                <w:color w:val="000000"/>
              </w:rPr>
              <w:t xml:space="preserve">Доля в ВРП в 2007 году </w:t>
            </w:r>
          </w:p>
        </w:tc>
        <w:tc>
          <w:tcPr>
            <w:tcW w:w="2268" w:type="dxa"/>
            <w:tcBorders>
              <w:top w:val="nil"/>
              <w:left w:val="nil"/>
              <w:bottom w:val="single" w:sz="4" w:space="0" w:color="auto"/>
              <w:right w:val="single" w:sz="4" w:space="0" w:color="auto"/>
            </w:tcBorders>
          </w:tcPr>
          <w:p w:rsidR="00E5039C" w:rsidRPr="007104AB" w:rsidRDefault="00E5039C" w:rsidP="00E5039C">
            <w:pPr>
              <w:ind w:left="-57" w:right="-57"/>
              <w:jc w:val="both"/>
              <w:rPr>
                <w:color w:val="000000"/>
              </w:rPr>
            </w:pPr>
            <w:r w:rsidRPr="007104AB">
              <w:rPr>
                <w:color w:val="000000"/>
              </w:rPr>
              <w:t>17,8 и 10,4% соо</w:t>
            </w:r>
            <w:r w:rsidRPr="007104AB">
              <w:rPr>
                <w:color w:val="000000"/>
              </w:rPr>
              <w:t>т</w:t>
            </w:r>
            <w:r w:rsidRPr="007104AB">
              <w:rPr>
                <w:color w:val="000000"/>
              </w:rPr>
              <w:t>ветственно</w:t>
            </w:r>
          </w:p>
        </w:tc>
        <w:tc>
          <w:tcPr>
            <w:tcW w:w="1701" w:type="dxa"/>
            <w:tcBorders>
              <w:top w:val="nil"/>
              <w:left w:val="nil"/>
              <w:bottom w:val="single" w:sz="4" w:space="0" w:color="auto"/>
              <w:right w:val="single" w:sz="4" w:space="0" w:color="auto"/>
            </w:tcBorders>
          </w:tcPr>
          <w:p w:rsidR="00E5039C" w:rsidRPr="007104AB" w:rsidRDefault="00E5039C" w:rsidP="00E5039C">
            <w:pPr>
              <w:ind w:left="-57" w:right="-57"/>
              <w:jc w:val="both"/>
              <w:rPr>
                <w:color w:val="000000"/>
              </w:rPr>
            </w:pPr>
            <w:r w:rsidRPr="007104AB">
              <w:rPr>
                <w:color w:val="000000"/>
              </w:rPr>
              <w:t>10,9 и 9,9 % соответственно</w:t>
            </w:r>
          </w:p>
        </w:tc>
        <w:tc>
          <w:tcPr>
            <w:tcW w:w="3686" w:type="dxa"/>
            <w:tcBorders>
              <w:top w:val="nil"/>
              <w:left w:val="nil"/>
              <w:bottom w:val="single" w:sz="4" w:space="0" w:color="auto"/>
              <w:right w:val="single" w:sz="4" w:space="0" w:color="auto"/>
            </w:tcBorders>
          </w:tcPr>
          <w:p w:rsidR="00E5039C" w:rsidRPr="007104AB" w:rsidRDefault="00E5039C" w:rsidP="00E5039C">
            <w:pPr>
              <w:ind w:left="-57" w:right="-57"/>
              <w:jc w:val="both"/>
              <w:rPr>
                <w:color w:val="000000"/>
              </w:rPr>
            </w:pPr>
            <w:r w:rsidRPr="007104AB">
              <w:rPr>
                <w:color w:val="000000"/>
              </w:rPr>
              <w:t>8%;  2,6%;  3%;  2,7%;  2,8%; 4%; 3% и 3,6% соответственно</w:t>
            </w:r>
          </w:p>
        </w:tc>
      </w:tr>
      <w:tr w:rsidR="00E5039C" w:rsidRPr="007104AB" w:rsidTr="00531575">
        <w:trPr>
          <w:trHeight w:val="255"/>
        </w:trPr>
        <w:tc>
          <w:tcPr>
            <w:tcW w:w="1716" w:type="dxa"/>
            <w:tcBorders>
              <w:top w:val="nil"/>
              <w:left w:val="single" w:sz="4" w:space="0" w:color="auto"/>
              <w:bottom w:val="single" w:sz="4" w:space="0" w:color="auto"/>
              <w:right w:val="single" w:sz="4" w:space="0" w:color="auto"/>
            </w:tcBorders>
          </w:tcPr>
          <w:p w:rsidR="00E5039C" w:rsidRPr="007104AB" w:rsidRDefault="00E5039C" w:rsidP="00E5039C">
            <w:pPr>
              <w:ind w:left="-57" w:right="-57"/>
              <w:jc w:val="both"/>
              <w:rPr>
                <w:color w:val="000000"/>
              </w:rPr>
            </w:pPr>
            <w:r w:rsidRPr="007104AB">
              <w:rPr>
                <w:color w:val="000000"/>
              </w:rPr>
              <w:t>Масштаб   рынка</w:t>
            </w:r>
          </w:p>
        </w:tc>
        <w:tc>
          <w:tcPr>
            <w:tcW w:w="2268" w:type="dxa"/>
            <w:tcBorders>
              <w:top w:val="nil"/>
              <w:left w:val="nil"/>
              <w:bottom w:val="single" w:sz="4" w:space="0" w:color="auto"/>
              <w:right w:val="single" w:sz="4" w:space="0" w:color="auto"/>
            </w:tcBorders>
          </w:tcPr>
          <w:p w:rsidR="00E5039C" w:rsidRPr="007104AB" w:rsidRDefault="00E5039C" w:rsidP="00E5039C">
            <w:pPr>
              <w:ind w:left="-57" w:right="-57"/>
              <w:jc w:val="both"/>
              <w:rPr>
                <w:color w:val="000000"/>
              </w:rPr>
            </w:pPr>
            <w:r w:rsidRPr="007104AB">
              <w:rPr>
                <w:color w:val="000000"/>
              </w:rPr>
              <w:t>Мировой</w:t>
            </w:r>
          </w:p>
        </w:tc>
        <w:tc>
          <w:tcPr>
            <w:tcW w:w="1701" w:type="dxa"/>
            <w:tcBorders>
              <w:top w:val="nil"/>
              <w:left w:val="nil"/>
              <w:bottom w:val="single" w:sz="4" w:space="0" w:color="auto"/>
              <w:right w:val="single" w:sz="4" w:space="0" w:color="auto"/>
            </w:tcBorders>
          </w:tcPr>
          <w:p w:rsidR="00E5039C" w:rsidRPr="007104AB" w:rsidRDefault="00E5039C" w:rsidP="00E5039C">
            <w:pPr>
              <w:ind w:left="-57" w:right="-57"/>
              <w:jc w:val="both"/>
              <w:rPr>
                <w:color w:val="000000"/>
              </w:rPr>
            </w:pPr>
            <w:r w:rsidRPr="007104AB">
              <w:rPr>
                <w:color w:val="000000"/>
              </w:rPr>
              <w:t>Российский, СНГ</w:t>
            </w:r>
          </w:p>
        </w:tc>
        <w:tc>
          <w:tcPr>
            <w:tcW w:w="3686" w:type="dxa"/>
            <w:tcBorders>
              <w:top w:val="nil"/>
              <w:left w:val="nil"/>
              <w:bottom w:val="single" w:sz="4" w:space="0" w:color="auto"/>
              <w:right w:val="single" w:sz="4" w:space="0" w:color="auto"/>
            </w:tcBorders>
          </w:tcPr>
          <w:p w:rsidR="00E5039C" w:rsidRPr="007104AB" w:rsidRDefault="00E5039C" w:rsidP="00E5039C">
            <w:pPr>
              <w:ind w:left="-57" w:right="-57"/>
              <w:jc w:val="both"/>
              <w:rPr>
                <w:color w:val="000000"/>
              </w:rPr>
            </w:pPr>
            <w:r w:rsidRPr="007104AB">
              <w:rPr>
                <w:color w:val="000000"/>
              </w:rPr>
              <w:t>Внутрирегиональный</w:t>
            </w:r>
          </w:p>
        </w:tc>
      </w:tr>
      <w:tr w:rsidR="00E5039C" w:rsidRPr="007104AB" w:rsidTr="00531575">
        <w:trPr>
          <w:trHeight w:val="510"/>
        </w:trPr>
        <w:tc>
          <w:tcPr>
            <w:tcW w:w="1716" w:type="dxa"/>
            <w:tcBorders>
              <w:top w:val="nil"/>
              <w:left w:val="single" w:sz="4" w:space="0" w:color="auto"/>
              <w:bottom w:val="single" w:sz="4" w:space="0" w:color="auto"/>
              <w:right w:val="single" w:sz="4" w:space="0" w:color="auto"/>
            </w:tcBorders>
          </w:tcPr>
          <w:p w:rsidR="00E5039C" w:rsidRPr="007104AB" w:rsidRDefault="00E5039C" w:rsidP="00E5039C">
            <w:pPr>
              <w:ind w:left="-57" w:right="-57"/>
              <w:jc w:val="both"/>
              <w:rPr>
                <w:color w:val="000000"/>
              </w:rPr>
            </w:pPr>
            <w:r w:rsidRPr="007104AB">
              <w:rPr>
                <w:color w:val="000000"/>
              </w:rPr>
              <w:t xml:space="preserve">Этап развития </w:t>
            </w:r>
          </w:p>
          <w:p w:rsidR="00E5039C" w:rsidRPr="007104AB" w:rsidRDefault="00E5039C" w:rsidP="00E5039C">
            <w:pPr>
              <w:ind w:left="-57" w:right="-57"/>
              <w:jc w:val="both"/>
              <w:rPr>
                <w:color w:val="000000"/>
              </w:rPr>
            </w:pPr>
            <w:r w:rsidRPr="007104AB">
              <w:rPr>
                <w:color w:val="000000"/>
              </w:rPr>
              <w:t>рынка</w:t>
            </w:r>
          </w:p>
        </w:tc>
        <w:tc>
          <w:tcPr>
            <w:tcW w:w="2268" w:type="dxa"/>
            <w:tcBorders>
              <w:top w:val="nil"/>
              <w:left w:val="nil"/>
              <w:bottom w:val="single" w:sz="4" w:space="0" w:color="auto"/>
              <w:right w:val="single" w:sz="4" w:space="0" w:color="auto"/>
            </w:tcBorders>
          </w:tcPr>
          <w:p w:rsidR="00E5039C" w:rsidRPr="007104AB" w:rsidRDefault="00E5039C" w:rsidP="00E5039C">
            <w:pPr>
              <w:ind w:left="-57" w:right="-57"/>
              <w:jc w:val="both"/>
              <w:rPr>
                <w:color w:val="000000"/>
              </w:rPr>
            </w:pPr>
            <w:r w:rsidRPr="007104AB">
              <w:rPr>
                <w:color w:val="000000"/>
              </w:rPr>
              <w:t>Развитый</w:t>
            </w:r>
          </w:p>
        </w:tc>
        <w:tc>
          <w:tcPr>
            <w:tcW w:w="1701" w:type="dxa"/>
            <w:tcBorders>
              <w:top w:val="nil"/>
              <w:left w:val="nil"/>
              <w:bottom w:val="single" w:sz="4" w:space="0" w:color="auto"/>
              <w:right w:val="single" w:sz="4" w:space="0" w:color="auto"/>
            </w:tcBorders>
          </w:tcPr>
          <w:p w:rsidR="00E5039C" w:rsidRPr="007104AB" w:rsidRDefault="00E5039C" w:rsidP="00E5039C">
            <w:pPr>
              <w:ind w:left="-57" w:right="-57"/>
              <w:jc w:val="both"/>
              <w:rPr>
                <w:color w:val="000000"/>
              </w:rPr>
            </w:pPr>
            <w:r w:rsidRPr="007104AB">
              <w:rPr>
                <w:color w:val="000000"/>
              </w:rPr>
              <w:t>Активно ра</w:t>
            </w:r>
            <w:r w:rsidRPr="007104AB">
              <w:rPr>
                <w:color w:val="000000"/>
              </w:rPr>
              <w:t>з</w:t>
            </w:r>
            <w:r w:rsidRPr="007104AB">
              <w:rPr>
                <w:color w:val="000000"/>
              </w:rPr>
              <w:t>вивающийся</w:t>
            </w:r>
          </w:p>
        </w:tc>
        <w:tc>
          <w:tcPr>
            <w:tcW w:w="3686" w:type="dxa"/>
            <w:tcBorders>
              <w:top w:val="nil"/>
              <w:left w:val="nil"/>
              <w:bottom w:val="single" w:sz="4" w:space="0" w:color="auto"/>
              <w:right w:val="single" w:sz="4" w:space="0" w:color="auto"/>
            </w:tcBorders>
          </w:tcPr>
          <w:p w:rsidR="00E5039C" w:rsidRPr="007104AB" w:rsidRDefault="00E5039C" w:rsidP="00E5039C">
            <w:pPr>
              <w:ind w:left="-57" w:right="-57"/>
              <w:jc w:val="both"/>
              <w:rPr>
                <w:color w:val="000000"/>
              </w:rPr>
            </w:pPr>
            <w:r w:rsidRPr="007104AB">
              <w:rPr>
                <w:color w:val="000000"/>
              </w:rPr>
              <w:t>Развивающийся</w:t>
            </w:r>
          </w:p>
        </w:tc>
      </w:tr>
      <w:tr w:rsidR="00E5039C" w:rsidRPr="007104AB" w:rsidTr="00531575">
        <w:trPr>
          <w:trHeight w:val="1785"/>
        </w:trPr>
        <w:tc>
          <w:tcPr>
            <w:tcW w:w="1716" w:type="dxa"/>
            <w:tcBorders>
              <w:top w:val="single" w:sz="4" w:space="0" w:color="auto"/>
              <w:left w:val="single" w:sz="4" w:space="0" w:color="auto"/>
              <w:bottom w:val="single" w:sz="4" w:space="0" w:color="auto"/>
              <w:right w:val="single" w:sz="4" w:space="0" w:color="auto"/>
            </w:tcBorders>
          </w:tcPr>
          <w:p w:rsidR="00E5039C" w:rsidRPr="007104AB" w:rsidRDefault="00E5039C" w:rsidP="00E5039C">
            <w:pPr>
              <w:ind w:left="-57" w:right="-57"/>
              <w:jc w:val="both"/>
              <w:rPr>
                <w:color w:val="000000"/>
              </w:rPr>
            </w:pPr>
            <w:r w:rsidRPr="007104AB">
              <w:rPr>
                <w:color w:val="000000"/>
              </w:rPr>
              <w:lastRenderedPageBreak/>
              <w:t>Потенциал о</w:t>
            </w:r>
            <w:r w:rsidRPr="007104AB">
              <w:rPr>
                <w:color w:val="000000"/>
              </w:rPr>
              <w:t>б</w:t>
            </w:r>
            <w:r w:rsidRPr="007104AB">
              <w:rPr>
                <w:color w:val="000000"/>
              </w:rPr>
              <w:t>разования зон опережающего развития и кл</w:t>
            </w:r>
            <w:r w:rsidRPr="007104AB">
              <w:rPr>
                <w:color w:val="000000"/>
              </w:rPr>
              <w:t>а</w:t>
            </w:r>
            <w:r w:rsidRPr="007104AB">
              <w:rPr>
                <w:color w:val="000000"/>
              </w:rPr>
              <w:t xml:space="preserve">стеров </w:t>
            </w:r>
          </w:p>
        </w:tc>
        <w:tc>
          <w:tcPr>
            <w:tcW w:w="2268" w:type="dxa"/>
            <w:tcBorders>
              <w:top w:val="single" w:sz="4" w:space="0" w:color="auto"/>
              <w:left w:val="nil"/>
              <w:bottom w:val="single" w:sz="4" w:space="0" w:color="auto"/>
              <w:right w:val="single" w:sz="4" w:space="0" w:color="auto"/>
            </w:tcBorders>
          </w:tcPr>
          <w:p w:rsidR="00E5039C" w:rsidRPr="007104AB" w:rsidRDefault="00E5039C" w:rsidP="00E5039C">
            <w:pPr>
              <w:ind w:left="-57" w:right="-57"/>
              <w:jc w:val="both"/>
              <w:rPr>
                <w:color w:val="000000"/>
              </w:rPr>
            </w:pPr>
            <w:r w:rsidRPr="007104AB">
              <w:rPr>
                <w:color w:val="000000"/>
              </w:rPr>
              <w:t>Взаимодействующие крупные компании в разных отраслях, технологически св</w:t>
            </w:r>
            <w:r w:rsidRPr="007104AB">
              <w:rPr>
                <w:color w:val="000000"/>
              </w:rPr>
              <w:t>я</w:t>
            </w:r>
            <w:r w:rsidRPr="007104AB">
              <w:rPr>
                <w:color w:val="000000"/>
              </w:rPr>
              <w:t>занные между с</w:t>
            </w:r>
            <w:r w:rsidRPr="007104AB">
              <w:rPr>
                <w:color w:val="000000"/>
              </w:rPr>
              <w:t>о</w:t>
            </w:r>
            <w:r w:rsidRPr="007104AB">
              <w:rPr>
                <w:color w:val="000000"/>
              </w:rPr>
              <w:t>бой, выступают полноценным ист</w:t>
            </w:r>
            <w:r w:rsidRPr="007104AB">
              <w:rPr>
                <w:color w:val="000000"/>
              </w:rPr>
              <w:t>о</w:t>
            </w:r>
            <w:r w:rsidRPr="007104AB">
              <w:rPr>
                <w:color w:val="000000"/>
              </w:rPr>
              <w:t>рически сложи</w:t>
            </w:r>
            <w:r w:rsidRPr="007104AB">
              <w:rPr>
                <w:color w:val="000000"/>
              </w:rPr>
              <w:t>в</w:t>
            </w:r>
            <w:r w:rsidRPr="007104AB">
              <w:rPr>
                <w:color w:val="000000"/>
              </w:rPr>
              <w:t>шимся кластером</w:t>
            </w:r>
          </w:p>
        </w:tc>
        <w:tc>
          <w:tcPr>
            <w:tcW w:w="1701" w:type="dxa"/>
            <w:tcBorders>
              <w:top w:val="single" w:sz="4" w:space="0" w:color="auto"/>
              <w:left w:val="nil"/>
              <w:bottom w:val="single" w:sz="4" w:space="0" w:color="auto"/>
              <w:right w:val="single" w:sz="4" w:space="0" w:color="auto"/>
            </w:tcBorders>
          </w:tcPr>
          <w:p w:rsidR="00E5039C" w:rsidRPr="007104AB" w:rsidRDefault="00E5039C" w:rsidP="00E5039C">
            <w:pPr>
              <w:ind w:left="-57" w:right="-57"/>
              <w:jc w:val="both"/>
              <w:rPr>
                <w:color w:val="000000"/>
              </w:rPr>
            </w:pPr>
            <w:r w:rsidRPr="007104AB">
              <w:rPr>
                <w:color w:val="000000"/>
              </w:rPr>
              <w:t>Несколько  компаний в рамках одной специализации формируют зоны опер</w:t>
            </w:r>
            <w:r w:rsidRPr="007104AB">
              <w:rPr>
                <w:color w:val="000000"/>
              </w:rPr>
              <w:t>е</w:t>
            </w:r>
            <w:r w:rsidRPr="007104AB">
              <w:rPr>
                <w:color w:val="000000"/>
              </w:rPr>
              <w:t>жающего ра</w:t>
            </w:r>
            <w:r w:rsidRPr="007104AB">
              <w:rPr>
                <w:color w:val="000000"/>
              </w:rPr>
              <w:t>з</w:t>
            </w:r>
            <w:r w:rsidRPr="007104AB">
              <w:rPr>
                <w:color w:val="000000"/>
              </w:rPr>
              <w:t>вития и кл</w:t>
            </w:r>
            <w:r w:rsidRPr="007104AB">
              <w:rPr>
                <w:color w:val="000000"/>
              </w:rPr>
              <w:t>а</w:t>
            </w:r>
            <w:r w:rsidRPr="007104AB">
              <w:rPr>
                <w:color w:val="000000"/>
              </w:rPr>
              <w:t>стеры</w:t>
            </w:r>
          </w:p>
        </w:tc>
        <w:tc>
          <w:tcPr>
            <w:tcW w:w="3686" w:type="dxa"/>
            <w:tcBorders>
              <w:top w:val="single" w:sz="4" w:space="0" w:color="auto"/>
              <w:left w:val="nil"/>
              <w:bottom w:val="single" w:sz="4" w:space="0" w:color="auto"/>
              <w:right w:val="single" w:sz="4" w:space="0" w:color="auto"/>
            </w:tcBorders>
          </w:tcPr>
          <w:p w:rsidR="00E5039C" w:rsidRPr="007104AB" w:rsidRDefault="00E5039C" w:rsidP="00E5039C">
            <w:pPr>
              <w:ind w:left="-57" w:right="-57"/>
              <w:jc w:val="both"/>
              <w:rPr>
                <w:color w:val="000000"/>
              </w:rPr>
            </w:pPr>
            <w:r w:rsidRPr="007104AB">
              <w:rPr>
                <w:color w:val="000000"/>
              </w:rPr>
              <w:t>Высокий потенциал за счет нал</w:t>
            </w:r>
            <w:r w:rsidRPr="007104AB">
              <w:rPr>
                <w:color w:val="000000"/>
              </w:rPr>
              <w:t>и</w:t>
            </w:r>
            <w:r w:rsidRPr="007104AB">
              <w:rPr>
                <w:color w:val="000000"/>
              </w:rPr>
              <w:t>чия групп конкурирующих ко</w:t>
            </w:r>
            <w:r w:rsidRPr="007104AB">
              <w:rPr>
                <w:color w:val="000000"/>
              </w:rPr>
              <w:t>м</w:t>
            </w:r>
            <w:r w:rsidRPr="007104AB">
              <w:rPr>
                <w:color w:val="000000"/>
              </w:rPr>
              <w:t>паний и организаций</w:t>
            </w:r>
          </w:p>
        </w:tc>
      </w:tr>
    </w:tbl>
    <w:p w:rsidR="00E5039C" w:rsidRPr="007104AB" w:rsidRDefault="00E5039C" w:rsidP="00E5039C">
      <w:pPr>
        <w:ind w:firstLine="709"/>
        <w:jc w:val="both"/>
        <w:rPr>
          <w:color w:val="000000"/>
          <w:sz w:val="16"/>
          <w:szCs w:val="16"/>
        </w:rPr>
      </w:pPr>
    </w:p>
    <w:p w:rsidR="00E5039C" w:rsidRPr="007104AB" w:rsidRDefault="00E5039C" w:rsidP="00E5039C">
      <w:pPr>
        <w:ind w:firstLine="709"/>
        <w:jc w:val="both"/>
        <w:rPr>
          <w:color w:val="000000"/>
          <w:sz w:val="26"/>
          <w:szCs w:val="26"/>
        </w:rPr>
      </w:pPr>
      <w:r w:rsidRPr="007104AB">
        <w:rPr>
          <w:color w:val="000000"/>
          <w:sz w:val="26"/>
          <w:szCs w:val="26"/>
        </w:rPr>
        <w:t>В соответствии со стратегическими направлениями развития области в сре</w:t>
      </w:r>
      <w:r w:rsidRPr="007104AB">
        <w:rPr>
          <w:color w:val="000000"/>
          <w:sz w:val="26"/>
          <w:szCs w:val="26"/>
        </w:rPr>
        <w:t>д</w:t>
      </w:r>
      <w:r w:rsidRPr="007104AB">
        <w:rPr>
          <w:color w:val="000000"/>
          <w:sz w:val="26"/>
          <w:szCs w:val="26"/>
        </w:rPr>
        <w:t>несрочной и долгосрочной перспективах основные усилия будут направлены как на дальнейшее использование конкурентных преимуществ экономики области и наращивание инновационной активности в традиционных секторах, таких как д</w:t>
      </w:r>
      <w:r w:rsidRPr="007104AB">
        <w:rPr>
          <w:color w:val="000000"/>
          <w:sz w:val="26"/>
          <w:szCs w:val="26"/>
        </w:rPr>
        <w:t>о</w:t>
      </w:r>
      <w:r w:rsidRPr="007104AB">
        <w:rPr>
          <w:color w:val="000000"/>
          <w:sz w:val="26"/>
          <w:szCs w:val="26"/>
        </w:rPr>
        <w:t>быча металлических руд, металлургическое производство, аграрный сектор, стро</w:t>
      </w:r>
      <w:r w:rsidRPr="007104AB">
        <w:rPr>
          <w:color w:val="000000"/>
          <w:sz w:val="26"/>
          <w:szCs w:val="26"/>
        </w:rPr>
        <w:t>и</w:t>
      </w:r>
      <w:r w:rsidRPr="007104AB">
        <w:rPr>
          <w:color w:val="000000"/>
          <w:sz w:val="26"/>
          <w:szCs w:val="26"/>
        </w:rPr>
        <w:t>тельство, машиностроение, так и в других, в том числе наукоемких секторах «н</w:t>
      </w:r>
      <w:r w:rsidRPr="007104AB">
        <w:rPr>
          <w:color w:val="000000"/>
          <w:sz w:val="26"/>
          <w:szCs w:val="26"/>
        </w:rPr>
        <w:t>о</w:t>
      </w:r>
      <w:r w:rsidRPr="007104AB">
        <w:rPr>
          <w:color w:val="000000"/>
          <w:sz w:val="26"/>
          <w:szCs w:val="26"/>
        </w:rPr>
        <w:t>вой экономики», для превращения инновационных факторов в основной источник экономического и социального роста. При этом со значительным повышением э</w:t>
      </w:r>
      <w:r w:rsidRPr="007104AB">
        <w:rPr>
          <w:color w:val="000000"/>
          <w:sz w:val="26"/>
          <w:szCs w:val="26"/>
        </w:rPr>
        <w:t>ф</w:t>
      </w:r>
      <w:r w:rsidRPr="007104AB">
        <w:rPr>
          <w:color w:val="000000"/>
          <w:sz w:val="26"/>
          <w:szCs w:val="26"/>
        </w:rPr>
        <w:t>фективности использования природных ресурсов и производственного потенциала ведущим фактором формирования инновационной экономики и экономического роста станет развитие человеческого потенциала за счет улучшения качества соц</w:t>
      </w:r>
      <w:r w:rsidRPr="007104AB">
        <w:rPr>
          <w:color w:val="000000"/>
          <w:sz w:val="26"/>
          <w:szCs w:val="26"/>
        </w:rPr>
        <w:t>и</w:t>
      </w:r>
      <w:r w:rsidRPr="007104AB">
        <w:rPr>
          <w:color w:val="000000"/>
          <w:sz w:val="26"/>
          <w:szCs w:val="26"/>
        </w:rPr>
        <w:t>альной среды, условий жизни и повышения благосостояния населения.</w:t>
      </w:r>
    </w:p>
    <w:p w:rsidR="00E5039C" w:rsidRPr="007104AB" w:rsidRDefault="00E5039C" w:rsidP="00E5039C">
      <w:pPr>
        <w:ind w:firstLine="709"/>
        <w:jc w:val="both"/>
        <w:rPr>
          <w:color w:val="000000"/>
          <w:sz w:val="26"/>
          <w:szCs w:val="26"/>
        </w:rPr>
      </w:pPr>
      <w:r w:rsidRPr="007104AB">
        <w:rPr>
          <w:color w:val="000000"/>
          <w:sz w:val="26"/>
          <w:szCs w:val="26"/>
        </w:rPr>
        <w:t xml:space="preserve">Для развития и создания конкурентоспособных зон опережающего развития и кластеров в области будет продолжена политика по дальнейшему улучшению инвестиционного климата. В целях увеличения объемов привлекаемых инвестиций планируется более активно использовать механизмы государственно-частного партнерства и средства российских институтов развития (Инвестиционный фонд Российской Федерации, Банк развития, Российский венчурный фонд и другие). </w:t>
      </w:r>
    </w:p>
    <w:p w:rsidR="00E5039C" w:rsidRPr="007104AB" w:rsidRDefault="00E5039C" w:rsidP="00E5039C">
      <w:pPr>
        <w:ind w:firstLine="709"/>
        <w:jc w:val="both"/>
        <w:rPr>
          <w:color w:val="000000"/>
          <w:sz w:val="26"/>
          <w:szCs w:val="26"/>
        </w:rPr>
      </w:pPr>
      <w:r w:rsidRPr="007104AB">
        <w:rPr>
          <w:color w:val="000000"/>
          <w:sz w:val="26"/>
          <w:szCs w:val="26"/>
        </w:rPr>
        <w:t>Кроме того, в качестве инструментов проводимой инвестиционной политики выступает региональный кластерный подход к развитию не только реального се</w:t>
      </w:r>
      <w:r w:rsidRPr="007104AB">
        <w:rPr>
          <w:color w:val="000000"/>
          <w:sz w:val="26"/>
          <w:szCs w:val="26"/>
        </w:rPr>
        <w:t>к</w:t>
      </w:r>
      <w:r w:rsidRPr="007104AB">
        <w:rPr>
          <w:color w:val="000000"/>
          <w:sz w:val="26"/>
          <w:szCs w:val="26"/>
        </w:rPr>
        <w:t>тора экономики, но и социальной сферы. При этом укрепляется взаимодействие о</w:t>
      </w:r>
      <w:r w:rsidRPr="007104AB">
        <w:rPr>
          <w:color w:val="000000"/>
          <w:sz w:val="26"/>
          <w:szCs w:val="26"/>
        </w:rPr>
        <w:t>р</w:t>
      </w:r>
      <w:r w:rsidRPr="007104AB">
        <w:rPr>
          <w:color w:val="000000"/>
          <w:sz w:val="26"/>
          <w:szCs w:val="26"/>
        </w:rPr>
        <w:t>ганов власти и бизнеса в реализации следующих мер: разработка и реализация ц</w:t>
      </w:r>
      <w:r w:rsidRPr="007104AB">
        <w:rPr>
          <w:color w:val="000000"/>
          <w:sz w:val="26"/>
          <w:szCs w:val="26"/>
        </w:rPr>
        <w:t>е</w:t>
      </w:r>
      <w:r w:rsidRPr="007104AB">
        <w:rPr>
          <w:color w:val="000000"/>
          <w:sz w:val="26"/>
          <w:szCs w:val="26"/>
        </w:rPr>
        <w:t>левых программ и проектов, направленных на увеличение доходного потенциала консолидированного бюджета области; оказание содействия выстраиванию эффе</w:t>
      </w:r>
      <w:r w:rsidRPr="007104AB">
        <w:rPr>
          <w:color w:val="000000"/>
          <w:sz w:val="26"/>
          <w:szCs w:val="26"/>
        </w:rPr>
        <w:t>к</w:t>
      </w:r>
      <w:r w:rsidRPr="007104AB">
        <w:rPr>
          <w:color w:val="000000"/>
          <w:sz w:val="26"/>
          <w:szCs w:val="26"/>
        </w:rPr>
        <w:t>тивных коммуникаций между предприятиями и организациями внутри кластеров для разработки единой маркетинговой политики и стандартов позиционирования на рынках; поддержка проведения конференций, специализированных выставок, форумов совещаний, рабочих встреч; содействие развитию контактов малого би</w:t>
      </w:r>
      <w:r w:rsidRPr="007104AB">
        <w:rPr>
          <w:color w:val="000000"/>
          <w:sz w:val="26"/>
          <w:szCs w:val="26"/>
        </w:rPr>
        <w:t>з</w:t>
      </w:r>
      <w:r w:rsidRPr="007104AB">
        <w:rPr>
          <w:color w:val="000000"/>
          <w:sz w:val="26"/>
          <w:szCs w:val="26"/>
        </w:rPr>
        <w:t xml:space="preserve">неса с участниками кластеров. </w:t>
      </w:r>
    </w:p>
    <w:p w:rsidR="00E5039C" w:rsidRPr="007104AB" w:rsidRDefault="00E5039C" w:rsidP="00E5039C">
      <w:pPr>
        <w:autoSpaceDE w:val="0"/>
        <w:autoSpaceDN w:val="0"/>
        <w:adjustRightInd w:val="0"/>
        <w:ind w:firstLine="709"/>
        <w:jc w:val="both"/>
        <w:rPr>
          <w:color w:val="000000"/>
          <w:sz w:val="26"/>
          <w:szCs w:val="26"/>
        </w:rPr>
      </w:pPr>
      <w:r w:rsidRPr="007104AB">
        <w:rPr>
          <w:color w:val="000000"/>
          <w:sz w:val="26"/>
          <w:szCs w:val="26"/>
        </w:rPr>
        <w:t xml:space="preserve">Меры государственной поддержки кластерного развития будут направлены прежде всего на:  </w:t>
      </w:r>
    </w:p>
    <w:p w:rsidR="00E5039C" w:rsidRPr="007104AB" w:rsidRDefault="00E5039C" w:rsidP="00E5039C">
      <w:pPr>
        <w:autoSpaceDE w:val="0"/>
        <w:autoSpaceDN w:val="0"/>
        <w:adjustRightInd w:val="0"/>
        <w:ind w:firstLine="709"/>
        <w:jc w:val="both"/>
        <w:rPr>
          <w:color w:val="000000"/>
          <w:sz w:val="26"/>
          <w:szCs w:val="26"/>
        </w:rPr>
      </w:pPr>
      <w:r w:rsidRPr="007104AB">
        <w:rPr>
          <w:color w:val="000000"/>
          <w:sz w:val="26"/>
          <w:szCs w:val="26"/>
        </w:rPr>
        <w:t>– создание центра кластерного развития;</w:t>
      </w:r>
    </w:p>
    <w:p w:rsidR="00E5039C" w:rsidRPr="007104AB" w:rsidRDefault="00E5039C" w:rsidP="00E5039C">
      <w:pPr>
        <w:autoSpaceDE w:val="0"/>
        <w:autoSpaceDN w:val="0"/>
        <w:adjustRightInd w:val="0"/>
        <w:ind w:firstLine="709"/>
        <w:jc w:val="both"/>
        <w:rPr>
          <w:color w:val="000000"/>
          <w:sz w:val="26"/>
          <w:szCs w:val="26"/>
        </w:rPr>
      </w:pPr>
      <w:r w:rsidRPr="007104AB">
        <w:rPr>
          <w:color w:val="000000"/>
          <w:sz w:val="26"/>
          <w:szCs w:val="26"/>
        </w:rPr>
        <w:t>– заключение соглашений о социально-экономическом сотрудничестве ме</w:t>
      </w:r>
      <w:r w:rsidRPr="007104AB">
        <w:rPr>
          <w:color w:val="000000"/>
          <w:sz w:val="26"/>
          <w:szCs w:val="26"/>
        </w:rPr>
        <w:t>ж</w:t>
      </w:r>
      <w:r w:rsidRPr="007104AB">
        <w:rPr>
          <w:color w:val="000000"/>
          <w:sz w:val="26"/>
          <w:szCs w:val="26"/>
        </w:rPr>
        <w:t xml:space="preserve">ду Правительством области и инвесторами; </w:t>
      </w:r>
    </w:p>
    <w:p w:rsidR="00E5039C" w:rsidRPr="007104AB" w:rsidRDefault="00E5039C" w:rsidP="00E5039C">
      <w:pPr>
        <w:autoSpaceDE w:val="0"/>
        <w:autoSpaceDN w:val="0"/>
        <w:adjustRightInd w:val="0"/>
        <w:ind w:firstLine="709"/>
        <w:jc w:val="both"/>
        <w:rPr>
          <w:color w:val="000000"/>
          <w:sz w:val="26"/>
          <w:szCs w:val="26"/>
        </w:rPr>
      </w:pPr>
      <w:r w:rsidRPr="007104AB">
        <w:rPr>
          <w:color w:val="000000"/>
          <w:sz w:val="26"/>
          <w:szCs w:val="26"/>
        </w:rPr>
        <w:t xml:space="preserve">– сопровождение реализации инвестиционных проектов; </w:t>
      </w:r>
    </w:p>
    <w:p w:rsidR="00E5039C" w:rsidRPr="007104AB" w:rsidRDefault="00E5039C" w:rsidP="00E5039C">
      <w:pPr>
        <w:autoSpaceDE w:val="0"/>
        <w:autoSpaceDN w:val="0"/>
        <w:adjustRightInd w:val="0"/>
        <w:ind w:firstLine="709"/>
        <w:jc w:val="both"/>
        <w:rPr>
          <w:color w:val="000000"/>
          <w:sz w:val="26"/>
          <w:szCs w:val="26"/>
        </w:rPr>
      </w:pPr>
      <w:r w:rsidRPr="007104AB">
        <w:rPr>
          <w:color w:val="000000"/>
          <w:sz w:val="26"/>
          <w:szCs w:val="26"/>
        </w:rPr>
        <w:t xml:space="preserve">– предоставление гарантий области и ее государственного имущества для обеспечения привлекаемых инвесторами кредитных ресурсов; </w:t>
      </w:r>
    </w:p>
    <w:p w:rsidR="00E5039C" w:rsidRPr="007104AB" w:rsidRDefault="00E5039C" w:rsidP="00E5039C">
      <w:pPr>
        <w:autoSpaceDE w:val="0"/>
        <w:autoSpaceDN w:val="0"/>
        <w:adjustRightInd w:val="0"/>
        <w:ind w:firstLine="709"/>
        <w:jc w:val="both"/>
        <w:rPr>
          <w:color w:val="000000"/>
          <w:sz w:val="26"/>
          <w:szCs w:val="26"/>
        </w:rPr>
      </w:pPr>
      <w:r w:rsidRPr="007104AB">
        <w:rPr>
          <w:color w:val="000000"/>
          <w:sz w:val="26"/>
          <w:szCs w:val="26"/>
        </w:rPr>
        <w:lastRenderedPageBreak/>
        <w:t xml:space="preserve">– участие средств областного бюджета в формировании уставных капиталов создаваемых предприятий; </w:t>
      </w:r>
    </w:p>
    <w:p w:rsidR="00E5039C" w:rsidRPr="007104AB" w:rsidRDefault="00E5039C" w:rsidP="00E5039C">
      <w:pPr>
        <w:autoSpaceDE w:val="0"/>
        <w:autoSpaceDN w:val="0"/>
        <w:adjustRightInd w:val="0"/>
        <w:ind w:firstLine="709"/>
        <w:jc w:val="both"/>
        <w:rPr>
          <w:color w:val="000000"/>
          <w:spacing w:val="-4"/>
          <w:sz w:val="26"/>
          <w:szCs w:val="26"/>
        </w:rPr>
      </w:pPr>
      <w:r w:rsidRPr="007104AB">
        <w:rPr>
          <w:color w:val="000000"/>
          <w:spacing w:val="-4"/>
          <w:sz w:val="26"/>
          <w:szCs w:val="26"/>
        </w:rPr>
        <w:t xml:space="preserve">– субсидирование процентной ставки по привлекаемым банковским кредитам; </w:t>
      </w:r>
    </w:p>
    <w:p w:rsidR="00E5039C" w:rsidRPr="007104AB" w:rsidRDefault="00E5039C" w:rsidP="00E5039C">
      <w:pPr>
        <w:autoSpaceDE w:val="0"/>
        <w:autoSpaceDN w:val="0"/>
        <w:adjustRightInd w:val="0"/>
        <w:ind w:firstLine="709"/>
        <w:jc w:val="both"/>
        <w:rPr>
          <w:color w:val="000000"/>
          <w:sz w:val="26"/>
          <w:szCs w:val="26"/>
        </w:rPr>
      </w:pPr>
      <w:r w:rsidRPr="007104AB">
        <w:rPr>
          <w:color w:val="000000"/>
          <w:sz w:val="26"/>
          <w:szCs w:val="26"/>
        </w:rPr>
        <w:t>– предоставление налоговых льгот предприятиям, реализующим инвестиц</w:t>
      </w:r>
      <w:r w:rsidRPr="007104AB">
        <w:rPr>
          <w:color w:val="000000"/>
          <w:sz w:val="26"/>
          <w:szCs w:val="26"/>
        </w:rPr>
        <w:t>и</w:t>
      </w:r>
      <w:r w:rsidRPr="007104AB">
        <w:rPr>
          <w:color w:val="000000"/>
          <w:sz w:val="26"/>
          <w:szCs w:val="26"/>
        </w:rPr>
        <w:t xml:space="preserve">онные проекты в наиболее значимых сферах; </w:t>
      </w:r>
    </w:p>
    <w:p w:rsidR="00E5039C" w:rsidRPr="007104AB" w:rsidRDefault="00E5039C" w:rsidP="00E5039C">
      <w:pPr>
        <w:autoSpaceDE w:val="0"/>
        <w:autoSpaceDN w:val="0"/>
        <w:adjustRightInd w:val="0"/>
        <w:ind w:firstLine="709"/>
        <w:jc w:val="both"/>
        <w:rPr>
          <w:color w:val="000000"/>
          <w:sz w:val="26"/>
          <w:szCs w:val="26"/>
        </w:rPr>
      </w:pPr>
      <w:r w:rsidRPr="007104AB">
        <w:rPr>
          <w:color w:val="000000"/>
          <w:sz w:val="26"/>
          <w:szCs w:val="26"/>
        </w:rPr>
        <w:t>– содействие в развитии всех форм образования;</w:t>
      </w:r>
    </w:p>
    <w:p w:rsidR="00E5039C" w:rsidRPr="007104AB" w:rsidRDefault="00E5039C" w:rsidP="00E5039C">
      <w:pPr>
        <w:autoSpaceDE w:val="0"/>
        <w:autoSpaceDN w:val="0"/>
        <w:adjustRightInd w:val="0"/>
        <w:ind w:firstLine="709"/>
        <w:jc w:val="both"/>
        <w:rPr>
          <w:color w:val="000000"/>
          <w:sz w:val="26"/>
          <w:szCs w:val="26"/>
        </w:rPr>
      </w:pPr>
      <w:r w:rsidRPr="007104AB">
        <w:rPr>
          <w:color w:val="000000"/>
          <w:sz w:val="26"/>
          <w:szCs w:val="26"/>
        </w:rPr>
        <w:t>– создание Белгородской интеллектуально-инновационной системы, в том числе инновационной инфраструктуры, включающей промышленные парки, инв</w:t>
      </w:r>
      <w:r w:rsidRPr="007104AB">
        <w:rPr>
          <w:color w:val="000000"/>
          <w:sz w:val="26"/>
          <w:szCs w:val="26"/>
        </w:rPr>
        <w:t>е</w:t>
      </w:r>
      <w:r w:rsidRPr="007104AB">
        <w:rPr>
          <w:color w:val="000000"/>
          <w:sz w:val="26"/>
          <w:szCs w:val="26"/>
        </w:rPr>
        <w:t>стиционные площадки, технопарки, бизнес-инкубаторы;</w:t>
      </w:r>
    </w:p>
    <w:p w:rsidR="00E5039C" w:rsidRPr="007104AB" w:rsidRDefault="00E5039C" w:rsidP="00E5039C">
      <w:pPr>
        <w:autoSpaceDE w:val="0"/>
        <w:autoSpaceDN w:val="0"/>
        <w:adjustRightInd w:val="0"/>
        <w:spacing w:after="120"/>
        <w:ind w:firstLine="709"/>
        <w:jc w:val="both"/>
        <w:rPr>
          <w:color w:val="000000"/>
          <w:sz w:val="22"/>
          <w:szCs w:val="22"/>
        </w:rPr>
      </w:pPr>
      <w:r w:rsidRPr="007104AB">
        <w:rPr>
          <w:color w:val="000000"/>
          <w:sz w:val="26"/>
          <w:szCs w:val="26"/>
        </w:rPr>
        <w:t>– софинансирование развития инженерной, транспортной и информационно-коммуникационной инфраструктуры (рис. 5.1).</w:t>
      </w:r>
    </w:p>
    <w:p w:rsidR="00E5039C" w:rsidRPr="007104AB" w:rsidRDefault="00B15508" w:rsidP="00E5039C">
      <w:pPr>
        <w:autoSpaceDE w:val="0"/>
        <w:autoSpaceDN w:val="0"/>
        <w:adjustRightInd w:val="0"/>
        <w:jc w:val="both"/>
      </w:pPr>
      <w:r>
        <w:rPr>
          <w:noProof/>
        </w:rPr>
        <w:drawing>
          <wp:inline distT="0" distB="0" distL="0" distR="0">
            <wp:extent cx="5937885" cy="4488815"/>
            <wp:effectExtent l="0" t="0" r="5715" b="6985"/>
            <wp:docPr id="1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7885" cy="4488815"/>
                    </a:xfrm>
                    <a:prstGeom prst="rect">
                      <a:avLst/>
                    </a:prstGeom>
                    <a:noFill/>
                    <a:ln>
                      <a:noFill/>
                    </a:ln>
                  </pic:spPr>
                </pic:pic>
              </a:graphicData>
            </a:graphic>
          </wp:inline>
        </w:drawing>
      </w:r>
    </w:p>
    <w:p w:rsidR="00E5039C" w:rsidRPr="007104AB" w:rsidRDefault="00E5039C" w:rsidP="00E5039C">
      <w:pPr>
        <w:autoSpaceDE w:val="0"/>
        <w:autoSpaceDN w:val="0"/>
        <w:adjustRightInd w:val="0"/>
        <w:ind w:firstLine="709"/>
        <w:jc w:val="both"/>
        <w:rPr>
          <w:i/>
          <w:color w:val="000000"/>
          <w:sz w:val="22"/>
          <w:szCs w:val="22"/>
        </w:rPr>
      </w:pPr>
    </w:p>
    <w:p w:rsidR="00E5039C" w:rsidRPr="007104AB" w:rsidRDefault="00E5039C" w:rsidP="00E5039C">
      <w:pPr>
        <w:autoSpaceDE w:val="0"/>
        <w:autoSpaceDN w:val="0"/>
        <w:adjustRightInd w:val="0"/>
        <w:ind w:firstLine="709"/>
        <w:jc w:val="both"/>
        <w:rPr>
          <w:color w:val="000000"/>
        </w:rPr>
      </w:pPr>
      <w:r w:rsidRPr="007104AB">
        <w:rPr>
          <w:i/>
          <w:color w:val="000000"/>
        </w:rPr>
        <w:t>Рис. 5.1.</w:t>
      </w:r>
      <w:r w:rsidRPr="007104AB">
        <w:rPr>
          <w:color w:val="000000"/>
        </w:rPr>
        <w:t>Схема создания и функционирования территориальных кластеров</w:t>
      </w:r>
    </w:p>
    <w:p w:rsidR="00E5039C" w:rsidRPr="007104AB" w:rsidRDefault="00E5039C" w:rsidP="00E5039C">
      <w:pPr>
        <w:autoSpaceDE w:val="0"/>
        <w:autoSpaceDN w:val="0"/>
        <w:adjustRightInd w:val="0"/>
        <w:spacing w:after="120"/>
        <w:jc w:val="center"/>
        <w:rPr>
          <w:color w:val="000000"/>
        </w:rPr>
      </w:pPr>
      <w:r w:rsidRPr="007104AB">
        <w:rPr>
          <w:color w:val="000000"/>
        </w:rPr>
        <w:t>и зон опережающего развития</w:t>
      </w:r>
    </w:p>
    <w:p w:rsidR="00E5039C" w:rsidRPr="007104AB" w:rsidRDefault="00E5039C" w:rsidP="00E5039C">
      <w:pPr>
        <w:ind w:firstLine="709"/>
        <w:jc w:val="both"/>
        <w:rPr>
          <w:color w:val="000000"/>
          <w:sz w:val="26"/>
          <w:szCs w:val="26"/>
        </w:rPr>
      </w:pPr>
      <w:r w:rsidRPr="007104AB">
        <w:rPr>
          <w:b/>
          <w:color w:val="000000"/>
          <w:sz w:val="26"/>
          <w:szCs w:val="26"/>
        </w:rPr>
        <w:t>Энергетическая инфраструктура</w:t>
      </w:r>
      <w:r w:rsidRPr="007104AB">
        <w:rPr>
          <w:color w:val="000000"/>
          <w:sz w:val="26"/>
          <w:szCs w:val="26"/>
        </w:rPr>
        <w:t xml:space="preserve"> ограничивается сложившейся структурой рынка электроэнергетики, и область остается энергодефицитным регионом: 93 процента используемой электроэнергии поступает из-за ее пределов. В то же время уже в 2007 году потребление электроэнергии в области составило 13,2 млрд кВтч. Белгородчина, одна из первых в ЦФО, превысила по данному показателю уровень 1990 года на 13 процентов.  В январе 2008 года максимум нагрузки энергопотре</w:t>
      </w:r>
      <w:r w:rsidRPr="007104AB">
        <w:rPr>
          <w:color w:val="000000"/>
          <w:sz w:val="26"/>
          <w:szCs w:val="26"/>
        </w:rPr>
        <w:t>б</w:t>
      </w:r>
      <w:r w:rsidRPr="007104AB">
        <w:rPr>
          <w:color w:val="000000"/>
          <w:sz w:val="26"/>
          <w:szCs w:val="26"/>
        </w:rPr>
        <w:t>ления области достиг 2058 МВт. Реализация крупных проектов в металлургии, промышленности строительных материалов, агропромышленном комплексе, пр</w:t>
      </w:r>
      <w:r w:rsidRPr="007104AB">
        <w:rPr>
          <w:color w:val="000000"/>
          <w:sz w:val="26"/>
          <w:szCs w:val="26"/>
        </w:rPr>
        <w:t>о</w:t>
      </w:r>
      <w:r w:rsidRPr="007104AB">
        <w:rPr>
          <w:color w:val="000000"/>
          <w:sz w:val="26"/>
          <w:szCs w:val="26"/>
        </w:rPr>
        <w:t>должение жилищного строительства и агломерационных процессов, развитие спр</w:t>
      </w:r>
      <w:r w:rsidRPr="007104AB">
        <w:rPr>
          <w:color w:val="000000"/>
          <w:sz w:val="26"/>
          <w:szCs w:val="26"/>
        </w:rPr>
        <w:t>о</w:t>
      </w:r>
      <w:r w:rsidRPr="007104AB">
        <w:rPr>
          <w:color w:val="000000"/>
          <w:sz w:val="26"/>
          <w:szCs w:val="26"/>
        </w:rPr>
        <w:lastRenderedPageBreak/>
        <w:t>са на электроэнергию со стороны населения приведет к еще большему потребл</w:t>
      </w:r>
      <w:r w:rsidRPr="007104AB">
        <w:rPr>
          <w:color w:val="000000"/>
          <w:sz w:val="26"/>
          <w:szCs w:val="26"/>
        </w:rPr>
        <w:t>е</w:t>
      </w:r>
      <w:r w:rsidRPr="007104AB">
        <w:rPr>
          <w:color w:val="000000"/>
          <w:sz w:val="26"/>
          <w:szCs w:val="26"/>
        </w:rPr>
        <w:t xml:space="preserve">нию электроэнергии. </w:t>
      </w:r>
    </w:p>
    <w:p w:rsidR="00E5039C" w:rsidRPr="007104AB" w:rsidRDefault="00E5039C" w:rsidP="00E5039C">
      <w:pPr>
        <w:autoSpaceDE w:val="0"/>
        <w:autoSpaceDN w:val="0"/>
        <w:adjustRightInd w:val="0"/>
        <w:ind w:firstLine="709"/>
        <w:jc w:val="both"/>
        <w:rPr>
          <w:color w:val="000000"/>
          <w:sz w:val="26"/>
          <w:szCs w:val="26"/>
        </w:rPr>
      </w:pPr>
      <w:r w:rsidRPr="007104AB">
        <w:rPr>
          <w:color w:val="000000"/>
          <w:sz w:val="26"/>
          <w:szCs w:val="26"/>
        </w:rPr>
        <w:t>Надежность электроснабжения, как хозяйственного комплекса региона, так и объектов социально-коммунальной сферы и населения в первую очередь определ</w:t>
      </w:r>
      <w:r w:rsidRPr="007104AB">
        <w:rPr>
          <w:color w:val="000000"/>
          <w:sz w:val="26"/>
          <w:szCs w:val="26"/>
        </w:rPr>
        <w:t>я</w:t>
      </w:r>
      <w:r w:rsidRPr="007104AB">
        <w:rPr>
          <w:color w:val="000000"/>
          <w:sz w:val="26"/>
          <w:szCs w:val="26"/>
        </w:rPr>
        <w:t>ется надежной работой межсистемных и системообразующих линий электропер</w:t>
      </w:r>
      <w:r w:rsidRPr="007104AB">
        <w:rPr>
          <w:color w:val="000000"/>
          <w:sz w:val="26"/>
          <w:szCs w:val="26"/>
        </w:rPr>
        <w:t>е</w:t>
      </w:r>
      <w:r w:rsidRPr="007104AB">
        <w:rPr>
          <w:color w:val="000000"/>
          <w:sz w:val="26"/>
          <w:szCs w:val="26"/>
        </w:rPr>
        <w:t>дач и подстанций ОАО «ФСК ЕЭС» и филиала ОАО «МРСК Центра» –             «Белгородэнерго».</w:t>
      </w:r>
    </w:p>
    <w:p w:rsidR="00E5039C" w:rsidRPr="007104AB" w:rsidRDefault="00E5039C" w:rsidP="00E5039C">
      <w:pPr>
        <w:autoSpaceDE w:val="0"/>
        <w:autoSpaceDN w:val="0"/>
        <w:adjustRightInd w:val="0"/>
        <w:ind w:firstLine="709"/>
        <w:jc w:val="both"/>
        <w:rPr>
          <w:color w:val="000000"/>
          <w:sz w:val="26"/>
          <w:szCs w:val="26"/>
        </w:rPr>
      </w:pPr>
      <w:r w:rsidRPr="007104AB">
        <w:rPr>
          <w:color w:val="000000"/>
          <w:sz w:val="26"/>
          <w:szCs w:val="26"/>
        </w:rPr>
        <w:t>Сформирована эффективная система поступления в область электроэнергии. Основными линиями, питающими электроэнергией Белгородскую область, явл</w:t>
      </w:r>
      <w:r w:rsidRPr="007104AB">
        <w:rPr>
          <w:color w:val="000000"/>
          <w:sz w:val="26"/>
          <w:szCs w:val="26"/>
        </w:rPr>
        <w:t>я</w:t>
      </w:r>
      <w:r w:rsidRPr="007104AB">
        <w:rPr>
          <w:color w:val="000000"/>
          <w:sz w:val="26"/>
          <w:szCs w:val="26"/>
        </w:rPr>
        <w:t>ются линии, связывающие её с Курской АЭС (ЛЭП-750, ЛЭП-330 кB) и Нововор</w:t>
      </w:r>
      <w:r w:rsidRPr="007104AB">
        <w:rPr>
          <w:color w:val="000000"/>
          <w:sz w:val="26"/>
          <w:szCs w:val="26"/>
        </w:rPr>
        <w:t>о</w:t>
      </w:r>
      <w:r w:rsidRPr="007104AB">
        <w:rPr>
          <w:color w:val="000000"/>
          <w:sz w:val="26"/>
          <w:szCs w:val="26"/>
        </w:rPr>
        <w:t>нежской АЭС (ЛЭП-500, ЛЭП-220), которые вместе с линиями 330 кВ, закольц</w:t>
      </w:r>
      <w:r w:rsidRPr="007104AB">
        <w:rPr>
          <w:color w:val="000000"/>
          <w:sz w:val="26"/>
          <w:szCs w:val="26"/>
        </w:rPr>
        <w:t>о</w:t>
      </w:r>
      <w:r w:rsidRPr="007104AB">
        <w:rPr>
          <w:color w:val="000000"/>
          <w:sz w:val="26"/>
          <w:szCs w:val="26"/>
        </w:rPr>
        <w:t>ванными с Харьковской областью Украины, создают хороший резерв для надежн</w:t>
      </w:r>
      <w:r w:rsidRPr="007104AB">
        <w:rPr>
          <w:color w:val="000000"/>
          <w:sz w:val="26"/>
          <w:szCs w:val="26"/>
        </w:rPr>
        <w:t>о</w:t>
      </w:r>
      <w:r w:rsidRPr="007104AB">
        <w:rPr>
          <w:color w:val="000000"/>
          <w:sz w:val="26"/>
          <w:szCs w:val="26"/>
        </w:rPr>
        <w:t>го электроснабжения. Также имеются четыре линии 110 кВ, связывающие область с Курской и Воронежской энергосистемами.</w:t>
      </w:r>
    </w:p>
    <w:p w:rsidR="00E5039C" w:rsidRPr="007104AB" w:rsidRDefault="00E5039C" w:rsidP="00E5039C">
      <w:pPr>
        <w:autoSpaceDE w:val="0"/>
        <w:autoSpaceDN w:val="0"/>
        <w:adjustRightInd w:val="0"/>
        <w:ind w:firstLine="709"/>
        <w:jc w:val="both"/>
        <w:rPr>
          <w:color w:val="000000"/>
          <w:sz w:val="26"/>
          <w:szCs w:val="26"/>
        </w:rPr>
      </w:pPr>
      <w:r w:rsidRPr="007104AB">
        <w:rPr>
          <w:color w:val="000000"/>
          <w:sz w:val="26"/>
          <w:szCs w:val="26"/>
        </w:rPr>
        <w:t>С вводом в действие ОАО «ФСК ЕЭС» в 2007 году первой очереди подста</w:t>
      </w:r>
      <w:r w:rsidRPr="007104AB">
        <w:rPr>
          <w:color w:val="000000"/>
          <w:sz w:val="26"/>
          <w:szCs w:val="26"/>
        </w:rPr>
        <w:t>н</w:t>
      </w:r>
      <w:r w:rsidRPr="007104AB">
        <w:rPr>
          <w:color w:val="000000"/>
          <w:sz w:val="26"/>
          <w:szCs w:val="26"/>
        </w:rPr>
        <w:t>ции (ПС) 330 кВ «Фрунзенская» и дополнительных линий 110 кВ областная схема межсистемных и системообразующих линий электропередач и подстанций приняла классический характер.</w:t>
      </w:r>
    </w:p>
    <w:p w:rsidR="00E5039C" w:rsidRPr="007104AB" w:rsidRDefault="00E5039C" w:rsidP="00E5039C">
      <w:pPr>
        <w:shd w:val="clear" w:color="auto" w:fill="FFFFFF"/>
        <w:ind w:firstLine="709"/>
        <w:jc w:val="both"/>
        <w:rPr>
          <w:color w:val="000000"/>
          <w:sz w:val="26"/>
          <w:szCs w:val="26"/>
        </w:rPr>
      </w:pPr>
      <w:r w:rsidRPr="007104AB">
        <w:rPr>
          <w:color w:val="000000"/>
          <w:sz w:val="26"/>
          <w:szCs w:val="26"/>
        </w:rPr>
        <w:t>В соответствии с соглашением между Правительством Белгородской области и ОАО РАО «ЕЭС России» от 20 сентября 2007 года о развитии энергетической системы в среднесрочной перспективе будут реализованы первоочередные мер</w:t>
      </w:r>
      <w:r w:rsidRPr="007104AB">
        <w:rPr>
          <w:color w:val="000000"/>
          <w:sz w:val="26"/>
          <w:szCs w:val="26"/>
        </w:rPr>
        <w:t>о</w:t>
      </w:r>
      <w:r w:rsidRPr="007104AB">
        <w:rPr>
          <w:color w:val="000000"/>
          <w:sz w:val="26"/>
          <w:szCs w:val="26"/>
        </w:rPr>
        <w:t xml:space="preserve">приятия по новому строительству, комплексной реконструкции и техническому перевооружению энергетических объектов с вложением более 25 млрд рублей, в том числе </w:t>
      </w:r>
      <w:r w:rsidRPr="007104AB">
        <w:rPr>
          <w:sz w:val="26"/>
          <w:szCs w:val="26"/>
        </w:rPr>
        <w:t>комплексная реконструкция подстанций - 330 кВ  «Белгород», «Губкин», «Валуйки», ВЛ-330  «Губкин-Лебеди-Белгород». Планируется ввод в действие по</w:t>
      </w:r>
      <w:r w:rsidRPr="007104AB">
        <w:rPr>
          <w:sz w:val="26"/>
          <w:szCs w:val="26"/>
        </w:rPr>
        <w:t>д</w:t>
      </w:r>
      <w:r w:rsidRPr="007104AB">
        <w:rPr>
          <w:sz w:val="26"/>
          <w:szCs w:val="26"/>
        </w:rPr>
        <w:t>станций 110 кВ «Шебекино», «Западная», «Южная», «Белгород-1», «Крейда», л</w:t>
      </w:r>
      <w:r w:rsidRPr="007104AB">
        <w:rPr>
          <w:sz w:val="26"/>
          <w:szCs w:val="26"/>
        </w:rPr>
        <w:t>и</w:t>
      </w:r>
      <w:r w:rsidRPr="007104AB">
        <w:rPr>
          <w:sz w:val="26"/>
          <w:szCs w:val="26"/>
        </w:rPr>
        <w:t>нии электропередач 110 кВ «Фрунзенская-Томаровка», «Фрунзенская – Южная». Планируется  направить на реконструкцию Губкинской ТЭЦ, тепловых сетей более 7,3 млрд рублей. Это позволит повысить энергобезопасность региона и улучшить качество теплоснабжения потребителей.</w:t>
      </w:r>
    </w:p>
    <w:p w:rsidR="00E5039C" w:rsidRPr="007104AB" w:rsidRDefault="00E5039C" w:rsidP="00E5039C">
      <w:pPr>
        <w:autoSpaceDE w:val="0"/>
        <w:autoSpaceDN w:val="0"/>
        <w:adjustRightInd w:val="0"/>
        <w:ind w:firstLine="709"/>
        <w:jc w:val="both"/>
        <w:rPr>
          <w:color w:val="000000"/>
          <w:sz w:val="26"/>
          <w:szCs w:val="26"/>
        </w:rPr>
      </w:pPr>
      <w:r w:rsidRPr="007104AB">
        <w:rPr>
          <w:color w:val="000000"/>
          <w:sz w:val="26"/>
          <w:szCs w:val="26"/>
        </w:rPr>
        <w:t>Разработанные перспективы развития электроэнергетики до 2020 года, о</w:t>
      </w:r>
      <w:r w:rsidRPr="007104AB">
        <w:rPr>
          <w:color w:val="000000"/>
          <w:sz w:val="26"/>
          <w:szCs w:val="26"/>
        </w:rPr>
        <w:t>с</w:t>
      </w:r>
      <w:r w:rsidRPr="007104AB">
        <w:rPr>
          <w:color w:val="000000"/>
          <w:sz w:val="26"/>
          <w:szCs w:val="26"/>
        </w:rPr>
        <w:t>новные направления развития объединенной энергосистемы (ОЭС) центра на пер</w:t>
      </w:r>
      <w:r w:rsidRPr="007104AB">
        <w:rPr>
          <w:color w:val="000000"/>
          <w:sz w:val="26"/>
          <w:szCs w:val="26"/>
        </w:rPr>
        <w:t>и</w:t>
      </w:r>
      <w:r w:rsidRPr="007104AB">
        <w:rPr>
          <w:color w:val="000000"/>
          <w:sz w:val="26"/>
          <w:szCs w:val="26"/>
        </w:rPr>
        <w:t>од до 2020-2025 годов, Генеральная схема размещения объектов электроэнергетики до 2025 года учитывают увеличение потребления электроэнергии Белгородской областью до 26,2 млрд  кВтч, что в достаточной мере соответствует прогнозам ра</w:t>
      </w:r>
      <w:r w:rsidRPr="007104AB">
        <w:rPr>
          <w:color w:val="000000"/>
          <w:sz w:val="26"/>
          <w:szCs w:val="26"/>
        </w:rPr>
        <w:t>з</w:t>
      </w:r>
      <w:r w:rsidRPr="007104AB">
        <w:rPr>
          <w:color w:val="000000"/>
          <w:sz w:val="26"/>
          <w:szCs w:val="26"/>
        </w:rPr>
        <w:t>вития экономики и социальной сферы. Кроме того, в перспективном периоде в св</w:t>
      </w:r>
      <w:r w:rsidRPr="007104AB">
        <w:rPr>
          <w:color w:val="000000"/>
          <w:sz w:val="26"/>
          <w:szCs w:val="26"/>
        </w:rPr>
        <w:t>я</w:t>
      </w:r>
      <w:r w:rsidRPr="007104AB">
        <w:rPr>
          <w:color w:val="000000"/>
          <w:sz w:val="26"/>
          <w:szCs w:val="26"/>
        </w:rPr>
        <w:t>зи ростом цен на энергию будут все больше использоваться энергосберегающие технологии и альтернативные источники получения энергии, в том числе биоэне</w:t>
      </w:r>
      <w:r w:rsidRPr="007104AB">
        <w:rPr>
          <w:color w:val="000000"/>
          <w:sz w:val="26"/>
          <w:szCs w:val="26"/>
        </w:rPr>
        <w:t>р</w:t>
      </w:r>
      <w:r w:rsidRPr="007104AB">
        <w:rPr>
          <w:color w:val="000000"/>
          <w:sz w:val="26"/>
          <w:szCs w:val="26"/>
        </w:rPr>
        <w:t>гетические установки на базе активного развития животноводческих и птицеводч</w:t>
      </w:r>
      <w:r w:rsidRPr="007104AB">
        <w:rPr>
          <w:color w:val="000000"/>
          <w:sz w:val="26"/>
          <w:szCs w:val="26"/>
        </w:rPr>
        <w:t>е</w:t>
      </w:r>
      <w:r w:rsidRPr="007104AB">
        <w:rPr>
          <w:color w:val="000000"/>
          <w:sz w:val="26"/>
          <w:szCs w:val="26"/>
        </w:rPr>
        <w:t>ских комплексов в рамках реализации национального проекта развития АПК.</w:t>
      </w:r>
    </w:p>
    <w:p w:rsidR="00E5039C" w:rsidRPr="007104AB" w:rsidRDefault="00E5039C" w:rsidP="00E5039C">
      <w:pPr>
        <w:autoSpaceDE w:val="0"/>
        <w:autoSpaceDN w:val="0"/>
        <w:adjustRightInd w:val="0"/>
        <w:ind w:firstLine="709"/>
        <w:jc w:val="both"/>
        <w:rPr>
          <w:color w:val="000000"/>
          <w:sz w:val="26"/>
          <w:szCs w:val="26"/>
        </w:rPr>
      </w:pPr>
      <w:r w:rsidRPr="007104AB">
        <w:rPr>
          <w:b/>
          <w:color w:val="000000"/>
          <w:sz w:val="26"/>
          <w:szCs w:val="26"/>
        </w:rPr>
        <w:t>Газификация</w:t>
      </w:r>
      <w:r w:rsidRPr="007104AB">
        <w:rPr>
          <w:color w:val="000000"/>
          <w:sz w:val="26"/>
          <w:szCs w:val="26"/>
        </w:rPr>
        <w:t xml:space="preserve"> Белгородской области была закончена к 2000 году. Приро</w:t>
      </w:r>
      <w:r w:rsidRPr="007104AB">
        <w:rPr>
          <w:color w:val="000000"/>
          <w:sz w:val="26"/>
          <w:szCs w:val="26"/>
        </w:rPr>
        <w:t>д</w:t>
      </w:r>
      <w:r w:rsidRPr="007104AB">
        <w:rPr>
          <w:color w:val="000000"/>
          <w:sz w:val="26"/>
          <w:szCs w:val="26"/>
        </w:rPr>
        <w:t>ным газом снабжаются все 10 городов, 20 поселков городского типа, а также 1330 сельских населенных пунктов, более 5 тысяч коммунально-бытовых объектов, 725 котельных и топочных, более 500 тысяч квартир и домовладений. В целом уровень газификации составляет 96,2 процента, а с учетом сжиженного углеводородного газа превышает 98 процентов. Область по уровню газификации занимает одно из первых мест в Российской Федерации. В области эксплуатируется 1,4 тыс. км м</w:t>
      </w:r>
      <w:r w:rsidRPr="007104AB">
        <w:rPr>
          <w:color w:val="000000"/>
          <w:sz w:val="26"/>
          <w:szCs w:val="26"/>
        </w:rPr>
        <w:t>а</w:t>
      </w:r>
      <w:r w:rsidRPr="007104AB">
        <w:rPr>
          <w:color w:val="000000"/>
          <w:sz w:val="26"/>
          <w:szCs w:val="26"/>
        </w:rPr>
        <w:t xml:space="preserve">гистральных газопроводов и отводов, 20,1 тыс. км газораспределительных сетей, 54 </w:t>
      </w:r>
      <w:r w:rsidRPr="007104AB">
        <w:rPr>
          <w:color w:val="000000"/>
          <w:sz w:val="26"/>
          <w:szCs w:val="26"/>
        </w:rPr>
        <w:lastRenderedPageBreak/>
        <w:t>газораспределительные станции и более 4,5 тыс. газорегуляторных пунктов (ГРП, ШРП).</w:t>
      </w:r>
    </w:p>
    <w:p w:rsidR="00E5039C" w:rsidRPr="007104AB" w:rsidRDefault="00E5039C" w:rsidP="00E5039C">
      <w:pPr>
        <w:autoSpaceDE w:val="0"/>
        <w:autoSpaceDN w:val="0"/>
        <w:adjustRightInd w:val="0"/>
        <w:ind w:firstLine="709"/>
        <w:jc w:val="both"/>
        <w:rPr>
          <w:color w:val="000000"/>
          <w:sz w:val="26"/>
          <w:szCs w:val="26"/>
        </w:rPr>
      </w:pPr>
      <w:r w:rsidRPr="007104AB">
        <w:rPr>
          <w:color w:val="000000"/>
          <w:sz w:val="26"/>
          <w:szCs w:val="26"/>
        </w:rPr>
        <w:t>Вместе с тем, следует отметить, что средний коэффициент загрузки газопр</w:t>
      </w:r>
      <w:r w:rsidRPr="007104AB">
        <w:rPr>
          <w:color w:val="000000"/>
          <w:sz w:val="26"/>
          <w:szCs w:val="26"/>
        </w:rPr>
        <w:t>о</w:t>
      </w:r>
      <w:r w:rsidRPr="007104AB">
        <w:rPr>
          <w:color w:val="000000"/>
          <w:sz w:val="26"/>
          <w:szCs w:val="26"/>
        </w:rPr>
        <w:t>водов в Белгородской области в 2 раза выше, чем в среднем по России, и составл</w:t>
      </w:r>
      <w:r w:rsidRPr="007104AB">
        <w:rPr>
          <w:color w:val="000000"/>
          <w:sz w:val="26"/>
          <w:szCs w:val="26"/>
        </w:rPr>
        <w:t>я</w:t>
      </w:r>
      <w:r w:rsidRPr="007104AB">
        <w:rPr>
          <w:color w:val="000000"/>
          <w:sz w:val="26"/>
          <w:szCs w:val="26"/>
        </w:rPr>
        <w:t>ет по магистральным газопроводам более 70 процентов, по распределительным с</w:t>
      </w:r>
      <w:r w:rsidRPr="007104AB">
        <w:rPr>
          <w:color w:val="000000"/>
          <w:sz w:val="26"/>
          <w:szCs w:val="26"/>
        </w:rPr>
        <w:t>е</w:t>
      </w:r>
      <w:r w:rsidRPr="007104AB">
        <w:rPr>
          <w:color w:val="000000"/>
          <w:sz w:val="26"/>
          <w:szCs w:val="26"/>
        </w:rPr>
        <w:t>тям – 52 процента. Дешевое и экологически чистое топливо является одним из о</w:t>
      </w:r>
      <w:r w:rsidRPr="007104AB">
        <w:rPr>
          <w:color w:val="000000"/>
          <w:sz w:val="26"/>
          <w:szCs w:val="26"/>
        </w:rPr>
        <w:t>с</w:t>
      </w:r>
      <w:r w:rsidRPr="007104AB">
        <w:rPr>
          <w:color w:val="000000"/>
          <w:sz w:val="26"/>
          <w:szCs w:val="26"/>
        </w:rPr>
        <w:t>новных факторов развития экономики региона.</w:t>
      </w:r>
    </w:p>
    <w:p w:rsidR="00E5039C" w:rsidRPr="007104AB" w:rsidRDefault="00E5039C" w:rsidP="00E5039C">
      <w:pPr>
        <w:autoSpaceDE w:val="0"/>
        <w:autoSpaceDN w:val="0"/>
        <w:adjustRightInd w:val="0"/>
        <w:ind w:firstLine="709"/>
        <w:jc w:val="both"/>
        <w:rPr>
          <w:color w:val="000000"/>
          <w:sz w:val="26"/>
          <w:szCs w:val="26"/>
        </w:rPr>
      </w:pPr>
      <w:r w:rsidRPr="007104AB">
        <w:rPr>
          <w:color w:val="000000"/>
          <w:sz w:val="26"/>
          <w:szCs w:val="26"/>
        </w:rPr>
        <w:t>Учитывая, что область практически полностью газифицирована, ежегодно с учетом ввода в эксплуатацию новых производств, строительством новых социал</w:t>
      </w:r>
      <w:r w:rsidRPr="007104AB">
        <w:rPr>
          <w:color w:val="000000"/>
          <w:sz w:val="26"/>
          <w:szCs w:val="26"/>
        </w:rPr>
        <w:t>ь</w:t>
      </w:r>
      <w:r w:rsidRPr="007104AB">
        <w:rPr>
          <w:color w:val="000000"/>
          <w:sz w:val="26"/>
          <w:szCs w:val="26"/>
        </w:rPr>
        <w:t>ных объектов и жилья принимаются соответствующие программы. Стратегическим направлением в газификации на долгосрочный период остается перенос участка газопровода высокого давления «Шебелинка – Белгород – Курск – Брянск» прот</w:t>
      </w:r>
      <w:r w:rsidRPr="007104AB">
        <w:rPr>
          <w:color w:val="000000"/>
          <w:sz w:val="26"/>
          <w:szCs w:val="26"/>
        </w:rPr>
        <w:t>я</w:t>
      </w:r>
      <w:r w:rsidRPr="007104AB">
        <w:rPr>
          <w:color w:val="000000"/>
          <w:sz w:val="26"/>
          <w:szCs w:val="26"/>
        </w:rPr>
        <w:t>женностью 40 км за пределы городской черты областного центра (ориентировочная стоимость проекта составляет около 4 млрд рублей), а также разработка новой Г</w:t>
      </w:r>
      <w:r w:rsidRPr="007104AB">
        <w:rPr>
          <w:color w:val="000000"/>
          <w:sz w:val="26"/>
          <w:szCs w:val="26"/>
        </w:rPr>
        <w:t>е</w:t>
      </w:r>
      <w:r w:rsidRPr="007104AB">
        <w:rPr>
          <w:color w:val="000000"/>
          <w:sz w:val="26"/>
          <w:szCs w:val="26"/>
        </w:rPr>
        <w:t xml:space="preserve">неральной схемы газоснабжения в целях совершенствования газотранспортной и газораспределительной систем (рис. 5.2). </w:t>
      </w:r>
    </w:p>
    <w:p w:rsidR="00E5039C" w:rsidRPr="007104AB" w:rsidRDefault="00E5039C" w:rsidP="00E5039C">
      <w:pPr>
        <w:autoSpaceDE w:val="0"/>
        <w:autoSpaceDN w:val="0"/>
        <w:adjustRightInd w:val="0"/>
        <w:ind w:firstLine="709"/>
        <w:jc w:val="both"/>
        <w:rPr>
          <w:rFonts w:eastAsia="Calibri"/>
          <w:sz w:val="26"/>
          <w:szCs w:val="26"/>
        </w:rPr>
      </w:pPr>
      <w:r w:rsidRPr="007104AB">
        <w:rPr>
          <w:rFonts w:eastAsia="Calibri"/>
          <w:sz w:val="26"/>
          <w:szCs w:val="26"/>
        </w:rPr>
        <w:t>Повышение конкурентоспособности Белгородской области на основе инн</w:t>
      </w:r>
      <w:r w:rsidRPr="007104AB">
        <w:rPr>
          <w:rFonts w:eastAsia="Calibri"/>
          <w:sz w:val="26"/>
          <w:szCs w:val="26"/>
        </w:rPr>
        <w:t>о</w:t>
      </w:r>
      <w:r w:rsidRPr="007104AB">
        <w:rPr>
          <w:rFonts w:eastAsia="Calibri"/>
          <w:sz w:val="26"/>
          <w:szCs w:val="26"/>
        </w:rPr>
        <w:t xml:space="preserve">вационного социально ориентированного развития требует повышения </w:t>
      </w:r>
      <w:r w:rsidRPr="007104AB">
        <w:rPr>
          <w:rFonts w:eastAsia="Calibri"/>
          <w:b/>
          <w:sz w:val="26"/>
          <w:szCs w:val="26"/>
        </w:rPr>
        <w:t>энергет</w:t>
      </w:r>
      <w:r w:rsidRPr="007104AB">
        <w:rPr>
          <w:rFonts w:eastAsia="Calibri"/>
          <w:b/>
          <w:sz w:val="26"/>
          <w:szCs w:val="26"/>
        </w:rPr>
        <w:t>и</w:t>
      </w:r>
      <w:r w:rsidRPr="007104AB">
        <w:rPr>
          <w:rFonts w:eastAsia="Calibri"/>
          <w:b/>
          <w:sz w:val="26"/>
          <w:szCs w:val="26"/>
        </w:rPr>
        <w:t>ческой эффективности</w:t>
      </w:r>
      <w:r w:rsidRPr="007104AB">
        <w:rPr>
          <w:rFonts w:eastAsia="Calibri"/>
          <w:sz w:val="26"/>
          <w:szCs w:val="26"/>
        </w:rPr>
        <w:t xml:space="preserve"> экономики. Для этого постановлением Правительства о</w:t>
      </w:r>
      <w:r w:rsidRPr="007104AB">
        <w:rPr>
          <w:rFonts w:eastAsia="Calibri"/>
          <w:sz w:val="26"/>
          <w:szCs w:val="26"/>
        </w:rPr>
        <w:t>б</w:t>
      </w:r>
      <w:r w:rsidRPr="007104AB">
        <w:rPr>
          <w:rFonts w:eastAsia="Calibri"/>
          <w:sz w:val="26"/>
          <w:szCs w:val="26"/>
        </w:rPr>
        <w:t>ласти от 30 октября 2010 года №364-пп утверждена долгосрочная целевая пр</w:t>
      </w:r>
      <w:r w:rsidRPr="007104AB">
        <w:rPr>
          <w:rFonts w:eastAsia="Calibri"/>
          <w:sz w:val="26"/>
          <w:szCs w:val="26"/>
        </w:rPr>
        <w:t>о</w:t>
      </w:r>
      <w:r w:rsidRPr="007104AB">
        <w:rPr>
          <w:rFonts w:eastAsia="Calibri"/>
          <w:sz w:val="26"/>
          <w:szCs w:val="26"/>
        </w:rPr>
        <w:t>грамма «Энергосбережение и повышение энергетической эффективности Белг</w:t>
      </w:r>
      <w:r w:rsidRPr="007104AB">
        <w:rPr>
          <w:rFonts w:eastAsia="Calibri"/>
          <w:sz w:val="26"/>
          <w:szCs w:val="26"/>
        </w:rPr>
        <w:t>о</w:t>
      </w:r>
      <w:r w:rsidRPr="007104AB">
        <w:rPr>
          <w:rFonts w:eastAsia="Calibri"/>
          <w:sz w:val="26"/>
          <w:szCs w:val="26"/>
        </w:rPr>
        <w:t>родской области на 2010 - 2015 годы и целевые показатели на период до 2020 г</w:t>
      </w:r>
      <w:r w:rsidRPr="007104AB">
        <w:rPr>
          <w:rFonts w:eastAsia="Calibri"/>
          <w:sz w:val="26"/>
          <w:szCs w:val="26"/>
        </w:rPr>
        <w:t>о</w:t>
      </w:r>
      <w:r w:rsidRPr="007104AB">
        <w:rPr>
          <w:rFonts w:eastAsia="Calibri"/>
          <w:sz w:val="26"/>
          <w:szCs w:val="26"/>
        </w:rPr>
        <w:t>да». Ее целью является обеспечение рационального использования топливно-энергетических ресурсов за счет реализации энергосберегающих мероприятий, п</w:t>
      </w:r>
      <w:r w:rsidRPr="007104AB">
        <w:rPr>
          <w:rFonts w:eastAsia="Calibri"/>
          <w:sz w:val="26"/>
          <w:szCs w:val="26"/>
        </w:rPr>
        <w:t>о</w:t>
      </w:r>
      <w:r w:rsidRPr="007104AB">
        <w:rPr>
          <w:rFonts w:eastAsia="Calibri"/>
          <w:sz w:val="26"/>
          <w:szCs w:val="26"/>
        </w:rPr>
        <w:t>вышения энергетической эффективности в секторах экономики Белгородской о</w:t>
      </w:r>
      <w:r w:rsidRPr="007104AB">
        <w:rPr>
          <w:rFonts w:eastAsia="Calibri"/>
          <w:sz w:val="26"/>
          <w:szCs w:val="26"/>
        </w:rPr>
        <w:t>б</w:t>
      </w:r>
      <w:r w:rsidRPr="007104AB">
        <w:rPr>
          <w:rFonts w:eastAsia="Calibri"/>
          <w:sz w:val="26"/>
          <w:szCs w:val="26"/>
        </w:rPr>
        <w:t>ласти и снижения энергоемкости ВРП области. Основными задачами определены:</w:t>
      </w:r>
    </w:p>
    <w:p w:rsidR="00E5039C" w:rsidRPr="007104AB" w:rsidRDefault="00E5039C" w:rsidP="00E5039C">
      <w:pPr>
        <w:autoSpaceDE w:val="0"/>
        <w:autoSpaceDN w:val="0"/>
        <w:adjustRightInd w:val="0"/>
        <w:ind w:firstLine="709"/>
        <w:jc w:val="both"/>
        <w:rPr>
          <w:sz w:val="26"/>
          <w:szCs w:val="26"/>
        </w:rPr>
      </w:pPr>
      <w:r w:rsidRPr="007104AB">
        <w:rPr>
          <w:sz w:val="26"/>
          <w:szCs w:val="26"/>
        </w:rPr>
        <w:t>- обеспечение устойчивого процесса повышения эффективности энергоп</w:t>
      </w:r>
      <w:r w:rsidRPr="007104AB">
        <w:rPr>
          <w:sz w:val="26"/>
          <w:szCs w:val="26"/>
        </w:rPr>
        <w:t>о</w:t>
      </w:r>
      <w:r w:rsidRPr="007104AB">
        <w:rPr>
          <w:sz w:val="26"/>
          <w:szCs w:val="26"/>
        </w:rPr>
        <w:t>требления в секторах экономики Белгородской области, в том  числе за счет  запу</w:t>
      </w:r>
      <w:r w:rsidRPr="007104AB">
        <w:rPr>
          <w:sz w:val="26"/>
          <w:szCs w:val="26"/>
        </w:rPr>
        <w:t>с</w:t>
      </w:r>
      <w:r w:rsidRPr="007104AB">
        <w:rPr>
          <w:sz w:val="26"/>
          <w:szCs w:val="26"/>
        </w:rPr>
        <w:t>ка механизмов стимулирования энергосбережения и повышения энергетической эффективности  в различных сферах, реализации  типовых энергосберегающих проектов, активизирующих  деятельность  хозяйствующих субъектов и населения по повышению энергоэффективности и  развитию культуры энергосбережения;</w:t>
      </w:r>
    </w:p>
    <w:p w:rsidR="00E5039C" w:rsidRPr="007104AB" w:rsidRDefault="00E5039C" w:rsidP="00E5039C">
      <w:pPr>
        <w:autoSpaceDE w:val="0"/>
        <w:autoSpaceDN w:val="0"/>
        <w:adjustRightInd w:val="0"/>
        <w:ind w:firstLine="709"/>
        <w:jc w:val="both"/>
        <w:rPr>
          <w:sz w:val="26"/>
          <w:szCs w:val="26"/>
        </w:rPr>
      </w:pPr>
      <w:r w:rsidRPr="007104AB">
        <w:rPr>
          <w:sz w:val="26"/>
          <w:szCs w:val="26"/>
        </w:rPr>
        <w:t>- формирование целостной и эффективной системы управления процессом повышения   энергетической эффективности посредством развития новых инстит</w:t>
      </w:r>
      <w:r w:rsidRPr="007104AB">
        <w:rPr>
          <w:sz w:val="26"/>
          <w:szCs w:val="26"/>
        </w:rPr>
        <w:t>у</w:t>
      </w:r>
      <w:r w:rsidRPr="007104AB">
        <w:rPr>
          <w:sz w:val="26"/>
          <w:szCs w:val="26"/>
        </w:rPr>
        <w:t>тов управления, инфраструктурных систем  в сфере энергопотребления и обесп</w:t>
      </w:r>
      <w:r w:rsidRPr="007104AB">
        <w:rPr>
          <w:sz w:val="26"/>
          <w:szCs w:val="26"/>
        </w:rPr>
        <w:t>е</w:t>
      </w:r>
      <w:r w:rsidRPr="007104AB">
        <w:rPr>
          <w:sz w:val="26"/>
          <w:szCs w:val="26"/>
        </w:rPr>
        <w:t>чения современного законодательного,  ресурсного, институционального и  и</w:t>
      </w:r>
      <w:r w:rsidRPr="007104AB">
        <w:rPr>
          <w:sz w:val="26"/>
          <w:szCs w:val="26"/>
        </w:rPr>
        <w:t>н</w:t>
      </w:r>
      <w:r w:rsidRPr="007104AB">
        <w:rPr>
          <w:sz w:val="26"/>
          <w:szCs w:val="26"/>
        </w:rPr>
        <w:t>формационного  обеспечения деятельности по  повышению энергетической эффе</w:t>
      </w:r>
      <w:r w:rsidRPr="007104AB">
        <w:rPr>
          <w:sz w:val="26"/>
          <w:szCs w:val="26"/>
        </w:rPr>
        <w:t>к</w:t>
      </w:r>
      <w:r w:rsidRPr="007104AB">
        <w:rPr>
          <w:sz w:val="26"/>
          <w:szCs w:val="26"/>
        </w:rPr>
        <w:t>тивности;</w:t>
      </w:r>
    </w:p>
    <w:p w:rsidR="00E5039C" w:rsidRPr="007104AB" w:rsidRDefault="00E5039C" w:rsidP="00E5039C">
      <w:pPr>
        <w:autoSpaceDE w:val="0"/>
        <w:autoSpaceDN w:val="0"/>
        <w:adjustRightInd w:val="0"/>
        <w:ind w:firstLine="709"/>
        <w:jc w:val="both"/>
        <w:rPr>
          <w:sz w:val="26"/>
          <w:szCs w:val="26"/>
        </w:rPr>
      </w:pPr>
      <w:r w:rsidRPr="007104AB">
        <w:rPr>
          <w:sz w:val="26"/>
          <w:szCs w:val="26"/>
        </w:rPr>
        <w:t>- модернизация теплосетевого комплекса Белгородской области;</w:t>
      </w:r>
    </w:p>
    <w:p w:rsidR="00E5039C" w:rsidRPr="007104AB" w:rsidRDefault="00E5039C" w:rsidP="00E5039C">
      <w:pPr>
        <w:autoSpaceDE w:val="0"/>
        <w:autoSpaceDN w:val="0"/>
        <w:adjustRightInd w:val="0"/>
        <w:ind w:firstLine="709"/>
        <w:jc w:val="both"/>
        <w:rPr>
          <w:sz w:val="26"/>
          <w:szCs w:val="26"/>
        </w:rPr>
      </w:pPr>
      <w:r w:rsidRPr="007104AB">
        <w:rPr>
          <w:sz w:val="26"/>
          <w:szCs w:val="26"/>
        </w:rPr>
        <w:t>- масштабное внедрение новых ресурсосберегающих технологий в разли</w:t>
      </w:r>
      <w:r w:rsidRPr="007104AB">
        <w:rPr>
          <w:sz w:val="26"/>
          <w:szCs w:val="26"/>
        </w:rPr>
        <w:t>ч</w:t>
      </w:r>
      <w:r w:rsidRPr="007104AB">
        <w:rPr>
          <w:sz w:val="26"/>
          <w:szCs w:val="26"/>
        </w:rPr>
        <w:t>ных секторах экономики;</w:t>
      </w:r>
    </w:p>
    <w:p w:rsidR="00E5039C" w:rsidRPr="007104AB" w:rsidRDefault="00E5039C" w:rsidP="00E5039C">
      <w:pPr>
        <w:autoSpaceDE w:val="0"/>
        <w:autoSpaceDN w:val="0"/>
        <w:adjustRightInd w:val="0"/>
        <w:ind w:firstLine="709"/>
        <w:jc w:val="both"/>
        <w:rPr>
          <w:sz w:val="26"/>
          <w:szCs w:val="26"/>
        </w:rPr>
      </w:pPr>
      <w:r w:rsidRPr="007104AB">
        <w:rPr>
          <w:sz w:val="26"/>
          <w:szCs w:val="26"/>
        </w:rPr>
        <w:t>- создание и развитие сектора промышленности энергосберегающих мат</w:t>
      </w:r>
      <w:r w:rsidRPr="007104AB">
        <w:rPr>
          <w:sz w:val="26"/>
          <w:szCs w:val="26"/>
        </w:rPr>
        <w:t>е</w:t>
      </w:r>
      <w:r w:rsidRPr="007104AB">
        <w:rPr>
          <w:sz w:val="26"/>
          <w:szCs w:val="26"/>
        </w:rPr>
        <w:t>риалов.</w:t>
      </w:r>
    </w:p>
    <w:p w:rsidR="00E5039C" w:rsidRPr="007104AB" w:rsidRDefault="00E5039C" w:rsidP="00E5039C">
      <w:pPr>
        <w:autoSpaceDE w:val="0"/>
        <w:autoSpaceDN w:val="0"/>
        <w:adjustRightInd w:val="0"/>
        <w:jc w:val="both"/>
        <w:rPr>
          <w:color w:val="000000"/>
          <w:sz w:val="26"/>
          <w:szCs w:val="26"/>
        </w:rPr>
        <w:sectPr w:rsidR="00E5039C" w:rsidRPr="007104AB" w:rsidSect="00793484">
          <w:headerReference w:type="default" r:id="rId73"/>
          <w:headerReference w:type="first" r:id="rId74"/>
          <w:pgSz w:w="11906" w:h="16838"/>
          <w:pgMar w:top="1134" w:right="851" w:bottom="1134" w:left="1701" w:header="709" w:footer="709" w:gutter="0"/>
          <w:pgNumType w:start="112"/>
          <w:cols w:space="708"/>
          <w:docGrid w:linePitch="360"/>
        </w:sectPr>
      </w:pPr>
    </w:p>
    <w:p w:rsidR="00E5039C" w:rsidRPr="007104AB" w:rsidRDefault="00B15508" w:rsidP="00E5039C">
      <w:pPr>
        <w:autoSpaceDE w:val="0"/>
        <w:autoSpaceDN w:val="0"/>
        <w:adjustRightInd w:val="0"/>
        <w:jc w:val="center"/>
      </w:pPr>
      <w:r>
        <w:rPr>
          <w:noProof/>
        </w:rPr>
        <w:lastRenderedPageBreak/>
        <w:drawing>
          <wp:inline distT="0" distB="0" distL="0" distR="0">
            <wp:extent cx="8633460" cy="5521960"/>
            <wp:effectExtent l="0" t="0" r="0" b="2540"/>
            <wp:docPr id="1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633460" cy="5521960"/>
                    </a:xfrm>
                    <a:prstGeom prst="rect">
                      <a:avLst/>
                    </a:prstGeom>
                    <a:noFill/>
                    <a:ln>
                      <a:noFill/>
                    </a:ln>
                  </pic:spPr>
                </pic:pic>
              </a:graphicData>
            </a:graphic>
          </wp:inline>
        </w:drawing>
      </w:r>
    </w:p>
    <w:p w:rsidR="00E5039C" w:rsidRPr="007104AB" w:rsidRDefault="00E5039C" w:rsidP="00E5039C">
      <w:pPr>
        <w:autoSpaceDE w:val="0"/>
        <w:autoSpaceDN w:val="0"/>
        <w:adjustRightInd w:val="0"/>
        <w:jc w:val="center"/>
        <w:rPr>
          <w:bCs/>
          <w:i/>
          <w:color w:val="000000"/>
          <w:lang w:eastAsia="en-US"/>
        </w:rPr>
      </w:pPr>
      <w:r w:rsidRPr="007104AB">
        <w:rPr>
          <w:bCs/>
          <w:i/>
          <w:color w:val="000000"/>
          <w:lang w:eastAsia="en-US"/>
        </w:rPr>
        <w:t>Рис.5.2.</w:t>
      </w:r>
      <w:r w:rsidRPr="007104AB">
        <w:rPr>
          <w:bCs/>
          <w:color w:val="000000"/>
          <w:lang w:eastAsia="en-US"/>
        </w:rPr>
        <w:t xml:space="preserve"> Схема обеспечения объектами электроснабжения и газификации </w:t>
      </w:r>
      <w:r w:rsidRPr="007104AB">
        <w:rPr>
          <w:bCs/>
          <w:color w:val="000000"/>
          <w:lang w:eastAsia="en-US"/>
        </w:rPr>
        <w:br/>
        <w:t>территориальных кластеров и зон опережающего развития Белгородской области</w:t>
      </w:r>
    </w:p>
    <w:p w:rsidR="00E5039C" w:rsidRPr="007104AB" w:rsidRDefault="00E5039C" w:rsidP="00E5039C">
      <w:pPr>
        <w:autoSpaceDE w:val="0"/>
        <w:autoSpaceDN w:val="0"/>
        <w:adjustRightInd w:val="0"/>
        <w:ind w:firstLine="709"/>
        <w:jc w:val="both"/>
        <w:rPr>
          <w:rFonts w:eastAsia="Calibri"/>
          <w:bCs/>
          <w:color w:val="000000"/>
          <w:sz w:val="26"/>
          <w:szCs w:val="26"/>
          <w:lang w:eastAsia="en-US"/>
        </w:rPr>
        <w:sectPr w:rsidR="00E5039C" w:rsidRPr="007104AB" w:rsidSect="00531575">
          <w:pgSz w:w="16838" w:h="11906" w:orient="landscape"/>
          <w:pgMar w:top="1701" w:right="1134" w:bottom="851" w:left="1134" w:header="709" w:footer="709" w:gutter="0"/>
          <w:cols w:space="708"/>
          <w:titlePg/>
          <w:docGrid w:linePitch="360"/>
        </w:sectPr>
      </w:pPr>
    </w:p>
    <w:p w:rsidR="00E5039C" w:rsidRPr="007104AB" w:rsidRDefault="00BA77B5" w:rsidP="00E5039C">
      <w:pPr>
        <w:autoSpaceDE w:val="0"/>
        <w:autoSpaceDN w:val="0"/>
        <w:adjustRightInd w:val="0"/>
        <w:ind w:firstLine="709"/>
        <w:jc w:val="both"/>
        <w:rPr>
          <w:color w:val="000000"/>
          <w:sz w:val="26"/>
          <w:szCs w:val="26"/>
        </w:rPr>
      </w:pPr>
      <w:r w:rsidRPr="00BA77B5">
        <w:rPr>
          <w:rFonts w:eastAsia="Calibri"/>
          <w:sz w:val="26"/>
          <w:szCs w:val="26"/>
        </w:rPr>
        <w:lastRenderedPageBreak/>
        <w:t>С учетом специфики отдельных секторов экономики намечены комплексы программных мероприятий по  энергосб</w:t>
      </w:r>
      <w:r>
        <w:rPr>
          <w:rFonts w:eastAsia="Calibri"/>
          <w:sz w:val="26"/>
          <w:szCs w:val="26"/>
        </w:rPr>
        <w:t>ережению и повышению энергетиче</w:t>
      </w:r>
      <w:r w:rsidR="00E5039C" w:rsidRPr="007104AB">
        <w:rPr>
          <w:rFonts w:eastAsia="Calibri"/>
          <w:sz w:val="26"/>
          <w:szCs w:val="26"/>
        </w:rPr>
        <w:t>ской эффективности в следующих сферах: жилищно-коммунальное хозяйство и топли</w:t>
      </w:r>
      <w:r w:rsidR="00E5039C" w:rsidRPr="007104AB">
        <w:rPr>
          <w:rFonts w:eastAsia="Calibri"/>
          <w:sz w:val="26"/>
          <w:szCs w:val="26"/>
        </w:rPr>
        <w:t>в</w:t>
      </w:r>
      <w:r w:rsidR="00E5039C" w:rsidRPr="007104AB">
        <w:rPr>
          <w:rFonts w:eastAsia="Calibri"/>
          <w:sz w:val="26"/>
          <w:szCs w:val="26"/>
        </w:rPr>
        <w:t>но-энергетический комплекс, бюджетная сфера, сельское хозяйство, промышле</w:t>
      </w:r>
      <w:r w:rsidR="00E5039C" w:rsidRPr="007104AB">
        <w:rPr>
          <w:rFonts w:eastAsia="Calibri"/>
          <w:sz w:val="26"/>
          <w:szCs w:val="26"/>
        </w:rPr>
        <w:t>н</w:t>
      </w:r>
      <w:r w:rsidR="00E5039C" w:rsidRPr="007104AB">
        <w:rPr>
          <w:rFonts w:eastAsia="Calibri"/>
          <w:sz w:val="26"/>
          <w:szCs w:val="26"/>
        </w:rPr>
        <w:t>ность, строительный комплекс, транспорт, а также реализация муниципальных программ</w:t>
      </w:r>
      <w:r w:rsidR="00E5039C" w:rsidRPr="007104AB">
        <w:rPr>
          <w:color w:val="000000"/>
          <w:sz w:val="26"/>
          <w:szCs w:val="26"/>
        </w:rPr>
        <w:t>.</w:t>
      </w:r>
    </w:p>
    <w:p w:rsidR="00E5039C" w:rsidRPr="007104AB" w:rsidRDefault="00E5039C" w:rsidP="00E5039C">
      <w:pPr>
        <w:autoSpaceDE w:val="0"/>
        <w:autoSpaceDN w:val="0"/>
        <w:adjustRightInd w:val="0"/>
        <w:ind w:firstLine="709"/>
        <w:jc w:val="both"/>
        <w:rPr>
          <w:rFonts w:eastAsia="Calibri"/>
          <w:sz w:val="26"/>
          <w:szCs w:val="26"/>
        </w:rPr>
      </w:pPr>
      <w:r w:rsidRPr="007104AB">
        <w:rPr>
          <w:rFonts w:eastAsia="Calibri"/>
          <w:sz w:val="26"/>
          <w:szCs w:val="26"/>
        </w:rPr>
        <w:t>Основные программные мероприятия учитывают проекты, реализуемые под руководством Министерства экономического развития Российской Федерации:</w:t>
      </w:r>
    </w:p>
    <w:p w:rsidR="00E5039C" w:rsidRPr="007104AB" w:rsidRDefault="00E5039C" w:rsidP="00E5039C">
      <w:pPr>
        <w:autoSpaceDE w:val="0"/>
        <w:autoSpaceDN w:val="0"/>
        <w:adjustRightInd w:val="0"/>
        <w:ind w:firstLine="709"/>
        <w:jc w:val="both"/>
        <w:rPr>
          <w:rFonts w:eastAsia="Calibri"/>
          <w:sz w:val="26"/>
          <w:szCs w:val="26"/>
        </w:rPr>
      </w:pPr>
      <w:r w:rsidRPr="007104AB">
        <w:rPr>
          <w:rFonts w:eastAsia="Calibri"/>
          <w:sz w:val="26"/>
          <w:szCs w:val="26"/>
        </w:rPr>
        <w:t>- «Считай, экономь и плати» (бережливая модель потребления энергоресу</w:t>
      </w:r>
      <w:r w:rsidRPr="007104AB">
        <w:rPr>
          <w:rFonts w:eastAsia="Calibri"/>
          <w:sz w:val="26"/>
          <w:szCs w:val="26"/>
        </w:rPr>
        <w:t>р</w:t>
      </w:r>
      <w:r w:rsidRPr="007104AB">
        <w:rPr>
          <w:rFonts w:eastAsia="Calibri"/>
          <w:sz w:val="26"/>
          <w:szCs w:val="26"/>
        </w:rPr>
        <w:t>сов, установка приборов учета);</w:t>
      </w:r>
    </w:p>
    <w:p w:rsidR="00E5039C" w:rsidRPr="007104AB" w:rsidRDefault="00E5039C" w:rsidP="00E5039C">
      <w:pPr>
        <w:autoSpaceDE w:val="0"/>
        <w:autoSpaceDN w:val="0"/>
        <w:adjustRightInd w:val="0"/>
        <w:ind w:firstLine="709"/>
        <w:jc w:val="both"/>
        <w:rPr>
          <w:rFonts w:eastAsia="Calibri"/>
          <w:sz w:val="26"/>
          <w:szCs w:val="26"/>
        </w:rPr>
      </w:pPr>
      <w:r w:rsidRPr="007104AB">
        <w:rPr>
          <w:rFonts w:eastAsia="Calibri"/>
          <w:sz w:val="26"/>
          <w:szCs w:val="26"/>
        </w:rPr>
        <w:t>- «Новый свет» (поэтапная замена ламп накаливания на энергоэффективные световые устройства);</w:t>
      </w:r>
    </w:p>
    <w:p w:rsidR="00E5039C" w:rsidRPr="007104AB" w:rsidRDefault="00E5039C" w:rsidP="00E5039C">
      <w:pPr>
        <w:autoSpaceDE w:val="0"/>
        <w:autoSpaceDN w:val="0"/>
        <w:adjustRightInd w:val="0"/>
        <w:ind w:firstLine="709"/>
        <w:jc w:val="both"/>
        <w:rPr>
          <w:rFonts w:eastAsia="Calibri"/>
          <w:sz w:val="26"/>
          <w:szCs w:val="26"/>
        </w:rPr>
      </w:pPr>
      <w:r w:rsidRPr="007104AB">
        <w:rPr>
          <w:rFonts w:eastAsia="Calibri"/>
          <w:sz w:val="26"/>
          <w:szCs w:val="26"/>
        </w:rPr>
        <w:t>- «Энергоэффективный квартал» (реализация в нескольких городах тираж</w:t>
      </w:r>
      <w:r w:rsidRPr="007104AB">
        <w:rPr>
          <w:rFonts w:eastAsia="Calibri"/>
          <w:sz w:val="26"/>
          <w:szCs w:val="26"/>
        </w:rPr>
        <w:t>и</w:t>
      </w:r>
      <w:r w:rsidRPr="007104AB">
        <w:rPr>
          <w:rFonts w:eastAsia="Calibri"/>
          <w:sz w:val="26"/>
          <w:szCs w:val="26"/>
        </w:rPr>
        <w:t>руемых программ повышения энергетической эффективности);</w:t>
      </w:r>
    </w:p>
    <w:p w:rsidR="00E5039C" w:rsidRPr="007104AB" w:rsidRDefault="00E5039C" w:rsidP="00E5039C">
      <w:pPr>
        <w:autoSpaceDE w:val="0"/>
        <w:autoSpaceDN w:val="0"/>
        <w:adjustRightInd w:val="0"/>
        <w:ind w:firstLine="709"/>
        <w:jc w:val="both"/>
        <w:rPr>
          <w:rFonts w:eastAsia="Calibri"/>
          <w:sz w:val="26"/>
          <w:szCs w:val="26"/>
        </w:rPr>
      </w:pPr>
      <w:r w:rsidRPr="007104AB">
        <w:rPr>
          <w:rFonts w:eastAsia="Calibri"/>
          <w:sz w:val="26"/>
          <w:szCs w:val="26"/>
        </w:rPr>
        <w:t>- «Малая комплексная энергетика» (внедрение оборудования для локальной энергетики);</w:t>
      </w:r>
    </w:p>
    <w:p w:rsidR="00E5039C" w:rsidRPr="007104AB" w:rsidRDefault="00E5039C" w:rsidP="00E5039C">
      <w:pPr>
        <w:autoSpaceDE w:val="0"/>
        <w:autoSpaceDN w:val="0"/>
        <w:adjustRightInd w:val="0"/>
        <w:ind w:firstLine="709"/>
        <w:jc w:val="both"/>
        <w:rPr>
          <w:rFonts w:eastAsia="Calibri"/>
          <w:sz w:val="26"/>
          <w:szCs w:val="26"/>
        </w:rPr>
      </w:pPr>
      <w:r w:rsidRPr="007104AB">
        <w:rPr>
          <w:rFonts w:eastAsia="Calibri"/>
          <w:sz w:val="26"/>
          <w:szCs w:val="26"/>
        </w:rPr>
        <w:t>- «Энергоэффективный социальный сектор» (тиражируемые программы п</w:t>
      </w:r>
      <w:r w:rsidRPr="007104AB">
        <w:rPr>
          <w:rFonts w:eastAsia="Calibri"/>
          <w:sz w:val="26"/>
          <w:szCs w:val="26"/>
        </w:rPr>
        <w:t>о</w:t>
      </w:r>
      <w:r w:rsidRPr="007104AB">
        <w:rPr>
          <w:rFonts w:eastAsia="Calibri"/>
          <w:sz w:val="26"/>
          <w:szCs w:val="26"/>
        </w:rPr>
        <w:t>вышения энергетической эффективности и энергосбережения школ, поликлиник и больниц);</w:t>
      </w:r>
    </w:p>
    <w:p w:rsidR="00E5039C" w:rsidRPr="007104AB" w:rsidRDefault="00E5039C" w:rsidP="00E5039C">
      <w:pPr>
        <w:autoSpaceDE w:val="0"/>
        <w:autoSpaceDN w:val="0"/>
        <w:adjustRightInd w:val="0"/>
        <w:ind w:firstLine="709"/>
        <w:jc w:val="both"/>
        <w:rPr>
          <w:rFonts w:eastAsia="Calibri"/>
          <w:sz w:val="26"/>
          <w:szCs w:val="26"/>
        </w:rPr>
      </w:pPr>
      <w:r w:rsidRPr="007104AB">
        <w:rPr>
          <w:rFonts w:eastAsia="Calibri"/>
          <w:sz w:val="26"/>
          <w:szCs w:val="26"/>
        </w:rPr>
        <w:t>- проект «Инновационная энергетика».</w:t>
      </w:r>
    </w:p>
    <w:p w:rsidR="00E5039C" w:rsidRPr="007104AB" w:rsidRDefault="00E5039C" w:rsidP="00E5039C">
      <w:pPr>
        <w:ind w:firstLine="709"/>
        <w:jc w:val="both"/>
        <w:rPr>
          <w:rFonts w:eastAsia="Calibri"/>
          <w:sz w:val="26"/>
          <w:szCs w:val="26"/>
        </w:rPr>
      </w:pPr>
      <w:r w:rsidRPr="007104AB">
        <w:rPr>
          <w:rFonts w:eastAsia="Calibri"/>
          <w:sz w:val="26"/>
          <w:szCs w:val="26"/>
        </w:rPr>
        <w:t>В результате реализации намеченных мероприятий ожидается сокращение бюджетных расходов на энергоресурсы, увеличение объёмов производства энерг</w:t>
      </w:r>
      <w:r w:rsidRPr="007104AB">
        <w:rPr>
          <w:rFonts w:eastAsia="Calibri"/>
          <w:sz w:val="26"/>
          <w:szCs w:val="26"/>
        </w:rPr>
        <w:t>е</w:t>
      </w:r>
      <w:r w:rsidRPr="007104AB">
        <w:rPr>
          <w:rFonts w:eastAsia="Calibri"/>
          <w:sz w:val="26"/>
          <w:szCs w:val="26"/>
        </w:rPr>
        <w:t>тических ресурсов с использованием возобновляемых источников энергии и (или) вторичных энергетических ресурсов, экономия электрической и тепловой энергии, воды, природного газа в натуральном и стоимостном выражении, снижение энерг</w:t>
      </w:r>
      <w:r w:rsidRPr="007104AB">
        <w:rPr>
          <w:rFonts w:eastAsia="Calibri"/>
          <w:sz w:val="26"/>
          <w:szCs w:val="26"/>
        </w:rPr>
        <w:t>о</w:t>
      </w:r>
      <w:r w:rsidRPr="007104AB">
        <w:rPr>
          <w:rFonts w:eastAsia="Calibri"/>
          <w:sz w:val="26"/>
          <w:szCs w:val="26"/>
        </w:rPr>
        <w:t xml:space="preserve">емкости ВРП Белгородской области в 5,5 раза. </w:t>
      </w:r>
    </w:p>
    <w:p w:rsidR="00E5039C" w:rsidRPr="007104AB" w:rsidRDefault="00E5039C" w:rsidP="00E5039C">
      <w:pPr>
        <w:autoSpaceDE w:val="0"/>
        <w:autoSpaceDN w:val="0"/>
        <w:adjustRightInd w:val="0"/>
        <w:ind w:firstLine="709"/>
        <w:jc w:val="both"/>
        <w:rPr>
          <w:rFonts w:eastAsia="Calibri"/>
          <w:bCs/>
          <w:color w:val="000000"/>
          <w:sz w:val="26"/>
          <w:szCs w:val="26"/>
          <w:lang w:eastAsia="en-US"/>
        </w:rPr>
      </w:pPr>
      <w:r w:rsidRPr="007104AB">
        <w:rPr>
          <w:rFonts w:eastAsia="Calibri"/>
          <w:bCs/>
          <w:color w:val="000000"/>
          <w:sz w:val="26"/>
          <w:szCs w:val="26"/>
          <w:lang w:eastAsia="en-US"/>
        </w:rPr>
        <w:t xml:space="preserve">Для обеспечения потребностей растущих секторов экономики и социальной сферы, развития межрегиональных связей наряду с имеющимися в области </w:t>
      </w:r>
      <w:r w:rsidRPr="007104AB">
        <w:rPr>
          <w:rFonts w:eastAsia="Calibri"/>
          <w:b/>
          <w:bCs/>
          <w:color w:val="000000"/>
          <w:sz w:val="26"/>
          <w:szCs w:val="26"/>
          <w:lang w:eastAsia="en-US"/>
        </w:rPr>
        <w:t>желе</w:t>
      </w:r>
      <w:r w:rsidRPr="007104AB">
        <w:rPr>
          <w:rFonts w:eastAsia="Calibri"/>
          <w:b/>
          <w:bCs/>
          <w:color w:val="000000"/>
          <w:sz w:val="26"/>
          <w:szCs w:val="26"/>
          <w:lang w:eastAsia="en-US"/>
        </w:rPr>
        <w:t>з</w:t>
      </w:r>
      <w:r w:rsidRPr="007104AB">
        <w:rPr>
          <w:rFonts w:eastAsia="Calibri"/>
          <w:b/>
          <w:bCs/>
          <w:color w:val="000000"/>
          <w:sz w:val="26"/>
          <w:szCs w:val="26"/>
          <w:lang w:eastAsia="en-US"/>
        </w:rPr>
        <w:t>нодорожными магистралями</w:t>
      </w:r>
      <w:r w:rsidRPr="007104AB">
        <w:rPr>
          <w:rFonts w:eastAsia="Calibri"/>
          <w:bCs/>
          <w:color w:val="000000"/>
          <w:sz w:val="26"/>
          <w:szCs w:val="26"/>
          <w:lang w:eastAsia="en-US"/>
        </w:rPr>
        <w:t>, соединяющими города Москву и Санкт-Петербург с Крымом, Кавказом и Украиной, в рамках Стратегии развития железнодорожного транспорта Российской Федерации до 2030 года, с целью создания специализир</w:t>
      </w:r>
      <w:r w:rsidRPr="007104AB">
        <w:rPr>
          <w:rFonts w:eastAsia="Calibri"/>
          <w:bCs/>
          <w:color w:val="000000"/>
          <w:sz w:val="26"/>
          <w:szCs w:val="26"/>
          <w:lang w:eastAsia="en-US"/>
        </w:rPr>
        <w:t>о</w:t>
      </w:r>
      <w:r w:rsidRPr="007104AB">
        <w:rPr>
          <w:rFonts w:eastAsia="Calibri"/>
          <w:bCs/>
          <w:color w:val="000000"/>
          <w:sz w:val="26"/>
          <w:szCs w:val="26"/>
          <w:lang w:eastAsia="en-US"/>
        </w:rPr>
        <w:t xml:space="preserve">ванного пассажирского направления Центр – Юг в 2008-2015 годах планируется строительство белгородского участка дороги Прохоровка – Журавка – Чертково – Батайск. Это будет способствовать дальнейшей интеграции Белгородской области в транспортную систему России, а также реализации выгодного географического потенциала. </w:t>
      </w:r>
    </w:p>
    <w:p w:rsidR="00E5039C" w:rsidRPr="007104AB" w:rsidRDefault="00E5039C" w:rsidP="00E5039C">
      <w:pPr>
        <w:autoSpaceDE w:val="0"/>
        <w:autoSpaceDN w:val="0"/>
        <w:adjustRightInd w:val="0"/>
        <w:ind w:firstLine="709"/>
        <w:jc w:val="both"/>
        <w:rPr>
          <w:rFonts w:eastAsia="Calibri"/>
          <w:bCs/>
          <w:sz w:val="26"/>
          <w:szCs w:val="26"/>
          <w:lang w:eastAsia="en-US"/>
        </w:rPr>
      </w:pPr>
      <w:r w:rsidRPr="007104AB">
        <w:rPr>
          <w:rFonts w:eastAsia="Calibri"/>
          <w:bCs/>
          <w:sz w:val="26"/>
          <w:szCs w:val="26"/>
          <w:lang w:eastAsia="en-US"/>
        </w:rPr>
        <w:t>В рамках федеральной целевой программы «Государственная граница      Российской Федерации (2012-2020 годы)» предусмотрено строительство железн</w:t>
      </w:r>
      <w:r w:rsidRPr="007104AB">
        <w:rPr>
          <w:rFonts w:eastAsia="Calibri"/>
          <w:bCs/>
          <w:sz w:val="26"/>
          <w:szCs w:val="26"/>
          <w:lang w:eastAsia="en-US"/>
        </w:rPr>
        <w:t>о</w:t>
      </w:r>
      <w:r w:rsidRPr="007104AB">
        <w:rPr>
          <w:rFonts w:eastAsia="Calibri"/>
          <w:bCs/>
          <w:sz w:val="26"/>
          <w:szCs w:val="26"/>
          <w:lang w:eastAsia="en-US"/>
        </w:rPr>
        <w:t xml:space="preserve">дорожных пунктов пропуска в с. Долбино и г. Валуйки. </w:t>
      </w:r>
    </w:p>
    <w:p w:rsidR="00E5039C" w:rsidRPr="007104AB" w:rsidRDefault="00E5039C" w:rsidP="00E5039C">
      <w:pPr>
        <w:autoSpaceDE w:val="0"/>
        <w:autoSpaceDN w:val="0"/>
        <w:adjustRightInd w:val="0"/>
        <w:ind w:firstLine="709"/>
        <w:jc w:val="both"/>
        <w:rPr>
          <w:rFonts w:eastAsia="Calibri"/>
          <w:bCs/>
          <w:color w:val="000000"/>
          <w:sz w:val="26"/>
          <w:szCs w:val="26"/>
          <w:lang w:eastAsia="en-US"/>
        </w:rPr>
      </w:pPr>
      <w:r w:rsidRPr="007104AB">
        <w:rPr>
          <w:rFonts w:eastAsia="Calibri"/>
          <w:bCs/>
          <w:color w:val="000000"/>
          <w:sz w:val="26"/>
          <w:szCs w:val="26"/>
          <w:lang w:eastAsia="en-US"/>
        </w:rPr>
        <w:t xml:space="preserve">Одним из наиболее важных факторов, способствующих формированию и развитию кластеров и зон опережающего развития, является наличие развитой сети </w:t>
      </w:r>
      <w:r w:rsidRPr="007104AB">
        <w:rPr>
          <w:rFonts w:eastAsia="Calibri"/>
          <w:b/>
          <w:bCs/>
          <w:color w:val="000000"/>
          <w:sz w:val="26"/>
          <w:szCs w:val="26"/>
          <w:lang w:eastAsia="en-US"/>
        </w:rPr>
        <w:t>автомобильных дорог с твердым покрытием.</w:t>
      </w:r>
      <w:r w:rsidRPr="007104AB">
        <w:rPr>
          <w:rFonts w:eastAsia="Calibri"/>
          <w:bCs/>
          <w:color w:val="000000"/>
          <w:sz w:val="26"/>
          <w:szCs w:val="26"/>
          <w:lang w:eastAsia="en-US"/>
        </w:rPr>
        <w:t xml:space="preserve"> В 2007 году п</w:t>
      </w:r>
      <w:r w:rsidRPr="007104AB">
        <w:rPr>
          <w:color w:val="000000"/>
          <w:sz w:val="26"/>
          <w:szCs w:val="26"/>
        </w:rPr>
        <w:t>о плотности автом</w:t>
      </w:r>
      <w:r w:rsidRPr="007104AB">
        <w:rPr>
          <w:color w:val="000000"/>
          <w:sz w:val="26"/>
          <w:szCs w:val="26"/>
        </w:rPr>
        <w:t>о</w:t>
      </w:r>
      <w:r w:rsidRPr="007104AB">
        <w:rPr>
          <w:color w:val="000000"/>
          <w:sz w:val="26"/>
          <w:szCs w:val="26"/>
        </w:rPr>
        <w:t>бильных дорог общего пользования с твердым покрытием (</w:t>
      </w:r>
      <w:r w:rsidRPr="007104AB">
        <w:rPr>
          <w:sz w:val="26"/>
          <w:szCs w:val="26"/>
        </w:rPr>
        <w:t>244,3</w:t>
      </w:r>
      <w:r w:rsidRPr="007104AB">
        <w:rPr>
          <w:color w:val="000000"/>
          <w:sz w:val="26"/>
          <w:szCs w:val="26"/>
        </w:rPr>
        <w:t xml:space="preserve"> км на 1000 кв.км территории) Белгородская область опережала соседние области Центрально-Черноземного района </w:t>
      </w:r>
      <w:r w:rsidRPr="007104AB">
        <w:rPr>
          <w:sz w:val="26"/>
          <w:szCs w:val="26"/>
        </w:rPr>
        <w:t xml:space="preserve">и </w:t>
      </w:r>
      <w:r w:rsidRPr="007104AB">
        <w:rPr>
          <w:rFonts w:eastAsia="Calibri"/>
          <w:bCs/>
          <w:sz w:val="26"/>
          <w:szCs w:val="26"/>
          <w:lang w:eastAsia="en-US"/>
        </w:rPr>
        <w:t>входила в первую десятку регионов Российской              Федерации.</w:t>
      </w:r>
      <w:r w:rsidRPr="007104AB">
        <w:rPr>
          <w:rFonts w:eastAsia="Calibri"/>
          <w:bCs/>
          <w:color w:val="000000"/>
          <w:sz w:val="26"/>
          <w:szCs w:val="26"/>
          <w:lang w:eastAsia="en-US"/>
        </w:rPr>
        <w:t xml:space="preserve"> Автомобильным транспортом ежегодно перевозится более 50 млн тонн грузов и около 150 млн пассажиров.</w:t>
      </w:r>
    </w:p>
    <w:p w:rsidR="00E5039C" w:rsidRPr="007104AB" w:rsidRDefault="00E5039C" w:rsidP="00E5039C">
      <w:pPr>
        <w:autoSpaceDE w:val="0"/>
        <w:autoSpaceDN w:val="0"/>
        <w:adjustRightInd w:val="0"/>
        <w:ind w:firstLine="709"/>
        <w:jc w:val="both"/>
        <w:rPr>
          <w:color w:val="000000"/>
          <w:sz w:val="26"/>
          <w:szCs w:val="26"/>
        </w:rPr>
      </w:pPr>
      <w:r w:rsidRPr="007104AB">
        <w:rPr>
          <w:color w:val="000000"/>
          <w:sz w:val="26"/>
          <w:szCs w:val="26"/>
        </w:rPr>
        <w:lastRenderedPageBreak/>
        <w:t>Развитие транспортной сети находится под пристальным вниманием Прав</w:t>
      </w:r>
      <w:r w:rsidRPr="007104AB">
        <w:rPr>
          <w:color w:val="000000"/>
          <w:sz w:val="26"/>
          <w:szCs w:val="26"/>
        </w:rPr>
        <w:t>и</w:t>
      </w:r>
      <w:r w:rsidRPr="007104AB">
        <w:rPr>
          <w:color w:val="000000"/>
          <w:sz w:val="26"/>
          <w:szCs w:val="26"/>
        </w:rPr>
        <w:t>тельства области, ежегодно принимаются программы строительства и капитальн</w:t>
      </w:r>
      <w:r w:rsidRPr="007104AB">
        <w:rPr>
          <w:color w:val="000000"/>
          <w:sz w:val="26"/>
          <w:szCs w:val="26"/>
        </w:rPr>
        <w:t>о</w:t>
      </w:r>
      <w:r w:rsidRPr="007104AB">
        <w:rPr>
          <w:color w:val="000000"/>
          <w:sz w:val="26"/>
          <w:szCs w:val="26"/>
        </w:rPr>
        <w:t>го ремонта дорог. Однако несмотря на принимаемые меры по ремонту, более 44 процентов  автодорог и 19 процентов мостов эксплуатируются с двух- и трехкра</w:t>
      </w:r>
      <w:r w:rsidRPr="007104AB">
        <w:rPr>
          <w:color w:val="000000"/>
          <w:sz w:val="26"/>
          <w:szCs w:val="26"/>
        </w:rPr>
        <w:t>т</w:t>
      </w:r>
      <w:r w:rsidRPr="007104AB">
        <w:rPr>
          <w:color w:val="000000"/>
          <w:sz w:val="26"/>
          <w:szCs w:val="26"/>
        </w:rPr>
        <w:t xml:space="preserve">ными межремонтными сроками. </w:t>
      </w:r>
    </w:p>
    <w:p w:rsidR="00E5039C" w:rsidRPr="007104AB" w:rsidRDefault="00E5039C" w:rsidP="00E5039C">
      <w:pPr>
        <w:autoSpaceDE w:val="0"/>
        <w:autoSpaceDN w:val="0"/>
        <w:adjustRightInd w:val="0"/>
        <w:ind w:firstLine="709"/>
        <w:jc w:val="both"/>
        <w:rPr>
          <w:color w:val="000000"/>
          <w:sz w:val="26"/>
          <w:szCs w:val="26"/>
        </w:rPr>
      </w:pPr>
      <w:r w:rsidRPr="007104AB">
        <w:rPr>
          <w:color w:val="000000"/>
          <w:sz w:val="26"/>
          <w:szCs w:val="26"/>
        </w:rPr>
        <w:t>Учитывая состояние объектов дорожного хозяйства и в связи с расширением промышленного и сельскохозяйственного производства, развитием индивидуал</w:t>
      </w:r>
      <w:r w:rsidRPr="007104AB">
        <w:rPr>
          <w:color w:val="000000"/>
          <w:sz w:val="26"/>
          <w:szCs w:val="26"/>
        </w:rPr>
        <w:t>ь</w:t>
      </w:r>
      <w:r w:rsidRPr="007104AB">
        <w:rPr>
          <w:color w:val="000000"/>
          <w:sz w:val="26"/>
          <w:szCs w:val="26"/>
        </w:rPr>
        <w:t>ного жилищного строительства, социальной сферы необходимо дальнейшее пров</w:t>
      </w:r>
      <w:r w:rsidRPr="007104AB">
        <w:rPr>
          <w:color w:val="000000"/>
          <w:sz w:val="26"/>
          <w:szCs w:val="26"/>
        </w:rPr>
        <w:t>е</w:t>
      </w:r>
      <w:r w:rsidRPr="007104AB">
        <w:rPr>
          <w:color w:val="000000"/>
          <w:sz w:val="26"/>
          <w:szCs w:val="26"/>
        </w:rPr>
        <w:t>дение работ по строительству, реконструкции и капитальному ремонту дорожной сети с переходом на европейские стандарты качества дорог. Особого внимания требуют и вопросы повышения безопасных условий дорожного движения в связи с быстрым ростом количества автомобилей.</w:t>
      </w:r>
    </w:p>
    <w:p w:rsidR="00E5039C" w:rsidRPr="007104AB" w:rsidRDefault="00E5039C" w:rsidP="00E5039C">
      <w:pPr>
        <w:autoSpaceDE w:val="0"/>
        <w:autoSpaceDN w:val="0"/>
        <w:adjustRightInd w:val="0"/>
        <w:ind w:firstLine="709"/>
        <w:jc w:val="both"/>
        <w:rPr>
          <w:color w:val="000000"/>
          <w:sz w:val="26"/>
          <w:szCs w:val="26"/>
        </w:rPr>
      </w:pPr>
      <w:r w:rsidRPr="007104AB">
        <w:rPr>
          <w:sz w:val="26"/>
          <w:szCs w:val="26"/>
        </w:rPr>
        <w:t>В среднесрочной перспективе значительный комплекс работ по капитальн</w:t>
      </w:r>
      <w:r w:rsidRPr="007104AB">
        <w:rPr>
          <w:sz w:val="26"/>
          <w:szCs w:val="26"/>
        </w:rPr>
        <w:t>о</w:t>
      </w:r>
      <w:r w:rsidRPr="007104AB">
        <w:rPr>
          <w:sz w:val="26"/>
          <w:szCs w:val="26"/>
        </w:rPr>
        <w:t>му ремонту, реконструкции и строительству дорог будет осуществлен в соответс</w:t>
      </w:r>
      <w:r w:rsidRPr="007104AB">
        <w:rPr>
          <w:sz w:val="26"/>
          <w:szCs w:val="26"/>
        </w:rPr>
        <w:t>т</w:t>
      </w:r>
      <w:r w:rsidRPr="007104AB">
        <w:rPr>
          <w:sz w:val="26"/>
          <w:szCs w:val="26"/>
        </w:rPr>
        <w:t>вии с долгосрочными целевыми программами «Совершенствование и развитие д</w:t>
      </w:r>
      <w:r w:rsidRPr="007104AB">
        <w:rPr>
          <w:sz w:val="26"/>
          <w:szCs w:val="26"/>
        </w:rPr>
        <w:t>о</w:t>
      </w:r>
      <w:r w:rsidRPr="007104AB">
        <w:rPr>
          <w:sz w:val="26"/>
          <w:szCs w:val="26"/>
        </w:rPr>
        <w:t>рожной сети в Белгородской области на 2011-2013 годы» и «Совершенствование и развитие транспортной инфраструктуры Белгородской области на 2011-2017 годы», утвержденными постановлениями Правительства области от 30 октября 2010 года №363-пп и от 16 октября 2010 года №338-пп соответственно. В части дорожного строительства ежегодно формируется подпрограмма строительства подъездов к микрорайонам индивидуального жилищного строительства.</w:t>
      </w:r>
    </w:p>
    <w:p w:rsidR="00E5039C" w:rsidRPr="007104AB" w:rsidRDefault="00E5039C" w:rsidP="00E5039C">
      <w:pPr>
        <w:jc w:val="both"/>
        <w:rPr>
          <w:sz w:val="26"/>
          <w:szCs w:val="26"/>
        </w:rPr>
      </w:pPr>
      <w:r w:rsidRPr="007104AB">
        <w:rPr>
          <w:sz w:val="26"/>
          <w:szCs w:val="26"/>
        </w:rPr>
        <w:tab/>
        <w:t>В рамках вышеназванной долгосрочной целевой программы и «Совершенс</w:t>
      </w:r>
      <w:r w:rsidRPr="007104AB">
        <w:rPr>
          <w:sz w:val="26"/>
          <w:szCs w:val="26"/>
        </w:rPr>
        <w:t>т</w:t>
      </w:r>
      <w:r w:rsidRPr="007104AB">
        <w:rPr>
          <w:sz w:val="26"/>
          <w:szCs w:val="26"/>
        </w:rPr>
        <w:t>вование и развитие транспортной инфраструктуры Белгородской области на 2011-2017 годы» запланировано построить и реконструировать до уровня, соответс</w:t>
      </w:r>
      <w:r w:rsidRPr="007104AB">
        <w:rPr>
          <w:sz w:val="26"/>
          <w:szCs w:val="26"/>
        </w:rPr>
        <w:t>т</w:t>
      </w:r>
      <w:r w:rsidRPr="007104AB">
        <w:rPr>
          <w:sz w:val="26"/>
          <w:szCs w:val="26"/>
        </w:rPr>
        <w:t>вующего параметрам 4-полосного движения, 818,6 км  автомобильных дорог р</w:t>
      </w:r>
      <w:r w:rsidRPr="007104AB">
        <w:rPr>
          <w:sz w:val="26"/>
          <w:szCs w:val="26"/>
        </w:rPr>
        <w:t>е</w:t>
      </w:r>
      <w:r w:rsidRPr="007104AB">
        <w:rPr>
          <w:sz w:val="26"/>
          <w:szCs w:val="26"/>
        </w:rPr>
        <w:t>гионального значения с объёмом финансирования  около 58 млрд рублей по н</w:t>
      </w:r>
      <w:r w:rsidRPr="007104AB">
        <w:rPr>
          <w:sz w:val="26"/>
          <w:szCs w:val="26"/>
        </w:rPr>
        <w:t>а</w:t>
      </w:r>
      <w:r w:rsidRPr="007104AB">
        <w:rPr>
          <w:sz w:val="26"/>
          <w:szCs w:val="26"/>
        </w:rPr>
        <w:t>правлениям: Белгород-Короча-Старый Оскол, Белгород-Валуйки, Старый Оскол-Валуйки, Белгород-Алексеевка, Белгород-Томаровка-Ракитное. Также будут пр</w:t>
      </w:r>
      <w:r w:rsidRPr="007104AB">
        <w:rPr>
          <w:sz w:val="26"/>
          <w:szCs w:val="26"/>
        </w:rPr>
        <w:t>о</w:t>
      </w:r>
      <w:r w:rsidRPr="007104AB">
        <w:rPr>
          <w:sz w:val="26"/>
          <w:szCs w:val="26"/>
        </w:rPr>
        <w:t>должены работы по завершению создания Восточного обходного кольца вокруг г</w:t>
      </w:r>
      <w:r w:rsidRPr="007104AB">
        <w:rPr>
          <w:sz w:val="26"/>
          <w:szCs w:val="26"/>
        </w:rPr>
        <w:t>о</w:t>
      </w:r>
      <w:r w:rsidRPr="007104AB">
        <w:rPr>
          <w:sz w:val="26"/>
          <w:szCs w:val="26"/>
        </w:rPr>
        <w:t>рода Белгорода, осуществляться меры по повышению технических характеристик транспортной сети, обновлению парков транспортных средств и совершенствов</w:t>
      </w:r>
      <w:r w:rsidRPr="007104AB">
        <w:rPr>
          <w:sz w:val="26"/>
          <w:szCs w:val="26"/>
        </w:rPr>
        <w:t>а</w:t>
      </w:r>
      <w:r w:rsidRPr="007104AB">
        <w:rPr>
          <w:sz w:val="26"/>
          <w:szCs w:val="26"/>
        </w:rPr>
        <w:t>нию транспортно-логистических технологий, что будет способствовать дальне</w:t>
      </w:r>
      <w:r w:rsidRPr="007104AB">
        <w:rPr>
          <w:sz w:val="26"/>
          <w:szCs w:val="26"/>
        </w:rPr>
        <w:t>й</w:t>
      </w:r>
      <w:r w:rsidRPr="007104AB">
        <w:rPr>
          <w:sz w:val="26"/>
          <w:szCs w:val="26"/>
        </w:rPr>
        <w:t>шему развитию области (рис. 5.3).</w:t>
      </w:r>
    </w:p>
    <w:p w:rsidR="00E5039C" w:rsidRPr="007104AB" w:rsidRDefault="00E5039C" w:rsidP="00E5039C">
      <w:pPr>
        <w:tabs>
          <w:tab w:val="left" w:pos="709"/>
        </w:tabs>
        <w:ind w:firstLine="709"/>
        <w:jc w:val="both"/>
        <w:rPr>
          <w:sz w:val="26"/>
          <w:szCs w:val="26"/>
        </w:rPr>
      </w:pPr>
      <w:r w:rsidRPr="007104AB">
        <w:rPr>
          <w:sz w:val="26"/>
          <w:szCs w:val="26"/>
        </w:rPr>
        <w:t xml:space="preserve">В результате в 2025 году будут достигнуты следующие количественные </w:t>
      </w:r>
      <w:r w:rsidRPr="007104AB">
        <w:rPr>
          <w:b/>
          <w:sz w:val="26"/>
          <w:szCs w:val="26"/>
        </w:rPr>
        <w:t>р</w:t>
      </w:r>
      <w:r w:rsidRPr="007104AB">
        <w:rPr>
          <w:b/>
          <w:sz w:val="26"/>
          <w:szCs w:val="26"/>
        </w:rPr>
        <w:t>е</w:t>
      </w:r>
      <w:r w:rsidRPr="007104AB">
        <w:rPr>
          <w:b/>
          <w:sz w:val="26"/>
          <w:szCs w:val="26"/>
        </w:rPr>
        <w:t>зультаты (индикаторы):</w:t>
      </w:r>
    </w:p>
    <w:p w:rsidR="00E5039C" w:rsidRPr="007104AB" w:rsidRDefault="00E5039C" w:rsidP="00E5039C">
      <w:pPr>
        <w:tabs>
          <w:tab w:val="left" w:pos="709"/>
        </w:tabs>
        <w:ind w:firstLine="709"/>
        <w:jc w:val="both"/>
        <w:rPr>
          <w:sz w:val="26"/>
          <w:szCs w:val="26"/>
        </w:rPr>
      </w:pPr>
      <w:r w:rsidRPr="007104AB">
        <w:rPr>
          <w:sz w:val="26"/>
          <w:szCs w:val="26"/>
        </w:rPr>
        <w:t>– густота автомобильных дорог общего пользования с твердым покрытием достигнет 276 км на 1000 кв.км территории;</w:t>
      </w:r>
    </w:p>
    <w:p w:rsidR="00E5039C" w:rsidRPr="007104AB" w:rsidRDefault="00E5039C" w:rsidP="00E5039C">
      <w:pPr>
        <w:tabs>
          <w:tab w:val="left" w:pos="0"/>
        </w:tabs>
        <w:ind w:firstLine="709"/>
        <w:jc w:val="both"/>
        <w:rPr>
          <w:sz w:val="26"/>
          <w:szCs w:val="26"/>
        </w:rPr>
      </w:pPr>
      <w:r w:rsidRPr="007104AB">
        <w:rPr>
          <w:sz w:val="26"/>
          <w:szCs w:val="26"/>
        </w:rPr>
        <w:t>– удельный вес автомобильных дорог общего пользования с твердым покр</w:t>
      </w:r>
      <w:r w:rsidRPr="007104AB">
        <w:rPr>
          <w:sz w:val="26"/>
          <w:szCs w:val="26"/>
        </w:rPr>
        <w:t>ы</w:t>
      </w:r>
      <w:r w:rsidRPr="007104AB">
        <w:rPr>
          <w:sz w:val="26"/>
          <w:szCs w:val="26"/>
        </w:rPr>
        <w:t>тием в общей протяженности автомобильных дорог общего пользования прибл</w:t>
      </w:r>
      <w:r w:rsidRPr="007104AB">
        <w:rPr>
          <w:sz w:val="26"/>
          <w:szCs w:val="26"/>
        </w:rPr>
        <w:t>и</w:t>
      </w:r>
      <w:r w:rsidRPr="007104AB">
        <w:rPr>
          <w:sz w:val="26"/>
          <w:szCs w:val="26"/>
        </w:rPr>
        <w:t>зится к 100 процентам.</w:t>
      </w:r>
    </w:p>
    <w:p w:rsidR="00E5039C" w:rsidRPr="007104AB" w:rsidRDefault="00E5039C" w:rsidP="00E5039C">
      <w:pPr>
        <w:tabs>
          <w:tab w:val="left" w:pos="0"/>
        </w:tabs>
        <w:ind w:firstLine="709"/>
        <w:jc w:val="both"/>
        <w:rPr>
          <w:sz w:val="26"/>
          <w:szCs w:val="26"/>
        </w:rPr>
      </w:pPr>
      <w:r w:rsidRPr="007104AB">
        <w:rPr>
          <w:sz w:val="26"/>
          <w:szCs w:val="26"/>
        </w:rPr>
        <w:t>Особо актуальным является вопрос включения в планы реконструкции с</w:t>
      </w:r>
      <w:r w:rsidRPr="007104AB">
        <w:rPr>
          <w:sz w:val="26"/>
          <w:szCs w:val="26"/>
        </w:rPr>
        <w:t>о</w:t>
      </w:r>
      <w:r w:rsidRPr="007104AB">
        <w:rPr>
          <w:sz w:val="26"/>
          <w:szCs w:val="26"/>
        </w:rPr>
        <w:t>единения автомагистралей федерального значения М-2 «Крым» и М-4 «Дон» авт</w:t>
      </w:r>
      <w:r w:rsidRPr="007104AB">
        <w:rPr>
          <w:sz w:val="26"/>
          <w:szCs w:val="26"/>
        </w:rPr>
        <w:t>о</w:t>
      </w:r>
      <w:r w:rsidRPr="007104AB">
        <w:rPr>
          <w:sz w:val="26"/>
          <w:szCs w:val="26"/>
        </w:rPr>
        <w:t>дорогой общей протяженностью 315 км, в том числе по территории Белгородской области – 211 км и Воронежской – 104 км.</w:t>
      </w:r>
    </w:p>
    <w:p w:rsidR="00E5039C" w:rsidRPr="007104AB" w:rsidRDefault="00E5039C" w:rsidP="00E5039C">
      <w:pPr>
        <w:spacing w:line="235" w:lineRule="auto"/>
        <w:jc w:val="both"/>
        <w:rPr>
          <w:color w:val="000000"/>
          <w:sz w:val="26"/>
          <w:szCs w:val="26"/>
        </w:rPr>
      </w:pPr>
    </w:p>
    <w:p w:rsidR="00B16A29" w:rsidRDefault="00B16A29" w:rsidP="00E5039C">
      <w:pPr>
        <w:spacing w:line="235" w:lineRule="auto"/>
        <w:jc w:val="center"/>
        <w:sectPr w:rsidR="00B16A29" w:rsidSect="00B16A29">
          <w:pgSz w:w="11906" w:h="16838"/>
          <w:pgMar w:top="1134" w:right="851" w:bottom="1134" w:left="1701" w:header="709" w:footer="709" w:gutter="0"/>
          <w:cols w:space="708"/>
          <w:docGrid w:linePitch="360"/>
        </w:sectPr>
      </w:pPr>
    </w:p>
    <w:p w:rsidR="00B16A29" w:rsidRDefault="00B15508" w:rsidP="00E5039C">
      <w:pPr>
        <w:spacing w:line="235" w:lineRule="auto"/>
        <w:jc w:val="center"/>
      </w:pPr>
      <w:r>
        <w:rPr>
          <w:noProof/>
        </w:rPr>
        <w:lastRenderedPageBreak/>
        <w:drawing>
          <wp:inline distT="0" distB="0" distL="0" distR="0">
            <wp:extent cx="7873365" cy="5332095"/>
            <wp:effectExtent l="0" t="0" r="0" b="1905"/>
            <wp:docPr id="1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873365" cy="5332095"/>
                    </a:xfrm>
                    <a:prstGeom prst="rect">
                      <a:avLst/>
                    </a:prstGeom>
                    <a:noFill/>
                    <a:ln>
                      <a:noFill/>
                    </a:ln>
                  </pic:spPr>
                </pic:pic>
              </a:graphicData>
            </a:graphic>
          </wp:inline>
        </w:drawing>
      </w:r>
    </w:p>
    <w:p w:rsidR="00B16A29" w:rsidRDefault="00B16A29" w:rsidP="00B16A29">
      <w:pPr>
        <w:spacing w:line="235" w:lineRule="auto"/>
        <w:jc w:val="center"/>
      </w:pPr>
    </w:p>
    <w:p w:rsidR="00B16A29" w:rsidRPr="007104AB" w:rsidRDefault="00B16A29" w:rsidP="00B16A29">
      <w:pPr>
        <w:spacing w:line="235" w:lineRule="auto"/>
        <w:jc w:val="center"/>
        <w:rPr>
          <w:color w:val="000000"/>
          <w:spacing w:val="-1"/>
        </w:rPr>
      </w:pPr>
      <w:r w:rsidRPr="007104AB">
        <w:rPr>
          <w:i/>
          <w:color w:val="000000"/>
          <w:spacing w:val="-1"/>
        </w:rPr>
        <w:t>Рис. 5.3</w:t>
      </w:r>
      <w:r w:rsidRPr="007104AB">
        <w:rPr>
          <w:color w:val="000000"/>
          <w:spacing w:val="-1"/>
        </w:rPr>
        <w:t>.Схема мероприятий по развитию транспортной инфраструктуры</w:t>
      </w:r>
    </w:p>
    <w:p w:rsidR="00B16A29" w:rsidRDefault="00B16A29" w:rsidP="00E5039C">
      <w:pPr>
        <w:spacing w:line="235" w:lineRule="auto"/>
        <w:jc w:val="center"/>
        <w:sectPr w:rsidR="00B16A29" w:rsidSect="00B16A29">
          <w:pgSz w:w="16838" w:h="11906" w:orient="landscape"/>
          <w:pgMar w:top="1701" w:right="1134" w:bottom="851" w:left="1134" w:header="709" w:footer="709" w:gutter="0"/>
          <w:cols w:space="708"/>
          <w:docGrid w:linePitch="360"/>
        </w:sectPr>
      </w:pPr>
    </w:p>
    <w:p w:rsidR="00E5039C" w:rsidRPr="007104AB" w:rsidRDefault="00B45457" w:rsidP="00E5039C">
      <w:pPr>
        <w:autoSpaceDE w:val="0"/>
        <w:autoSpaceDN w:val="0"/>
        <w:adjustRightInd w:val="0"/>
        <w:ind w:firstLine="709"/>
        <w:jc w:val="both"/>
        <w:rPr>
          <w:color w:val="000000"/>
          <w:sz w:val="26"/>
          <w:szCs w:val="26"/>
        </w:rPr>
      </w:pPr>
      <w:r>
        <w:rPr>
          <w:color w:val="000000"/>
          <w:spacing w:val="-1"/>
          <w:sz w:val="26"/>
          <w:szCs w:val="26"/>
        </w:rPr>
        <w:lastRenderedPageBreak/>
        <w:t>Для у</w:t>
      </w:r>
      <w:r w:rsidR="00E5039C" w:rsidRPr="007104AB">
        <w:rPr>
          <w:color w:val="000000"/>
          <w:spacing w:val="-1"/>
          <w:sz w:val="26"/>
          <w:szCs w:val="26"/>
        </w:rPr>
        <w:t>скорения экономического роста, создания комфортной среды обитания, повышения эффективности государственного и муниципального управления будет продолжена реализация мероприятий по созданию</w:t>
      </w:r>
      <w:r w:rsidR="00E5039C" w:rsidRPr="007104AB">
        <w:rPr>
          <w:b/>
          <w:color w:val="000000"/>
          <w:sz w:val="26"/>
          <w:szCs w:val="26"/>
        </w:rPr>
        <w:t>единого инфокоммуникацио</w:t>
      </w:r>
      <w:r w:rsidR="00E5039C" w:rsidRPr="007104AB">
        <w:rPr>
          <w:b/>
          <w:color w:val="000000"/>
          <w:sz w:val="26"/>
          <w:szCs w:val="26"/>
        </w:rPr>
        <w:t>н</w:t>
      </w:r>
      <w:r w:rsidR="00E5039C" w:rsidRPr="007104AB">
        <w:rPr>
          <w:b/>
          <w:color w:val="000000"/>
          <w:sz w:val="26"/>
          <w:szCs w:val="26"/>
        </w:rPr>
        <w:t>ного пространства</w:t>
      </w:r>
      <w:r w:rsidR="00E5039C" w:rsidRPr="007104AB">
        <w:rPr>
          <w:color w:val="000000"/>
          <w:sz w:val="26"/>
          <w:szCs w:val="26"/>
        </w:rPr>
        <w:t xml:space="preserve"> для потребителей услуг фиксированной связи. Его формиров</w:t>
      </w:r>
      <w:r w:rsidR="00E5039C" w:rsidRPr="007104AB">
        <w:rPr>
          <w:color w:val="000000"/>
          <w:sz w:val="26"/>
          <w:szCs w:val="26"/>
        </w:rPr>
        <w:t>а</w:t>
      </w:r>
      <w:r w:rsidR="00E5039C" w:rsidRPr="007104AB">
        <w:rPr>
          <w:color w:val="000000"/>
          <w:sz w:val="26"/>
          <w:szCs w:val="26"/>
        </w:rPr>
        <w:t>ние ведется на основе современных эффективных технологий и стандартов инте</w:t>
      </w:r>
      <w:r w:rsidR="00E5039C" w:rsidRPr="007104AB">
        <w:rPr>
          <w:color w:val="000000"/>
          <w:sz w:val="26"/>
          <w:szCs w:val="26"/>
        </w:rPr>
        <w:t>г</w:t>
      </w:r>
      <w:r w:rsidR="00E5039C" w:rsidRPr="007104AB">
        <w:rPr>
          <w:color w:val="000000"/>
          <w:sz w:val="26"/>
          <w:szCs w:val="26"/>
        </w:rPr>
        <w:t>рированной телекоммуникационной системы, объединяющей в себе коммутацио</w:t>
      </w:r>
      <w:r w:rsidR="00E5039C" w:rsidRPr="007104AB">
        <w:rPr>
          <w:color w:val="000000"/>
          <w:sz w:val="26"/>
          <w:szCs w:val="26"/>
        </w:rPr>
        <w:t>н</w:t>
      </w:r>
      <w:r w:rsidR="00E5039C" w:rsidRPr="007104AB">
        <w:rPr>
          <w:color w:val="000000"/>
          <w:sz w:val="26"/>
          <w:szCs w:val="26"/>
        </w:rPr>
        <w:t>ное оборудование, транспортные сети, сети передачи данных, интеллектуальные сети, сети управления телекоммуникациями, сети распространения телерадиопр</w:t>
      </w:r>
      <w:r w:rsidR="00E5039C" w:rsidRPr="007104AB">
        <w:rPr>
          <w:color w:val="000000"/>
          <w:sz w:val="26"/>
          <w:szCs w:val="26"/>
        </w:rPr>
        <w:t>о</w:t>
      </w:r>
      <w:r w:rsidR="00E5039C" w:rsidRPr="007104AB">
        <w:rPr>
          <w:color w:val="000000"/>
          <w:sz w:val="26"/>
          <w:szCs w:val="26"/>
        </w:rPr>
        <w:t>грамм, сети электросвязи и радиосвязи.</w:t>
      </w:r>
    </w:p>
    <w:p w:rsidR="00E5039C" w:rsidRPr="007104AB" w:rsidRDefault="00E5039C" w:rsidP="00E5039C">
      <w:pPr>
        <w:spacing w:line="223" w:lineRule="auto"/>
        <w:ind w:firstLine="709"/>
        <w:jc w:val="both"/>
        <w:rPr>
          <w:color w:val="000000"/>
          <w:sz w:val="26"/>
          <w:szCs w:val="26"/>
        </w:rPr>
      </w:pPr>
      <w:r w:rsidRPr="007104AB">
        <w:rPr>
          <w:color w:val="000000"/>
          <w:sz w:val="26"/>
          <w:szCs w:val="26"/>
        </w:rPr>
        <w:t>Перспективный план развития инфраструктуры предполагает создание н</w:t>
      </w:r>
      <w:r w:rsidRPr="007104AB">
        <w:rPr>
          <w:color w:val="000000"/>
          <w:sz w:val="26"/>
          <w:szCs w:val="26"/>
        </w:rPr>
        <w:t>а</w:t>
      </w:r>
      <w:r w:rsidRPr="007104AB">
        <w:rPr>
          <w:color w:val="000000"/>
          <w:sz w:val="26"/>
          <w:szCs w:val="26"/>
        </w:rPr>
        <w:t>дежной информационно-коммуникационной сети передачи данных от областного центра до сельских поселений на базе развития единой мультисервисной сети о</w:t>
      </w:r>
      <w:r w:rsidRPr="007104AB">
        <w:rPr>
          <w:color w:val="000000"/>
          <w:sz w:val="26"/>
          <w:szCs w:val="26"/>
        </w:rPr>
        <w:t>б</w:t>
      </w:r>
      <w:r w:rsidRPr="007104AB">
        <w:rPr>
          <w:color w:val="000000"/>
          <w:sz w:val="26"/>
          <w:szCs w:val="26"/>
        </w:rPr>
        <w:t>ласти и современных технологий передачи информации с использованием вол</w:t>
      </w:r>
      <w:r w:rsidRPr="007104AB">
        <w:rPr>
          <w:color w:val="000000"/>
          <w:sz w:val="26"/>
          <w:szCs w:val="26"/>
        </w:rPr>
        <w:t>о</w:t>
      </w:r>
      <w:r w:rsidRPr="007104AB">
        <w:rPr>
          <w:color w:val="000000"/>
          <w:sz w:val="26"/>
          <w:szCs w:val="26"/>
        </w:rPr>
        <w:t>конно-оптических линий связи (ВОЛС)  для предоставления разнообразных тел</w:t>
      </w:r>
      <w:r w:rsidRPr="007104AB">
        <w:rPr>
          <w:color w:val="000000"/>
          <w:sz w:val="26"/>
          <w:szCs w:val="26"/>
        </w:rPr>
        <w:t>е</w:t>
      </w:r>
      <w:r w:rsidRPr="007104AB">
        <w:rPr>
          <w:color w:val="000000"/>
          <w:sz w:val="26"/>
          <w:szCs w:val="26"/>
        </w:rPr>
        <w:t>коммуникационных услуг надлежащего качества предприятиям, организациям и населению области, а также обеспечения функционирования создаваемой реги</w:t>
      </w:r>
      <w:r w:rsidRPr="007104AB">
        <w:rPr>
          <w:color w:val="000000"/>
          <w:sz w:val="26"/>
          <w:szCs w:val="26"/>
        </w:rPr>
        <w:t>о</w:t>
      </w:r>
      <w:r w:rsidRPr="007104AB">
        <w:rPr>
          <w:color w:val="000000"/>
          <w:sz w:val="26"/>
          <w:szCs w:val="26"/>
        </w:rPr>
        <w:t xml:space="preserve">нальной информационно-аналитической системы (РИАС) области. </w:t>
      </w:r>
    </w:p>
    <w:p w:rsidR="00E5039C" w:rsidRPr="007104AB" w:rsidRDefault="00E5039C" w:rsidP="00E5039C">
      <w:pPr>
        <w:spacing w:line="223" w:lineRule="auto"/>
        <w:ind w:firstLine="709"/>
        <w:jc w:val="both"/>
        <w:rPr>
          <w:color w:val="000000"/>
          <w:sz w:val="26"/>
          <w:szCs w:val="26"/>
        </w:rPr>
      </w:pPr>
      <w:r w:rsidRPr="007104AB">
        <w:rPr>
          <w:color w:val="000000"/>
          <w:sz w:val="26"/>
          <w:szCs w:val="26"/>
        </w:rPr>
        <w:t>Для создания телекоммуникационной инфраструктуры муниципальных о</w:t>
      </w:r>
      <w:r w:rsidRPr="007104AB">
        <w:rPr>
          <w:color w:val="000000"/>
          <w:sz w:val="26"/>
          <w:szCs w:val="26"/>
        </w:rPr>
        <w:t>б</w:t>
      </w:r>
      <w:r w:rsidRPr="007104AB">
        <w:rPr>
          <w:color w:val="000000"/>
          <w:sz w:val="26"/>
          <w:szCs w:val="26"/>
        </w:rPr>
        <w:t>разований области, замены существующего линейного и станционного оборудов</w:t>
      </w:r>
      <w:r w:rsidRPr="007104AB">
        <w:rPr>
          <w:color w:val="000000"/>
          <w:sz w:val="26"/>
          <w:szCs w:val="26"/>
        </w:rPr>
        <w:t>а</w:t>
      </w:r>
      <w:r w:rsidRPr="007104AB">
        <w:rPr>
          <w:color w:val="000000"/>
          <w:sz w:val="26"/>
          <w:szCs w:val="26"/>
        </w:rPr>
        <w:t>ния на участке «районный центр – сельское поселение» будет проложено 3700 км ВОЛС, установлено более 400 систем передачи данных и 300 единиц другого тел</w:t>
      </w:r>
      <w:r w:rsidRPr="007104AB">
        <w:rPr>
          <w:color w:val="000000"/>
          <w:sz w:val="26"/>
          <w:szCs w:val="26"/>
        </w:rPr>
        <w:t>е</w:t>
      </w:r>
      <w:r w:rsidRPr="007104AB">
        <w:rPr>
          <w:color w:val="000000"/>
          <w:sz w:val="26"/>
          <w:szCs w:val="26"/>
        </w:rPr>
        <w:t>коммуникационного оборудования. Развитие единой информационно-коммуникационной сети обеспечит оптимизацию  управления внутренними пр</w:t>
      </w:r>
      <w:r w:rsidRPr="007104AB">
        <w:rPr>
          <w:color w:val="000000"/>
          <w:sz w:val="26"/>
          <w:szCs w:val="26"/>
        </w:rPr>
        <w:t>о</w:t>
      </w:r>
      <w:r w:rsidRPr="007104AB">
        <w:rPr>
          <w:color w:val="000000"/>
          <w:sz w:val="26"/>
          <w:szCs w:val="26"/>
        </w:rPr>
        <w:t>цессами в органах власти области, процессов их взаимодействия с гражданами и бизнесом при оказании государственных услуг. Создание новых и модернизация действующих ведомственных Интернет-сайтов, развитие их информационного н</w:t>
      </w:r>
      <w:r w:rsidRPr="007104AB">
        <w:rPr>
          <w:color w:val="000000"/>
          <w:sz w:val="26"/>
          <w:szCs w:val="26"/>
        </w:rPr>
        <w:t>а</w:t>
      </w:r>
      <w:r w:rsidRPr="007104AB">
        <w:rPr>
          <w:color w:val="000000"/>
          <w:sz w:val="26"/>
          <w:szCs w:val="26"/>
        </w:rPr>
        <w:t>полнения и функциональных возможностей, а также обеспечение тематического доступа к размещаемой на них информации, увеличение бесконтактного (эле</w:t>
      </w:r>
      <w:r w:rsidRPr="007104AB">
        <w:rPr>
          <w:color w:val="000000"/>
          <w:sz w:val="26"/>
          <w:szCs w:val="26"/>
        </w:rPr>
        <w:t>к</w:t>
      </w:r>
      <w:r w:rsidRPr="007104AB">
        <w:rPr>
          <w:color w:val="000000"/>
          <w:sz w:val="26"/>
          <w:szCs w:val="26"/>
        </w:rPr>
        <w:t>тронного) обращения граждан и организаций в органы государственной и муниц</w:t>
      </w:r>
      <w:r w:rsidRPr="007104AB">
        <w:rPr>
          <w:color w:val="000000"/>
          <w:sz w:val="26"/>
          <w:szCs w:val="26"/>
        </w:rPr>
        <w:t>и</w:t>
      </w:r>
      <w:r w:rsidRPr="007104AB">
        <w:rPr>
          <w:color w:val="000000"/>
          <w:sz w:val="26"/>
          <w:szCs w:val="26"/>
        </w:rPr>
        <w:t>пальной  власти для оказания услуг, сокращение времени ожидания за счет опер</w:t>
      </w:r>
      <w:r w:rsidRPr="007104AB">
        <w:rPr>
          <w:color w:val="000000"/>
          <w:sz w:val="26"/>
          <w:szCs w:val="26"/>
        </w:rPr>
        <w:t>а</w:t>
      </w:r>
      <w:r w:rsidRPr="007104AB">
        <w:rPr>
          <w:color w:val="000000"/>
          <w:sz w:val="26"/>
          <w:szCs w:val="26"/>
        </w:rPr>
        <w:t xml:space="preserve">тивности взаимодействия ведомств на основе информационно-коммуникационных технологий повысят уровень доверия  к органам власти. </w:t>
      </w:r>
    </w:p>
    <w:p w:rsidR="00E5039C" w:rsidRPr="007104AB" w:rsidRDefault="00E5039C" w:rsidP="00E5039C">
      <w:pPr>
        <w:shd w:val="clear" w:color="auto" w:fill="FFFFFF"/>
        <w:spacing w:line="223" w:lineRule="auto"/>
        <w:ind w:firstLine="709"/>
        <w:jc w:val="both"/>
        <w:rPr>
          <w:color w:val="000000"/>
          <w:sz w:val="26"/>
          <w:szCs w:val="26"/>
        </w:rPr>
      </w:pPr>
      <w:r w:rsidRPr="007104AB">
        <w:rPr>
          <w:color w:val="000000"/>
          <w:sz w:val="26"/>
          <w:szCs w:val="26"/>
        </w:rPr>
        <w:t>В рамках развития информационного пространства и информационного о</w:t>
      </w:r>
      <w:r w:rsidRPr="007104AB">
        <w:rPr>
          <w:color w:val="000000"/>
          <w:sz w:val="26"/>
          <w:szCs w:val="26"/>
        </w:rPr>
        <w:t>б</w:t>
      </w:r>
      <w:r w:rsidRPr="007104AB">
        <w:rPr>
          <w:color w:val="000000"/>
          <w:sz w:val="26"/>
          <w:szCs w:val="26"/>
        </w:rPr>
        <w:t>щества в среднесрочной перспективе в области намечено:</w:t>
      </w:r>
    </w:p>
    <w:p w:rsidR="00E5039C" w:rsidRPr="007104AB" w:rsidRDefault="00E5039C" w:rsidP="00E5039C">
      <w:pPr>
        <w:spacing w:line="223" w:lineRule="auto"/>
        <w:ind w:firstLine="709"/>
        <w:jc w:val="both"/>
        <w:rPr>
          <w:color w:val="000000"/>
          <w:sz w:val="26"/>
          <w:szCs w:val="26"/>
        </w:rPr>
      </w:pPr>
      <w:r w:rsidRPr="007104AB">
        <w:rPr>
          <w:color w:val="000000"/>
          <w:sz w:val="26"/>
          <w:szCs w:val="26"/>
        </w:rPr>
        <w:t>– на первом этапе завершить детальный и комплексный анализ уровня и</w:t>
      </w:r>
      <w:r w:rsidRPr="007104AB">
        <w:rPr>
          <w:color w:val="000000"/>
          <w:sz w:val="26"/>
          <w:szCs w:val="26"/>
        </w:rPr>
        <w:t>с</w:t>
      </w:r>
      <w:r w:rsidRPr="007104AB">
        <w:rPr>
          <w:color w:val="000000"/>
          <w:sz w:val="26"/>
          <w:szCs w:val="26"/>
        </w:rPr>
        <w:t>пользования информационных технологий в социально-экономической сфере, г</w:t>
      </w:r>
      <w:r w:rsidRPr="007104AB">
        <w:rPr>
          <w:color w:val="000000"/>
          <w:sz w:val="26"/>
          <w:szCs w:val="26"/>
        </w:rPr>
        <w:t>о</w:t>
      </w:r>
      <w:r w:rsidRPr="007104AB">
        <w:rPr>
          <w:color w:val="000000"/>
          <w:sz w:val="26"/>
          <w:szCs w:val="26"/>
        </w:rPr>
        <w:t>сударственном управлении и местном самоуправлении, а также потребностей нас</w:t>
      </w:r>
      <w:r w:rsidRPr="007104AB">
        <w:rPr>
          <w:color w:val="000000"/>
          <w:sz w:val="26"/>
          <w:szCs w:val="26"/>
        </w:rPr>
        <w:t>е</w:t>
      </w:r>
      <w:r w:rsidRPr="007104AB">
        <w:rPr>
          <w:color w:val="000000"/>
          <w:sz w:val="26"/>
          <w:szCs w:val="26"/>
        </w:rPr>
        <w:t xml:space="preserve">ления в информации и услугах; </w:t>
      </w:r>
    </w:p>
    <w:p w:rsidR="00E5039C" w:rsidRPr="007104AB" w:rsidRDefault="00E5039C" w:rsidP="00E5039C">
      <w:pPr>
        <w:spacing w:line="223" w:lineRule="auto"/>
        <w:ind w:firstLine="709"/>
        <w:jc w:val="both"/>
        <w:rPr>
          <w:color w:val="000000"/>
          <w:sz w:val="26"/>
          <w:szCs w:val="26"/>
        </w:rPr>
      </w:pPr>
      <w:r w:rsidRPr="007104AB">
        <w:rPr>
          <w:color w:val="000000"/>
          <w:sz w:val="26"/>
          <w:szCs w:val="26"/>
        </w:rPr>
        <w:t>– на втором этапе в рамках реализации Федеральной целевой программы «Электронная  Россия»  будут  разработаны и апробированы  типовые решения, сформирована система добровольной сертификации решений в сфере регионал</w:t>
      </w:r>
      <w:r w:rsidRPr="007104AB">
        <w:rPr>
          <w:color w:val="000000"/>
          <w:sz w:val="26"/>
          <w:szCs w:val="26"/>
        </w:rPr>
        <w:t>ь</w:t>
      </w:r>
      <w:r w:rsidRPr="007104AB">
        <w:rPr>
          <w:color w:val="000000"/>
          <w:sz w:val="26"/>
          <w:szCs w:val="26"/>
        </w:rPr>
        <w:t>ной информатизации, разработаны и утверждены структура регионального эле</w:t>
      </w:r>
      <w:r w:rsidRPr="007104AB">
        <w:rPr>
          <w:color w:val="000000"/>
          <w:sz w:val="26"/>
          <w:szCs w:val="26"/>
        </w:rPr>
        <w:t>к</w:t>
      </w:r>
      <w:r w:rsidRPr="007104AB">
        <w:rPr>
          <w:color w:val="000000"/>
          <w:sz w:val="26"/>
          <w:szCs w:val="26"/>
        </w:rPr>
        <w:t xml:space="preserve">тронного Правительства и программа реализации; </w:t>
      </w:r>
    </w:p>
    <w:p w:rsidR="00E5039C" w:rsidRPr="007104AB" w:rsidRDefault="00E5039C" w:rsidP="00E5039C">
      <w:pPr>
        <w:spacing w:line="223" w:lineRule="auto"/>
        <w:ind w:firstLine="709"/>
        <w:jc w:val="both"/>
        <w:rPr>
          <w:color w:val="000000"/>
          <w:sz w:val="26"/>
          <w:szCs w:val="26"/>
        </w:rPr>
      </w:pPr>
      <w:r w:rsidRPr="007104AB">
        <w:rPr>
          <w:color w:val="000000"/>
          <w:sz w:val="26"/>
          <w:szCs w:val="26"/>
        </w:rPr>
        <w:t>– на третьем этапе также в процессе выполнения мероприятий Федеральной целевой программы «Электронная Россия» будут разработаны и апробированы предложения по развитию решений в сфере региональной информатизации, в о</w:t>
      </w:r>
      <w:r w:rsidRPr="007104AB">
        <w:rPr>
          <w:color w:val="000000"/>
          <w:sz w:val="26"/>
          <w:szCs w:val="26"/>
        </w:rPr>
        <w:t>б</w:t>
      </w:r>
      <w:r w:rsidRPr="007104AB">
        <w:rPr>
          <w:color w:val="000000"/>
          <w:sz w:val="26"/>
          <w:szCs w:val="26"/>
        </w:rPr>
        <w:t>ласти будут реализованы и введены в эксплуатацию региональные информацио</w:t>
      </w:r>
      <w:r w:rsidRPr="007104AB">
        <w:rPr>
          <w:color w:val="000000"/>
          <w:sz w:val="26"/>
          <w:szCs w:val="26"/>
        </w:rPr>
        <w:t>н</w:t>
      </w:r>
      <w:r w:rsidRPr="007104AB">
        <w:rPr>
          <w:color w:val="000000"/>
          <w:sz w:val="26"/>
          <w:szCs w:val="26"/>
        </w:rPr>
        <w:t>ные системы.</w:t>
      </w:r>
    </w:p>
    <w:p w:rsidR="00E5039C" w:rsidRPr="007104AB" w:rsidRDefault="00E5039C" w:rsidP="00E5039C">
      <w:pPr>
        <w:spacing w:line="223" w:lineRule="auto"/>
        <w:ind w:firstLine="709"/>
        <w:jc w:val="both"/>
        <w:rPr>
          <w:color w:val="000000"/>
          <w:sz w:val="26"/>
          <w:szCs w:val="26"/>
        </w:rPr>
      </w:pPr>
      <w:r w:rsidRPr="007104AB">
        <w:rPr>
          <w:color w:val="000000"/>
          <w:spacing w:val="-4"/>
          <w:sz w:val="26"/>
          <w:szCs w:val="26"/>
        </w:rPr>
        <w:t>В долгосрочной перспективе продолжатся работы по формированию единого информационного пространства области в следующих направлениях</w:t>
      </w:r>
      <w:r w:rsidRPr="007104AB">
        <w:rPr>
          <w:color w:val="000000"/>
          <w:sz w:val="26"/>
          <w:szCs w:val="26"/>
        </w:rPr>
        <w:t xml:space="preserve">: </w:t>
      </w:r>
    </w:p>
    <w:p w:rsidR="00E5039C" w:rsidRPr="007104AB" w:rsidRDefault="00E5039C" w:rsidP="00E5039C">
      <w:pPr>
        <w:spacing w:line="223" w:lineRule="auto"/>
        <w:ind w:firstLine="709"/>
        <w:jc w:val="both"/>
        <w:rPr>
          <w:color w:val="000000"/>
          <w:sz w:val="26"/>
          <w:szCs w:val="26"/>
        </w:rPr>
      </w:pPr>
      <w:r w:rsidRPr="007104AB">
        <w:rPr>
          <w:color w:val="000000"/>
          <w:sz w:val="26"/>
          <w:szCs w:val="26"/>
        </w:rPr>
        <w:lastRenderedPageBreak/>
        <w:t>– развитие инфраструктуры широкополосного доступа на территории обла</w:t>
      </w:r>
      <w:r w:rsidRPr="007104AB">
        <w:rPr>
          <w:color w:val="000000"/>
          <w:sz w:val="26"/>
          <w:szCs w:val="26"/>
        </w:rPr>
        <w:t>с</w:t>
      </w:r>
      <w:r w:rsidRPr="007104AB">
        <w:rPr>
          <w:color w:val="000000"/>
          <w:sz w:val="26"/>
          <w:szCs w:val="26"/>
        </w:rPr>
        <w:t xml:space="preserve">ти с целью повышения доступности для населения и организаций услуг в сфере информационных и телекоммуникационных технологий, модернизация системы телерадиовещания, расширение зоны уверенного приема телерадиопрограмм на территории области; </w:t>
      </w:r>
    </w:p>
    <w:p w:rsidR="00E5039C" w:rsidRPr="007104AB" w:rsidRDefault="00E5039C" w:rsidP="00E5039C">
      <w:pPr>
        <w:spacing w:line="223" w:lineRule="auto"/>
        <w:ind w:firstLine="709"/>
        <w:jc w:val="both"/>
        <w:rPr>
          <w:color w:val="000000"/>
          <w:sz w:val="26"/>
          <w:szCs w:val="26"/>
        </w:rPr>
      </w:pPr>
      <w:r w:rsidRPr="007104AB">
        <w:rPr>
          <w:color w:val="000000"/>
          <w:sz w:val="26"/>
          <w:szCs w:val="26"/>
        </w:rPr>
        <w:t>– обеспечение эффективного межведомственного информационного обмена, создание удостоверяющих центров, интеграция информационных систем и ресу</w:t>
      </w:r>
      <w:r w:rsidRPr="007104AB">
        <w:rPr>
          <w:color w:val="000000"/>
          <w:sz w:val="26"/>
          <w:szCs w:val="26"/>
        </w:rPr>
        <w:t>р</w:t>
      </w:r>
      <w:r w:rsidRPr="007104AB">
        <w:rPr>
          <w:color w:val="000000"/>
          <w:sz w:val="26"/>
          <w:szCs w:val="26"/>
        </w:rPr>
        <w:t>сов, увеличение объема и качества государственных услуг, предоставляемых гра</w:t>
      </w:r>
      <w:r w:rsidRPr="007104AB">
        <w:rPr>
          <w:color w:val="000000"/>
          <w:sz w:val="26"/>
          <w:szCs w:val="26"/>
        </w:rPr>
        <w:t>ж</w:t>
      </w:r>
      <w:r w:rsidRPr="007104AB">
        <w:rPr>
          <w:color w:val="000000"/>
          <w:sz w:val="26"/>
          <w:szCs w:val="26"/>
        </w:rPr>
        <w:t>данам и организациям в электронном виде, совершенствование системы предо</w:t>
      </w:r>
      <w:r w:rsidRPr="007104AB">
        <w:rPr>
          <w:color w:val="000000"/>
          <w:sz w:val="26"/>
          <w:szCs w:val="26"/>
        </w:rPr>
        <w:t>с</w:t>
      </w:r>
      <w:r w:rsidRPr="007104AB">
        <w:rPr>
          <w:color w:val="000000"/>
          <w:sz w:val="26"/>
          <w:szCs w:val="26"/>
        </w:rPr>
        <w:t>тавления государственных и муниципальных услуг;</w:t>
      </w:r>
    </w:p>
    <w:p w:rsidR="00E5039C" w:rsidRPr="007104AB" w:rsidRDefault="00E5039C" w:rsidP="00E5039C">
      <w:pPr>
        <w:spacing w:line="223" w:lineRule="auto"/>
        <w:ind w:firstLine="709"/>
        <w:jc w:val="both"/>
        <w:rPr>
          <w:color w:val="000000"/>
          <w:sz w:val="26"/>
          <w:szCs w:val="26"/>
        </w:rPr>
      </w:pPr>
      <w:r w:rsidRPr="007104AB">
        <w:rPr>
          <w:color w:val="000000"/>
          <w:sz w:val="26"/>
          <w:szCs w:val="26"/>
        </w:rPr>
        <w:t>– внедрение новых форм и методов обучения с использованием информац</w:t>
      </w:r>
      <w:r w:rsidRPr="007104AB">
        <w:rPr>
          <w:color w:val="000000"/>
          <w:sz w:val="26"/>
          <w:szCs w:val="26"/>
        </w:rPr>
        <w:t>и</w:t>
      </w:r>
      <w:r w:rsidRPr="007104AB">
        <w:rPr>
          <w:color w:val="000000"/>
          <w:sz w:val="26"/>
          <w:szCs w:val="26"/>
        </w:rPr>
        <w:t>онных и телекоммуникационных технологий, развитие системы дистанционного обучения, внедрение новых методов оказания медицинской помощи населению о</w:t>
      </w:r>
      <w:r w:rsidRPr="007104AB">
        <w:rPr>
          <w:color w:val="000000"/>
          <w:sz w:val="26"/>
          <w:szCs w:val="26"/>
        </w:rPr>
        <w:t>б</w:t>
      </w:r>
      <w:r w:rsidRPr="007104AB">
        <w:rPr>
          <w:color w:val="000000"/>
          <w:sz w:val="26"/>
          <w:szCs w:val="26"/>
        </w:rPr>
        <w:t>ласти, дистанционное обслуживание пациентов, предоставление социальных услуг на всей территории области с использованием информационных и телекоммуник</w:t>
      </w:r>
      <w:r w:rsidRPr="007104AB">
        <w:rPr>
          <w:color w:val="000000"/>
          <w:sz w:val="26"/>
          <w:szCs w:val="26"/>
        </w:rPr>
        <w:t>а</w:t>
      </w:r>
      <w:r w:rsidRPr="007104AB">
        <w:rPr>
          <w:color w:val="000000"/>
          <w:sz w:val="26"/>
          <w:szCs w:val="26"/>
        </w:rPr>
        <w:t>ционных технологий.</w:t>
      </w:r>
    </w:p>
    <w:p w:rsidR="00E5039C" w:rsidRPr="007104AB" w:rsidRDefault="00E5039C" w:rsidP="00E5039C">
      <w:pPr>
        <w:spacing w:line="223" w:lineRule="auto"/>
        <w:ind w:firstLine="709"/>
        <w:jc w:val="both"/>
        <w:rPr>
          <w:color w:val="000000"/>
          <w:sz w:val="26"/>
          <w:szCs w:val="26"/>
        </w:rPr>
      </w:pPr>
      <w:r w:rsidRPr="007104AB">
        <w:rPr>
          <w:color w:val="000000"/>
          <w:sz w:val="26"/>
          <w:szCs w:val="26"/>
        </w:rPr>
        <w:t xml:space="preserve">В результате будут достигнуты следующие количественные </w:t>
      </w:r>
      <w:r w:rsidRPr="007104AB">
        <w:rPr>
          <w:b/>
          <w:color w:val="000000"/>
          <w:sz w:val="26"/>
          <w:szCs w:val="26"/>
        </w:rPr>
        <w:t>результаты (индикаторы)</w:t>
      </w:r>
      <w:r w:rsidRPr="007104AB">
        <w:rPr>
          <w:color w:val="000000"/>
          <w:sz w:val="26"/>
          <w:szCs w:val="26"/>
        </w:rPr>
        <w:t>:</w:t>
      </w:r>
    </w:p>
    <w:p w:rsidR="00E5039C" w:rsidRPr="007104AB" w:rsidRDefault="00E5039C" w:rsidP="00E5039C">
      <w:pPr>
        <w:spacing w:line="223" w:lineRule="auto"/>
        <w:ind w:firstLine="709"/>
        <w:jc w:val="both"/>
        <w:rPr>
          <w:color w:val="000000"/>
          <w:sz w:val="26"/>
          <w:szCs w:val="26"/>
        </w:rPr>
      </w:pPr>
      <w:r w:rsidRPr="007104AB">
        <w:rPr>
          <w:color w:val="000000"/>
          <w:sz w:val="26"/>
          <w:szCs w:val="26"/>
        </w:rPr>
        <w:t>– количество пользователей сети Интернет увеличится в 5,5 раз и составит 64 человека на 100 человек населения;</w:t>
      </w:r>
    </w:p>
    <w:p w:rsidR="00E5039C" w:rsidRPr="007104AB" w:rsidRDefault="00E5039C" w:rsidP="00E5039C">
      <w:pPr>
        <w:spacing w:line="223" w:lineRule="auto"/>
        <w:ind w:firstLine="709"/>
        <w:jc w:val="both"/>
        <w:rPr>
          <w:color w:val="000000"/>
          <w:sz w:val="26"/>
          <w:szCs w:val="26"/>
        </w:rPr>
      </w:pPr>
      <w:r w:rsidRPr="007104AB">
        <w:rPr>
          <w:color w:val="000000"/>
          <w:sz w:val="26"/>
          <w:szCs w:val="26"/>
        </w:rPr>
        <w:t>– доля территориальных органов федеральных органов исполнительной вл</w:t>
      </w:r>
      <w:r w:rsidRPr="007104AB">
        <w:rPr>
          <w:color w:val="000000"/>
          <w:sz w:val="26"/>
          <w:szCs w:val="26"/>
        </w:rPr>
        <w:t>а</w:t>
      </w:r>
      <w:r w:rsidRPr="007104AB">
        <w:rPr>
          <w:color w:val="000000"/>
          <w:sz w:val="26"/>
          <w:szCs w:val="26"/>
        </w:rPr>
        <w:t>сти, органов исполнительной власти области и органов местного самоуправления, обеспеченных постоянным доступом в сеть Интернет, составит 100 процентов. </w:t>
      </w:r>
    </w:p>
    <w:p w:rsidR="00E5039C" w:rsidRPr="007104AB" w:rsidRDefault="00E5039C" w:rsidP="00E5039C">
      <w:pPr>
        <w:spacing w:line="223" w:lineRule="auto"/>
        <w:ind w:firstLine="709"/>
        <w:jc w:val="both"/>
        <w:rPr>
          <w:color w:val="000000"/>
          <w:sz w:val="26"/>
          <w:szCs w:val="26"/>
        </w:rPr>
      </w:pPr>
      <w:r w:rsidRPr="007104AB">
        <w:rPr>
          <w:b/>
          <w:color w:val="000000"/>
          <w:sz w:val="26"/>
          <w:szCs w:val="26"/>
        </w:rPr>
        <w:t>Основой успешного развития кластеров и зон опережающего развития</w:t>
      </w:r>
      <w:r w:rsidRPr="007104AB">
        <w:rPr>
          <w:color w:val="000000"/>
          <w:sz w:val="26"/>
          <w:szCs w:val="26"/>
        </w:rPr>
        <w:t xml:space="preserve"> является сочетание кооперации и конкуренции, которые во взаимодействии созд</w:t>
      </w:r>
      <w:r w:rsidRPr="007104AB">
        <w:rPr>
          <w:color w:val="000000"/>
          <w:sz w:val="26"/>
          <w:szCs w:val="26"/>
        </w:rPr>
        <w:t>а</w:t>
      </w:r>
      <w:r w:rsidRPr="007104AB">
        <w:rPr>
          <w:color w:val="000000"/>
          <w:sz w:val="26"/>
          <w:szCs w:val="26"/>
        </w:rPr>
        <w:t>ют синергетический и мультипликативный эффекты для развития других отраслей экономики и обеспечивают устойчивое партнерство взаимосвязанных хозяйс</w:t>
      </w:r>
      <w:r w:rsidRPr="007104AB">
        <w:rPr>
          <w:color w:val="000000"/>
          <w:sz w:val="26"/>
          <w:szCs w:val="26"/>
        </w:rPr>
        <w:t>т</w:t>
      </w:r>
      <w:r w:rsidRPr="007104AB">
        <w:rPr>
          <w:color w:val="000000"/>
          <w:sz w:val="26"/>
          <w:szCs w:val="26"/>
        </w:rPr>
        <w:t>вующих субъектов. Благодаря конкуренции между участниками кластера система в целом оптимизируется, а за счет обмена информацией, специалистами, технол</w:t>
      </w:r>
      <w:r w:rsidRPr="007104AB">
        <w:rPr>
          <w:color w:val="000000"/>
          <w:sz w:val="26"/>
          <w:szCs w:val="26"/>
        </w:rPr>
        <w:t>о</w:t>
      </w:r>
      <w:r w:rsidRPr="007104AB">
        <w:rPr>
          <w:color w:val="000000"/>
          <w:sz w:val="26"/>
          <w:szCs w:val="26"/>
        </w:rPr>
        <w:t>гиями происходит процесс ее развития, в том числе происходит перетекание ф</w:t>
      </w:r>
      <w:r w:rsidRPr="007104AB">
        <w:rPr>
          <w:color w:val="000000"/>
          <w:sz w:val="26"/>
          <w:szCs w:val="26"/>
        </w:rPr>
        <w:t>и</w:t>
      </w:r>
      <w:r w:rsidRPr="007104AB">
        <w:rPr>
          <w:color w:val="000000"/>
          <w:sz w:val="26"/>
          <w:szCs w:val="26"/>
        </w:rPr>
        <w:t xml:space="preserve">нансовых ресурсов в секторы, наиболее перспективные для развития кластера. </w:t>
      </w:r>
    </w:p>
    <w:p w:rsidR="00E5039C" w:rsidRPr="007104AB" w:rsidRDefault="00E5039C" w:rsidP="00E5039C">
      <w:pPr>
        <w:spacing w:line="223" w:lineRule="auto"/>
        <w:ind w:firstLine="709"/>
        <w:jc w:val="both"/>
        <w:rPr>
          <w:color w:val="000000"/>
          <w:sz w:val="26"/>
          <w:szCs w:val="26"/>
        </w:rPr>
      </w:pPr>
      <w:r w:rsidRPr="007104AB">
        <w:rPr>
          <w:color w:val="000000"/>
          <w:sz w:val="26"/>
          <w:szCs w:val="26"/>
        </w:rPr>
        <w:t>Функционирование кластера позволяет снижать затраты его участников за счет эффекта масштаба, который появляется при кооперации производителей, п</w:t>
      </w:r>
      <w:r w:rsidRPr="007104AB">
        <w:rPr>
          <w:color w:val="000000"/>
          <w:sz w:val="26"/>
          <w:szCs w:val="26"/>
        </w:rPr>
        <w:t>о</w:t>
      </w:r>
      <w:r w:rsidRPr="007104AB">
        <w:rPr>
          <w:color w:val="000000"/>
          <w:sz w:val="26"/>
          <w:szCs w:val="26"/>
        </w:rPr>
        <w:t>ставщиков и потребителей, а также за счет появления инфраструктуры для подг</w:t>
      </w:r>
      <w:r w:rsidRPr="007104AB">
        <w:rPr>
          <w:color w:val="000000"/>
          <w:sz w:val="26"/>
          <w:szCs w:val="26"/>
        </w:rPr>
        <w:t>о</w:t>
      </w:r>
      <w:r w:rsidRPr="007104AB">
        <w:rPr>
          <w:color w:val="000000"/>
          <w:sz w:val="26"/>
          <w:szCs w:val="26"/>
        </w:rPr>
        <w:t xml:space="preserve">товки и переподготовки кадров, консалтинговых услуг, исследований и разработок, внедрения инноваций. </w:t>
      </w:r>
    </w:p>
    <w:p w:rsidR="00E5039C" w:rsidRPr="007104AB" w:rsidRDefault="00E5039C" w:rsidP="00E5039C">
      <w:pPr>
        <w:spacing w:line="223" w:lineRule="auto"/>
        <w:ind w:firstLine="709"/>
        <w:jc w:val="both"/>
        <w:rPr>
          <w:color w:val="000000"/>
          <w:spacing w:val="-1"/>
          <w:sz w:val="26"/>
          <w:szCs w:val="26"/>
        </w:rPr>
      </w:pPr>
      <w:r w:rsidRPr="007104AB">
        <w:rPr>
          <w:color w:val="000000"/>
          <w:sz w:val="26"/>
          <w:szCs w:val="26"/>
        </w:rPr>
        <w:t>Кластерный подход предоставляет органам исполнительной власти инстр</w:t>
      </w:r>
      <w:r w:rsidRPr="007104AB">
        <w:rPr>
          <w:color w:val="000000"/>
          <w:sz w:val="26"/>
          <w:szCs w:val="26"/>
        </w:rPr>
        <w:t>у</w:t>
      </w:r>
      <w:r w:rsidRPr="007104AB">
        <w:rPr>
          <w:color w:val="000000"/>
          <w:sz w:val="26"/>
          <w:szCs w:val="26"/>
        </w:rPr>
        <w:t>ментарий эффективного взаимодействия с бизнесом для решения стратегических задач развития области.</w:t>
      </w:r>
    </w:p>
    <w:p w:rsidR="00E5039C" w:rsidRPr="007104AB" w:rsidRDefault="00E5039C" w:rsidP="00E5039C">
      <w:pPr>
        <w:autoSpaceDE w:val="0"/>
        <w:autoSpaceDN w:val="0"/>
        <w:adjustRightInd w:val="0"/>
        <w:spacing w:line="223" w:lineRule="auto"/>
        <w:ind w:firstLine="709"/>
        <w:jc w:val="both"/>
        <w:rPr>
          <w:color w:val="000000"/>
          <w:spacing w:val="-1"/>
          <w:sz w:val="26"/>
          <w:szCs w:val="26"/>
        </w:rPr>
      </w:pPr>
    </w:p>
    <w:p w:rsidR="00E5039C" w:rsidRPr="007104AB" w:rsidRDefault="00E5039C" w:rsidP="00E5039C">
      <w:pPr>
        <w:spacing w:line="223" w:lineRule="auto"/>
        <w:jc w:val="center"/>
        <w:rPr>
          <w:rFonts w:eastAsia="Calibri"/>
          <w:b/>
          <w:color w:val="000000"/>
          <w:sz w:val="26"/>
          <w:szCs w:val="26"/>
        </w:rPr>
      </w:pPr>
      <w:r w:rsidRPr="007104AB">
        <w:rPr>
          <w:rFonts w:eastAsia="Calibri"/>
          <w:b/>
          <w:color w:val="000000"/>
          <w:sz w:val="26"/>
          <w:szCs w:val="26"/>
        </w:rPr>
        <w:t xml:space="preserve">5.2. Горно-металлургический кластер  </w:t>
      </w:r>
    </w:p>
    <w:p w:rsidR="00E5039C" w:rsidRPr="007104AB" w:rsidRDefault="00E5039C" w:rsidP="00E5039C">
      <w:pPr>
        <w:spacing w:line="223" w:lineRule="auto"/>
        <w:jc w:val="center"/>
        <w:rPr>
          <w:rFonts w:eastAsia="Calibri"/>
          <w:b/>
          <w:color w:val="000000"/>
          <w:sz w:val="26"/>
          <w:szCs w:val="26"/>
        </w:rPr>
      </w:pPr>
    </w:p>
    <w:p w:rsidR="00E5039C" w:rsidRPr="007104AB" w:rsidRDefault="00E5039C" w:rsidP="00E5039C">
      <w:pPr>
        <w:spacing w:line="223" w:lineRule="auto"/>
        <w:ind w:firstLine="720"/>
        <w:jc w:val="both"/>
        <w:rPr>
          <w:rFonts w:eastAsia="Calibri"/>
          <w:color w:val="000000"/>
          <w:sz w:val="26"/>
          <w:szCs w:val="26"/>
        </w:rPr>
      </w:pPr>
      <w:r w:rsidRPr="007104AB">
        <w:rPr>
          <w:rFonts w:eastAsia="Calibri"/>
          <w:color w:val="000000"/>
          <w:sz w:val="26"/>
          <w:szCs w:val="26"/>
        </w:rPr>
        <w:t>Учитывая, что Белгородская область располагает более 50 процентов разв</w:t>
      </w:r>
      <w:r w:rsidRPr="007104AB">
        <w:rPr>
          <w:rFonts w:eastAsia="Calibri"/>
          <w:color w:val="000000"/>
          <w:sz w:val="26"/>
          <w:szCs w:val="26"/>
        </w:rPr>
        <w:t>е</w:t>
      </w:r>
      <w:r w:rsidRPr="007104AB">
        <w:rPr>
          <w:rFonts w:eastAsia="Calibri"/>
          <w:color w:val="000000"/>
          <w:sz w:val="26"/>
          <w:szCs w:val="26"/>
        </w:rPr>
        <w:t>данных запасов железорудного сырья Российской Федерации, социально-экономическое развитие в настоящее время и в перспективе во многом будет опр</w:t>
      </w:r>
      <w:r w:rsidRPr="007104AB">
        <w:rPr>
          <w:rFonts w:eastAsia="Calibri"/>
          <w:color w:val="000000"/>
          <w:sz w:val="26"/>
          <w:szCs w:val="26"/>
        </w:rPr>
        <w:t>е</w:t>
      </w:r>
      <w:r w:rsidRPr="007104AB">
        <w:rPr>
          <w:rFonts w:eastAsia="Calibri"/>
          <w:color w:val="000000"/>
          <w:sz w:val="26"/>
          <w:szCs w:val="26"/>
        </w:rPr>
        <w:t>деляться функционирующим горно-металлургическим кластером, на долю котор</w:t>
      </w:r>
      <w:r w:rsidRPr="007104AB">
        <w:rPr>
          <w:rFonts w:eastAsia="Calibri"/>
          <w:color w:val="000000"/>
          <w:sz w:val="26"/>
          <w:szCs w:val="26"/>
        </w:rPr>
        <w:t>о</w:t>
      </w:r>
      <w:r w:rsidRPr="007104AB">
        <w:rPr>
          <w:rFonts w:eastAsia="Calibri"/>
          <w:color w:val="000000"/>
          <w:sz w:val="26"/>
          <w:szCs w:val="26"/>
        </w:rPr>
        <w:t>го в общероссийском производстве приходится более 35 процентов общеросси</w:t>
      </w:r>
      <w:r w:rsidRPr="007104AB">
        <w:rPr>
          <w:rFonts w:eastAsia="Calibri"/>
          <w:color w:val="000000"/>
          <w:sz w:val="26"/>
          <w:szCs w:val="26"/>
        </w:rPr>
        <w:t>й</w:t>
      </w:r>
      <w:r w:rsidRPr="007104AB">
        <w:rPr>
          <w:rFonts w:eastAsia="Calibri"/>
          <w:color w:val="000000"/>
          <w:sz w:val="26"/>
          <w:szCs w:val="26"/>
        </w:rPr>
        <w:t>ской товарной железной руды (рис. 5.4).</w:t>
      </w:r>
    </w:p>
    <w:p w:rsidR="00E5039C" w:rsidRPr="007104AB" w:rsidRDefault="00E5039C" w:rsidP="00E5039C">
      <w:pPr>
        <w:jc w:val="both"/>
        <w:rPr>
          <w:rFonts w:eastAsia="Calibri"/>
          <w:color w:val="000000"/>
          <w:sz w:val="26"/>
          <w:szCs w:val="26"/>
        </w:rPr>
        <w:sectPr w:rsidR="00E5039C" w:rsidRPr="007104AB" w:rsidSect="00B45457">
          <w:footnotePr>
            <w:numRestart w:val="eachPage"/>
          </w:footnotePr>
          <w:pgSz w:w="11906" w:h="16838"/>
          <w:pgMar w:top="1134" w:right="851" w:bottom="1134" w:left="1701" w:header="709" w:footer="709" w:gutter="0"/>
          <w:cols w:space="708"/>
          <w:docGrid w:linePitch="360"/>
        </w:sectPr>
      </w:pPr>
    </w:p>
    <w:p w:rsidR="00E5039C" w:rsidRPr="007104AB" w:rsidRDefault="00B15508" w:rsidP="00E5039C">
      <w:pPr>
        <w:jc w:val="center"/>
        <w:rPr>
          <w:rFonts w:eastAsia="Calibri"/>
          <w:color w:val="000000"/>
          <w:sz w:val="26"/>
          <w:szCs w:val="26"/>
        </w:rPr>
      </w:pPr>
      <w:r>
        <w:rPr>
          <w:noProof/>
        </w:rPr>
        <w:lastRenderedPageBreak/>
        <w:drawing>
          <wp:inline distT="0" distB="0" distL="0" distR="0">
            <wp:extent cx="8538210" cy="5509895"/>
            <wp:effectExtent l="0" t="0" r="0" b="0"/>
            <wp:docPr id="1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538210" cy="5509895"/>
                    </a:xfrm>
                    <a:prstGeom prst="rect">
                      <a:avLst/>
                    </a:prstGeom>
                    <a:noFill/>
                    <a:ln>
                      <a:noFill/>
                    </a:ln>
                  </pic:spPr>
                </pic:pic>
              </a:graphicData>
            </a:graphic>
          </wp:inline>
        </w:drawing>
      </w:r>
    </w:p>
    <w:p w:rsidR="00E5039C" w:rsidRPr="007104AB" w:rsidRDefault="00E5039C" w:rsidP="00E5039C">
      <w:pPr>
        <w:tabs>
          <w:tab w:val="left" w:pos="900"/>
          <w:tab w:val="left" w:pos="1080"/>
        </w:tabs>
        <w:jc w:val="center"/>
        <w:rPr>
          <w:rFonts w:eastAsia="Calibri"/>
          <w:color w:val="000000"/>
        </w:rPr>
      </w:pPr>
      <w:r w:rsidRPr="007104AB">
        <w:rPr>
          <w:rFonts w:eastAsia="Calibri"/>
          <w:i/>
          <w:color w:val="000000"/>
        </w:rPr>
        <w:t>Рис. 5.4.</w:t>
      </w:r>
      <w:r w:rsidRPr="007104AB">
        <w:rPr>
          <w:rFonts w:eastAsia="Calibri"/>
          <w:color w:val="000000"/>
        </w:rPr>
        <w:t xml:space="preserve">  Карта горно-металлургического кластера Белгородской области</w:t>
      </w:r>
    </w:p>
    <w:p w:rsidR="00E5039C" w:rsidRPr="007104AB" w:rsidRDefault="00E5039C" w:rsidP="00E5039C">
      <w:pPr>
        <w:tabs>
          <w:tab w:val="left" w:pos="0"/>
        </w:tabs>
        <w:spacing w:line="235" w:lineRule="auto"/>
        <w:ind w:firstLine="709"/>
        <w:jc w:val="both"/>
        <w:rPr>
          <w:rFonts w:eastAsia="Calibri"/>
          <w:color w:val="000000"/>
          <w:spacing w:val="-4"/>
          <w:sz w:val="26"/>
          <w:szCs w:val="26"/>
        </w:rPr>
        <w:sectPr w:rsidR="00E5039C" w:rsidRPr="007104AB" w:rsidSect="00AC1353">
          <w:footnotePr>
            <w:numRestart w:val="eachPage"/>
          </w:footnotePr>
          <w:pgSz w:w="16838" w:h="11906" w:orient="landscape"/>
          <w:pgMar w:top="1701" w:right="1134" w:bottom="851" w:left="1134" w:header="709" w:footer="709" w:gutter="0"/>
          <w:cols w:space="708"/>
          <w:docGrid w:linePitch="360"/>
        </w:sectPr>
      </w:pPr>
    </w:p>
    <w:p w:rsidR="00E5039C" w:rsidRPr="007104AB" w:rsidRDefault="00E5039C" w:rsidP="00E5039C">
      <w:pPr>
        <w:tabs>
          <w:tab w:val="left" w:pos="900"/>
        </w:tabs>
        <w:spacing w:line="223" w:lineRule="auto"/>
        <w:ind w:firstLine="720"/>
        <w:jc w:val="both"/>
        <w:rPr>
          <w:rFonts w:eastAsia="Calibri"/>
          <w:color w:val="000000"/>
          <w:sz w:val="26"/>
          <w:szCs w:val="26"/>
        </w:rPr>
      </w:pPr>
      <w:r w:rsidRPr="007104AB">
        <w:rPr>
          <w:rFonts w:eastAsia="Calibri"/>
          <w:color w:val="000000"/>
          <w:sz w:val="26"/>
          <w:szCs w:val="26"/>
        </w:rPr>
        <w:lastRenderedPageBreak/>
        <w:t xml:space="preserve">Структурно состав кластера выглядит следующим образом: </w:t>
      </w:r>
    </w:p>
    <w:p w:rsidR="00E5039C" w:rsidRPr="007104AB" w:rsidRDefault="00E5039C" w:rsidP="00E5039C">
      <w:pPr>
        <w:tabs>
          <w:tab w:val="left" w:pos="0"/>
        </w:tabs>
        <w:suppressAutoHyphens/>
        <w:spacing w:line="223" w:lineRule="auto"/>
        <w:jc w:val="both"/>
        <w:rPr>
          <w:rFonts w:eastAsia="Calibri"/>
          <w:color w:val="000000"/>
          <w:sz w:val="26"/>
          <w:szCs w:val="26"/>
        </w:rPr>
      </w:pPr>
      <w:r w:rsidRPr="007104AB">
        <w:rPr>
          <w:rFonts w:eastAsia="Calibri"/>
          <w:color w:val="000000"/>
          <w:sz w:val="26"/>
          <w:szCs w:val="26"/>
        </w:rPr>
        <w:tab/>
        <w:t>–</w:t>
      </w:r>
      <w:r w:rsidRPr="007104AB">
        <w:rPr>
          <w:rFonts w:eastAsia="Calibri"/>
          <w:color w:val="000000"/>
          <w:sz w:val="26"/>
          <w:szCs w:val="26"/>
          <w:lang w:val="en-US"/>
        </w:rPr>
        <w:t> </w:t>
      </w:r>
      <w:r w:rsidRPr="007104AB">
        <w:rPr>
          <w:rFonts w:eastAsia="Calibri"/>
          <w:color w:val="000000"/>
          <w:sz w:val="26"/>
          <w:szCs w:val="26"/>
        </w:rPr>
        <w:t>предприятия, осуществляющие добычу и обогащение железорудного сырья (ОАО «Лебединский ГОК», ОАО «Стойленский ГОК», ОАО «Комбинат         КМАруда», ООО «Металл-групп», ООО «Белгородская горно-добывающая компания»);</w:t>
      </w:r>
    </w:p>
    <w:p w:rsidR="00E5039C" w:rsidRPr="007104AB" w:rsidRDefault="00E5039C" w:rsidP="00E5039C">
      <w:pPr>
        <w:tabs>
          <w:tab w:val="left" w:pos="0"/>
        </w:tabs>
        <w:spacing w:line="223" w:lineRule="auto"/>
        <w:jc w:val="both"/>
        <w:rPr>
          <w:rFonts w:eastAsia="Calibri"/>
          <w:color w:val="000000"/>
          <w:sz w:val="26"/>
          <w:szCs w:val="26"/>
        </w:rPr>
      </w:pPr>
      <w:r w:rsidRPr="007104AB">
        <w:rPr>
          <w:rFonts w:eastAsia="Calibri"/>
          <w:color w:val="000000"/>
          <w:sz w:val="26"/>
          <w:szCs w:val="26"/>
        </w:rPr>
        <w:tab/>
        <w:t>–</w:t>
      </w:r>
      <w:r w:rsidRPr="007104AB">
        <w:rPr>
          <w:rFonts w:eastAsia="Calibri"/>
          <w:color w:val="000000"/>
          <w:sz w:val="26"/>
          <w:szCs w:val="26"/>
          <w:lang w:val="en-US"/>
        </w:rPr>
        <w:t> </w:t>
      </w:r>
      <w:r w:rsidRPr="007104AB">
        <w:rPr>
          <w:rFonts w:eastAsia="Calibri"/>
          <w:color w:val="000000"/>
          <w:sz w:val="26"/>
          <w:szCs w:val="26"/>
        </w:rPr>
        <w:t>предприятия, осуществляющие переработку вскрышных пород, образу</w:t>
      </w:r>
      <w:r w:rsidRPr="007104AB">
        <w:rPr>
          <w:rFonts w:eastAsia="Calibri"/>
          <w:color w:val="000000"/>
          <w:sz w:val="26"/>
          <w:szCs w:val="26"/>
        </w:rPr>
        <w:t>ю</w:t>
      </w:r>
      <w:r w:rsidRPr="007104AB">
        <w:rPr>
          <w:rFonts w:eastAsia="Calibri"/>
          <w:color w:val="000000"/>
          <w:sz w:val="26"/>
          <w:szCs w:val="26"/>
        </w:rPr>
        <w:t>щихся при добыче железной руды, отходов обогащения и выпускающие кирпич, щебень, меловую продукцию (ОАО «Стойленский ГОК», ЗАО «Руслайм»,        ОАО «Дорстройматериалы», ООО «ЛебГОК-ДСФ»);</w:t>
      </w:r>
    </w:p>
    <w:p w:rsidR="00E5039C" w:rsidRPr="007104AB" w:rsidRDefault="00E5039C" w:rsidP="00E5039C">
      <w:pPr>
        <w:tabs>
          <w:tab w:val="left" w:pos="0"/>
        </w:tabs>
        <w:spacing w:line="223" w:lineRule="auto"/>
        <w:jc w:val="both"/>
        <w:rPr>
          <w:rFonts w:eastAsia="Calibri"/>
          <w:color w:val="000000"/>
          <w:sz w:val="26"/>
          <w:szCs w:val="26"/>
        </w:rPr>
      </w:pPr>
      <w:r w:rsidRPr="007104AB">
        <w:rPr>
          <w:rFonts w:eastAsia="Calibri"/>
          <w:color w:val="000000"/>
          <w:sz w:val="26"/>
          <w:szCs w:val="26"/>
        </w:rPr>
        <w:tab/>
        <w:t>–</w:t>
      </w:r>
      <w:r w:rsidRPr="007104AB">
        <w:rPr>
          <w:rFonts w:eastAsia="Calibri"/>
          <w:color w:val="000000"/>
          <w:sz w:val="26"/>
          <w:szCs w:val="26"/>
          <w:lang w:val="en-US"/>
        </w:rPr>
        <w:t> </w:t>
      </w:r>
      <w:r w:rsidRPr="007104AB">
        <w:rPr>
          <w:rFonts w:eastAsia="Calibri"/>
          <w:color w:val="000000"/>
          <w:sz w:val="26"/>
          <w:szCs w:val="26"/>
        </w:rPr>
        <w:t>предприятия, производящие  металлопродукцию (ОАО «Оскольский эле</w:t>
      </w:r>
      <w:r w:rsidRPr="007104AB">
        <w:rPr>
          <w:rFonts w:eastAsia="Calibri"/>
          <w:color w:val="000000"/>
          <w:sz w:val="26"/>
          <w:szCs w:val="26"/>
        </w:rPr>
        <w:t>к</w:t>
      </w:r>
      <w:r w:rsidRPr="007104AB">
        <w:rPr>
          <w:rFonts w:eastAsia="Calibri"/>
          <w:color w:val="000000"/>
          <w:sz w:val="26"/>
          <w:szCs w:val="26"/>
        </w:rPr>
        <w:t xml:space="preserve">трометаллургический комбинат», ОАО «Лебединский ГОК»); </w:t>
      </w:r>
    </w:p>
    <w:p w:rsidR="00E5039C" w:rsidRPr="007104AB" w:rsidRDefault="00E5039C" w:rsidP="00E5039C">
      <w:pPr>
        <w:tabs>
          <w:tab w:val="left" w:pos="0"/>
        </w:tabs>
        <w:spacing w:line="223" w:lineRule="auto"/>
        <w:jc w:val="both"/>
        <w:rPr>
          <w:rFonts w:eastAsia="Calibri"/>
          <w:color w:val="000000"/>
          <w:sz w:val="26"/>
          <w:szCs w:val="26"/>
        </w:rPr>
      </w:pPr>
      <w:r w:rsidRPr="007104AB">
        <w:rPr>
          <w:rFonts w:eastAsia="Calibri"/>
          <w:color w:val="000000"/>
          <w:sz w:val="26"/>
          <w:szCs w:val="26"/>
        </w:rPr>
        <w:tab/>
        <w:t>–</w:t>
      </w:r>
      <w:r w:rsidRPr="007104AB">
        <w:rPr>
          <w:rFonts w:eastAsia="Calibri"/>
          <w:color w:val="000000"/>
          <w:sz w:val="26"/>
          <w:szCs w:val="26"/>
          <w:lang w:val="en-US"/>
        </w:rPr>
        <w:t> </w:t>
      </w:r>
      <w:r w:rsidRPr="007104AB">
        <w:rPr>
          <w:rFonts w:eastAsia="Calibri"/>
          <w:color w:val="000000"/>
          <w:sz w:val="26"/>
          <w:szCs w:val="26"/>
        </w:rPr>
        <w:t>отраслевые научно-исследовательские и проектные организации          (ОАО «ВИОГЕМ», ОАО «НИИКМА», ООО «Центрогипроруда»);</w:t>
      </w:r>
    </w:p>
    <w:p w:rsidR="00E5039C" w:rsidRPr="007104AB" w:rsidRDefault="00E5039C" w:rsidP="00E5039C">
      <w:pPr>
        <w:tabs>
          <w:tab w:val="left" w:pos="0"/>
        </w:tabs>
        <w:spacing w:line="235" w:lineRule="auto"/>
        <w:ind w:firstLine="709"/>
        <w:jc w:val="both"/>
        <w:rPr>
          <w:rFonts w:eastAsia="Calibri"/>
          <w:color w:val="000000"/>
          <w:spacing w:val="-4"/>
          <w:sz w:val="26"/>
          <w:szCs w:val="26"/>
        </w:rPr>
      </w:pPr>
      <w:r w:rsidRPr="007104AB">
        <w:rPr>
          <w:rFonts w:eastAsia="Calibri"/>
          <w:color w:val="000000"/>
          <w:spacing w:val="-4"/>
          <w:sz w:val="26"/>
          <w:szCs w:val="26"/>
        </w:rPr>
        <w:t>–</w:t>
      </w:r>
      <w:r w:rsidRPr="007104AB">
        <w:rPr>
          <w:rFonts w:eastAsia="Calibri"/>
          <w:sz w:val="26"/>
          <w:szCs w:val="26"/>
          <w:lang w:val="en-US"/>
        </w:rPr>
        <w:t> </w:t>
      </w:r>
      <w:r w:rsidRPr="007104AB">
        <w:rPr>
          <w:rFonts w:eastAsia="Calibri"/>
          <w:color w:val="000000"/>
          <w:spacing w:val="-4"/>
          <w:sz w:val="26"/>
          <w:szCs w:val="26"/>
        </w:rPr>
        <w:t>учебные учреждения, осуществляющие подготовку и повышение квалифик</w:t>
      </w:r>
      <w:r w:rsidRPr="007104AB">
        <w:rPr>
          <w:rFonts w:eastAsia="Calibri"/>
          <w:color w:val="000000"/>
          <w:spacing w:val="-4"/>
          <w:sz w:val="26"/>
          <w:szCs w:val="26"/>
        </w:rPr>
        <w:t>а</w:t>
      </w:r>
      <w:r w:rsidRPr="007104AB">
        <w:rPr>
          <w:rFonts w:eastAsia="Calibri"/>
          <w:color w:val="000000"/>
          <w:spacing w:val="-4"/>
          <w:sz w:val="26"/>
          <w:szCs w:val="26"/>
        </w:rPr>
        <w:t>ции кадров для предприятий горно-металлургического кластера: Старооскольский технологический институт (филиал) Московского государственного института стали и сплавов, Старооскольский филиал Российского государственного университета       им. С. Орджоникидзе, Губкинский горный колледж, Губкинский политехнический техникум, Староосколький индустриальный техникум и учреждения начального пр</w:t>
      </w:r>
      <w:r w:rsidRPr="007104AB">
        <w:rPr>
          <w:rFonts w:eastAsia="Calibri"/>
          <w:color w:val="000000"/>
          <w:spacing w:val="-4"/>
          <w:sz w:val="26"/>
          <w:szCs w:val="26"/>
        </w:rPr>
        <w:t>о</w:t>
      </w:r>
      <w:r w:rsidRPr="007104AB">
        <w:rPr>
          <w:rFonts w:eastAsia="Calibri"/>
          <w:color w:val="000000"/>
          <w:spacing w:val="-4"/>
          <w:sz w:val="26"/>
          <w:szCs w:val="26"/>
        </w:rPr>
        <w:t>фессионального образования (рис. 5.5).</w:t>
      </w:r>
    </w:p>
    <w:p w:rsidR="00E5039C" w:rsidRPr="007104AB" w:rsidRDefault="00E5039C" w:rsidP="00E5039C">
      <w:pPr>
        <w:tabs>
          <w:tab w:val="left" w:pos="709"/>
          <w:tab w:val="left" w:pos="900"/>
        </w:tabs>
        <w:jc w:val="center"/>
        <w:rPr>
          <w:rFonts w:eastAsia="Calibri"/>
          <w:color w:val="FF0000"/>
          <w:sz w:val="26"/>
          <w:szCs w:val="26"/>
        </w:rPr>
      </w:pPr>
    </w:p>
    <w:p w:rsidR="00E5039C" w:rsidRPr="007104AB" w:rsidRDefault="00B15508" w:rsidP="00E5039C">
      <w:pPr>
        <w:tabs>
          <w:tab w:val="left" w:pos="709"/>
          <w:tab w:val="left" w:pos="900"/>
        </w:tabs>
        <w:jc w:val="center"/>
        <w:rPr>
          <w:rFonts w:eastAsia="Calibri"/>
          <w:color w:val="FF0000"/>
          <w:sz w:val="26"/>
          <w:szCs w:val="26"/>
        </w:rPr>
      </w:pPr>
      <w:r>
        <w:rPr>
          <w:rFonts w:eastAsia="Calibri"/>
          <w:noProof/>
        </w:rPr>
        <w:drawing>
          <wp:inline distT="0" distB="0" distL="0" distR="0">
            <wp:extent cx="5890260" cy="4370070"/>
            <wp:effectExtent l="0" t="0" r="0" b="0"/>
            <wp:docPr id="43" name="Рисунок 43" descr="Ядро1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Ядро1_n"/>
                    <pic:cNvPicPr>
                      <a:picLocks noChangeAspect="1" noChangeArrowheads="1"/>
                    </pic:cNvPicPr>
                  </pic:nvPicPr>
                  <pic:blipFill>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90260" cy="4370070"/>
                    </a:xfrm>
                    <a:prstGeom prst="rect">
                      <a:avLst/>
                    </a:prstGeom>
                    <a:noFill/>
                    <a:ln>
                      <a:noFill/>
                    </a:ln>
                  </pic:spPr>
                </pic:pic>
              </a:graphicData>
            </a:graphic>
          </wp:inline>
        </w:drawing>
      </w:r>
    </w:p>
    <w:p w:rsidR="00E5039C" w:rsidRPr="007104AB" w:rsidRDefault="00E5039C" w:rsidP="00E5039C">
      <w:pPr>
        <w:tabs>
          <w:tab w:val="left" w:pos="709"/>
          <w:tab w:val="left" w:pos="900"/>
        </w:tabs>
        <w:spacing w:before="120"/>
        <w:jc w:val="center"/>
        <w:rPr>
          <w:rFonts w:eastAsia="Calibri"/>
          <w:i/>
          <w:color w:val="000000"/>
          <w:sz w:val="16"/>
          <w:szCs w:val="16"/>
        </w:rPr>
      </w:pPr>
    </w:p>
    <w:p w:rsidR="00E5039C" w:rsidRPr="007104AB" w:rsidRDefault="00E5039C" w:rsidP="00E5039C">
      <w:pPr>
        <w:tabs>
          <w:tab w:val="left" w:pos="709"/>
          <w:tab w:val="left" w:pos="900"/>
        </w:tabs>
        <w:spacing w:before="120"/>
        <w:jc w:val="center"/>
        <w:rPr>
          <w:rFonts w:eastAsia="Calibri"/>
          <w:color w:val="000000"/>
        </w:rPr>
      </w:pPr>
      <w:r w:rsidRPr="007104AB">
        <w:rPr>
          <w:rFonts w:eastAsia="Calibri"/>
          <w:i/>
          <w:color w:val="000000"/>
        </w:rPr>
        <w:t>Рис. 5.5.</w:t>
      </w:r>
      <w:r w:rsidRPr="007104AB">
        <w:rPr>
          <w:rFonts w:eastAsia="Calibri"/>
          <w:color w:val="000000"/>
        </w:rPr>
        <w:t xml:space="preserve"> Схема горно-металлургического кластера Белгородской области</w:t>
      </w:r>
    </w:p>
    <w:p w:rsidR="00E5039C" w:rsidRPr="007104AB" w:rsidRDefault="00E5039C" w:rsidP="00E5039C">
      <w:pPr>
        <w:tabs>
          <w:tab w:val="left" w:pos="709"/>
          <w:tab w:val="left" w:pos="900"/>
        </w:tabs>
        <w:ind w:firstLine="720"/>
        <w:jc w:val="both"/>
        <w:rPr>
          <w:rFonts w:eastAsia="Calibri"/>
          <w:color w:val="000000"/>
          <w:sz w:val="26"/>
          <w:szCs w:val="26"/>
        </w:rPr>
      </w:pPr>
    </w:p>
    <w:p w:rsidR="00E5039C" w:rsidRPr="007104AB" w:rsidRDefault="00E5039C" w:rsidP="00E5039C">
      <w:pPr>
        <w:tabs>
          <w:tab w:val="left" w:pos="709"/>
          <w:tab w:val="left" w:pos="900"/>
        </w:tabs>
        <w:ind w:firstLine="720"/>
        <w:jc w:val="both"/>
        <w:rPr>
          <w:rFonts w:eastAsia="Calibri"/>
          <w:color w:val="000000"/>
          <w:sz w:val="26"/>
          <w:szCs w:val="26"/>
        </w:rPr>
      </w:pPr>
      <w:r w:rsidRPr="007104AB">
        <w:rPr>
          <w:rFonts w:eastAsia="Calibri"/>
          <w:color w:val="000000"/>
          <w:sz w:val="26"/>
          <w:szCs w:val="26"/>
        </w:rPr>
        <w:t xml:space="preserve">Обоснование наличия и функционирования кластера по данным за 2007 год  представлено в таблице 5.2. </w:t>
      </w:r>
    </w:p>
    <w:p w:rsidR="00E5039C" w:rsidRPr="007104AB" w:rsidRDefault="00E5039C" w:rsidP="00E5039C">
      <w:pPr>
        <w:ind w:firstLine="709"/>
        <w:jc w:val="right"/>
        <w:rPr>
          <w:rFonts w:eastAsia="Calibri"/>
          <w:color w:val="000000"/>
        </w:rPr>
      </w:pPr>
    </w:p>
    <w:p w:rsidR="00E5039C" w:rsidRPr="007104AB" w:rsidRDefault="00E5039C" w:rsidP="00E5039C">
      <w:pPr>
        <w:ind w:firstLine="709"/>
        <w:jc w:val="right"/>
        <w:rPr>
          <w:rFonts w:eastAsia="Calibri"/>
          <w:color w:val="000000"/>
        </w:rPr>
      </w:pPr>
      <w:r w:rsidRPr="007104AB">
        <w:rPr>
          <w:rFonts w:eastAsia="Calibri"/>
          <w:color w:val="000000"/>
        </w:rPr>
        <w:t>Таблица 5.2</w:t>
      </w:r>
    </w:p>
    <w:p w:rsidR="00E5039C" w:rsidRPr="007104AB" w:rsidRDefault="00E5039C" w:rsidP="00E5039C">
      <w:pPr>
        <w:jc w:val="center"/>
        <w:rPr>
          <w:rFonts w:eastAsia="Calibri"/>
          <w:b/>
          <w:color w:val="000000"/>
        </w:rPr>
      </w:pPr>
      <w:r w:rsidRPr="007104AB">
        <w:rPr>
          <w:rFonts w:eastAsia="Calibri"/>
          <w:b/>
          <w:color w:val="000000"/>
        </w:rPr>
        <w:t>Обоснование наличия и функционирования кластера</w:t>
      </w:r>
    </w:p>
    <w:p w:rsidR="00E5039C" w:rsidRPr="007104AB" w:rsidRDefault="00E5039C" w:rsidP="00E5039C">
      <w:pPr>
        <w:jc w:val="center"/>
        <w:rPr>
          <w:rFonts w:eastAsia="Calibri"/>
          <w:color w:val="000000"/>
        </w:rPr>
      </w:pP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666"/>
        <w:gridCol w:w="1982"/>
      </w:tblGrid>
      <w:tr w:rsidR="00E5039C" w:rsidRPr="007104AB" w:rsidTr="00531575">
        <w:tc>
          <w:tcPr>
            <w:tcW w:w="7666" w:type="dxa"/>
          </w:tcPr>
          <w:p w:rsidR="00E5039C" w:rsidRPr="007104AB" w:rsidRDefault="00E5039C" w:rsidP="00E5039C">
            <w:pPr>
              <w:rPr>
                <w:rFonts w:eastAsia="Calibri"/>
                <w:color w:val="000000"/>
              </w:rPr>
            </w:pPr>
            <w:r w:rsidRPr="007104AB">
              <w:rPr>
                <w:rFonts w:eastAsia="Calibri"/>
                <w:b/>
                <w:color w:val="000000"/>
              </w:rPr>
              <w:t>1. Расчетные коэффициенты, подтверждающие наличие и фун</w:t>
            </w:r>
            <w:r w:rsidRPr="007104AB">
              <w:rPr>
                <w:rFonts w:eastAsia="Calibri"/>
                <w:b/>
                <w:color w:val="000000"/>
              </w:rPr>
              <w:t>к</w:t>
            </w:r>
            <w:r w:rsidRPr="007104AB">
              <w:rPr>
                <w:rFonts w:eastAsia="Calibri"/>
                <w:b/>
                <w:color w:val="000000"/>
              </w:rPr>
              <w:t>ционирование кластера</w:t>
            </w:r>
          </w:p>
          <w:p w:rsidR="00E5039C" w:rsidRPr="007104AB" w:rsidRDefault="00E5039C" w:rsidP="00E5039C">
            <w:pPr>
              <w:rPr>
                <w:rFonts w:eastAsia="Calibri"/>
                <w:color w:val="000000"/>
              </w:rPr>
            </w:pPr>
            <w:r w:rsidRPr="007104AB">
              <w:rPr>
                <w:rFonts w:eastAsia="Calibri"/>
                <w:color w:val="000000"/>
              </w:rPr>
              <w:t>(если эти показатели больше или равны 1, данные виды деятельности являются видами  рыночной специализации и в них либо существуют кластеры, либо их создание является возможным)</w:t>
            </w:r>
          </w:p>
        </w:tc>
        <w:tc>
          <w:tcPr>
            <w:tcW w:w="1982" w:type="dxa"/>
          </w:tcPr>
          <w:p w:rsidR="00E5039C" w:rsidRPr="007104AB" w:rsidRDefault="00E5039C" w:rsidP="00E5039C">
            <w:pPr>
              <w:jc w:val="both"/>
              <w:rPr>
                <w:rFonts w:eastAsia="Calibri"/>
                <w:color w:val="000000"/>
              </w:rPr>
            </w:pPr>
          </w:p>
        </w:tc>
      </w:tr>
      <w:tr w:rsidR="00E5039C" w:rsidRPr="007104AB" w:rsidTr="00531575">
        <w:tc>
          <w:tcPr>
            <w:tcW w:w="7666" w:type="dxa"/>
          </w:tcPr>
          <w:p w:rsidR="00E5039C" w:rsidRPr="007104AB" w:rsidRDefault="00E5039C" w:rsidP="00E5039C">
            <w:pPr>
              <w:rPr>
                <w:rFonts w:eastAsia="Calibri"/>
                <w:i/>
                <w:color w:val="000000"/>
              </w:rPr>
            </w:pPr>
            <w:r w:rsidRPr="007104AB">
              <w:rPr>
                <w:rFonts w:eastAsia="Calibri"/>
                <w:i/>
                <w:color w:val="000000"/>
              </w:rPr>
              <w:t>«Добыча полезных ископаемых»</w:t>
            </w:r>
          </w:p>
          <w:p w:rsidR="00E5039C" w:rsidRPr="007104AB" w:rsidRDefault="00E5039C" w:rsidP="00E5039C">
            <w:pPr>
              <w:rPr>
                <w:rFonts w:eastAsia="Calibri"/>
                <w:i/>
                <w:color w:val="000000"/>
              </w:rPr>
            </w:pPr>
            <w:r w:rsidRPr="007104AB">
              <w:rPr>
                <w:rFonts w:eastAsia="Calibri"/>
                <w:i/>
                <w:color w:val="000000"/>
              </w:rPr>
              <w:t xml:space="preserve"> в секторе «Добыча металлических руд»</w:t>
            </w:r>
          </w:p>
        </w:tc>
        <w:tc>
          <w:tcPr>
            <w:tcW w:w="1982" w:type="dxa"/>
          </w:tcPr>
          <w:p w:rsidR="00E5039C" w:rsidRPr="007104AB" w:rsidRDefault="00E5039C" w:rsidP="00E5039C">
            <w:pPr>
              <w:jc w:val="both"/>
              <w:rPr>
                <w:rFonts w:eastAsia="Calibri"/>
                <w:color w:val="000000"/>
              </w:rPr>
            </w:pPr>
          </w:p>
        </w:tc>
      </w:tr>
      <w:tr w:rsidR="00E5039C" w:rsidRPr="007104AB" w:rsidTr="00531575">
        <w:tc>
          <w:tcPr>
            <w:tcW w:w="7666" w:type="dxa"/>
          </w:tcPr>
          <w:p w:rsidR="00E5039C" w:rsidRPr="007104AB" w:rsidRDefault="00E5039C" w:rsidP="00E5039C">
            <w:pPr>
              <w:jc w:val="both"/>
              <w:rPr>
                <w:rFonts w:eastAsia="Calibri"/>
                <w:color w:val="000000"/>
              </w:rPr>
            </w:pPr>
            <w:r w:rsidRPr="007104AB">
              <w:rPr>
                <w:rFonts w:eastAsia="Calibri"/>
                <w:color w:val="000000"/>
              </w:rPr>
              <w:t>удельный вес в структуре отгруженной продукции всех видов эконом</w:t>
            </w:r>
            <w:r w:rsidRPr="007104AB">
              <w:rPr>
                <w:rFonts w:eastAsia="Calibri"/>
                <w:color w:val="000000"/>
              </w:rPr>
              <w:t>и</w:t>
            </w:r>
            <w:r w:rsidRPr="007104AB">
              <w:rPr>
                <w:rFonts w:eastAsia="Calibri"/>
                <w:color w:val="000000"/>
              </w:rPr>
              <w:t>ческой деятельности, выполненной собственными силами</w:t>
            </w:r>
          </w:p>
        </w:tc>
        <w:tc>
          <w:tcPr>
            <w:tcW w:w="1982" w:type="dxa"/>
            <w:vAlign w:val="center"/>
          </w:tcPr>
          <w:p w:rsidR="00E5039C" w:rsidRPr="007104AB" w:rsidRDefault="00E5039C" w:rsidP="00E5039C">
            <w:pPr>
              <w:jc w:val="center"/>
              <w:rPr>
                <w:rFonts w:eastAsia="Calibri"/>
                <w:color w:val="000000"/>
              </w:rPr>
            </w:pPr>
            <w:r w:rsidRPr="007104AB">
              <w:rPr>
                <w:rFonts w:eastAsia="Calibri"/>
                <w:color w:val="000000"/>
              </w:rPr>
              <w:t>20,</w:t>
            </w:r>
            <w:r w:rsidRPr="007104AB">
              <w:rPr>
                <w:rFonts w:eastAsia="Calibri"/>
                <w:color w:val="000000"/>
                <w:lang w:val="en-US"/>
              </w:rPr>
              <w:t>7</w:t>
            </w:r>
            <w:r w:rsidRPr="007104AB">
              <w:rPr>
                <w:rFonts w:eastAsia="Calibri"/>
                <w:color w:val="000000"/>
              </w:rPr>
              <w:t>%</w:t>
            </w:r>
          </w:p>
        </w:tc>
      </w:tr>
      <w:tr w:rsidR="00E5039C" w:rsidRPr="007104AB" w:rsidTr="00531575">
        <w:tc>
          <w:tcPr>
            <w:tcW w:w="7666" w:type="dxa"/>
          </w:tcPr>
          <w:p w:rsidR="00E5039C" w:rsidRPr="007104AB" w:rsidRDefault="00E5039C" w:rsidP="00E5039C">
            <w:pPr>
              <w:jc w:val="both"/>
              <w:rPr>
                <w:rFonts w:eastAsia="Calibri"/>
                <w:color w:val="000000"/>
              </w:rPr>
            </w:pPr>
            <w:r w:rsidRPr="007104AB">
              <w:rPr>
                <w:rFonts w:eastAsia="Calibri"/>
                <w:color w:val="000000"/>
              </w:rPr>
              <w:t>коэффициент локализации</w:t>
            </w:r>
          </w:p>
        </w:tc>
        <w:tc>
          <w:tcPr>
            <w:tcW w:w="1982" w:type="dxa"/>
            <w:vAlign w:val="center"/>
          </w:tcPr>
          <w:p w:rsidR="00E5039C" w:rsidRPr="007104AB" w:rsidRDefault="00E5039C" w:rsidP="00E5039C">
            <w:pPr>
              <w:jc w:val="center"/>
              <w:rPr>
                <w:rFonts w:eastAsia="Calibri"/>
                <w:color w:val="000000"/>
              </w:rPr>
            </w:pPr>
            <w:r w:rsidRPr="007104AB">
              <w:rPr>
                <w:rFonts w:eastAsia="Calibri"/>
                <w:color w:val="000000"/>
              </w:rPr>
              <w:t>17,3</w:t>
            </w:r>
          </w:p>
        </w:tc>
      </w:tr>
      <w:tr w:rsidR="00E5039C" w:rsidRPr="007104AB" w:rsidTr="00531575">
        <w:tc>
          <w:tcPr>
            <w:tcW w:w="7666" w:type="dxa"/>
          </w:tcPr>
          <w:p w:rsidR="00E5039C" w:rsidRPr="007104AB" w:rsidRDefault="00E5039C" w:rsidP="00E5039C">
            <w:pPr>
              <w:jc w:val="both"/>
              <w:rPr>
                <w:rFonts w:eastAsia="Calibri"/>
                <w:color w:val="000000"/>
              </w:rPr>
            </w:pPr>
            <w:r w:rsidRPr="007104AB">
              <w:rPr>
                <w:rFonts w:eastAsia="Calibri"/>
                <w:color w:val="000000"/>
              </w:rPr>
              <w:t>коэффициент специализации</w:t>
            </w:r>
          </w:p>
        </w:tc>
        <w:tc>
          <w:tcPr>
            <w:tcW w:w="1982" w:type="dxa"/>
            <w:vAlign w:val="center"/>
          </w:tcPr>
          <w:p w:rsidR="00E5039C" w:rsidRPr="007104AB" w:rsidRDefault="00E5039C" w:rsidP="00E5039C">
            <w:pPr>
              <w:jc w:val="center"/>
              <w:rPr>
                <w:rFonts w:eastAsia="Calibri"/>
                <w:color w:val="000000"/>
              </w:rPr>
            </w:pPr>
            <w:r w:rsidRPr="007104AB">
              <w:rPr>
                <w:rFonts w:eastAsia="Calibri"/>
                <w:color w:val="000000"/>
              </w:rPr>
              <w:t>13,8</w:t>
            </w:r>
          </w:p>
        </w:tc>
      </w:tr>
      <w:tr w:rsidR="00E5039C" w:rsidRPr="007104AB" w:rsidTr="00531575">
        <w:tc>
          <w:tcPr>
            <w:tcW w:w="7666" w:type="dxa"/>
          </w:tcPr>
          <w:p w:rsidR="00E5039C" w:rsidRPr="007104AB" w:rsidRDefault="00E5039C" w:rsidP="00E5039C">
            <w:pPr>
              <w:jc w:val="both"/>
              <w:rPr>
                <w:rFonts w:eastAsia="Calibri"/>
                <w:color w:val="000000"/>
              </w:rPr>
            </w:pPr>
            <w:r w:rsidRPr="007104AB">
              <w:rPr>
                <w:rFonts w:eastAsia="Calibri"/>
                <w:color w:val="000000"/>
              </w:rPr>
              <w:t>коэффициент душевого производства</w:t>
            </w:r>
          </w:p>
        </w:tc>
        <w:tc>
          <w:tcPr>
            <w:tcW w:w="1982" w:type="dxa"/>
            <w:vAlign w:val="center"/>
          </w:tcPr>
          <w:p w:rsidR="00E5039C" w:rsidRPr="007104AB" w:rsidRDefault="00E5039C" w:rsidP="00E5039C">
            <w:pPr>
              <w:jc w:val="center"/>
              <w:rPr>
                <w:rFonts w:eastAsia="Calibri"/>
                <w:color w:val="000000"/>
              </w:rPr>
            </w:pPr>
            <w:r w:rsidRPr="007104AB">
              <w:rPr>
                <w:rFonts w:eastAsia="Calibri"/>
                <w:color w:val="000000"/>
              </w:rPr>
              <w:t>16,9</w:t>
            </w:r>
          </w:p>
        </w:tc>
      </w:tr>
      <w:tr w:rsidR="00E5039C" w:rsidRPr="007104AB" w:rsidTr="00531575">
        <w:tc>
          <w:tcPr>
            <w:tcW w:w="7666" w:type="dxa"/>
          </w:tcPr>
          <w:p w:rsidR="00E5039C" w:rsidRPr="007104AB" w:rsidRDefault="00E5039C" w:rsidP="00E5039C">
            <w:pPr>
              <w:jc w:val="both"/>
              <w:rPr>
                <w:rFonts w:eastAsia="Calibri"/>
                <w:color w:val="000000"/>
              </w:rPr>
            </w:pPr>
            <w:r w:rsidRPr="007104AB">
              <w:rPr>
                <w:rFonts w:eastAsia="Calibri"/>
                <w:color w:val="000000"/>
              </w:rPr>
              <w:t>коэффициент концентрации производства</w:t>
            </w:r>
          </w:p>
        </w:tc>
        <w:tc>
          <w:tcPr>
            <w:tcW w:w="1982" w:type="dxa"/>
            <w:vAlign w:val="center"/>
          </w:tcPr>
          <w:p w:rsidR="00E5039C" w:rsidRPr="007104AB" w:rsidRDefault="00E5039C" w:rsidP="00E5039C">
            <w:pPr>
              <w:jc w:val="center"/>
              <w:rPr>
                <w:rFonts w:eastAsia="Calibri"/>
                <w:color w:val="000000"/>
              </w:rPr>
            </w:pPr>
            <w:r w:rsidRPr="007104AB">
              <w:rPr>
                <w:rFonts w:eastAsia="Calibri"/>
                <w:color w:val="000000"/>
              </w:rPr>
              <w:t>22,2</w:t>
            </w:r>
          </w:p>
          <w:p w:rsidR="00E5039C" w:rsidRPr="007104AB" w:rsidRDefault="00E5039C" w:rsidP="00E5039C">
            <w:pPr>
              <w:jc w:val="center"/>
              <w:rPr>
                <w:rFonts w:eastAsia="Calibri"/>
                <w:color w:val="000000"/>
              </w:rPr>
            </w:pPr>
          </w:p>
        </w:tc>
      </w:tr>
      <w:tr w:rsidR="00E5039C" w:rsidRPr="007104AB" w:rsidTr="00531575">
        <w:tc>
          <w:tcPr>
            <w:tcW w:w="7666" w:type="dxa"/>
          </w:tcPr>
          <w:p w:rsidR="00E5039C" w:rsidRPr="007104AB" w:rsidRDefault="00E5039C" w:rsidP="00E5039C">
            <w:pPr>
              <w:rPr>
                <w:rFonts w:eastAsia="Calibri"/>
                <w:i/>
                <w:color w:val="000000"/>
              </w:rPr>
            </w:pPr>
            <w:r w:rsidRPr="007104AB">
              <w:rPr>
                <w:rFonts w:eastAsia="Calibri"/>
                <w:i/>
                <w:color w:val="000000"/>
              </w:rPr>
              <w:t>«Металлургическое производство»</w:t>
            </w:r>
          </w:p>
        </w:tc>
        <w:tc>
          <w:tcPr>
            <w:tcW w:w="1982" w:type="dxa"/>
            <w:vAlign w:val="center"/>
          </w:tcPr>
          <w:p w:rsidR="00E5039C" w:rsidRPr="007104AB" w:rsidRDefault="00E5039C" w:rsidP="00E5039C">
            <w:pPr>
              <w:jc w:val="center"/>
              <w:rPr>
                <w:rFonts w:eastAsia="Calibri"/>
                <w:color w:val="000000"/>
              </w:rPr>
            </w:pPr>
          </w:p>
        </w:tc>
      </w:tr>
      <w:tr w:rsidR="00E5039C" w:rsidRPr="007104AB" w:rsidTr="00531575">
        <w:tc>
          <w:tcPr>
            <w:tcW w:w="7666" w:type="dxa"/>
          </w:tcPr>
          <w:p w:rsidR="00E5039C" w:rsidRPr="007104AB" w:rsidRDefault="00E5039C" w:rsidP="00E5039C">
            <w:pPr>
              <w:jc w:val="both"/>
              <w:rPr>
                <w:rFonts w:eastAsia="Calibri"/>
                <w:color w:val="000000"/>
              </w:rPr>
            </w:pPr>
            <w:r w:rsidRPr="007104AB">
              <w:rPr>
                <w:rFonts w:eastAsia="Calibri"/>
                <w:color w:val="000000"/>
              </w:rPr>
              <w:t xml:space="preserve">удельный вес в структуре отгруженной продукции </w:t>
            </w:r>
          </w:p>
          <w:p w:rsidR="00E5039C" w:rsidRPr="007104AB" w:rsidRDefault="00E5039C" w:rsidP="00E5039C">
            <w:pPr>
              <w:jc w:val="both"/>
              <w:rPr>
                <w:rFonts w:eastAsia="Calibri"/>
                <w:color w:val="000000"/>
              </w:rPr>
            </w:pPr>
            <w:r w:rsidRPr="007104AB">
              <w:rPr>
                <w:rFonts w:eastAsia="Calibri"/>
                <w:color w:val="000000"/>
              </w:rPr>
              <w:t xml:space="preserve">всех видов экономической деятельности, </w:t>
            </w:r>
          </w:p>
          <w:p w:rsidR="00E5039C" w:rsidRPr="007104AB" w:rsidRDefault="00E5039C" w:rsidP="00E5039C">
            <w:pPr>
              <w:jc w:val="both"/>
              <w:rPr>
                <w:rFonts w:eastAsia="Calibri"/>
                <w:color w:val="000000"/>
              </w:rPr>
            </w:pPr>
            <w:r w:rsidRPr="007104AB">
              <w:rPr>
                <w:rFonts w:eastAsia="Calibri"/>
                <w:color w:val="000000"/>
              </w:rPr>
              <w:t>выполненной собственными силами</w:t>
            </w:r>
          </w:p>
        </w:tc>
        <w:tc>
          <w:tcPr>
            <w:tcW w:w="1982" w:type="dxa"/>
            <w:vAlign w:val="center"/>
          </w:tcPr>
          <w:p w:rsidR="00E5039C" w:rsidRPr="007104AB" w:rsidRDefault="00E5039C" w:rsidP="00E5039C">
            <w:pPr>
              <w:jc w:val="center"/>
              <w:rPr>
                <w:rFonts w:eastAsia="Calibri"/>
                <w:color w:val="000000"/>
              </w:rPr>
            </w:pPr>
            <w:r w:rsidRPr="007104AB">
              <w:rPr>
                <w:rFonts w:eastAsia="Calibri"/>
                <w:color w:val="000000"/>
              </w:rPr>
              <w:t>25,9%</w:t>
            </w:r>
          </w:p>
        </w:tc>
      </w:tr>
      <w:tr w:rsidR="00E5039C" w:rsidRPr="007104AB" w:rsidTr="00531575">
        <w:tc>
          <w:tcPr>
            <w:tcW w:w="7666" w:type="dxa"/>
          </w:tcPr>
          <w:p w:rsidR="00E5039C" w:rsidRPr="007104AB" w:rsidRDefault="00E5039C" w:rsidP="00E5039C">
            <w:pPr>
              <w:jc w:val="both"/>
              <w:rPr>
                <w:rFonts w:eastAsia="Calibri"/>
                <w:color w:val="000000"/>
              </w:rPr>
            </w:pPr>
            <w:r w:rsidRPr="007104AB">
              <w:rPr>
                <w:rFonts w:eastAsia="Calibri"/>
                <w:color w:val="000000"/>
              </w:rPr>
              <w:t>коэффициент локализации</w:t>
            </w:r>
          </w:p>
        </w:tc>
        <w:tc>
          <w:tcPr>
            <w:tcW w:w="1982" w:type="dxa"/>
            <w:vAlign w:val="center"/>
          </w:tcPr>
          <w:p w:rsidR="00E5039C" w:rsidRPr="007104AB" w:rsidRDefault="00E5039C" w:rsidP="00E5039C">
            <w:pPr>
              <w:jc w:val="center"/>
              <w:rPr>
                <w:rFonts w:eastAsia="Calibri"/>
                <w:color w:val="000000"/>
              </w:rPr>
            </w:pPr>
            <w:r w:rsidRPr="007104AB">
              <w:rPr>
                <w:rFonts w:eastAsia="Calibri"/>
                <w:color w:val="000000"/>
              </w:rPr>
              <w:t>2,2</w:t>
            </w:r>
          </w:p>
        </w:tc>
      </w:tr>
      <w:tr w:rsidR="00E5039C" w:rsidRPr="007104AB" w:rsidTr="00531575">
        <w:tc>
          <w:tcPr>
            <w:tcW w:w="7666" w:type="dxa"/>
          </w:tcPr>
          <w:p w:rsidR="00E5039C" w:rsidRPr="007104AB" w:rsidRDefault="00E5039C" w:rsidP="00E5039C">
            <w:pPr>
              <w:jc w:val="both"/>
              <w:rPr>
                <w:rFonts w:eastAsia="Calibri"/>
                <w:color w:val="000000"/>
              </w:rPr>
            </w:pPr>
            <w:r w:rsidRPr="007104AB">
              <w:rPr>
                <w:rFonts w:eastAsia="Calibri"/>
                <w:color w:val="000000"/>
              </w:rPr>
              <w:t>коэффициент специализации</w:t>
            </w:r>
          </w:p>
        </w:tc>
        <w:tc>
          <w:tcPr>
            <w:tcW w:w="1982" w:type="dxa"/>
            <w:vAlign w:val="center"/>
          </w:tcPr>
          <w:p w:rsidR="00E5039C" w:rsidRPr="007104AB" w:rsidRDefault="00E5039C" w:rsidP="00E5039C">
            <w:pPr>
              <w:jc w:val="center"/>
              <w:rPr>
                <w:rFonts w:eastAsia="Calibri"/>
                <w:color w:val="000000"/>
              </w:rPr>
            </w:pPr>
            <w:r w:rsidRPr="007104AB">
              <w:rPr>
                <w:rFonts w:eastAsia="Calibri"/>
                <w:color w:val="000000"/>
              </w:rPr>
              <w:t>1,7</w:t>
            </w:r>
          </w:p>
        </w:tc>
      </w:tr>
      <w:tr w:rsidR="00E5039C" w:rsidRPr="007104AB" w:rsidTr="00531575">
        <w:tc>
          <w:tcPr>
            <w:tcW w:w="7666" w:type="dxa"/>
          </w:tcPr>
          <w:p w:rsidR="00E5039C" w:rsidRPr="007104AB" w:rsidRDefault="00E5039C" w:rsidP="00E5039C">
            <w:pPr>
              <w:jc w:val="both"/>
              <w:rPr>
                <w:rFonts w:eastAsia="Calibri"/>
                <w:color w:val="000000"/>
              </w:rPr>
            </w:pPr>
            <w:r w:rsidRPr="007104AB">
              <w:rPr>
                <w:rFonts w:eastAsia="Calibri"/>
                <w:color w:val="000000"/>
              </w:rPr>
              <w:t>коэффициент душевого производства</w:t>
            </w:r>
          </w:p>
        </w:tc>
        <w:tc>
          <w:tcPr>
            <w:tcW w:w="1982" w:type="dxa"/>
            <w:vAlign w:val="center"/>
          </w:tcPr>
          <w:p w:rsidR="00E5039C" w:rsidRPr="007104AB" w:rsidRDefault="00E5039C" w:rsidP="00E5039C">
            <w:pPr>
              <w:jc w:val="center"/>
              <w:rPr>
                <w:rFonts w:eastAsia="Calibri"/>
                <w:color w:val="000000"/>
              </w:rPr>
            </w:pPr>
            <w:r w:rsidRPr="007104AB">
              <w:rPr>
                <w:rFonts w:eastAsia="Calibri"/>
                <w:color w:val="000000"/>
              </w:rPr>
              <w:t>1,9</w:t>
            </w:r>
          </w:p>
        </w:tc>
      </w:tr>
      <w:tr w:rsidR="00E5039C" w:rsidRPr="007104AB" w:rsidTr="00531575">
        <w:tc>
          <w:tcPr>
            <w:tcW w:w="7666" w:type="dxa"/>
          </w:tcPr>
          <w:p w:rsidR="00E5039C" w:rsidRPr="007104AB" w:rsidRDefault="00E5039C" w:rsidP="00E5039C">
            <w:pPr>
              <w:jc w:val="both"/>
              <w:rPr>
                <w:rFonts w:eastAsia="Calibri"/>
                <w:color w:val="000000"/>
              </w:rPr>
            </w:pPr>
            <w:r w:rsidRPr="007104AB">
              <w:rPr>
                <w:rFonts w:eastAsia="Calibri"/>
                <w:color w:val="000000"/>
              </w:rPr>
              <w:t>коэффициент концентрации производства</w:t>
            </w:r>
          </w:p>
        </w:tc>
        <w:tc>
          <w:tcPr>
            <w:tcW w:w="1982" w:type="dxa"/>
            <w:vAlign w:val="center"/>
          </w:tcPr>
          <w:p w:rsidR="00E5039C" w:rsidRPr="007104AB" w:rsidRDefault="00E5039C" w:rsidP="00E5039C">
            <w:pPr>
              <w:jc w:val="center"/>
              <w:rPr>
                <w:rFonts w:eastAsia="Calibri"/>
                <w:color w:val="000000"/>
              </w:rPr>
            </w:pPr>
            <w:r w:rsidRPr="007104AB">
              <w:rPr>
                <w:rFonts w:eastAsia="Calibri"/>
                <w:color w:val="000000"/>
              </w:rPr>
              <w:t>2,5</w:t>
            </w:r>
          </w:p>
        </w:tc>
      </w:tr>
      <w:tr w:rsidR="00E5039C" w:rsidRPr="007104AB" w:rsidTr="00531575">
        <w:tc>
          <w:tcPr>
            <w:tcW w:w="7666" w:type="dxa"/>
            <w:vAlign w:val="center"/>
          </w:tcPr>
          <w:p w:rsidR="00E5039C" w:rsidRPr="007104AB" w:rsidRDefault="00E5039C" w:rsidP="00E5039C">
            <w:pPr>
              <w:jc w:val="both"/>
              <w:rPr>
                <w:rFonts w:eastAsia="Calibri"/>
                <w:b/>
                <w:color w:val="000000"/>
              </w:rPr>
            </w:pPr>
            <w:r w:rsidRPr="007104AB">
              <w:rPr>
                <w:rFonts w:eastAsia="Calibri"/>
                <w:b/>
                <w:color w:val="000000"/>
              </w:rPr>
              <w:t>2. Условия для функционирования и развития кластера</w:t>
            </w:r>
          </w:p>
        </w:tc>
        <w:tc>
          <w:tcPr>
            <w:tcW w:w="1982" w:type="dxa"/>
            <w:vAlign w:val="center"/>
          </w:tcPr>
          <w:p w:rsidR="00E5039C" w:rsidRPr="007104AB" w:rsidRDefault="00E5039C" w:rsidP="00E5039C">
            <w:pPr>
              <w:jc w:val="center"/>
              <w:rPr>
                <w:rFonts w:eastAsia="Calibri"/>
                <w:color w:val="000000"/>
              </w:rPr>
            </w:pPr>
            <w:r w:rsidRPr="007104AB">
              <w:rPr>
                <w:rFonts w:eastAsia="Calibri"/>
                <w:color w:val="000000"/>
              </w:rPr>
              <w:t>имеется/</w:t>
            </w:r>
          </w:p>
          <w:p w:rsidR="00E5039C" w:rsidRPr="007104AB" w:rsidRDefault="00E5039C" w:rsidP="00E5039C">
            <w:pPr>
              <w:jc w:val="center"/>
              <w:rPr>
                <w:rFonts w:eastAsia="Calibri"/>
                <w:color w:val="000000"/>
              </w:rPr>
            </w:pPr>
            <w:r w:rsidRPr="007104AB">
              <w:rPr>
                <w:rFonts w:eastAsia="Calibri"/>
                <w:color w:val="000000"/>
              </w:rPr>
              <w:t>не имеется</w:t>
            </w:r>
          </w:p>
        </w:tc>
      </w:tr>
      <w:tr w:rsidR="00E5039C" w:rsidRPr="007104AB" w:rsidTr="00531575">
        <w:tc>
          <w:tcPr>
            <w:tcW w:w="7666" w:type="dxa"/>
          </w:tcPr>
          <w:p w:rsidR="00E5039C" w:rsidRPr="007104AB" w:rsidRDefault="00E5039C" w:rsidP="00E5039C">
            <w:pPr>
              <w:jc w:val="both"/>
              <w:rPr>
                <w:rFonts w:eastAsia="Calibri"/>
                <w:color w:val="000000"/>
              </w:rPr>
            </w:pPr>
            <w:r w:rsidRPr="007104AB">
              <w:rPr>
                <w:rFonts w:eastAsia="Calibri"/>
                <w:color w:val="000000"/>
              </w:rPr>
              <w:t xml:space="preserve">Качественная оценка условий конкурентной устойчивости, </w:t>
            </w:r>
          </w:p>
          <w:p w:rsidR="00E5039C" w:rsidRPr="007104AB" w:rsidRDefault="00E5039C" w:rsidP="00E5039C">
            <w:pPr>
              <w:jc w:val="both"/>
              <w:rPr>
                <w:rFonts w:eastAsia="Calibri"/>
                <w:color w:val="000000"/>
              </w:rPr>
            </w:pPr>
            <w:r w:rsidRPr="007104AB">
              <w:rPr>
                <w:rFonts w:eastAsia="Calibri"/>
                <w:color w:val="000000"/>
              </w:rPr>
              <w:t>в том числе:</w:t>
            </w:r>
          </w:p>
        </w:tc>
        <w:tc>
          <w:tcPr>
            <w:tcW w:w="1982" w:type="dxa"/>
          </w:tcPr>
          <w:p w:rsidR="00E5039C" w:rsidRPr="007104AB" w:rsidRDefault="00E5039C" w:rsidP="00E5039C">
            <w:pPr>
              <w:jc w:val="center"/>
              <w:rPr>
                <w:rFonts w:eastAsia="Calibri"/>
                <w:color w:val="000000"/>
              </w:rPr>
            </w:pPr>
          </w:p>
        </w:tc>
      </w:tr>
      <w:tr w:rsidR="00E5039C" w:rsidRPr="007104AB" w:rsidTr="00531575">
        <w:tc>
          <w:tcPr>
            <w:tcW w:w="7666" w:type="dxa"/>
          </w:tcPr>
          <w:p w:rsidR="00E5039C" w:rsidRPr="007104AB" w:rsidRDefault="00E5039C" w:rsidP="00E5039C">
            <w:pPr>
              <w:jc w:val="both"/>
              <w:rPr>
                <w:rFonts w:eastAsia="Calibri"/>
                <w:color w:val="000000"/>
              </w:rPr>
            </w:pPr>
            <w:r w:rsidRPr="007104AB">
              <w:rPr>
                <w:rFonts w:eastAsia="Calibri"/>
                <w:color w:val="000000"/>
              </w:rPr>
              <w:t>наличие и доступность ресурсов:</w:t>
            </w:r>
          </w:p>
        </w:tc>
        <w:tc>
          <w:tcPr>
            <w:tcW w:w="1982" w:type="dxa"/>
          </w:tcPr>
          <w:p w:rsidR="00E5039C" w:rsidRPr="007104AB" w:rsidRDefault="00E5039C" w:rsidP="00E5039C">
            <w:pPr>
              <w:jc w:val="center"/>
              <w:rPr>
                <w:rFonts w:eastAsia="Calibri"/>
                <w:color w:val="000000"/>
              </w:rPr>
            </w:pPr>
          </w:p>
        </w:tc>
      </w:tr>
      <w:tr w:rsidR="00E5039C" w:rsidRPr="007104AB" w:rsidTr="00531575">
        <w:tc>
          <w:tcPr>
            <w:tcW w:w="7666" w:type="dxa"/>
          </w:tcPr>
          <w:p w:rsidR="00E5039C" w:rsidRPr="007104AB" w:rsidRDefault="00E5039C" w:rsidP="00E5039C">
            <w:pPr>
              <w:jc w:val="both"/>
              <w:rPr>
                <w:rFonts w:eastAsia="Calibri"/>
                <w:color w:val="000000"/>
              </w:rPr>
            </w:pPr>
            <w:r w:rsidRPr="007104AB">
              <w:rPr>
                <w:rFonts w:eastAsia="Calibri"/>
                <w:color w:val="000000"/>
              </w:rPr>
              <w:t>природных</w:t>
            </w:r>
          </w:p>
        </w:tc>
        <w:tc>
          <w:tcPr>
            <w:tcW w:w="1982" w:type="dxa"/>
          </w:tcPr>
          <w:p w:rsidR="00E5039C" w:rsidRPr="007104AB" w:rsidRDefault="00E5039C" w:rsidP="00E5039C">
            <w:pPr>
              <w:jc w:val="center"/>
              <w:rPr>
                <w:rFonts w:eastAsia="Calibri"/>
                <w:color w:val="000000"/>
              </w:rPr>
            </w:pPr>
            <w:r w:rsidRPr="007104AB">
              <w:rPr>
                <w:rFonts w:eastAsia="Calibri"/>
                <w:color w:val="000000"/>
              </w:rPr>
              <w:t>имеется</w:t>
            </w:r>
          </w:p>
        </w:tc>
      </w:tr>
      <w:tr w:rsidR="00E5039C" w:rsidRPr="007104AB" w:rsidTr="00531575">
        <w:tc>
          <w:tcPr>
            <w:tcW w:w="7666" w:type="dxa"/>
          </w:tcPr>
          <w:p w:rsidR="00E5039C" w:rsidRPr="007104AB" w:rsidRDefault="00E5039C" w:rsidP="00E5039C">
            <w:pPr>
              <w:jc w:val="both"/>
              <w:rPr>
                <w:rFonts w:eastAsia="Calibri"/>
                <w:color w:val="000000"/>
              </w:rPr>
            </w:pPr>
            <w:r w:rsidRPr="007104AB">
              <w:rPr>
                <w:rFonts w:eastAsia="Calibri"/>
                <w:color w:val="000000"/>
              </w:rPr>
              <w:t>трудовых</w:t>
            </w:r>
          </w:p>
        </w:tc>
        <w:tc>
          <w:tcPr>
            <w:tcW w:w="1982" w:type="dxa"/>
          </w:tcPr>
          <w:p w:rsidR="00E5039C" w:rsidRPr="007104AB" w:rsidRDefault="00E5039C" w:rsidP="00E5039C">
            <w:pPr>
              <w:jc w:val="center"/>
              <w:rPr>
                <w:rFonts w:eastAsia="Calibri"/>
                <w:color w:val="000000"/>
              </w:rPr>
            </w:pPr>
            <w:r w:rsidRPr="007104AB">
              <w:rPr>
                <w:rFonts w:eastAsia="Calibri"/>
                <w:color w:val="000000"/>
              </w:rPr>
              <w:t>имеется</w:t>
            </w:r>
          </w:p>
        </w:tc>
      </w:tr>
      <w:tr w:rsidR="00E5039C" w:rsidRPr="007104AB" w:rsidTr="00531575">
        <w:tc>
          <w:tcPr>
            <w:tcW w:w="7666" w:type="dxa"/>
          </w:tcPr>
          <w:p w:rsidR="00E5039C" w:rsidRPr="007104AB" w:rsidRDefault="00E5039C" w:rsidP="00E5039C">
            <w:pPr>
              <w:jc w:val="both"/>
              <w:rPr>
                <w:rFonts w:eastAsia="Calibri"/>
                <w:color w:val="000000"/>
              </w:rPr>
            </w:pPr>
            <w:r w:rsidRPr="007104AB">
              <w:rPr>
                <w:rFonts w:eastAsia="Calibri"/>
                <w:color w:val="000000"/>
              </w:rPr>
              <w:t>инфраструктурных</w:t>
            </w:r>
          </w:p>
        </w:tc>
        <w:tc>
          <w:tcPr>
            <w:tcW w:w="1982" w:type="dxa"/>
          </w:tcPr>
          <w:p w:rsidR="00E5039C" w:rsidRPr="007104AB" w:rsidRDefault="00E5039C" w:rsidP="00E5039C">
            <w:pPr>
              <w:jc w:val="center"/>
              <w:rPr>
                <w:rFonts w:eastAsia="Calibri"/>
                <w:color w:val="000000"/>
              </w:rPr>
            </w:pPr>
            <w:r w:rsidRPr="007104AB">
              <w:rPr>
                <w:rFonts w:eastAsia="Calibri"/>
                <w:color w:val="000000"/>
              </w:rPr>
              <w:t>имеется</w:t>
            </w:r>
          </w:p>
        </w:tc>
      </w:tr>
      <w:tr w:rsidR="00E5039C" w:rsidRPr="007104AB" w:rsidTr="00531575">
        <w:tc>
          <w:tcPr>
            <w:tcW w:w="7666" w:type="dxa"/>
          </w:tcPr>
          <w:p w:rsidR="00E5039C" w:rsidRPr="007104AB" w:rsidRDefault="00E5039C" w:rsidP="00E5039C">
            <w:pPr>
              <w:jc w:val="both"/>
              <w:rPr>
                <w:rFonts w:eastAsia="Calibri"/>
                <w:color w:val="000000"/>
              </w:rPr>
            </w:pPr>
            <w:r w:rsidRPr="007104AB">
              <w:rPr>
                <w:rFonts w:eastAsia="Calibri"/>
                <w:color w:val="000000"/>
              </w:rPr>
              <w:t>материальных</w:t>
            </w:r>
          </w:p>
        </w:tc>
        <w:tc>
          <w:tcPr>
            <w:tcW w:w="1982" w:type="dxa"/>
          </w:tcPr>
          <w:p w:rsidR="00E5039C" w:rsidRPr="007104AB" w:rsidRDefault="00E5039C" w:rsidP="00E5039C">
            <w:pPr>
              <w:jc w:val="center"/>
              <w:rPr>
                <w:rFonts w:eastAsia="Calibri"/>
                <w:color w:val="000000"/>
              </w:rPr>
            </w:pPr>
            <w:r w:rsidRPr="007104AB">
              <w:rPr>
                <w:rFonts w:eastAsia="Calibri"/>
                <w:color w:val="000000"/>
              </w:rPr>
              <w:t>имеется</w:t>
            </w:r>
          </w:p>
        </w:tc>
      </w:tr>
      <w:tr w:rsidR="00E5039C" w:rsidRPr="007104AB" w:rsidTr="00531575">
        <w:trPr>
          <w:trHeight w:val="498"/>
        </w:trPr>
        <w:tc>
          <w:tcPr>
            <w:tcW w:w="7666" w:type="dxa"/>
            <w:vAlign w:val="center"/>
          </w:tcPr>
          <w:p w:rsidR="00E5039C" w:rsidRPr="007104AB" w:rsidRDefault="00E5039C" w:rsidP="00E5039C">
            <w:pPr>
              <w:jc w:val="both"/>
              <w:rPr>
                <w:rFonts w:eastAsia="Calibri"/>
                <w:b/>
                <w:color w:val="000000"/>
              </w:rPr>
            </w:pPr>
            <w:r w:rsidRPr="007104AB">
              <w:rPr>
                <w:rFonts w:eastAsia="Calibri"/>
                <w:b/>
                <w:color w:val="000000"/>
              </w:rPr>
              <w:t>3. Институциональная организация кластера</w:t>
            </w:r>
          </w:p>
        </w:tc>
        <w:tc>
          <w:tcPr>
            <w:tcW w:w="1982" w:type="dxa"/>
            <w:vAlign w:val="center"/>
          </w:tcPr>
          <w:p w:rsidR="00E5039C" w:rsidRPr="007104AB" w:rsidRDefault="00E5039C" w:rsidP="00E5039C">
            <w:pPr>
              <w:jc w:val="center"/>
              <w:rPr>
                <w:rFonts w:eastAsia="Calibri"/>
                <w:color w:val="000000"/>
              </w:rPr>
            </w:pPr>
            <w:r w:rsidRPr="007104AB">
              <w:rPr>
                <w:rFonts w:eastAsia="Calibri"/>
                <w:color w:val="000000"/>
              </w:rPr>
              <w:t>да/нет</w:t>
            </w:r>
          </w:p>
        </w:tc>
      </w:tr>
      <w:tr w:rsidR="00E5039C" w:rsidRPr="007104AB" w:rsidTr="00531575">
        <w:tc>
          <w:tcPr>
            <w:tcW w:w="7666" w:type="dxa"/>
          </w:tcPr>
          <w:p w:rsidR="00E5039C" w:rsidRPr="007104AB" w:rsidRDefault="00E5039C" w:rsidP="00E5039C">
            <w:pPr>
              <w:jc w:val="both"/>
              <w:rPr>
                <w:rFonts w:eastAsia="Calibri"/>
                <w:color w:val="000000"/>
              </w:rPr>
            </w:pPr>
            <w:r w:rsidRPr="007104AB">
              <w:rPr>
                <w:rFonts w:eastAsia="Calibri"/>
                <w:color w:val="000000"/>
              </w:rPr>
              <w:t>постоянный состав и расширение числа участников кластера</w:t>
            </w:r>
          </w:p>
        </w:tc>
        <w:tc>
          <w:tcPr>
            <w:tcW w:w="1982" w:type="dxa"/>
          </w:tcPr>
          <w:p w:rsidR="00E5039C" w:rsidRPr="007104AB" w:rsidRDefault="00E5039C" w:rsidP="00E5039C">
            <w:pPr>
              <w:jc w:val="center"/>
              <w:rPr>
                <w:rFonts w:eastAsia="Calibri"/>
                <w:color w:val="000000"/>
              </w:rPr>
            </w:pPr>
            <w:r w:rsidRPr="007104AB">
              <w:rPr>
                <w:rFonts w:eastAsia="Calibri"/>
                <w:color w:val="000000"/>
              </w:rPr>
              <w:t>да</w:t>
            </w:r>
          </w:p>
        </w:tc>
      </w:tr>
      <w:tr w:rsidR="00E5039C" w:rsidRPr="007104AB" w:rsidTr="00531575">
        <w:tc>
          <w:tcPr>
            <w:tcW w:w="7666" w:type="dxa"/>
          </w:tcPr>
          <w:p w:rsidR="00E5039C" w:rsidRPr="007104AB" w:rsidRDefault="00E5039C" w:rsidP="00E5039C">
            <w:pPr>
              <w:jc w:val="both"/>
              <w:rPr>
                <w:rFonts w:eastAsia="Calibri"/>
                <w:color w:val="000000"/>
              </w:rPr>
            </w:pPr>
            <w:r w:rsidRPr="007104AB">
              <w:rPr>
                <w:rFonts w:eastAsia="Calibri"/>
                <w:color w:val="000000"/>
              </w:rPr>
              <w:t>возможность статистического наблюдения</w:t>
            </w:r>
          </w:p>
        </w:tc>
        <w:tc>
          <w:tcPr>
            <w:tcW w:w="1982" w:type="dxa"/>
          </w:tcPr>
          <w:p w:rsidR="00E5039C" w:rsidRPr="007104AB" w:rsidRDefault="00E5039C" w:rsidP="00E5039C">
            <w:pPr>
              <w:jc w:val="center"/>
              <w:rPr>
                <w:rFonts w:eastAsia="Calibri"/>
                <w:color w:val="000000"/>
              </w:rPr>
            </w:pPr>
            <w:r w:rsidRPr="007104AB">
              <w:rPr>
                <w:rFonts w:eastAsia="Calibri"/>
                <w:color w:val="000000"/>
              </w:rPr>
              <w:t>да</w:t>
            </w:r>
          </w:p>
        </w:tc>
      </w:tr>
    </w:tbl>
    <w:p w:rsidR="00E5039C" w:rsidRPr="007104AB" w:rsidRDefault="00E5039C" w:rsidP="00E5039C">
      <w:pPr>
        <w:ind w:firstLine="709"/>
        <w:jc w:val="both"/>
        <w:rPr>
          <w:rFonts w:eastAsia="Calibri"/>
          <w:color w:val="000000"/>
          <w:sz w:val="26"/>
          <w:szCs w:val="26"/>
        </w:rPr>
      </w:pPr>
    </w:p>
    <w:p w:rsidR="00E5039C" w:rsidRPr="007104AB" w:rsidRDefault="00E5039C" w:rsidP="00E5039C">
      <w:pPr>
        <w:ind w:firstLine="720"/>
        <w:jc w:val="both"/>
        <w:rPr>
          <w:rFonts w:eastAsia="Calibri"/>
          <w:color w:val="000000"/>
          <w:spacing w:val="-4"/>
          <w:sz w:val="26"/>
          <w:szCs w:val="26"/>
        </w:rPr>
      </w:pPr>
      <w:r w:rsidRPr="007104AB">
        <w:rPr>
          <w:rFonts w:eastAsia="Calibri"/>
          <w:color w:val="000000"/>
          <w:spacing w:val="-4"/>
          <w:sz w:val="26"/>
          <w:szCs w:val="26"/>
        </w:rPr>
        <w:t>Продукция горно-металлургического кластера востребована на российском и мировом рынках. Российский внутренний рынок имеет значительный потенциал роста при изменении сортаментной структуры, отвечающей возрастающим запросам мета</w:t>
      </w:r>
      <w:r w:rsidRPr="007104AB">
        <w:rPr>
          <w:rFonts w:eastAsia="Calibri"/>
          <w:color w:val="000000"/>
          <w:spacing w:val="-4"/>
          <w:sz w:val="26"/>
          <w:szCs w:val="26"/>
        </w:rPr>
        <w:t>л</w:t>
      </w:r>
      <w:r w:rsidRPr="007104AB">
        <w:rPr>
          <w:rFonts w:eastAsia="Calibri"/>
          <w:color w:val="000000"/>
          <w:spacing w:val="-4"/>
          <w:sz w:val="26"/>
          <w:szCs w:val="26"/>
        </w:rPr>
        <w:t>лопотребляющих отраслей. Основными потребителями металлопродукции являются машиностроение, строительный сектор, нефтяная, газовая отрасли и железнодоро</w:t>
      </w:r>
      <w:r w:rsidRPr="007104AB">
        <w:rPr>
          <w:rFonts w:eastAsia="Calibri"/>
          <w:color w:val="000000"/>
          <w:spacing w:val="-4"/>
          <w:sz w:val="26"/>
          <w:szCs w:val="26"/>
        </w:rPr>
        <w:t>ж</w:t>
      </w:r>
      <w:r w:rsidRPr="007104AB">
        <w:rPr>
          <w:rFonts w:eastAsia="Calibri"/>
          <w:color w:val="000000"/>
          <w:spacing w:val="-4"/>
          <w:sz w:val="26"/>
          <w:szCs w:val="26"/>
        </w:rPr>
        <w:t>ный транспорт. Рост внутреннего потребления металла во многом определяется уро</w:t>
      </w:r>
      <w:r w:rsidRPr="007104AB">
        <w:rPr>
          <w:rFonts w:eastAsia="Calibri"/>
          <w:color w:val="000000"/>
          <w:spacing w:val="-4"/>
          <w:sz w:val="26"/>
          <w:szCs w:val="26"/>
        </w:rPr>
        <w:t>в</w:t>
      </w:r>
      <w:r w:rsidRPr="007104AB">
        <w:rPr>
          <w:rFonts w:eastAsia="Calibri"/>
          <w:color w:val="000000"/>
          <w:spacing w:val="-4"/>
          <w:sz w:val="26"/>
          <w:szCs w:val="26"/>
        </w:rPr>
        <w:t>нем инвестиционной активности и имеет выраженный инвестиционный характер.</w:t>
      </w:r>
    </w:p>
    <w:p w:rsidR="00E5039C" w:rsidRPr="007104AB" w:rsidRDefault="00E5039C" w:rsidP="00E5039C">
      <w:pPr>
        <w:ind w:firstLine="720"/>
        <w:jc w:val="both"/>
        <w:rPr>
          <w:rFonts w:eastAsia="Calibri"/>
          <w:color w:val="000000"/>
          <w:sz w:val="26"/>
          <w:szCs w:val="26"/>
        </w:rPr>
      </w:pPr>
      <w:r w:rsidRPr="007104AB">
        <w:rPr>
          <w:rFonts w:eastAsia="Calibri"/>
          <w:color w:val="000000"/>
          <w:sz w:val="26"/>
          <w:szCs w:val="26"/>
        </w:rPr>
        <w:t xml:space="preserve">В то же время в российской черной металлургии сформировалась структура производства, характеризующаяся значительной долей продукции промежуточных переделов и невысокой (менее 7 процентов общего производства готового проката) </w:t>
      </w:r>
      <w:r w:rsidRPr="007104AB">
        <w:rPr>
          <w:rFonts w:eastAsia="Calibri"/>
          <w:color w:val="000000"/>
          <w:sz w:val="26"/>
          <w:szCs w:val="26"/>
        </w:rPr>
        <w:lastRenderedPageBreak/>
        <w:t>долей продукции высоких переделов – метизов, ленты стальной, горячебрикетир</w:t>
      </w:r>
      <w:r w:rsidRPr="007104AB">
        <w:rPr>
          <w:rFonts w:eastAsia="Calibri"/>
          <w:color w:val="000000"/>
          <w:sz w:val="26"/>
          <w:szCs w:val="26"/>
        </w:rPr>
        <w:t>о</w:t>
      </w:r>
      <w:r w:rsidRPr="007104AB">
        <w:rPr>
          <w:rFonts w:eastAsia="Calibri"/>
          <w:color w:val="000000"/>
          <w:sz w:val="26"/>
          <w:szCs w:val="26"/>
        </w:rPr>
        <w:t>ванного железа и других видов изделий.</w:t>
      </w:r>
    </w:p>
    <w:p w:rsidR="00E5039C" w:rsidRPr="007104AB" w:rsidRDefault="00E5039C" w:rsidP="00E5039C">
      <w:pPr>
        <w:ind w:firstLine="720"/>
        <w:jc w:val="both"/>
        <w:rPr>
          <w:rFonts w:eastAsia="Calibri"/>
          <w:color w:val="000000"/>
          <w:sz w:val="26"/>
          <w:szCs w:val="26"/>
        </w:rPr>
      </w:pPr>
      <w:r w:rsidRPr="007104AB">
        <w:rPr>
          <w:rFonts w:eastAsia="Calibri"/>
          <w:color w:val="000000"/>
          <w:sz w:val="26"/>
          <w:szCs w:val="26"/>
        </w:rPr>
        <w:t xml:space="preserve">В связи с этим основной </w:t>
      </w:r>
      <w:r w:rsidRPr="007104AB">
        <w:rPr>
          <w:rFonts w:eastAsia="Calibri"/>
          <w:b/>
          <w:color w:val="000000"/>
          <w:sz w:val="26"/>
          <w:szCs w:val="26"/>
        </w:rPr>
        <w:t>стратегической задачей</w:t>
      </w:r>
      <w:r w:rsidRPr="007104AB">
        <w:rPr>
          <w:rFonts w:eastAsia="Calibri"/>
          <w:color w:val="000000"/>
          <w:sz w:val="26"/>
          <w:szCs w:val="26"/>
        </w:rPr>
        <w:t xml:space="preserve"> дальнейшего развития кластера является создание производств с высокой степенью добавленной стоим</w:t>
      </w:r>
      <w:r w:rsidRPr="007104AB">
        <w:rPr>
          <w:rFonts w:eastAsia="Calibri"/>
          <w:color w:val="000000"/>
          <w:sz w:val="26"/>
          <w:szCs w:val="26"/>
        </w:rPr>
        <w:t>о</w:t>
      </w:r>
      <w:r w:rsidRPr="007104AB">
        <w:rPr>
          <w:rFonts w:eastAsia="Calibri"/>
          <w:color w:val="000000"/>
          <w:sz w:val="26"/>
          <w:szCs w:val="26"/>
        </w:rPr>
        <w:t xml:space="preserve">сти, использование новейших технологий, для реализации которых необходимо выполнить следующие </w:t>
      </w:r>
      <w:r w:rsidRPr="007104AB">
        <w:rPr>
          <w:rFonts w:eastAsia="Calibri"/>
          <w:b/>
          <w:color w:val="000000"/>
          <w:sz w:val="26"/>
          <w:szCs w:val="26"/>
        </w:rPr>
        <w:t>мероприятия:</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 осуществлять дальнейшую модернизацию производства и выход на при</w:t>
      </w:r>
      <w:r w:rsidRPr="007104AB">
        <w:rPr>
          <w:rFonts w:eastAsia="Calibri"/>
          <w:color w:val="000000"/>
          <w:sz w:val="26"/>
          <w:szCs w:val="26"/>
        </w:rPr>
        <w:t>н</w:t>
      </w:r>
      <w:r w:rsidRPr="007104AB">
        <w:rPr>
          <w:rFonts w:eastAsia="Calibri"/>
          <w:color w:val="000000"/>
          <w:sz w:val="26"/>
          <w:szCs w:val="26"/>
        </w:rPr>
        <w:t>ципиально новые инновационные технологии добычи и переработки сырья;</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 снижать ресурсоемкость и повышать экологичность производства;</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 повышать конкурентоспособность за счет производства продукции с более высокой степенью добавленной стоимости.</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Для дальнейшего ускоренного развития горно-металлургического кластера предприятия намерены инвестировать средства в производства, в первую очередь, с высокой степенью добавленной стоимости. В регионе планируется реализовать ряд конкретных инвестиционных проектов, имеющих стратегическое значение.</w:t>
      </w:r>
    </w:p>
    <w:p w:rsidR="00E5039C" w:rsidRPr="007104AB" w:rsidRDefault="00E5039C" w:rsidP="00E5039C">
      <w:pPr>
        <w:ind w:firstLine="720"/>
        <w:jc w:val="both"/>
        <w:rPr>
          <w:rFonts w:eastAsia="Calibri"/>
          <w:color w:val="000000"/>
          <w:spacing w:val="-4"/>
          <w:sz w:val="26"/>
          <w:szCs w:val="26"/>
        </w:rPr>
      </w:pPr>
      <w:r w:rsidRPr="007104AB">
        <w:rPr>
          <w:rFonts w:eastAsia="Calibri"/>
          <w:color w:val="000000"/>
          <w:spacing w:val="-4"/>
          <w:sz w:val="26"/>
          <w:szCs w:val="26"/>
        </w:rPr>
        <w:t>Предприятиями горно-металлургического кластера предусматривается ежего</w:t>
      </w:r>
      <w:r w:rsidRPr="007104AB">
        <w:rPr>
          <w:rFonts w:eastAsia="Calibri"/>
          <w:color w:val="000000"/>
          <w:spacing w:val="-4"/>
          <w:sz w:val="26"/>
          <w:szCs w:val="26"/>
        </w:rPr>
        <w:t>д</w:t>
      </w:r>
      <w:r w:rsidRPr="007104AB">
        <w:rPr>
          <w:rFonts w:eastAsia="Calibri"/>
          <w:color w:val="000000"/>
          <w:spacing w:val="-4"/>
          <w:sz w:val="26"/>
          <w:szCs w:val="26"/>
        </w:rPr>
        <w:t>ное наращивание объемов производства продукции, в том числе с более высокой д</w:t>
      </w:r>
      <w:r w:rsidRPr="007104AB">
        <w:rPr>
          <w:rFonts w:eastAsia="Calibri"/>
          <w:color w:val="000000"/>
          <w:spacing w:val="-4"/>
          <w:sz w:val="26"/>
          <w:szCs w:val="26"/>
        </w:rPr>
        <w:t>о</w:t>
      </w:r>
      <w:r w:rsidRPr="007104AB">
        <w:rPr>
          <w:rFonts w:eastAsia="Calibri"/>
          <w:color w:val="000000"/>
          <w:spacing w:val="-4"/>
          <w:sz w:val="26"/>
          <w:szCs w:val="26"/>
        </w:rPr>
        <w:t>бавленной стоимостью, за счет строительства и ввода в эксплуатацию новых прои</w:t>
      </w:r>
      <w:r w:rsidRPr="007104AB">
        <w:rPr>
          <w:rFonts w:eastAsia="Calibri"/>
          <w:color w:val="000000"/>
          <w:spacing w:val="-4"/>
          <w:sz w:val="26"/>
          <w:szCs w:val="26"/>
        </w:rPr>
        <w:t>з</w:t>
      </w:r>
      <w:r w:rsidRPr="007104AB">
        <w:rPr>
          <w:rFonts w:eastAsia="Calibri"/>
          <w:color w:val="000000"/>
          <w:spacing w:val="-4"/>
          <w:sz w:val="26"/>
          <w:szCs w:val="26"/>
        </w:rPr>
        <w:t>водственных мощностей, модернизации действующих производств, совершенствов</w:t>
      </w:r>
      <w:r w:rsidRPr="007104AB">
        <w:rPr>
          <w:rFonts w:eastAsia="Calibri"/>
          <w:color w:val="000000"/>
          <w:spacing w:val="-4"/>
          <w:sz w:val="26"/>
          <w:szCs w:val="26"/>
        </w:rPr>
        <w:t>а</w:t>
      </w:r>
      <w:r w:rsidRPr="007104AB">
        <w:rPr>
          <w:rFonts w:eastAsia="Calibri"/>
          <w:color w:val="000000"/>
          <w:spacing w:val="-4"/>
          <w:sz w:val="26"/>
          <w:szCs w:val="26"/>
        </w:rPr>
        <w:t>ния технологии добычи, транспортировки и обогащения железной руды.</w:t>
      </w:r>
    </w:p>
    <w:p w:rsidR="00E5039C" w:rsidRPr="007104AB" w:rsidRDefault="00E5039C" w:rsidP="00E5039C">
      <w:pPr>
        <w:ind w:firstLine="720"/>
        <w:jc w:val="both"/>
        <w:rPr>
          <w:rFonts w:eastAsia="Calibri"/>
          <w:color w:val="000000"/>
          <w:spacing w:val="-4"/>
          <w:sz w:val="26"/>
          <w:szCs w:val="26"/>
        </w:rPr>
      </w:pPr>
      <w:r w:rsidRPr="007104AB">
        <w:rPr>
          <w:rFonts w:eastAsia="Calibri"/>
          <w:color w:val="000000"/>
          <w:spacing w:val="-4"/>
          <w:sz w:val="26"/>
          <w:szCs w:val="26"/>
        </w:rPr>
        <w:t>ОАО «Лебединский ГОК» предусмотрено к 2016 году довести выпуск конце</w:t>
      </w:r>
      <w:r w:rsidRPr="007104AB">
        <w:rPr>
          <w:rFonts w:eastAsia="Calibri"/>
          <w:color w:val="000000"/>
          <w:spacing w:val="-4"/>
          <w:sz w:val="26"/>
          <w:szCs w:val="26"/>
        </w:rPr>
        <w:t>н</w:t>
      </w:r>
      <w:r w:rsidRPr="007104AB">
        <w:rPr>
          <w:rFonts w:eastAsia="Calibri"/>
          <w:color w:val="000000"/>
          <w:spacing w:val="-4"/>
          <w:sz w:val="26"/>
          <w:szCs w:val="26"/>
        </w:rPr>
        <w:t>трата до 23,7 млн тонн в год за счет модернизации производственного процесса на обогатительной фабрике. В 2012-2015 годах предусмотрена реализация проекта строительства цеха горячебрикетированного железа №3 проектной мощностью 1,8 млн тонн, что позволит комбинату в 2016 году довести производство брикетов жел</w:t>
      </w:r>
      <w:r w:rsidRPr="007104AB">
        <w:rPr>
          <w:rFonts w:eastAsia="Calibri"/>
          <w:color w:val="000000"/>
          <w:spacing w:val="-4"/>
          <w:sz w:val="26"/>
          <w:szCs w:val="26"/>
        </w:rPr>
        <w:t>е</w:t>
      </w:r>
      <w:r w:rsidRPr="007104AB">
        <w:rPr>
          <w:rFonts w:eastAsia="Calibri"/>
          <w:color w:val="000000"/>
          <w:spacing w:val="-4"/>
          <w:sz w:val="26"/>
          <w:szCs w:val="26"/>
        </w:rPr>
        <w:t>зорудных металлизированных до 4,2 млн тонн в год. Кроме того, комбинатом прор</w:t>
      </w:r>
      <w:r w:rsidRPr="007104AB">
        <w:rPr>
          <w:rFonts w:eastAsia="Calibri"/>
          <w:color w:val="000000"/>
          <w:spacing w:val="-4"/>
          <w:sz w:val="26"/>
          <w:szCs w:val="26"/>
        </w:rPr>
        <w:t>а</w:t>
      </w:r>
      <w:r w:rsidRPr="007104AB">
        <w:rPr>
          <w:rFonts w:eastAsia="Calibri"/>
          <w:color w:val="000000"/>
          <w:spacing w:val="-4"/>
          <w:sz w:val="26"/>
          <w:szCs w:val="26"/>
        </w:rPr>
        <w:t>батывается возможность изменения транспортной схемы доставки руды из карьера на обогатительную фабрику с использованием конвейеров.</w:t>
      </w:r>
    </w:p>
    <w:p w:rsidR="00E5039C" w:rsidRPr="007104AB" w:rsidRDefault="00E5039C" w:rsidP="00E5039C">
      <w:pPr>
        <w:ind w:firstLine="720"/>
        <w:jc w:val="both"/>
        <w:rPr>
          <w:rFonts w:eastAsia="Calibri"/>
          <w:color w:val="000000"/>
          <w:spacing w:val="-4"/>
          <w:sz w:val="26"/>
          <w:szCs w:val="26"/>
        </w:rPr>
      </w:pPr>
      <w:r w:rsidRPr="007104AB">
        <w:rPr>
          <w:rFonts w:eastAsia="Calibri"/>
          <w:color w:val="000000"/>
          <w:spacing w:val="-4"/>
          <w:sz w:val="26"/>
          <w:szCs w:val="26"/>
        </w:rPr>
        <w:t>ОАО «Стойленский ГОК» в соответствии с программой развития комбината на 2011-2015 годы предусматривается осуществить развитие карьера  по добыче желез</w:t>
      </w:r>
      <w:r w:rsidRPr="007104AB">
        <w:rPr>
          <w:rFonts w:eastAsia="Calibri"/>
          <w:color w:val="000000"/>
          <w:spacing w:val="-4"/>
          <w:sz w:val="26"/>
          <w:szCs w:val="26"/>
        </w:rPr>
        <w:t>и</w:t>
      </w:r>
      <w:r w:rsidRPr="007104AB">
        <w:rPr>
          <w:rFonts w:eastAsia="Calibri"/>
          <w:color w:val="000000"/>
          <w:spacing w:val="-4"/>
          <w:sz w:val="26"/>
          <w:szCs w:val="26"/>
        </w:rPr>
        <w:t>стых кварцитов до 42 млн тонн в год, строительство пятой секции обогатительной фабрики проектной мощностью 4 млн тонн концентрата в год и фабрики окомкования проектной мощностью 6 млн тонн железорудных окатышей в год.</w:t>
      </w:r>
    </w:p>
    <w:p w:rsidR="00E5039C" w:rsidRPr="007104AB" w:rsidRDefault="00E5039C" w:rsidP="00E5039C">
      <w:pPr>
        <w:ind w:firstLine="720"/>
        <w:jc w:val="both"/>
        <w:rPr>
          <w:rFonts w:eastAsia="Calibri"/>
          <w:color w:val="000000"/>
          <w:spacing w:val="-4"/>
          <w:sz w:val="26"/>
          <w:szCs w:val="26"/>
        </w:rPr>
      </w:pPr>
      <w:r w:rsidRPr="007104AB">
        <w:rPr>
          <w:rFonts w:eastAsia="Calibri"/>
          <w:color w:val="000000"/>
          <w:spacing w:val="-4"/>
          <w:sz w:val="26"/>
          <w:szCs w:val="26"/>
        </w:rPr>
        <w:t>ОАО «Оскольский электрометаллургический комбинат» продолжится реализ</w:t>
      </w:r>
      <w:r w:rsidRPr="007104AB">
        <w:rPr>
          <w:rFonts w:eastAsia="Calibri"/>
          <w:color w:val="000000"/>
          <w:spacing w:val="-4"/>
          <w:sz w:val="26"/>
          <w:szCs w:val="26"/>
        </w:rPr>
        <w:t>а</w:t>
      </w:r>
      <w:r w:rsidRPr="007104AB">
        <w:rPr>
          <w:rFonts w:eastAsia="Calibri"/>
          <w:color w:val="000000"/>
          <w:spacing w:val="-4"/>
          <w:sz w:val="26"/>
          <w:szCs w:val="26"/>
        </w:rPr>
        <w:t>ция мероприятий инвестиционного проекта по увеличению производства стали до 3,85 млн тонн в год, а также строительству в энергоцехе №1 комплекса кислородной станции №2 с целью обеспечения цеха окомкования и металлизации, электростал</w:t>
      </w:r>
      <w:r w:rsidRPr="007104AB">
        <w:rPr>
          <w:rFonts w:eastAsia="Calibri"/>
          <w:color w:val="000000"/>
          <w:spacing w:val="-4"/>
          <w:sz w:val="26"/>
          <w:szCs w:val="26"/>
        </w:rPr>
        <w:t>е</w:t>
      </w:r>
      <w:r w:rsidRPr="007104AB">
        <w:rPr>
          <w:rFonts w:eastAsia="Calibri"/>
          <w:color w:val="000000"/>
          <w:spacing w:val="-4"/>
          <w:sz w:val="26"/>
          <w:szCs w:val="26"/>
        </w:rPr>
        <w:t>плавильного цеха техническим кислородом.</w:t>
      </w:r>
    </w:p>
    <w:p w:rsidR="00E5039C" w:rsidRPr="007104AB" w:rsidRDefault="00E5039C" w:rsidP="00E5039C">
      <w:pPr>
        <w:ind w:firstLine="720"/>
        <w:jc w:val="both"/>
        <w:rPr>
          <w:rFonts w:eastAsia="Calibri"/>
          <w:color w:val="000000"/>
          <w:spacing w:val="-4"/>
          <w:sz w:val="26"/>
          <w:szCs w:val="26"/>
        </w:rPr>
      </w:pPr>
      <w:r w:rsidRPr="007104AB">
        <w:rPr>
          <w:rFonts w:eastAsia="Calibri"/>
          <w:color w:val="000000"/>
          <w:spacing w:val="-4"/>
          <w:sz w:val="26"/>
          <w:szCs w:val="26"/>
        </w:rPr>
        <w:t>ОАО «Комбинат КМАруда» на период до 2021 года запланирована реализация проекта увеличения производственной мощности по добыче железистых кварцитов шахты им. Губкина до 7 млн тонн в год. Целью проекта является вскрытие запасов железистых кварцитов нижележащего горизонта – строительство новой шахты, вкл</w:t>
      </w:r>
      <w:r w:rsidRPr="007104AB">
        <w:rPr>
          <w:rFonts w:eastAsia="Calibri"/>
          <w:color w:val="000000"/>
          <w:spacing w:val="-4"/>
          <w:sz w:val="26"/>
          <w:szCs w:val="26"/>
        </w:rPr>
        <w:t>ю</w:t>
      </w:r>
      <w:r w:rsidRPr="007104AB">
        <w:rPr>
          <w:rFonts w:eastAsia="Calibri"/>
          <w:color w:val="000000"/>
          <w:spacing w:val="-4"/>
          <w:sz w:val="26"/>
          <w:szCs w:val="26"/>
        </w:rPr>
        <w:t>чающей в себя строительство двух стволов, походку дополнительного подземного г</w:t>
      </w:r>
      <w:r w:rsidRPr="007104AB">
        <w:rPr>
          <w:rFonts w:eastAsia="Calibri"/>
          <w:color w:val="000000"/>
          <w:spacing w:val="-4"/>
          <w:sz w:val="26"/>
          <w:szCs w:val="26"/>
        </w:rPr>
        <w:t>о</w:t>
      </w:r>
      <w:r w:rsidRPr="007104AB">
        <w:rPr>
          <w:rFonts w:eastAsia="Calibri"/>
          <w:color w:val="000000"/>
          <w:spacing w:val="-4"/>
          <w:sz w:val="26"/>
          <w:szCs w:val="26"/>
        </w:rPr>
        <w:t>ризонта – 250 м, а также строительство вспомогательного вентиляционного ствола и расширение существующей дробильно-обогатительной фабрики. Реализация проекта позволит комбинату в долгосрочной перспективе увеличить производство железору</w:t>
      </w:r>
      <w:r w:rsidRPr="007104AB">
        <w:rPr>
          <w:rFonts w:eastAsia="Calibri"/>
          <w:color w:val="000000"/>
          <w:spacing w:val="-4"/>
          <w:sz w:val="26"/>
          <w:szCs w:val="26"/>
        </w:rPr>
        <w:t>д</w:t>
      </w:r>
      <w:r w:rsidRPr="007104AB">
        <w:rPr>
          <w:rFonts w:eastAsia="Calibri"/>
          <w:color w:val="000000"/>
          <w:spacing w:val="-4"/>
          <w:sz w:val="26"/>
          <w:szCs w:val="26"/>
        </w:rPr>
        <w:t xml:space="preserve">ного концентрата в 1,5 раза до 3,2 млн тонн в год. </w:t>
      </w:r>
    </w:p>
    <w:p w:rsidR="00E5039C" w:rsidRPr="007104AB" w:rsidRDefault="00E5039C" w:rsidP="00E5039C">
      <w:pPr>
        <w:ind w:firstLine="720"/>
        <w:jc w:val="both"/>
        <w:rPr>
          <w:rFonts w:eastAsia="Calibri"/>
          <w:color w:val="000000"/>
          <w:spacing w:val="-4"/>
          <w:sz w:val="26"/>
          <w:szCs w:val="26"/>
        </w:rPr>
      </w:pPr>
      <w:r w:rsidRPr="007104AB">
        <w:rPr>
          <w:rFonts w:eastAsia="Calibri"/>
          <w:color w:val="000000"/>
          <w:spacing w:val="-4"/>
          <w:sz w:val="26"/>
          <w:szCs w:val="26"/>
        </w:rPr>
        <w:lastRenderedPageBreak/>
        <w:t xml:space="preserve">ООО «Металл-групп» на базе Яковлевского месторождения продолжится строительство горнодобывающего предприятия по добыче богатых железных руд подземным способом проектной мощностью 4,5 млн тонн железной руды в год, выход которого на проектную мощность предусмотрен в 2017 году.  </w:t>
      </w:r>
    </w:p>
    <w:p w:rsidR="00E5039C" w:rsidRPr="007104AB" w:rsidRDefault="00E5039C" w:rsidP="00E5039C">
      <w:pPr>
        <w:ind w:firstLine="720"/>
        <w:jc w:val="both"/>
        <w:rPr>
          <w:rFonts w:eastAsia="Calibri"/>
          <w:color w:val="000000"/>
          <w:spacing w:val="-4"/>
          <w:sz w:val="26"/>
          <w:szCs w:val="26"/>
        </w:rPr>
      </w:pPr>
      <w:r w:rsidRPr="007104AB">
        <w:rPr>
          <w:rFonts w:eastAsia="Calibri"/>
          <w:color w:val="000000"/>
          <w:spacing w:val="-4"/>
          <w:sz w:val="26"/>
          <w:szCs w:val="26"/>
        </w:rPr>
        <w:t>Кроме того, в перспективе планируется строительство завода по производству стали и труб.</w:t>
      </w:r>
    </w:p>
    <w:p w:rsidR="00E5039C" w:rsidRPr="007104AB" w:rsidRDefault="00E5039C" w:rsidP="00E5039C">
      <w:pPr>
        <w:ind w:firstLine="720"/>
        <w:jc w:val="both"/>
        <w:rPr>
          <w:rFonts w:eastAsia="Calibri"/>
          <w:color w:val="000000"/>
          <w:spacing w:val="-4"/>
          <w:sz w:val="26"/>
          <w:szCs w:val="26"/>
        </w:rPr>
      </w:pPr>
      <w:r w:rsidRPr="007104AB">
        <w:rPr>
          <w:rFonts w:eastAsia="Calibri"/>
          <w:color w:val="000000"/>
          <w:spacing w:val="-4"/>
          <w:sz w:val="26"/>
          <w:szCs w:val="26"/>
        </w:rPr>
        <w:t>Прогнозируемый высокий прирост производства в Белгородской области будет обусловлен:</w:t>
      </w:r>
    </w:p>
    <w:p w:rsidR="00E5039C" w:rsidRPr="007104AB" w:rsidRDefault="00E5039C" w:rsidP="00E5039C">
      <w:pPr>
        <w:ind w:firstLine="720"/>
        <w:jc w:val="both"/>
        <w:rPr>
          <w:rFonts w:eastAsia="Calibri"/>
          <w:color w:val="000000"/>
          <w:spacing w:val="-4"/>
          <w:sz w:val="26"/>
          <w:szCs w:val="26"/>
        </w:rPr>
      </w:pPr>
      <w:r w:rsidRPr="007104AB">
        <w:rPr>
          <w:rFonts w:eastAsia="Calibri"/>
          <w:color w:val="000000"/>
          <w:spacing w:val="-4"/>
          <w:sz w:val="26"/>
          <w:szCs w:val="26"/>
        </w:rPr>
        <w:t>– модернизацией действующих производств и строительством новых по в</w:t>
      </w:r>
      <w:r w:rsidRPr="007104AB">
        <w:rPr>
          <w:rFonts w:eastAsia="Calibri"/>
          <w:color w:val="000000"/>
          <w:spacing w:val="-4"/>
          <w:sz w:val="26"/>
          <w:szCs w:val="26"/>
        </w:rPr>
        <w:t>ы</w:t>
      </w:r>
      <w:r w:rsidRPr="007104AB">
        <w:rPr>
          <w:rFonts w:eastAsia="Calibri"/>
          <w:color w:val="000000"/>
          <w:spacing w:val="-4"/>
          <w:sz w:val="26"/>
          <w:szCs w:val="26"/>
        </w:rPr>
        <w:t>пуску листового и сортового проката, в том числе и мелкосортного проката стро</w:t>
      </w:r>
      <w:r w:rsidRPr="007104AB">
        <w:rPr>
          <w:rFonts w:eastAsia="Calibri"/>
          <w:color w:val="000000"/>
          <w:spacing w:val="-4"/>
          <w:sz w:val="26"/>
          <w:szCs w:val="26"/>
        </w:rPr>
        <w:t>и</w:t>
      </w:r>
      <w:r w:rsidRPr="007104AB">
        <w:rPr>
          <w:rFonts w:eastAsia="Calibri"/>
          <w:color w:val="000000"/>
          <w:spacing w:val="-4"/>
          <w:sz w:val="26"/>
          <w:szCs w:val="26"/>
        </w:rPr>
        <w:t xml:space="preserve">тельного назначения;  </w:t>
      </w:r>
    </w:p>
    <w:p w:rsidR="00E5039C" w:rsidRPr="007104AB" w:rsidRDefault="00E5039C" w:rsidP="00E5039C">
      <w:pPr>
        <w:ind w:firstLine="720"/>
        <w:jc w:val="both"/>
        <w:rPr>
          <w:rFonts w:eastAsia="Calibri"/>
          <w:color w:val="000000"/>
          <w:spacing w:val="-4"/>
          <w:sz w:val="26"/>
          <w:szCs w:val="26"/>
        </w:rPr>
      </w:pPr>
      <w:r w:rsidRPr="007104AB">
        <w:rPr>
          <w:rFonts w:eastAsia="Calibri"/>
          <w:color w:val="000000"/>
          <w:spacing w:val="-4"/>
          <w:sz w:val="26"/>
          <w:szCs w:val="26"/>
        </w:rPr>
        <w:t xml:space="preserve">– опережением спроса на продукцию высоких переделов: листовой прокат с покрытиями для нужд автомобильной промышленности и строительства; сортовой прокат из легированных сталей для станкостроения; </w:t>
      </w:r>
    </w:p>
    <w:p w:rsidR="00E5039C" w:rsidRPr="007104AB" w:rsidRDefault="00E5039C" w:rsidP="00E5039C">
      <w:pPr>
        <w:ind w:firstLine="720"/>
        <w:jc w:val="both"/>
        <w:rPr>
          <w:rFonts w:eastAsia="Calibri"/>
          <w:color w:val="000000"/>
          <w:spacing w:val="-4"/>
          <w:sz w:val="26"/>
          <w:szCs w:val="26"/>
        </w:rPr>
      </w:pPr>
      <w:r w:rsidRPr="007104AB">
        <w:rPr>
          <w:rFonts w:eastAsia="Calibri"/>
          <w:color w:val="000000"/>
          <w:spacing w:val="-4"/>
          <w:sz w:val="26"/>
          <w:szCs w:val="26"/>
        </w:rPr>
        <w:t>– увеличением в общей структуре экспорта доли высокопередельной проду</w:t>
      </w:r>
      <w:r w:rsidRPr="007104AB">
        <w:rPr>
          <w:rFonts w:eastAsia="Calibri"/>
          <w:color w:val="000000"/>
          <w:spacing w:val="-4"/>
          <w:sz w:val="26"/>
          <w:szCs w:val="26"/>
        </w:rPr>
        <w:t>к</w:t>
      </w:r>
      <w:r w:rsidRPr="007104AB">
        <w:rPr>
          <w:rFonts w:eastAsia="Calibri"/>
          <w:color w:val="000000"/>
          <w:spacing w:val="-4"/>
          <w:sz w:val="26"/>
          <w:szCs w:val="26"/>
        </w:rPr>
        <w:t>ции (холоднокатаного листа, листа с покрытием, сортового проката, изготовленного по современным технологиям).</w:t>
      </w:r>
    </w:p>
    <w:p w:rsidR="00E5039C" w:rsidRPr="007104AB" w:rsidRDefault="00E5039C" w:rsidP="00E5039C">
      <w:pPr>
        <w:ind w:firstLine="720"/>
        <w:jc w:val="both"/>
        <w:rPr>
          <w:rFonts w:eastAsia="Calibri"/>
          <w:color w:val="000000"/>
          <w:spacing w:val="-4"/>
          <w:sz w:val="26"/>
          <w:szCs w:val="26"/>
        </w:rPr>
      </w:pPr>
      <w:r w:rsidRPr="007104AB">
        <w:rPr>
          <w:rFonts w:eastAsia="Calibri"/>
          <w:color w:val="000000"/>
          <w:spacing w:val="-4"/>
          <w:sz w:val="26"/>
          <w:szCs w:val="26"/>
        </w:rPr>
        <w:t>В целом, с учетом инновационного социально ориентированного варианта ра</w:t>
      </w:r>
      <w:r w:rsidRPr="007104AB">
        <w:rPr>
          <w:rFonts w:eastAsia="Calibri"/>
          <w:color w:val="000000"/>
          <w:spacing w:val="-4"/>
          <w:sz w:val="26"/>
          <w:szCs w:val="26"/>
        </w:rPr>
        <w:t>з</w:t>
      </w:r>
      <w:r w:rsidRPr="007104AB">
        <w:rPr>
          <w:rFonts w:eastAsia="Calibri"/>
          <w:color w:val="000000"/>
          <w:spacing w:val="-4"/>
          <w:sz w:val="26"/>
          <w:szCs w:val="26"/>
        </w:rPr>
        <w:t>вития предполагается повышение конкурентоспособности металлопродукции мес</w:t>
      </w:r>
      <w:r w:rsidRPr="007104AB">
        <w:rPr>
          <w:rFonts w:eastAsia="Calibri"/>
          <w:color w:val="000000"/>
          <w:spacing w:val="-4"/>
          <w:sz w:val="26"/>
          <w:szCs w:val="26"/>
        </w:rPr>
        <w:t>т</w:t>
      </w:r>
      <w:r w:rsidRPr="007104AB">
        <w:rPr>
          <w:rFonts w:eastAsia="Calibri"/>
          <w:color w:val="000000"/>
          <w:spacing w:val="-4"/>
          <w:sz w:val="26"/>
          <w:szCs w:val="26"/>
        </w:rPr>
        <w:t>ных производителей, что  приведет в рамках страны к сокращению импорта и росту экспорта продукции с высокой добавленной стоимостью.</w:t>
      </w:r>
    </w:p>
    <w:p w:rsidR="00E5039C" w:rsidRPr="007104AB" w:rsidRDefault="00E5039C" w:rsidP="00E5039C">
      <w:pPr>
        <w:ind w:firstLine="709"/>
        <w:jc w:val="both"/>
        <w:rPr>
          <w:rFonts w:eastAsia="Calibri"/>
          <w:color w:val="000000"/>
          <w:spacing w:val="-4"/>
          <w:sz w:val="26"/>
          <w:szCs w:val="26"/>
        </w:rPr>
      </w:pPr>
      <w:r w:rsidRPr="007104AB">
        <w:rPr>
          <w:rFonts w:eastAsia="Calibri"/>
          <w:color w:val="000000"/>
          <w:spacing w:val="-4"/>
          <w:sz w:val="26"/>
          <w:szCs w:val="26"/>
        </w:rPr>
        <w:t>Развитие горно-металлургического кластера индуцирует мультипликативный эффект:</w:t>
      </w:r>
    </w:p>
    <w:p w:rsidR="00E5039C" w:rsidRPr="007104AB" w:rsidRDefault="00E5039C" w:rsidP="00E5039C">
      <w:pPr>
        <w:tabs>
          <w:tab w:val="left" w:pos="0"/>
        </w:tabs>
        <w:jc w:val="both"/>
        <w:rPr>
          <w:rFonts w:eastAsia="Calibri"/>
          <w:color w:val="000000"/>
          <w:spacing w:val="-4"/>
          <w:sz w:val="26"/>
          <w:szCs w:val="26"/>
        </w:rPr>
      </w:pPr>
      <w:r w:rsidRPr="007104AB">
        <w:rPr>
          <w:rFonts w:eastAsia="Calibri"/>
          <w:color w:val="000000"/>
          <w:spacing w:val="-4"/>
          <w:sz w:val="26"/>
          <w:szCs w:val="26"/>
        </w:rPr>
        <w:tab/>
        <w:t xml:space="preserve">– стимулирует развитие машиностроения в регионе; </w:t>
      </w:r>
    </w:p>
    <w:p w:rsidR="00E5039C" w:rsidRPr="007104AB" w:rsidRDefault="00E5039C" w:rsidP="00E5039C">
      <w:pPr>
        <w:tabs>
          <w:tab w:val="left" w:pos="993"/>
        </w:tabs>
        <w:ind w:firstLine="709"/>
        <w:jc w:val="both"/>
        <w:rPr>
          <w:rFonts w:eastAsia="Calibri"/>
          <w:color w:val="000000"/>
          <w:spacing w:val="-4"/>
          <w:sz w:val="26"/>
          <w:szCs w:val="26"/>
        </w:rPr>
      </w:pPr>
      <w:r w:rsidRPr="007104AB">
        <w:rPr>
          <w:rFonts w:eastAsia="Calibri"/>
          <w:color w:val="000000"/>
          <w:spacing w:val="-4"/>
          <w:sz w:val="26"/>
          <w:szCs w:val="26"/>
        </w:rPr>
        <w:t>– способствует развитию инновационных и информационных технологий для повышения качества и диверсификации продукции,  стимулирует рост научно-технического потенциала региона;</w:t>
      </w:r>
    </w:p>
    <w:p w:rsidR="00E5039C" w:rsidRPr="007104AB" w:rsidRDefault="00E5039C" w:rsidP="00E5039C">
      <w:pPr>
        <w:tabs>
          <w:tab w:val="left" w:pos="993"/>
        </w:tabs>
        <w:ind w:firstLine="709"/>
        <w:jc w:val="both"/>
        <w:rPr>
          <w:rFonts w:eastAsia="Calibri"/>
          <w:color w:val="000000"/>
          <w:spacing w:val="-4"/>
          <w:sz w:val="26"/>
          <w:szCs w:val="26"/>
        </w:rPr>
      </w:pPr>
      <w:r w:rsidRPr="007104AB">
        <w:rPr>
          <w:rFonts w:eastAsia="Calibri"/>
          <w:color w:val="000000"/>
          <w:spacing w:val="-4"/>
          <w:sz w:val="26"/>
          <w:szCs w:val="26"/>
        </w:rPr>
        <w:t>– открывает новые возможности для развития образования в соответствующей сфере (в г. Старый Оскол открыт технологический институт - филиал национального технологического университета «МИСиС») в связи с необходимостью в высококв</w:t>
      </w:r>
      <w:r w:rsidRPr="007104AB">
        <w:rPr>
          <w:rFonts w:eastAsia="Calibri"/>
          <w:color w:val="000000"/>
          <w:spacing w:val="-4"/>
          <w:sz w:val="26"/>
          <w:szCs w:val="26"/>
        </w:rPr>
        <w:t>а</w:t>
      </w:r>
      <w:r w:rsidRPr="007104AB">
        <w:rPr>
          <w:rFonts w:eastAsia="Calibri"/>
          <w:color w:val="000000"/>
          <w:spacing w:val="-4"/>
          <w:sz w:val="26"/>
          <w:szCs w:val="26"/>
        </w:rPr>
        <w:t>лифицированных кадрах.</w:t>
      </w:r>
    </w:p>
    <w:p w:rsidR="00E5039C" w:rsidRPr="007104AB" w:rsidRDefault="00E5039C" w:rsidP="00E5039C">
      <w:pPr>
        <w:tabs>
          <w:tab w:val="left" w:pos="284"/>
        </w:tabs>
        <w:ind w:firstLine="720"/>
        <w:jc w:val="both"/>
        <w:rPr>
          <w:rFonts w:eastAsia="Calibri"/>
          <w:color w:val="000000"/>
          <w:spacing w:val="-4"/>
          <w:sz w:val="26"/>
          <w:szCs w:val="26"/>
        </w:rPr>
      </w:pPr>
      <w:r w:rsidRPr="007104AB">
        <w:rPr>
          <w:rFonts w:eastAsia="Calibri"/>
          <w:color w:val="000000"/>
          <w:spacing w:val="-4"/>
          <w:sz w:val="26"/>
          <w:szCs w:val="26"/>
        </w:rPr>
        <w:t>Таким образом, в результате принимаемых мер и проводимых мероприятий б</w:t>
      </w:r>
      <w:r w:rsidRPr="007104AB">
        <w:rPr>
          <w:rFonts w:eastAsia="Calibri"/>
          <w:color w:val="000000"/>
          <w:spacing w:val="-4"/>
          <w:sz w:val="26"/>
          <w:szCs w:val="26"/>
        </w:rPr>
        <w:t>у</w:t>
      </w:r>
      <w:r w:rsidRPr="007104AB">
        <w:rPr>
          <w:rFonts w:eastAsia="Calibri"/>
          <w:color w:val="000000"/>
          <w:spacing w:val="-4"/>
          <w:sz w:val="26"/>
          <w:szCs w:val="26"/>
        </w:rPr>
        <w:t xml:space="preserve">дут достигнуты следующие качественные и количественные </w:t>
      </w:r>
      <w:r w:rsidRPr="007104AB">
        <w:rPr>
          <w:rFonts w:eastAsia="Calibri"/>
          <w:b/>
          <w:color w:val="000000"/>
          <w:spacing w:val="-4"/>
          <w:sz w:val="26"/>
          <w:szCs w:val="26"/>
        </w:rPr>
        <w:t>результаты (индикат</w:t>
      </w:r>
      <w:r w:rsidRPr="007104AB">
        <w:rPr>
          <w:rFonts w:eastAsia="Calibri"/>
          <w:b/>
          <w:color w:val="000000"/>
          <w:spacing w:val="-4"/>
          <w:sz w:val="26"/>
          <w:szCs w:val="26"/>
        </w:rPr>
        <w:t>о</w:t>
      </w:r>
      <w:r w:rsidRPr="007104AB">
        <w:rPr>
          <w:rFonts w:eastAsia="Calibri"/>
          <w:b/>
          <w:color w:val="000000"/>
          <w:spacing w:val="-4"/>
          <w:sz w:val="26"/>
          <w:szCs w:val="26"/>
        </w:rPr>
        <w:t>ры)</w:t>
      </w:r>
      <w:r w:rsidRPr="007104AB">
        <w:rPr>
          <w:rFonts w:eastAsia="Calibri"/>
          <w:color w:val="000000"/>
          <w:spacing w:val="-4"/>
          <w:sz w:val="26"/>
          <w:szCs w:val="26"/>
        </w:rPr>
        <w:t xml:space="preserve"> развития горно-металлургического кластера на территории Белгородской области станут следующие:</w:t>
      </w:r>
    </w:p>
    <w:p w:rsidR="00E5039C" w:rsidRPr="007104AB" w:rsidRDefault="00E5039C" w:rsidP="00E5039C">
      <w:pPr>
        <w:tabs>
          <w:tab w:val="left" w:pos="284"/>
        </w:tabs>
        <w:ind w:firstLine="709"/>
        <w:jc w:val="both"/>
        <w:rPr>
          <w:rFonts w:eastAsia="Calibri"/>
          <w:color w:val="000000"/>
          <w:spacing w:val="-4"/>
          <w:sz w:val="26"/>
          <w:szCs w:val="26"/>
        </w:rPr>
      </w:pPr>
      <w:r w:rsidRPr="007104AB">
        <w:rPr>
          <w:rFonts w:eastAsia="Calibri"/>
          <w:color w:val="000000"/>
          <w:spacing w:val="-4"/>
          <w:sz w:val="26"/>
          <w:szCs w:val="26"/>
        </w:rPr>
        <w:t>1. Объем отгруженных товаров достигнет к 2025 году по виду деятельности «Добыча полезных ископаемых» 356,7 млрд рублей и по подразделу «Металлургич</w:t>
      </w:r>
      <w:r w:rsidRPr="007104AB">
        <w:rPr>
          <w:rFonts w:eastAsia="Calibri"/>
          <w:color w:val="000000"/>
          <w:spacing w:val="-4"/>
          <w:sz w:val="26"/>
          <w:szCs w:val="26"/>
        </w:rPr>
        <w:t>е</w:t>
      </w:r>
      <w:r w:rsidRPr="007104AB">
        <w:rPr>
          <w:rFonts w:eastAsia="Calibri"/>
          <w:color w:val="000000"/>
          <w:spacing w:val="-4"/>
          <w:sz w:val="26"/>
          <w:szCs w:val="26"/>
        </w:rPr>
        <w:t>ское производство» 248,4 млрд рублей при росте объемов производства в 1,7 и 1,8 раза к уровню 2007 года в сопоставимых ценах соответственно (рис. 5.6).</w:t>
      </w:r>
    </w:p>
    <w:p w:rsidR="00E5039C" w:rsidRPr="007104AB" w:rsidRDefault="00E5039C" w:rsidP="00E5039C">
      <w:pPr>
        <w:tabs>
          <w:tab w:val="left" w:pos="284"/>
        </w:tabs>
        <w:ind w:firstLine="709"/>
        <w:jc w:val="both"/>
        <w:rPr>
          <w:rFonts w:eastAsia="Calibri"/>
          <w:color w:val="000000"/>
          <w:sz w:val="26"/>
          <w:szCs w:val="26"/>
        </w:rPr>
      </w:pPr>
      <w:r w:rsidRPr="007104AB">
        <w:rPr>
          <w:rFonts w:eastAsia="Calibri"/>
          <w:color w:val="000000"/>
          <w:sz w:val="26"/>
          <w:szCs w:val="26"/>
        </w:rPr>
        <w:t>2. Производство основных видов продукции в 2025 году составит: желез</w:t>
      </w:r>
      <w:r w:rsidRPr="007104AB">
        <w:rPr>
          <w:rFonts w:eastAsia="Calibri"/>
          <w:color w:val="000000"/>
          <w:sz w:val="26"/>
          <w:szCs w:val="26"/>
        </w:rPr>
        <w:t>о</w:t>
      </w:r>
      <w:r w:rsidRPr="007104AB">
        <w:rPr>
          <w:rFonts w:eastAsia="Calibri"/>
          <w:color w:val="000000"/>
          <w:sz w:val="26"/>
          <w:szCs w:val="26"/>
        </w:rPr>
        <w:t xml:space="preserve">рудного концентрата и руды железной товарной необогащенной  – 51,5 млн тонн и увеличится к уровню 2007 года в 1,4 раза; окатышей железорудных окисленных – 18,6 млн тонн и увеличится в </w:t>
      </w:r>
      <w:r w:rsidRPr="007104AB">
        <w:rPr>
          <w:rFonts w:eastAsia="Calibri"/>
          <w:sz w:val="26"/>
          <w:szCs w:val="26"/>
        </w:rPr>
        <w:t>1,4</w:t>
      </w:r>
      <w:r w:rsidRPr="007104AB">
        <w:rPr>
          <w:rFonts w:eastAsia="Calibri"/>
          <w:color w:val="000000"/>
          <w:sz w:val="26"/>
          <w:szCs w:val="26"/>
        </w:rPr>
        <w:t xml:space="preserve"> раза, губчатого железа – 5,2 млн тонн и увеличи</w:t>
      </w:r>
      <w:r w:rsidRPr="007104AB">
        <w:rPr>
          <w:rFonts w:eastAsia="Calibri"/>
          <w:color w:val="000000"/>
          <w:sz w:val="26"/>
          <w:szCs w:val="26"/>
        </w:rPr>
        <w:t>т</w:t>
      </w:r>
      <w:r w:rsidRPr="007104AB">
        <w:rPr>
          <w:rFonts w:eastAsia="Calibri"/>
          <w:color w:val="000000"/>
          <w:sz w:val="26"/>
          <w:szCs w:val="26"/>
        </w:rPr>
        <w:t>ся в 4,5 раза, окатышей и брикетов железорудных металлизованных – 7,1 млн тонн и увеличится в 2,1 раза, стали – 3,9 млн тонн и увеличится в 1,3 раза (рис. 5.7).</w:t>
      </w:r>
    </w:p>
    <w:p w:rsidR="00E5039C" w:rsidRPr="007104AB" w:rsidRDefault="00E5039C" w:rsidP="00E5039C">
      <w:pPr>
        <w:tabs>
          <w:tab w:val="left" w:pos="284"/>
        </w:tabs>
        <w:ind w:firstLine="709"/>
        <w:jc w:val="both"/>
        <w:rPr>
          <w:rFonts w:eastAsia="Calibri"/>
          <w:color w:val="000000"/>
          <w:sz w:val="26"/>
          <w:szCs w:val="26"/>
        </w:rPr>
      </w:pPr>
      <w:r w:rsidRPr="007104AB">
        <w:rPr>
          <w:rFonts w:eastAsia="Calibri"/>
          <w:color w:val="000000"/>
          <w:sz w:val="26"/>
          <w:szCs w:val="26"/>
        </w:rPr>
        <w:t>3. Создание и внедрение современных технологий  по добыче полезных и</w:t>
      </w:r>
      <w:r w:rsidRPr="007104AB">
        <w:rPr>
          <w:rFonts w:eastAsia="Calibri"/>
          <w:color w:val="000000"/>
          <w:sz w:val="26"/>
          <w:szCs w:val="26"/>
        </w:rPr>
        <w:t>с</w:t>
      </w:r>
      <w:r w:rsidRPr="007104AB">
        <w:rPr>
          <w:rFonts w:eastAsia="Calibri"/>
          <w:color w:val="000000"/>
          <w:sz w:val="26"/>
          <w:szCs w:val="26"/>
        </w:rPr>
        <w:t>копаемых и металлургического производства.</w:t>
      </w:r>
    </w:p>
    <w:p w:rsidR="00E5039C" w:rsidRPr="007104AB" w:rsidRDefault="00E5039C" w:rsidP="00E5039C">
      <w:pPr>
        <w:tabs>
          <w:tab w:val="left" w:pos="284"/>
        </w:tabs>
        <w:ind w:firstLine="709"/>
        <w:jc w:val="both"/>
        <w:rPr>
          <w:rFonts w:eastAsia="Calibri"/>
          <w:color w:val="000000"/>
          <w:sz w:val="26"/>
          <w:szCs w:val="26"/>
        </w:rPr>
      </w:pPr>
    </w:p>
    <w:p w:rsidR="00E5039C" w:rsidRPr="007104AB" w:rsidRDefault="00B15508" w:rsidP="00E5039C">
      <w:pPr>
        <w:tabs>
          <w:tab w:val="left" w:pos="284"/>
        </w:tabs>
        <w:spacing w:line="252" w:lineRule="auto"/>
        <w:jc w:val="both"/>
        <w:rPr>
          <w:rFonts w:eastAsia="Calibri"/>
          <w:color w:val="000000"/>
          <w:sz w:val="28"/>
          <w:szCs w:val="28"/>
        </w:rPr>
      </w:pPr>
      <w:r>
        <w:rPr>
          <w:rFonts w:eastAsia="Calibri"/>
          <w:i/>
          <w:noProof/>
          <w:color w:val="000000"/>
          <w:sz w:val="26"/>
          <w:szCs w:val="26"/>
        </w:rPr>
        <w:lastRenderedPageBreak/>
        <w:drawing>
          <wp:inline distT="0" distB="0" distL="0" distR="0">
            <wp:extent cx="6103620" cy="4500880"/>
            <wp:effectExtent l="0" t="0" r="0" b="0"/>
            <wp:docPr id="44" name="Рисунок 44" descr="Рисунок2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Рисунок2_n"/>
                    <pic:cNvPicPr>
                      <a:picLocks noChangeAspect="1" noChangeArrowheads="1"/>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03620" cy="4500880"/>
                    </a:xfrm>
                    <a:prstGeom prst="rect">
                      <a:avLst/>
                    </a:prstGeom>
                    <a:noFill/>
                    <a:ln>
                      <a:noFill/>
                    </a:ln>
                  </pic:spPr>
                </pic:pic>
              </a:graphicData>
            </a:graphic>
          </wp:inline>
        </w:drawing>
      </w:r>
    </w:p>
    <w:p w:rsidR="00E5039C" w:rsidRPr="007104AB" w:rsidRDefault="00E5039C" w:rsidP="00E5039C">
      <w:pPr>
        <w:tabs>
          <w:tab w:val="left" w:pos="284"/>
        </w:tabs>
        <w:spacing w:before="120"/>
        <w:jc w:val="center"/>
        <w:rPr>
          <w:rFonts w:eastAsia="Calibri"/>
          <w:noProof/>
          <w:color w:val="000000"/>
        </w:rPr>
      </w:pPr>
      <w:r w:rsidRPr="007104AB">
        <w:rPr>
          <w:rFonts w:eastAsia="Calibri"/>
          <w:i/>
          <w:noProof/>
          <w:color w:val="000000"/>
        </w:rPr>
        <w:t xml:space="preserve">Рис. 5.6. </w:t>
      </w:r>
      <w:r w:rsidRPr="007104AB">
        <w:rPr>
          <w:rFonts w:eastAsia="Calibri"/>
          <w:noProof/>
          <w:color w:val="000000"/>
        </w:rPr>
        <w:t>Прогноз по видам деятельности «Добыча полезных ископаемых», «Металлургическое производство» в Белгородской области</w:t>
      </w:r>
    </w:p>
    <w:p w:rsidR="00E5039C" w:rsidRPr="007104AB" w:rsidRDefault="00E5039C" w:rsidP="00E5039C">
      <w:pPr>
        <w:tabs>
          <w:tab w:val="left" w:pos="284"/>
        </w:tabs>
        <w:ind w:firstLine="709"/>
        <w:jc w:val="both"/>
        <w:rPr>
          <w:rFonts w:eastAsia="Calibri"/>
          <w:color w:val="000000"/>
          <w:sz w:val="16"/>
          <w:szCs w:val="16"/>
        </w:rPr>
      </w:pPr>
    </w:p>
    <w:p w:rsidR="00E5039C" w:rsidRPr="007104AB" w:rsidRDefault="00E5039C" w:rsidP="00E5039C">
      <w:pPr>
        <w:tabs>
          <w:tab w:val="left" w:pos="284"/>
        </w:tabs>
        <w:ind w:firstLine="709"/>
        <w:jc w:val="both"/>
        <w:rPr>
          <w:rFonts w:eastAsia="Calibri"/>
          <w:color w:val="000000"/>
          <w:sz w:val="26"/>
          <w:szCs w:val="26"/>
        </w:rPr>
      </w:pPr>
      <w:r w:rsidRPr="007104AB">
        <w:rPr>
          <w:rFonts w:eastAsia="Calibri"/>
          <w:color w:val="000000"/>
          <w:sz w:val="26"/>
          <w:szCs w:val="26"/>
        </w:rPr>
        <w:t>4. Вовлечение в хозяйственный оборот новых месторождений полезных и</w:t>
      </w:r>
      <w:r w:rsidRPr="007104AB">
        <w:rPr>
          <w:rFonts w:eastAsia="Calibri"/>
          <w:color w:val="000000"/>
          <w:sz w:val="26"/>
          <w:szCs w:val="26"/>
        </w:rPr>
        <w:t>с</w:t>
      </w:r>
      <w:r w:rsidRPr="007104AB">
        <w:rPr>
          <w:rFonts w:eastAsia="Calibri"/>
          <w:color w:val="000000"/>
          <w:sz w:val="26"/>
          <w:szCs w:val="26"/>
        </w:rPr>
        <w:t>копаемых.</w:t>
      </w:r>
    </w:p>
    <w:p w:rsidR="00E5039C" w:rsidRPr="007104AB" w:rsidRDefault="00E5039C" w:rsidP="00E5039C">
      <w:pPr>
        <w:tabs>
          <w:tab w:val="left" w:pos="284"/>
        </w:tabs>
        <w:ind w:firstLine="709"/>
        <w:jc w:val="both"/>
        <w:rPr>
          <w:rFonts w:eastAsia="Calibri"/>
          <w:color w:val="000000"/>
          <w:sz w:val="26"/>
          <w:szCs w:val="26"/>
        </w:rPr>
      </w:pPr>
      <w:r w:rsidRPr="007104AB">
        <w:rPr>
          <w:rFonts w:eastAsia="Calibri"/>
          <w:color w:val="000000"/>
          <w:sz w:val="26"/>
          <w:szCs w:val="26"/>
        </w:rPr>
        <w:t>5. Создание 5,6 тысячи новых высокопроизводительных рабочих мест.</w:t>
      </w:r>
    </w:p>
    <w:p w:rsidR="00E5039C" w:rsidRPr="007104AB" w:rsidRDefault="00E5039C" w:rsidP="00E5039C">
      <w:pPr>
        <w:tabs>
          <w:tab w:val="left" w:pos="284"/>
        </w:tabs>
        <w:ind w:firstLine="709"/>
        <w:jc w:val="both"/>
        <w:rPr>
          <w:rFonts w:eastAsia="Calibri"/>
          <w:color w:val="000000"/>
          <w:sz w:val="26"/>
          <w:szCs w:val="26"/>
        </w:rPr>
      </w:pPr>
      <w:r w:rsidRPr="007104AB">
        <w:rPr>
          <w:rFonts w:eastAsia="Calibri"/>
          <w:color w:val="000000"/>
          <w:sz w:val="26"/>
          <w:szCs w:val="26"/>
        </w:rPr>
        <w:t>6. Увеличение доходной базы консолидированного бюджета области.</w:t>
      </w:r>
    </w:p>
    <w:p w:rsidR="00E5039C" w:rsidRPr="007104AB" w:rsidRDefault="00B15508" w:rsidP="00E5039C">
      <w:pPr>
        <w:tabs>
          <w:tab w:val="left" w:pos="284"/>
        </w:tabs>
        <w:rPr>
          <w:rFonts w:eastAsia="Calibri"/>
          <w:color w:val="000000"/>
          <w:sz w:val="28"/>
          <w:szCs w:val="28"/>
          <w:lang w:val="en-US"/>
        </w:rPr>
      </w:pPr>
      <w:r>
        <w:rPr>
          <w:rFonts w:eastAsia="Calibri"/>
          <w:noProof/>
          <w:color w:val="000000"/>
          <w:sz w:val="28"/>
          <w:szCs w:val="28"/>
        </w:rPr>
        <w:drawing>
          <wp:inline distT="0" distB="0" distL="0" distR="0">
            <wp:extent cx="5973445" cy="3087370"/>
            <wp:effectExtent l="0" t="0" r="8255" b="0"/>
            <wp:docPr id="45" name="Рисунок 45" descr="Рисунок1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Рисунок1_n"/>
                    <pic:cNvPicPr>
                      <a:picLocks noChangeAspect="1" noChangeArrowheads="1"/>
                    </pic:cNvPicPr>
                  </pic:nvPicPr>
                  <pic:blipFill>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73445" cy="3087370"/>
                    </a:xfrm>
                    <a:prstGeom prst="rect">
                      <a:avLst/>
                    </a:prstGeom>
                    <a:noFill/>
                    <a:ln>
                      <a:noFill/>
                    </a:ln>
                  </pic:spPr>
                </pic:pic>
              </a:graphicData>
            </a:graphic>
          </wp:inline>
        </w:drawing>
      </w:r>
    </w:p>
    <w:p w:rsidR="00E5039C" w:rsidRPr="007104AB" w:rsidRDefault="00E5039C" w:rsidP="00E5039C">
      <w:pPr>
        <w:tabs>
          <w:tab w:val="left" w:pos="284"/>
        </w:tabs>
        <w:suppressAutoHyphens/>
        <w:jc w:val="center"/>
        <w:rPr>
          <w:rFonts w:eastAsia="Calibri"/>
          <w:color w:val="000000"/>
        </w:rPr>
      </w:pPr>
      <w:r w:rsidRPr="007104AB">
        <w:rPr>
          <w:rFonts w:eastAsia="Calibri"/>
          <w:i/>
          <w:color w:val="000000"/>
        </w:rPr>
        <w:t>Рис. 5.7.</w:t>
      </w:r>
      <w:r w:rsidRPr="007104AB">
        <w:rPr>
          <w:rFonts w:eastAsia="Calibri"/>
          <w:color w:val="000000"/>
        </w:rPr>
        <w:t xml:space="preserve"> Прогноз производства основных видов продукции горно-металлургического кластера в Белгородской области</w:t>
      </w:r>
    </w:p>
    <w:p w:rsidR="00E5039C" w:rsidRPr="007104AB" w:rsidRDefault="00E5039C" w:rsidP="00E5039C">
      <w:pPr>
        <w:autoSpaceDE w:val="0"/>
        <w:autoSpaceDN w:val="0"/>
        <w:adjustRightInd w:val="0"/>
        <w:ind w:firstLine="709"/>
        <w:jc w:val="center"/>
        <w:rPr>
          <w:b/>
          <w:sz w:val="26"/>
          <w:szCs w:val="26"/>
        </w:rPr>
      </w:pPr>
      <w:r w:rsidRPr="007104AB">
        <w:rPr>
          <w:b/>
          <w:sz w:val="26"/>
          <w:szCs w:val="26"/>
        </w:rPr>
        <w:lastRenderedPageBreak/>
        <w:t>5.3. Зона опережающего развития «Агропромышленный комплекс»</w:t>
      </w:r>
    </w:p>
    <w:p w:rsidR="00E5039C" w:rsidRPr="007104AB" w:rsidRDefault="00E5039C" w:rsidP="00E5039C">
      <w:pPr>
        <w:ind w:firstLine="709"/>
        <w:jc w:val="both"/>
        <w:rPr>
          <w:color w:val="000000"/>
          <w:sz w:val="26"/>
          <w:szCs w:val="26"/>
        </w:rPr>
      </w:pPr>
    </w:p>
    <w:p w:rsidR="00E5039C" w:rsidRPr="007104AB" w:rsidRDefault="00E5039C" w:rsidP="00E5039C">
      <w:pPr>
        <w:ind w:firstLine="709"/>
        <w:jc w:val="both"/>
        <w:rPr>
          <w:color w:val="000000"/>
          <w:sz w:val="26"/>
          <w:szCs w:val="26"/>
        </w:rPr>
      </w:pPr>
      <w:r w:rsidRPr="007104AB">
        <w:rPr>
          <w:color w:val="000000"/>
          <w:sz w:val="26"/>
          <w:szCs w:val="26"/>
        </w:rPr>
        <w:t>Одним из наиболее важных конкурентных преимуществ Белгородской о</w:t>
      </w:r>
      <w:r w:rsidRPr="007104AB">
        <w:rPr>
          <w:color w:val="000000"/>
          <w:sz w:val="26"/>
          <w:szCs w:val="26"/>
        </w:rPr>
        <w:t>б</w:t>
      </w:r>
      <w:r w:rsidRPr="007104AB">
        <w:rPr>
          <w:color w:val="000000"/>
          <w:sz w:val="26"/>
          <w:szCs w:val="26"/>
        </w:rPr>
        <w:t>ласти является наличие на территории региона плодородных черноземных почв, повышающих производительность сельскохозяйственных предприятий, обеспеч</w:t>
      </w:r>
      <w:r w:rsidRPr="007104AB">
        <w:rPr>
          <w:color w:val="000000"/>
          <w:sz w:val="26"/>
          <w:szCs w:val="26"/>
        </w:rPr>
        <w:t>и</w:t>
      </w:r>
      <w:r w:rsidRPr="007104AB">
        <w:rPr>
          <w:color w:val="000000"/>
          <w:sz w:val="26"/>
          <w:szCs w:val="26"/>
        </w:rPr>
        <w:t>вающих предприятия пищевой промышленности качественным сырьем, что в ц</w:t>
      </w:r>
      <w:r w:rsidRPr="007104AB">
        <w:rPr>
          <w:color w:val="000000"/>
          <w:sz w:val="26"/>
          <w:szCs w:val="26"/>
        </w:rPr>
        <w:t>е</w:t>
      </w:r>
      <w:r w:rsidRPr="007104AB">
        <w:rPr>
          <w:color w:val="000000"/>
          <w:sz w:val="26"/>
          <w:szCs w:val="26"/>
        </w:rPr>
        <w:t>лом увеличивает конкурентоспособность производимой предприятиями агропр</w:t>
      </w:r>
      <w:r w:rsidRPr="007104AB">
        <w:rPr>
          <w:color w:val="000000"/>
          <w:sz w:val="26"/>
          <w:szCs w:val="26"/>
        </w:rPr>
        <w:t>о</w:t>
      </w:r>
      <w:r w:rsidRPr="007104AB">
        <w:rPr>
          <w:color w:val="000000"/>
          <w:sz w:val="26"/>
          <w:szCs w:val="26"/>
        </w:rPr>
        <w:t>мышленного комплекса продукции.</w:t>
      </w:r>
    </w:p>
    <w:p w:rsidR="00E5039C" w:rsidRPr="007104AB" w:rsidRDefault="00E5039C" w:rsidP="00E5039C">
      <w:pPr>
        <w:ind w:firstLine="709"/>
        <w:jc w:val="both"/>
        <w:rPr>
          <w:color w:val="000000"/>
          <w:sz w:val="26"/>
          <w:szCs w:val="26"/>
        </w:rPr>
      </w:pPr>
      <w:r w:rsidRPr="007104AB">
        <w:rPr>
          <w:color w:val="000000"/>
          <w:sz w:val="26"/>
          <w:szCs w:val="26"/>
        </w:rPr>
        <w:t>Развитие сельского хозяйства области осуществляется программно-целевым методом. С 2004 года в области реализовывалась Стратегия развития сельского х</w:t>
      </w:r>
      <w:r w:rsidRPr="007104AB">
        <w:rPr>
          <w:color w:val="000000"/>
          <w:sz w:val="26"/>
          <w:szCs w:val="26"/>
        </w:rPr>
        <w:t>о</w:t>
      </w:r>
      <w:r w:rsidRPr="007104AB">
        <w:rPr>
          <w:color w:val="000000"/>
          <w:sz w:val="26"/>
          <w:szCs w:val="26"/>
        </w:rPr>
        <w:t>зяйства Белгородской области до 2010 года, Программы развития сельского хозя</w:t>
      </w:r>
      <w:r w:rsidRPr="007104AB">
        <w:rPr>
          <w:color w:val="000000"/>
          <w:sz w:val="26"/>
          <w:szCs w:val="26"/>
        </w:rPr>
        <w:t>й</w:t>
      </w:r>
      <w:r w:rsidRPr="007104AB">
        <w:rPr>
          <w:color w:val="000000"/>
          <w:sz w:val="26"/>
          <w:szCs w:val="26"/>
        </w:rPr>
        <w:t>ства Белгородской области на 2005-2007, 2008-2012 годы и другие целевые пр</w:t>
      </w:r>
      <w:r w:rsidRPr="007104AB">
        <w:rPr>
          <w:color w:val="000000"/>
          <w:sz w:val="26"/>
          <w:szCs w:val="26"/>
        </w:rPr>
        <w:t>о</w:t>
      </w:r>
      <w:r w:rsidRPr="007104AB">
        <w:rPr>
          <w:color w:val="000000"/>
          <w:sz w:val="26"/>
          <w:szCs w:val="26"/>
        </w:rPr>
        <w:t>граммы, стимулирующие развитие АПК с использованием механизмов государс</w:t>
      </w:r>
      <w:r w:rsidRPr="007104AB">
        <w:rPr>
          <w:color w:val="000000"/>
          <w:sz w:val="26"/>
          <w:szCs w:val="26"/>
        </w:rPr>
        <w:t>т</w:t>
      </w:r>
      <w:r w:rsidRPr="007104AB">
        <w:rPr>
          <w:color w:val="000000"/>
          <w:sz w:val="26"/>
          <w:szCs w:val="26"/>
        </w:rPr>
        <w:t>венно-частного партнерства. Последовательному развитию сельскохозяйственного производства способствовала складывающаяся в последнее время благоприятная конъюнктура цен на внешнем и внутреннем рынках продовольствия и улучшение экономических условий в аграрной сфере в целом в России за счет реализации приоритетного национального проекта «Развитие АПК».</w:t>
      </w:r>
    </w:p>
    <w:p w:rsidR="00E5039C" w:rsidRPr="007104AB" w:rsidRDefault="00E5039C" w:rsidP="00E5039C">
      <w:pPr>
        <w:ind w:firstLine="709"/>
        <w:jc w:val="both"/>
        <w:rPr>
          <w:color w:val="000000"/>
          <w:sz w:val="26"/>
          <w:szCs w:val="26"/>
        </w:rPr>
      </w:pPr>
      <w:r w:rsidRPr="007104AB">
        <w:rPr>
          <w:color w:val="000000"/>
          <w:sz w:val="26"/>
          <w:szCs w:val="26"/>
        </w:rPr>
        <w:t>В долгосрочной перспективе продолжится развитие агропромышленного комплекса в соответствии с долгосрочной целевой  программой «Развитие сельск</w:t>
      </w:r>
      <w:r w:rsidRPr="007104AB">
        <w:rPr>
          <w:color w:val="000000"/>
          <w:sz w:val="26"/>
          <w:szCs w:val="26"/>
        </w:rPr>
        <w:t>о</w:t>
      </w:r>
      <w:r w:rsidRPr="007104AB">
        <w:rPr>
          <w:color w:val="000000"/>
          <w:sz w:val="26"/>
          <w:szCs w:val="26"/>
        </w:rPr>
        <w:t xml:space="preserve">го хозяйства Белгородской области на 2013-2020 годы». Главной </w:t>
      </w:r>
      <w:r w:rsidRPr="007104AB">
        <w:rPr>
          <w:b/>
          <w:color w:val="000000"/>
          <w:sz w:val="26"/>
          <w:szCs w:val="26"/>
        </w:rPr>
        <w:t xml:space="preserve">стратегической задачей </w:t>
      </w:r>
      <w:r w:rsidRPr="007104AB">
        <w:rPr>
          <w:color w:val="000000"/>
          <w:sz w:val="26"/>
          <w:szCs w:val="26"/>
        </w:rPr>
        <w:t>развития зоны</w:t>
      </w:r>
      <w:r w:rsidRPr="007104AB">
        <w:rPr>
          <w:sz w:val="26"/>
          <w:szCs w:val="26"/>
        </w:rPr>
        <w:t>опережающего развития «Агропромышленный комплекс»</w:t>
      </w:r>
      <w:r w:rsidRPr="007104AB">
        <w:rPr>
          <w:color w:val="000000"/>
          <w:sz w:val="26"/>
          <w:szCs w:val="26"/>
        </w:rPr>
        <w:t xml:space="preserve"> является формирование эффективного сельскохозяйственного производства, в</w:t>
      </w:r>
      <w:r w:rsidRPr="007104AB">
        <w:rPr>
          <w:color w:val="000000"/>
          <w:sz w:val="26"/>
          <w:szCs w:val="26"/>
        </w:rPr>
        <w:t>ы</w:t>
      </w:r>
      <w:r w:rsidRPr="007104AB">
        <w:rPr>
          <w:color w:val="000000"/>
          <w:sz w:val="26"/>
          <w:szCs w:val="26"/>
        </w:rPr>
        <w:t>ступающего конкурентоспособным участником  внутрироссийского и мирового рынков и обеспечивающего потребности населения области и перерабатывающей промышленности в основных видах сельскохозяйственной продукции. На этой о</w:t>
      </w:r>
      <w:r w:rsidRPr="007104AB">
        <w:rPr>
          <w:color w:val="000000"/>
          <w:sz w:val="26"/>
          <w:szCs w:val="26"/>
        </w:rPr>
        <w:t>с</w:t>
      </w:r>
      <w:r w:rsidRPr="007104AB">
        <w:rPr>
          <w:color w:val="000000"/>
          <w:sz w:val="26"/>
          <w:szCs w:val="26"/>
        </w:rPr>
        <w:t>нове  прогнозируется обеспечение устойчивого развития  сельских территорий, увеличение числа занятых сельских жителей за счет создания новых рабочих мест и улучшения уровня их жизни.</w:t>
      </w:r>
    </w:p>
    <w:p w:rsidR="00E5039C" w:rsidRPr="007104AB" w:rsidRDefault="00E5039C" w:rsidP="00E5039C">
      <w:pPr>
        <w:ind w:firstLine="709"/>
        <w:jc w:val="both"/>
        <w:rPr>
          <w:color w:val="000000"/>
          <w:sz w:val="26"/>
          <w:szCs w:val="26"/>
        </w:rPr>
      </w:pPr>
      <w:r w:rsidRPr="007104AB">
        <w:rPr>
          <w:color w:val="000000"/>
          <w:sz w:val="26"/>
          <w:szCs w:val="26"/>
        </w:rPr>
        <w:t>Для  достижения этих задач и закрепления положительных тенденций разв</w:t>
      </w:r>
      <w:r w:rsidRPr="007104AB">
        <w:rPr>
          <w:color w:val="000000"/>
          <w:sz w:val="26"/>
          <w:szCs w:val="26"/>
        </w:rPr>
        <w:t>и</w:t>
      </w:r>
      <w:r w:rsidRPr="007104AB">
        <w:rPr>
          <w:color w:val="000000"/>
          <w:sz w:val="26"/>
          <w:szCs w:val="26"/>
        </w:rPr>
        <w:t xml:space="preserve">тия аграрного сектора необходимо реализовать следующие </w:t>
      </w:r>
      <w:r w:rsidRPr="007104AB">
        <w:rPr>
          <w:b/>
          <w:color w:val="000000"/>
          <w:sz w:val="26"/>
          <w:szCs w:val="26"/>
        </w:rPr>
        <w:t>мероприятия:</w:t>
      </w:r>
    </w:p>
    <w:p w:rsidR="00E5039C" w:rsidRPr="007104AB" w:rsidRDefault="00E5039C" w:rsidP="00E5039C">
      <w:pPr>
        <w:ind w:firstLine="709"/>
        <w:jc w:val="both"/>
        <w:rPr>
          <w:color w:val="000000"/>
          <w:sz w:val="26"/>
          <w:szCs w:val="26"/>
        </w:rPr>
      </w:pPr>
      <w:r w:rsidRPr="007104AB">
        <w:rPr>
          <w:color w:val="000000"/>
          <w:sz w:val="26"/>
          <w:szCs w:val="26"/>
        </w:rPr>
        <w:t>1. Улучшить воспроизводство земельных и других природных ресурсов, и</w:t>
      </w:r>
      <w:r w:rsidRPr="007104AB">
        <w:rPr>
          <w:color w:val="000000"/>
          <w:sz w:val="26"/>
          <w:szCs w:val="26"/>
        </w:rPr>
        <w:t>с</w:t>
      </w:r>
      <w:r w:rsidRPr="007104AB">
        <w:rPr>
          <w:color w:val="000000"/>
          <w:sz w:val="26"/>
          <w:szCs w:val="26"/>
        </w:rPr>
        <w:t>пользуемых в сельскохозяйственном производстве, обеспечить переход на биол</w:t>
      </w:r>
      <w:r w:rsidRPr="007104AB">
        <w:rPr>
          <w:color w:val="000000"/>
          <w:sz w:val="26"/>
          <w:szCs w:val="26"/>
        </w:rPr>
        <w:t>о</w:t>
      </w:r>
      <w:r w:rsidRPr="007104AB">
        <w:rPr>
          <w:color w:val="000000"/>
          <w:sz w:val="26"/>
          <w:szCs w:val="26"/>
        </w:rPr>
        <w:t>гическое земледелие.</w:t>
      </w:r>
    </w:p>
    <w:p w:rsidR="00E5039C" w:rsidRPr="007104AB" w:rsidRDefault="00E5039C" w:rsidP="00E5039C">
      <w:pPr>
        <w:ind w:firstLine="709"/>
        <w:jc w:val="both"/>
        <w:rPr>
          <w:color w:val="000000"/>
          <w:sz w:val="26"/>
          <w:szCs w:val="26"/>
        </w:rPr>
      </w:pPr>
      <w:r w:rsidRPr="007104AB">
        <w:rPr>
          <w:color w:val="000000"/>
          <w:sz w:val="26"/>
          <w:szCs w:val="26"/>
        </w:rPr>
        <w:t>Для этого предусматривается выполнение комплекса гидромелиоративных, культуртехнических, агрохимических, агролесомелиоративных, водохозяйстве</w:t>
      </w:r>
      <w:r w:rsidRPr="007104AB">
        <w:rPr>
          <w:color w:val="000000"/>
          <w:sz w:val="26"/>
          <w:szCs w:val="26"/>
        </w:rPr>
        <w:t>н</w:t>
      </w:r>
      <w:r w:rsidRPr="007104AB">
        <w:rPr>
          <w:color w:val="000000"/>
          <w:sz w:val="26"/>
          <w:szCs w:val="26"/>
        </w:rPr>
        <w:t>ных и организационных мероприятий  с использованием современных достижений науки и техники, которые реализуются в рамках соответствующих федеральных и областных целевых программ, выполняемых в настоящее время и пролонгируемых на долгосрочный период.</w:t>
      </w:r>
    </w:p>
    <w:p w:rsidR="00E5039C" w:rsidRPr="007104AB" w:rsidRDefault="00E5039C" w:rsidP="00E5039C">
      <w:pPr>
        <w:ind w:firstLine="709"/>
        <w:jc w:val="both"/>
        <w:rPr>
          <w:color w:val="000000"/>
          <w:sz w:val="26"/>
          <w:szCs w:val="26"/>
        </w:rPr>
      </w:pPr>
      <w:r w:rsidRPr="007104AB">
        <w:rPr>
          <w:color w:val="000000"/>
          <w:sz w:val="26"/>
          <w:szCs w:val="26"/>
        </w:rPr>
        <w:t>2. Реализовать программы модернизации и инновационного развития отра</w:t>
      </w:r>
      <w:r w:rsidRPr="007104AB">
        <w:rPr>
          <w:color w:val="000000"/>
          <w:sz w:val="26"/>
          <w:szCs w:val="26"/>
        </w:rPr>
        <w:t>с</w:t>
      </w:r>
      <w:r w:rsidRPr="007104AB">
        <w:rPr>
          <w:color w:val="000000"/>
          <w:sz w:val="26"/>
          <w:szCs w:val="26"/>
        </w:rPr>
        <w:t>лей сельского хозяйства области (растениеводства и животноводства), предусма</w:t>
      </w:r>
      <w:r w:rsidRPr="007104AB">
        <w:rPr>
          <w:color w:val="000000"/>
          <w:sz w:val="26"/>
          <w:szCs w:val="26"/>
        </w:rPr>
        <w:t>т</w:t>
      </w:r>
      <w:r w:rsidRPr="007104AB">
        <w:rPr>
          <w:color w:val="000000"/>
          <w:sz w:val="26"/>
          <w:szCs w:val="26"/>
        </w:rPr>
        <w:t>ривающие государственную поддержку, совершенствование экономических усл</w:t>
      </w:r>
      <w:r w:rsidRPr="007104AB">
        <w:rPr>
          <w:color w:val="000000"/>
          <w:sz w:val="26"/>
          <w:szCs w:val="26"/>
        </w:rPr>
        <w:t>о</w:t>
      </w:r>
      <w:r w:rsidRPr="007104AB">
        <w:rPr>
          <w:color w:val="000000"/>
          <w:sz w:val="26"/>
          <w:szCs w:val="26"/>
        </w:rPr>
        <w:t>вий инвестирования  в сельскохозяйственное производство и развитие государс</w:t>
      </w:r>
      <w:r w:rsidRPr="007104AB">
        <w:rPr>
          <w:color w:val="000000"/>
          <w:sz w:val="26"/>
          <w:szCs w:val="26"/>
        </w:rPr>
        <w:t>т</w:t>
      </w:r>
      <w:r w:rsidRPr="007104AB">
        <w:rPr>
          <w:color w:val="000000"/>
          <w:sz w:val="26"/>
          <w:szCs w:val="26"/>
        </w:rPr>
        <w:t>венно-частного партнерства и государственного информационного обеспечения.</w:t>
      </w:r>
    </w:p>
    <w:p w:rsidR="00E5039C" w:rsidRPr="007104AB" w:rsidRDefault="00E5039C" w:rsidP="00E5039C">
      <w:pPr>
        <w:ind w:firstLine="709"/>
        <w:jc w:val="both"/>
        <w:rPr>
          <w:color w:val="000000"/>
          <w:sz w:val="26"/>
          <w:szCs w:val="26"/>
        </w:rPr>
      </w:pPr>
      <w:r w:rsidRPr="007104AB">
        <w:rPr>
          <w:color w:val="000000"/>
          <w:sz w:val="26"/>
          <w:szCs w:val="26"/>
        </w:rPr>
        <w:t>Приоритетность решения вопросов производственно-технической оснаще</w:t>
      </w:r>
      <w:r w:rsidRPr="007104AB">
        <w:rPr>
          <w:color w:val="000000"/>
          <w:sz w:val="26"/>
          <w:szCs w:val="26"/>
        </w:rPr>
        <w:t>н</w:t>
      </w:r>
      <w:r w:rsidRPr="007104AB">
        <w:rPr>
          <w:color w:val="000000"/>
          <w:sz w:val="26"/>
          <w:szCs w:val="26"/>
        </w:rPr>
        <w:t>ности сельхозтоваропроизводителей обусловлена значительным физическим и м</w:t>
      </w:r>
      <w:r w:rsidRPr="007104AB">
        <w:rPr>
          <w:color w:val="000000"/>
          <w:sz w:val="26"/>
          <w:szCs w:val="26"/>
        </w:rPr>
        <w:t>о</w:t>
      </w:r>
      <w:r w:rsidRPr="007104AB">
        <w:rPr>
          <w:color w:val="000000"/>
          <w:sz w:val="26"/>
          <w:szCs w:val="26"/>
        </w:rPr>
        <w:t>ральным износом техники, оборудования и других видов основных фондов, недо</w:t>
      </w:r>
      <w:r w:rsidRPr="007104AB">
        <w:rPr>
          <w:color w:val="000000"/>
          <w:sz w:val="26"/>
          <w:szCs w:val="26"/>
        </w:rPr>
        <w:t>с</w:t>
      </w:r>
      <w:r w:rsidRPr="007104AB">
        <w:rPr>
          <w:color w:val="000000"/>
          <w:sz w:val="26"/>
          <w:szCs w:val="26"/>
        </w:rPr>
        <w:lastRenderedPageBreak/>
        <w:t>татком у хозяйствующих субъектов собственных средств на технико-технологическое перевооружение. Продолжится практика софинансирования обл</w:t>
      </w:r>
      <w:r w:rsidRPr="007104AB">
        <w:rPr>
          <w:color w:val="000000"/>
          <w:sz w:val="26"/>
          <w:szCs w:val="26"/>
        </w:rPr>
        <w:t>а</w:t>
      </w:r>
      <w:r w:rsidRPr="007104AB">
        <w:rPr>
          <w:color w:val="000000"/>
          <w:sz w:val="26"/>
          <w:szCs w:val="26"/>
        </w:rPr>
        <w:t>стью расходов по созданию необходимой инженерной инфраструктуры строящи</w:t>
      </w:r>
      <w:r w:rsidRPr="007104AB">
        <w:rPr>
          <w:color w:val="000000"/>
          <w:sz w:val="26"/>
          <w:szCs w:val="26"/>
        </w:rPr>
        <w:t>х</w:t>
      </w:r>
      <w:r w:rsidRPr="007104AB">
        <w:rPr>
          <w:color w:val="000000"/>
          <w:sz w:val="26"/>
          <w:szCs w:val="26"/>
        </w:rPr>
        <w:t>ся объектов в сельском хозяйстве, расширению льготного режима кредитования и субсидирования  малых форм хозяйствования.</w:t>
      </w:r>
    </w:p>
    <w:p w:rsidR="00E5039C" w:rsidRPr="007104AB" w:rsidRDefault="00E5039C" w:rsidP="00E5039C">
      <w:pPr>
        <w:ind w:firstLine="709"/>
        <w:jc w:val="both"/>
        <w:rPr>
          <w:color w:val="000000"/>
          <w:sz w:val="26"/>
          <w:szCs w:val="26"/>
        </w:rPr>
      </w:pPr>
      <w:r w:rsidRPr="007104AB">
        <w:rPr>
          <w:color w:val="000000"/>
          <w:sz w:val="26"/>
          <w:szCs w:val="26"/>
        </w:rPr>
        <w:t>Большое внимание будет уделено вопросам роста доходности и обеспечения финансовой устойчивости сельскохозяйственных предприятий  на основе форм</w:t>
      </w:r>
      <w:r w:rsidRPr="007104AB">
        <w:rPr>
          <w:color w:val="000000"/>
          <w:sz w:val="26"/>
          <w:szCs w:val="26"/>
        </w:rPr>
        <w:t>и</w:t>
      </w:r>
      <w:r w:rsidRPr="007104AB">
        <w:rPr>
          <w:color w:val="000000"/>
          <w:sz w:val="26"/>
          <w:szCs w:val="26"/>
        </w:rPr>
        <w:t>рования инвестиционной и инновационной среды, рационального использования ресурсного потенциала.</w:t>
      </w:r>
    </w:p>
    <w:p w:rsidR="00E5039C" w:rsidRPr="007104AB" w:rsidRDefault="00E5039C" w:rsidP="00E5039C">
      <w:pPr>
        <w:ind w:firstLine="709"/>
        <w:jc w:val="both"/>
        <w:rPr>
          <w:color w:val="000000"/>
          <w:sz w:val="26"/>
          <w:szCs w:val="26"/>
        </w:rPr>
      </w:pPr>
      <w:r w:rsidRPr="007104AB">
        <w:rPr>
          <w:color w:val="000000"/>
          <w:sz w:val="26"/>
          <w:szCs w:val="26"/>
        </w:rPr>
        <w:t>3. Проводить селективную, дифференцированную инновационную политику для разных экономических укладов, включая реализацию областной целевой пр</w:t>
      </w:r>
      <w:r w:rsidRPr="007104AB">
        <w:rPr>
          <w:color w:val="000000"/>
          <w:sz w:val="26"/>
          <w:szCs w:val="26"/>
        </w:rPr>
        <w:t>о</w:t>
      </w:r>
      <w:r w:rsidRPr="007104AB">
        <w:rPr>
          <w:color w:val="000000"/>
          <w:sz w:val="26"/>
          <w:szCs w:val="26"/>
        </w:rPr>
        <w:t>граммы «Семейные фермы Белогорья», с целью формирования</w:t>
      </w:r>
      <w:r w:rsidRPr="007104AB">
        <w:rPr>
          <w:sz w:val="26"/>
          <w:szCs w:val="26"/>
        </w:rPr>
        <w:t xml:space="preserve"> сообщества пре</w:t>
      </w:r>
      <w:r w:rsidRPr="007104AB">
        <w:rPr>
          <w:sz w:val="26"/>
          <w:szCs w:val="26"/>
        </w:rPr>
        <w:t>д</w:t>
      </w:r>
      <w:r w:rsidRPr="007104AB">
        <w:rPr>
          <w:sz w:val="26"/>
          <w:szCs w:val="26"/>
        </w:rPr>
        <w:t>принимателей, представителей малого и среднего бизнеса, специализирующихся на производстве,  переработке и реализации сельскохозяйственной продукции, сопу</w:t>
      </w:r>
      <w:r w:rsidRPr="007104AB">
        <w:rPr>
          <w:sz w:val="26"/>
          <w:szCs w:val="26"/>
        </w:rPr>
        <w:t>т</w:t>
      </w:r>
      <w:r w:rsidRPr="007104AB">
        <w:rPr>
          <w:sz w:val="26"/>
          <w:szCs w:val="26"/>
        </w:rPr>
        <w:t>ствующих несельскохозяйственных видов деятельности, а также активно учас</w:t>
      </w:r>
      <w:r w:rsidRPr="007104AB">
        <w:rPr>
          <w:sz w:val="26"/>
          <w:szCs w:val="26"/>
        </w:rPr>
        <w:t>т</w:t>
      </w:r>
      <w:r w:rsidRPr="007104AB">
        <w:rPr>
          <w:sz w:val="26"/>
          <w:szCs w:val="26"/>
        </w:rPr>
        <w:t>вующих в формировании и реализации ключевых вопросов социально-экономического развития сельских территорий, населённых пунктов, муниципал</w:t>
      </w:r>
      <w:r w:rsidRPr="007104AB">
        <w:rPr>
          <w:sz w:val="26"/>
          <w:szCs w:val="26"/>
        </w:rPr>
        <w:t>ь</w:t>
      </w:r>
      <w:r w:rsidRPr="007104AB">
        <w:rPr>
          <w:sz w:val="26"/>
          <w:szCs w:val="26"/>
        </w:rPr>
        <w:t>ных районов. Построение предпринимательской деятельности участников пр</w:t>
      </w:r>
      <w:r w:rsidRPr="007104AB">
        <w:rPr>
          <w:sz w:val="26"/>
          <w:szCs w:val="26"/>
        </w:rPr>
        <w:t>о</w:t>
      </w:r>
      <w:r w:rsidRPr="007104AB">
        <w:rPr>
          <w:sz w:val="26"/>
          <w:szCs w:val="26"/>
        </w:rPr>
        <w:t>граммы планируется осуществлять на основе использования современных технол</w:t>
      </w:r>
      <w:r w:rsidRPr="007104AB">
        <w:rPr>
          <w:sz w:val="26"/>
          <w:szCs w:val="26"/>
        </w:rPr>
        <w:t>о</w:t>
      </w:r>
      <w:r w:rsidRPr="007104AB">
        <w:rPr>
          <w:sz w:val="26"/>
          <w:szCs w:val="26"/>
        </w:rPr>
        <w:t>гических решений, обеспечивающих конкурентоспособность производимой пр</w:t>
      </w:r>
      <w:r w:rsidRPr="007104AB">
        <w:rPr>
          <w:sz w:val="26"/>
          <w:szCs w:val="26"/>
        </w:rPr>
        <w:t>о</w:t>
      </w:r>
      <w:r w:rsidRPr="007104AB">
        <w:rPr>
          <w:sz w:val="26"/>
          <w:szCs w:val="26"/>
        </w:rPr>
        <w:t>дукции.</w:t>
      </w:r>
    </w:p>
    <w:p w:rsidR="00E5039C" w:rsidRPr="007104AB" w:rsidRDefault="00E5039C" w:rsidP="00E5039C">
      <w:pPr>
        <w:ind w:firstLine="709"/>
        <w:jc w:val="both"/>
        <w:rPr>
          <w:color w:val="000000"/>
          <w:sz w:val="26"/>
          <w:szCs w:val="26"/>
        </w:rPr>
      </w:pPr>
      <w:r w:rsidRPr="007104AB">
        <w:rPr>
          <w:color w:val="000000"/>
          <w:sz w:val="26"/>
          <w:szCs w:val="26"/>
        </w:rPr>
        <w:t>4. Развивать инфраструктуру агропродовольственных рынков и совершенс</w:t>
      </w:r>
      <w:r w:rsidRPr="007104AB">
        <w:rPr>
          <w:color w:val="000000"/>
          <w:sz w:val="26"/>
          <w:szCs w:val="26"/>
        </w:rPr>
        <w:t>т</w:t>
      </w:r>
      <w:r w:rsidRPr="007104AB">
        <w:rPr>
          <w:color w:val="000000"/>
          <w:sz w:val="26"/>
          <w:szCs w:val="26"/>
        </w:rPr>
        <w:t>вовать механизмы их регулирования, облегчить доступ товаропроизводителей к рынкам сельскохозяйственной продукции, финансовым и производственным р</w:t>
      </w:r>
      <w:r w:rsidRPr="007104AB">
        <w:rPr>
          <w:color w:val="000000"/>
          <w:sz w:val="26"/>
          <w:szCs w:val="26"/>
        </w:rPr>
        <w:t>е</w:t>
      </w:r>
      <w:r w:rsidRPr="007104AB">
        <w:rPr>
          <w:color w:val="000000"/>
          <w:sz w:val="26"/>
          <w:szCs w:val="26"/>
        </w:rPr>
        <w:t>сурсам с целью формирования экономически активных субъектов агробизнеса.</w:t>
      </w:r>
    </w:p>
    <w:p w:rsidR="00E5039C" w:rsidRPr="007104AB" w:rsidRDefault="00E5039C" w:rsidP="00E5039C">
      <w:pPr>
        <w:ind w:firstLine="709"/>
        <w:jc w:val="both"/>
        <w:rPr>
          <w:color w:val="000000"/>
          <w:sz w:val="26"/>
          <w:szCs w:val="26"/>
        </w:rPr>
      </w:pPr>
      <w:r w:rsidRPr="007104AB">
        <w:rPr>
          <w:color w:val="000000"/>
          <w:sz w:val="26"/>
          <w:szCs w:val="26"/>
        </w:rPr>
        <w:t>Предусматривается повышение конкурентоспособности сельскохозяйстве</w:t>
      </w:r>
      <w:r w:rsidRPr="007104AB">
        <w:rPr>
          <w:color w:val="000000"/>
          <w:sz w:val="26"/>
          <w:szCs w:val="26"/>
        </w:rPr>
        <w:t>н</w:t>
      </w:r>
      <w:r w:rsidRPr="007104AB">
        <w:rPr>
          <w:color w:val="000000"/>
          <w:sz w:val="26"/>
          <w:szCs w:val="26"/>
        </w:rPr>
        <w:t>ной продукции области для обеспечения импортозамещения на внутреннем рынке, расширение каналов сбыта продукции, повышение конкурентоспобности проду</w:t>
      </w:r>
      <w:r w:rsidRPr="007104AB">
        <w:rPr>
          <w:color w:val="000000"/>
          <w:sz w:val="26"/>
          <w:szCs w:val="26"/>
        </w:rPr>
        <w:t>к</w:t>
      </w:r>
      <w:r w:rsidRPr="007104AB">
        <w:rPr>
          <w:color w:val="000000"/>
          <w:sz w:val="26"/>
          <w:szCs w:val="26"/>
        </w:rPr>
        <w:t>ции за счет экологизации ее производства.  Планируется решение проблемы разв</w:t>
      </w:r>
      <w:r w:rsidRPr="007104AB">
        <w:rPr>
          <w:color w:val="000000"/>
          <w:sz w:val="26"/>
          <w:szCs w:val="26"/>
        </w:rPr>
        <w:t>и</w:t>
      </w:r>
      <w:r w:rsidRPr="007104AB">
        <w:rPr>
          <w:color w:val="000000"/>
          <w:sz w:val="26"/>
          <w:szCs w:val="26"/>
        </w:rPr>
        <w:t>тия системы маркетинговых услуг, складского хозяйства, транспортного обслуж</w:t>
      </w:r>
      <w:r w:rsidRPr="007104AB">
        <w:rPr>
          <w:color w:val="000000"/>
          <w:sz w:val="26"/>
          <w:szCs w:val="26"/>
        </w:rPr>
        <w:t>и</w:t>
      </w:r>
      <w:r w:rsidRPr="007104AB">
        <w:rPr>
          <w:color w:val="000000"/>
          <w:sz w:val="26"/>
          <w:szCs w:val="26"/>
        </w:rPr>
        <w:t>вания, обеспечения торговыми помещениями и другие.</w:t>
      </w:r>
    </w:p>
    <w:p w:rsidR="00E5039C" w:rsidRPr="007104AB" w:rsidRDefault="00E5039C" w:rsidP="00E5039C">
      <w:pPr>
        <w:ind w:firstLine="709"/>
        <w:jc w:val="both"/>
        <w:rPr>
          <w:color w:val="000000"/>
          <w:sz w:val="26"/>
          <w:szCs w:val="26"/>
        </w:rPr>
      </w:pPr>
      <w:r w:rsidRPr="007104AB">
        <w:rPr>
          <w:color w:val="000000"/>
          <w:sz w:val="26"/>
          <w:szCs w:val="26"/>
        </w:rPr>
        <w:t>5. Улучшить обеспечение сельскохозяйственного производства професси</w:t>
      </w:r>
      <w:r w:rsidRPr="007104AB">
        <w:rPr>
          <w:color w:val="000000"/>
          <w:sz w:val="26"/>
          <w:szCs w:val="26"/>
        </w:rPr>
        <w:t>о</w:t>
      </w:r>
      <w:r w:rsidRPr="007104AB">
        <w:rPr>
          <w:color w:val="000000"/>
          <w:sz w:val="26"/>
          <w:szCs w:val="26"/>
        </w:rPr>
        <w:t>нально подготовленными кадрами и развивать единую систему информационного обеспечения, для чего будет осуществлен комплекс мер по улучшению подготовки, повышению уровня обеспеченности сельхозорганизаций высококвалифицирова</w:t>
      </w:r>
      <w:r w:rsidRPr="007104AB">
        <w:rPr>
          <w:color w:val="000000"/>
          <w:sz w:val="26"/>
          <w:szCs w:val="26"/>
        </w:rPr>
        <w:t>н</w:t>
      </w:r>
      <w:r w:rsidRPr="007104AB">
        <w:rPr>
          <w:color w:val="000000"/>
          <w:sz w:val="26"/>
          <w:szCs w:val="26"/>
        </w:rPr>
        <w:t>ными специалистами. Продолжится работа по укреплению и модернизации мат</w:t>
      </w:r>
      <w:r w:rsidRPr="007104AB">
        <w:rPr>
          <w:color w:val="000000"/>
          <w:sz w:val="26"/>
          <w:szCs w:val="26"/>
        </w:rPr>
        <w:t>е</w:t>
      </w:r>
      <w:r w:rsidRPr="007104AB">
        <w:rPr>
          <w:color w:val="000000"/>
          <w:sz w:val="26"/>
          <w:szCs w:val="26"/>
        </w:rPr>
        <w:t>риально-технической базы и инфраструктуры образовательных учреждений обла</w:t>
      </w:r>
      <w:r w:rsidRPr="007104AB">
        <w:rPr>
          <w:color w:val="000000"/>
          <w:sz w:val="26"/>
          <w:szCs w:val="26"/>
        </w:rPr>
        <w:t>с</w:t>
      </w:r>
      <w:r w:rsidRPr="007104AB">
        <w:rPr>
          <w:color w:val="000000"/>
          <w:sz w:val="26"/>
          <w:szCs w:val="26"/>
        </w:rPr>
        <w:t>ти, созданию и развитию интегрированных образовательных учреждений аграрн</w:t>
      </w:r>
      <w:r w:rsidRPr="007104AB">
        <w:rPr>
          <w:color w:val="000000"/>
          <w:sz w:val="26"/>
          <w:szCs w:val="26"/>
        </w:rPr>
        <w:t>о</w:t>
      </w:r>
      <w:r w:rsidRPr="007104AB">
        <w:rPr>
          <w:color w:val="000000"/>
          <w:sz w:val="26"/>
          <w:szCs w:val="26"/>
        </w:rPr>
        <w:t>го профиля, реализующих образовательные программы различных уровней образ</w:t>
      </w:r>
      <w:r w:rsidRPr="007104AB">
        <w:rPr>
          <w:color w:val="000000"/>
          <w:sz w:val="26"/>
          <w:szCs w:val="26"/>
        </w:rPr>
        <w:t>о</w:t>
      </w:r>
      <w:r w:rsidRPr="007104AB">
        <w:rPr>
          <w:color w:val="000000"/>
          <w:sz w:val="26"/>
          <w:szCs w:val="26"/>
        </w:rPr>
        <w:t>вания. За счет федерального и областного бюджетов будут выполняться меропри</w:t>
      </w:r>
      <w:r w:rsidRPr="007104AB">
        <w:rPr>
          <w:color w:val="000000"/>
          <w:sz w:val="26"/>
          <w:szCs w:val="26"/>
        </w:rPr>
        <w:t>я</w:t>
      </w:r>
      <w:r w:rsidRPr="007104AB">
        <w:rPr>
          <w:color w:val="000000"/>
          <w:sz w:val="26"/>
          <w:szCs w:val="26"/>
        </w:rPr>
        <w:t>тия по закреплению на селе молодых специалистов.</w:t>
      </w:r>
    </w:p>
    <w:p w:rsidR="00E5039C" w:rsidRPr="007104AB" w:rsidRDefault="00E5039C" w:rsidP="00E5039C">
      <w:pPr>
        <w:ind w:firstLine="709"/>
        <w:jc w:val="both"/>
        <w:rPr>
          <w:color w:val="000000"/>
          <w:sz w:val="26"/>
          <w:szCs w:val="26"/>
        </w:rPr>
      </w:pPr>
      <w:r w:rsidRPr="007104AB">
        <w:rPr>
          <w:color w:val="000000"/>
          <w:sz w:val="26"/>
          <w:szCs w:val="26"/>
        </w:rPr>
        <w:t>Переход сельского хозяйства области на качественно новые технологич</w:t>
      </w:r>
      <w:r w:rsidRPr="007104AB">
        <w:rPr>
          <w:color w:val="000000"/>
          <w:sz w:val="26"/>
          <w:szCs w:val="26"/>
        </w:rPr>
        <w:t>е</w:t>
      </w:r>
      <w:r w:rsidRPr="007104AB">
        <w:rPr>
          <w:color w:val="000000"/>
          <w:sz w:val="26"/>
          <w:szCs w:val="26"/>
        </w:rPr>
        <w:t>ские, экономические и организационные уровни планируется осуществить за счет динамичного и устойчивого развития научного, информационно-аналитического и методического обеспечения стратегических и программных мероприятий, повыш</w:t>
      </w:r>
      <w:r w:rsidRPr="007104AB">
        <w:rPr>
          <w:color w:val="000000"/>
          <w:sz w:val="26"/>
          <w:szCs w:val="26"/>
        </w:rPr>
        <w:t>е</w:t>
      </w:r>
      <w:r w:rsidRPr="007104AB">
        <w:rPr>
          <w:color w:val="000000"/>
          <w:sz w:val="26"/>
          <w:szCs w:val="26"/>
        </w:rPr>
        <w:t>ния эффективности прикладных исследований и использования достижений сел</w:t>
      </w:r>
      <w:r w:rsidRPr="007104AB">
        <w:rPr>
          <w:color w:val="000000"/>
          <w:sz w:val="26"/>
          <w:szCs w:val="26"/>
        </w:rPr>
        <w:t>ь</w:t>
      </w:r>
      <w:r w:rsidRPr="007104AB">
        <w:rPr>
          <w:color w:val="000000"/>
          <w:sz w:val="26"/>
          <w:szCs w:val="26"/>
        </w:rPr>
        <w:t>скохозяйственной науки в целях повышения качества жизни сельских жителей.</w:t>
      </w:r>
    </w:p>
    <w:p w:rsidR="00E5039C" w:rsidRPr="007104AB" w:rsidRDefault="00E5039C" w:rsidP="00E5039C">
      <w:pPr>
        <w:ind w:firstLine="709"/>
        <w:jc w:val="both"/>
        <w:rPr>
          <w:color w:val="000000"/>
          <w:sz w:val="26"/>
          <w:szCs w:val="26"/>
        </w:rPr>
      </w:pPr>
      <w:r w:rsidRPr="007104AB">
        <w:rPr>
          <w:color w:val="000000"/>
          <w:sz w:val="26"/>
          <w:szCs w:val="26"/>
        </w:rPr>
        <w:lastRenderedPageBreak/>
        <w:t>6. Создать условия для динамичного и устойчивого развития сельских терр</w:t>
      </w:r>
      <w:r w:rsidRPr="007104AB">
        <w:rPr>
          <w:color w:val="000000"/>
          <w:sz w:val="26"/>
          <w:szCs w:val="26"/>
        </w:rPr>
        <w:t>и</w:t>
      </w:r>
      <w:r w:rsidRPr="007104AB">
        <w:rPr>
          <w:color w:val="000000"/>
          <w:sz w:val="26"/>
          <w:szCs w:val="26"/>
        </w:rPr>
        <w:t>торий, улучшения социальной и инженерной инфраструктур, повышения социал</w:t>
      </w:r>
      <w:r w:rsidRPr="007104AB">
        <w:rPr>
          <w:color w:val="000000"/>
          <w:sz w:val="26"/>
          <w:szCs w:val="26"/>
        </w:rPr>
        <w:t>ь</w:t>
      </w:r>
      <w:r w:rsidRPr="007104AB">
        <w:rPr>
          <w:color w:val="000000"/>
          <w:sz w:val="26"/>
          <w:szCs w:val="26"/>
        </w:rPr>
        <w:t>ной защищенности сельского населения.</w:t>
      </w:r>
    </w:p>
    <w:p w:rsidR="00E5039C" w:rsidRPr="007104AB" w:rsidRDefault="00E5039C" w:rsidP="00E5039C">
      <w:pPr>
        <w:ind w:firstLine="709"/>
        <w:jc w:val="both"/>
        <w:rPr>
          <w:color w:val="000000"/>
          <w:sz w:val="26"/>
          <w:szCs w:val="26"/>
        </w:rPr>
      </w:pPr>
      <w:r w:rsidRPr="007104AB">
        <w:rPr>
          <w:color w:val="000000"/>
          <w:sz w:val="26"/>
          <w:szCs w:val="26"/>
        </w:rPr>
        <w:t>Это одно из наиболее приоритетных мероприятий, включающее в себя ко</w:t>
      </w:r>
      <w:r w:rsidRPr="007104AB">
        <w:rPr>
          <w:color w:val="000000"/>
          <w:sz w:val="26"/>
          <w:szCs w:val="26"/>
        </w:rPr>
        <w:t>м</w:t>
      </w:r>
      <w:r w:rsidRPr="007104AB">
        <w:rPr>
          <w:color w:val="000000"/>
          <w:sz w:val="26"/>
          <w:szCs w:val="26"/>
        </w:rPr>
        <w:t>плекс мер по развитию социальной инфраструктуры, повышению занятости и д</w:t>
      </w:r>
      <w:r w:rsidRPr="007104AB">
        <w:rPr>
          <w:color w:val="000000"/>
          <w:sz w:val="26"/>
          <w:szCs w:val="26"/>
        </w:rPr>
        <w:t>о</w:t>
      </w:r>
      <w:r w:rsidRPr="007104AB">
        <w:rPr>
          <w:color w:val="000000"/>
          <w:sz w:val="26"/>
          <w:szCs w:val="26"/>
        </w:rPr>
        <w:t>ходов сельского населения, уровня социально-культурных, медицинских, образ</w:t>
      </w:r>
      <w:r w:rsidRPr="007104AB">
        <w:rPr>
          <w:color w:val="000000"/>
          <w:sz w:val="26"/>
          <w:szCs w:val="26"/>
        </w:rPr>
        <w:t>о</w:t>
      </w:r>
      <w:r w:rsidRPr="007104AB">
        <w:rPr>
          <w:color w:val="000000"/>
          <w:sz w:val="26"/>
          <w:szCs w:val="26"/>
        </w:rPr>
        <w:t>вательных и других условий жизни, создание условий проживания населения на уровне не ниже городского.</w:t>
      </w:r>
    </w:p>
    <w:p w:rsidR="00E5039C" w:rsidRPr="007104AB" w:rsidRDefault="00E5039C" w:rsidP="00E5039C">
      <w:pPr>
        <w:ind w:firstLine="709"/>
        <w:jc w:val="both"/>
        <w:rPr>
          <w:color w:val="000000"/>
          <w:sz w:val="26"/>
          <w:szCs w:val="26"/>
        </w:rPr>
      </w:pPr>
      <w:r w:rsidRPr="007104AB">
        <w:rPr>
          <w:color w:val="000000"/>
          <w:sz w:val="26"/>
          <w:szCs w:val="26"/>
        </w:rPr>
        <w:t>7. Совершенствовать управление агропромышленным комплексом.</w:t>
      </w:r>
    </w:p>
    <w:p w:rsidR="00E5039C" w:rsidRPr="007104AB" w:rsidRDefault="00E5039C" w:rsidP="00E5039C">
      <w:pPr>
        <w:ind w:firstLine="709"/>
        <w:jc w:val="both"/>
        <w:rPr>
          <w:color w:val="000000"/>
          <w:sz w:val="26"/>
          <w:szCs w:val="26"/>
        </w:rPr>
      </w:pPr>
      <w:r w:rsidRPr="007104AB">
        <w:rPr>
          <w:color w:val="000000"/>
          <w:sz w:val="26"/>
          <w:szCs w:val="26"/>
        </w:rPr>
        <w:t>Для этого планируется осуществить комплекс мер, обеспечивающих эффе</w:t>
      </w:r>
      <w:r w:rsidRPr="007104AB">
        <w:rPr>
          <w:color w:val="000000"/>
          <w:sz w:val="26"/>
          <w:szCs w:val="26"/>
        </w:rPr>
        <w:t>к</w:t>
      </w:r>
      <w:r w:rsidRPr="007104AB">
        <w:rPr>
          <w:color w:val="000000"/>
          <w:sz w:val="26"/>
          <w:szCs w:val="26"/>
        </w:rPr>
        <w:t>тивное функционирование АПК области как единого объекта управления. В обла</w:t>
      </w:r>
      <w:r w:rsidRPr="007104AB">
        <w:rPr>
          <w:color w:val="000000"/>
          <w:sz w:val="26"/>
          <w:szCs w:val="26"/>
        </w:rPr>
        <w:t>с</w:t>
      </w:r>
      <w:r w:rsidRPr="007104AB">
        <w:rPr>
          <w:color w:val="000000"/>
          <w:sz w:val="26"/>
          <w:szCs w:val="26"/>
        </w:rPr>
        <w:t>ти продолжится курс на развитие крупных интегрированных формирований, сп</w:t>
      </w:r>
      <w:r w:rsidRPr="007104AB">
        <w:rPr>
          <w:color w:val="000000"/>
          <w:sz w:val="26"/>
          <w:szCs w:val="26"/>
        </w:rPr>
        <w:t>о</w:t>
      </w:r>
      <w:r w:rsidRPr="007104AB">
        <w:rPr>
          <w:color w:val="000000"/>
          <w:sz w:val="26"/>
          <w:szCs w:val="26"/>
        </w:rPr>
        <w:t>собных успешно работать в условиях, которые будут складываться после вступл</w:t>
      </w:r>
      <w:r w:rsidRPr="007104AB">
        <w:rPr>
          <w:color w:val="000000"/>
          <w:sz w:val="26"/>
          <w:szCs w:val="26"/>
        </w:rPr>
        <w:t>е</w:t>
      </w:r>
      <w:r w:rsidRPr="007104AB">
        <w:rPr>
          <w:color w:val="000000"/>
          <w:sz w:val="26"/>
          <w:szCs w:val="26"/>
        </w:rPr>
        <w:t>ния России в ВТО, и жесткой конкуренции. На основе государственно-частного партнерства будут создаваться и функционировать территориальные кластеры с замкнутым циклом производства сельскохозяйственной продукции, ее переработки и реализации готовой  продукции через собственную торговую сеть.</w:t>
      </w:r>
    </w:p>
    <w:p w:rsidR="00E5039C" w:rsidRPr="007104AB" w:rsidRDefault="00E5039C" w:rsidP="00E5039C">
      <w:pPr>
        <w:ind w:firstLine="709"/>
        <w:jc w:val="both"/>
        <w:rPr>
          <w:color w:val="000000"/>
          <w:sz w:val="26"/>
          <w:szCs w:val="26"/>
        </w:rPr>
      </w:pPr>
      <w:r w:rsidRPr="007104AB">
        <w:rPr>
          <w:color w:val="000000"/>
          <w:sz w:val="26"/>
          <w:szCs w:val="26"/>
        </w:rPr>
        <w:t>Особое внимание будет уделено усилению функций контроля и координации деятельности агропромышленных формирований и кластеров,  реализации мех</w:t>
      </w:r>
      <w:r w:rsidRPr="007104AB">
        <w:rPr>
          <w:color w:val="000000"/>
          <w:sz w:val="26"/>
          <w:szCs w:val="26"/>
        </w:rPr>
        <w:t>а</w:t>
      </w:r>
      <w:r w:rsidRPr="007104AB">
        <w:rPr>
          <w:color w:val="000000"/>
          <w:sz w:val="26"/>
          <w:szCs w:val="26"/>
        </w:rPr>
        <w:t>низмов взаимовыгодных отношений сельхозтоваропроизводителей с другими се</w:t>
      </w:r>
      <w:r w:rsidRPr="007104AB">
        <w:rPr>
          <w:color w:val="000000"/>
          <w:sz w:val="26"/>
          <w:szCs w:val="26"/>
        </w:rPr>
        <w:t>к</w:t>
      </w:r>
      <w:r w:rsidRPr="007104AB">
        <w:rPr>
          <w:color w:val="000000"/>
          <w:sz w:val="26"/>
          <w:szCs w:val="26"/>
        </w:rPr>
        <w:t>торами АПК, повышению роли индикативного планирования, управлению, орие</w:t>
      </w:r>
      <w:r w:rsidRPr="007104AB">
        <w:rPr>
          <w:color w:val="000000"/>
          <w:sz w:val="26"/>
          <w:szCs w:val="26"/>
        </w:rPr>
        <w:t>н</w:t>
      </w:r>
      <w:r w:rsidRPr="007104AB">
        <w:rPr>
          <w:color w:val="000000"/>
          <w:sz w:val="26"/>
          <w:szCs w:val="26"/>
        </w:rPr>
        <w:t>тированному на результат, повышению эффективности, росту производительности труда.</w:t>
      </w:r>
    </w:p>
    <w:p w:rsidR="00E5039C" w:rsidRPr="007104AB" w:rsidRDefault="00E5039C" w:rsidP="00E5039C">
      <w:pPr>
        <w:ind w:firstLine="709"/>
        <w:jc w:val="both"/>
        <w:rPr>
          <w:color w:val="000000"/>
          <w:sz w:val="26"/>
          <w:szCs w:val="26"/>
        </w:rPr>
      </w:pPr>
      <w:r w:rsidRPr="007104AB">
        <w:rPr>
          <w:color w:val="000000"/>
          <w:sz w:val="26"/>
          <w:szCs w:val="26"/>
        </w:rPr>
        <w:t>Таким образом, устойчивое  перспективное развитие АПК возможно при системной реализации четырех принципов: инновационности, пропорциональн</w:t>
      </w:r>
      <w:r w:rsidRPr="007104AB">
        <w:rPr>
          <w:color w:val="000000"/>
          <w:sz w:val="26"/>
          <w:szCs w:val="26"/>
        </w:rPr>
        <w:t>о</w:t>
      </w:r>
      <w:r w:rsidRPr="007104AB">
        <w:rPr>
          <w:color w:val="000000"/>
          <w:sz w:val="26"/>
          <w:szCs w:val="26"/>
        </w:rPr>
        <w:t>сти, интенсификации и конкурентоспособности.</w:t>
      </w:r>
    </w:p>
    <w:p w:rsidR="00E5039C" w:rsidRPr="007104AB" w:rsidRDefault="00E5039C" w:rsidP="00E5039C">
      <w:pPr>
        <w:ind w:firstLine="709"/>
        <w:jc w:val="both"/>
        <w:rPr>
          <w:color w:val="000000"/>
          <w:sz w:val="26"/>
          <w:szCs w:val="26"/>
        </w:rPr>
      </w:pPr>
      <w:r w:rsidRPr="007104AB">
        <w:rPr>
          <w:color w:val="000000"/>
          <w:sz w:val="26"/>
          <w:szCs w:val="26"/>
        </w:rPr>
        <w:t>Реализация выделенной стратегической задачи и мероприятий по ее реш</w:t>
      </w:r>
      <w:r w:rsidRPr="007104AB">
        <w:rPr>
          <w:color w:val="000000"/>
          <w:sz w:val="26"/>
          <w:szCs w:val="26"/>
        </w:rPr>
        <w:t>е</w:t>
      </w:r>
      <w:r w:rsidRPr="007104AB">
        <w:rPr>
          <w:color w:val="000000"/>
          <w:sz w:val="26"/>
          <w:szCs w:val="26"/>
        </w:rPr>
        <w:t>нию позволит обеспечить развитие АПК Белгородской области в целом. В</w:t>
      </w:r>
      <w:r w:rsidRPr="007104AB">
        <w:rPr>
          <w:rFonts w:eastAsia="Calibri"/>
          <w:color w:val="000000"/>
          <w:spacing w:val="-4"/>
          <w:sz w:val="26"/>
          <w:szCs w:val="26"/>
        </w:rPr>
        <w:t xml:space="preserve"> резул</w:t>
      </w:r>
      <w:r w:rsidRPr="007104AB">
        <w:rPr>
          <w:rFonts w:eastAsia="Calibri"/>
          <w:color w:val="000000"/>
          <w:spacing w:val="-4"/>
          <w:sz w:val="26"/>
          <w:szCs w:val="26"/>
        </w:rPr>
        <w:t>ь</w:t>
      </w:r>
      <w:r w:rsidRPr="007104AB">
        <w:rPr>
          <w:rFonts w:eastAsia="Calibri"/>
          <w:color w:val="000000"/>
          <w:spacing w:val="-4"/>
          <w:sz w:val="26"/>
          <w:szCs w:val="26"/>
        </w:rPr>
        <w:t xml:space="preserve">тате будут достигнуты следующие качественные и количественные </w:t>
      </w:r>
      <w:r w:rsidRPr="007104AB">
        <w:rPr>
          <w:rFonts w:eastAsia="Calibri"/>
          <w:b/>
          <w:color w:val="000000"/>
          <w:spacing w:val="-4"/>
          <w:sz w:val="26"/>
          <w:szCs w:val="26"/>
        </w:rPr>
        <w:t>результаты (и</w:t>
      </w:r>
      <w:r w:rsidRPr="007104AB">
        <w:rPr>
          <w:rFonts w:eastAsia="Calibri"/>
          <w:b/>
          <w:color w:val="000000"/>
          <w:spacing w:val="-4"/>
          <w:sz w:val="26"/>
          <w:szCs w:val="26"/>
        </w:rPr>
        <w:t>н</w:t>
      </w:r>
      <w:r w:rsidRPr="007104AB">
        <w:rPr>
          <w:rFonts w:eastAsia="Calibri"/>
          <w:b/>
          <w:color w:val="000000"/>
          <w:spacing w:val="-4"/>
          <w:sz w:val="26"/>
          <w:szCs w:val="26"/>
        </w:rPr>
        <w:t>дикаторы)</w:t>
      </w:r>
      <w:r w:rsidRPr="007104AB">
        <w:rPr>
          <w:color w:val="000000"/>
          <w:sz w:val="26"/>
          <w:szCs w:val="26"/>
        </w:rPr>
        <w:t>:</w:t>
      </w:r>
    </w:p>
    <w:p w:rsidR="00E5039C" w:rsidRPr="007104AB" w:rsidRDefault="00E5039C" w:rsidP="00E5039C">
      <w:pPr>
        <w:tabs>
          <w:tab w:val="left" w:pos="180"/>
        </w:tabs>
        <w:ind w:firstLine="709"/>
        <w:jc w:val="both"/>
        <w:rPr>
          <w:color w:val="000000"/>
          <w:sz w:val="26"/>
          <w:szCs w:val="26"/>
        </w:rPr>
      </w:pPr>
      <w:r w:rsidRPr="007104AB">
        <w:rPr>
          <w:color w:val="000000"/>
          <w:sz w:val="26"/>
          <w:szCs w:val="26"/>
        </w:rPr>
        <w:t>1. Повышение его конкурентоспособности и эффективности.</w:t>
      </w:r>
    </w:p>
    <w:p w:rsidR="00E5039C" w:rsidRPr="007104AB" w:rsidRDefault="00E5039C" w:rsidP="00E5039C">
      <w:pPr>
        <w:tabs>
          <w:tab w:val="left" w:pos="284"/>
        </w:tabs>
        <w:ind w:firstLine="709"/>
        <w:jc w:val="both"/>
        <w:rPr>
          <w:color w:val="000000"/>
          <w:sz w:val="26"/>
          <w:szCs w:val="26"/>
        </w:rPr>
      </w:pPr>
      <w:r w:rsidRPr="007104AB">
        <w:rPr>
          <w:color w:val="000000"/>
          <w:sz w:val="26"/>
          <w:szCs w:val="26"/>
        </w:rPr>
        <w:t>2. Рост производства продукции сельского хозяйства к 2025 году по сравн</w:t>
      </w:r>
      <w:r w:rsidRPr="007104AB">
        <w:rPr>
          <w:color w:val="000000"/>
          <w:sz w:val="26"/>
          <w:szCs w:val="26"/>
        </w:rPr>
        <w:t>е</w:t>
      </w:r>
      <w:r w:rsidRPr="007104AB">
        <w:rPr>
          <w:color w:val="000000"/>
          <w:sz w:val="26"/>
          <w:szCs w:val="26"/>
        </w:rPr>
        <w:t>нию с 2007 годом в сопоставимых ценах составит 2,7 раза, объем производства по виду деятельности «Производство пищевых продуктов, включая напитки» также возрастет в 3,5 раза в сопоставимых ценах к 2025 году (рис. 5.8).</w:t>
      </w:r>
    </w:p>
    <w:p w:rsidR="00E5039C" w:rsidRPr="007104AB" w:rsidRDefault="00E5039C" w:rsidP="00E5039C">
      <w:pPr>
        <w:tabs>
          <w:tab w:val="left" w:pos="360"/>
          <w:tab w:val="left" w:pos="540"/>
        </w:tabs>
        <w:ind w:firstLine="709"/>
        <w:jc w:val="both"/>
        <w:rPr>
          <w:color w:val="000000"/>
          <w:sz w:val="26"/>
          <w:szCs w:val="26"/>
        </w:rPr>
      </w:pPr>
      <w:r w:rsidRPr="007104AB">
        <w:rPr>
          <w:color w:val="000000"/>
          <w:sz w:val="26"/>
          <w:szCs w:val="26"/>
        </w:rPr>
        <w:t>3. Производство основных видов продукции сельского хозяйства увеличится к 2025 году и составит: зерна (в весе после доработки) – 3,3 млн тонн и в 1,7 раза к уровню 2007 года; сахарной свеклы – 4,5 млн тонн и в 1,4 раза; скота и птицы на убой – 1,5 млн тонн и в 2,8 раза соответственно.</w:t>
      </w:r>
    </w:p>
    <w:p w:rsidR="00E5039C" w:rsidRPr="007104AB" w:rsidRDefault="00E5039C" w:rsidP="00E5039C">
      <w:pPr>
        <w:tabs>
          <w:tab w:val="left" w:pos="284"/>
        </w:tabs>
        <w:ind w:firstLine="709"/>
        <w:jc w:val="both"/>
        <w:rPr>
          <w:color w:val="000000"/>
          <w:sz w:val="26"/>
          <w:szCs w:val="26"/>
        </w:rPr>
      </w:pPr>
      <w:r w:rsidRPr="007104AB">
        <w:rPr>
          <w:color w:val="000000"/>
          <w:sz w:val="26"/>
          <w:szCs w:val="26"/>
        </w:rPr>
        <w:t>4. Рост производства пищевых продуктов за аналогичный период достигнет: мяса, включая субпродукты 1 категории, - 1070 тыс. тонн и в 3,7 раза к 2007 году; цельномолочной продукции – 280 тыс. тонн и в 1,3 раза; сахара-песка из сахарной свеклы – 555 тыс. тонн и в 1,5 раза соответственно (рис. 5.9).</w:t>
      </w:r>
    </w:p>
    <w:p w:rsidR="00E5039C" w:rsidRPr="007104AB" w:rsidRDefault="00E5039C" w:rsidP="00E5039C">
      <w:pPr>
        <w:tabs>
          <w:tab w:val="left" w:pos="284"/>
        </w:tabs>
        <w:ind w:firstLine="709"/>
        <w:jc w:val="both"/>
        <w:rPr>
          <w:color w:val="000000"/>
          <w:sz w:val="26"/>
          <w:szCs w:val="26"/>
        </w:rPr>
      </w:pPr>
      <w:r w:rsidRPr="007104AB">
        <w:rPr>
          <w:color w:val="000000"/>
          <w:sz w:val="26"/>
          <w:szCs w:val="26"/>
        </w:rPr>
        <w:t>5. Создание и внедрение современных инновационных технологий в проце</w:t>
      </w:r>
      <w:r w:rsidRPr="007104AB">
        <w:rPr>
          <w:color w:val="000000"/>
          <w:sz w:val="26"/>
          <w:szCs w:val="26"/>
        </w:rPr>
        <w:t>с</w:t>
      </w:r>
      <w:r w:rsidRPr="007104AB">
        <w:rPr>
          <w:color w:val="000000"/>
          <w:sz w:val="26"/>
          <w:szCs w:val="26"/>
        </w:rPr>
        <w:t>сы обработки и удобрения пашни, производства основных видов сельскохозяйс</w:t>
      </w:r>
      <w:r w:rsidRPr="007104AB">
        <w:rPr>
          <w:color w:val="000000"/>
          <w:sz w:val="26"/>
          <w:szCs w:val="26"/>
        </w:rPr>
        <w:t>т</w:t>
      </w:r>
      <w:r w:rsidRPr="007104AB">
        <w:rPr>
          <w:color w:val="000000"/>
          <w:sz w:val="26"/>
          <w:szCs w:val="26"/>
        </w:rPr>
        <w:t>венной продукции.</w:t>
      </w:r>
    </w:p>
    <w:p w:rsidR="00E5039C" w:rsidRPr="007104AB" w:rsidRDefault="00E5039C" w:rsidP="00E5039C">
      <w:pPr>
        <w:tabs>
          <w:tab w:val="left" w:pos="284"/>
        </w:tabs>
        <w:ind w:firstLine="709"/>
        <w:jc w:val="both"/>
        <w:rPr>
          <w:color w:val="000000"/>
          <w:sz w:val="26"/>
          <w:szCs w:val="26"/>
        </w:rPr>
      </w:pPr>
      <w:r w:rsidRPr="007104AB">
        <w:rPr>
          <w:color w:val="000000"/>
          <w:sz w:val="26"/>
          <w:szCs w:val="26"/>
        </w:rPr>
        <w:t>6. Повышение уровня жизни сельского населения, сохранение исконно ро</w:t>
      </w:r>
      <w:r w:rsidRPr="007104AB">
        <w:rPr>
          <w:color w:val="000000"/>
          <w:sz w:val="26"/>
          <w:szCs w:val="26"/>
        </w:rPr>
        <w:t>с</w:t>
      </w:r>
      <w:r w:rsidRPr="007104AB">
        <w:rPr>
          <w:color w:val="000000"/>
          <w:sz w:val="26"/>
          <w:szCs w:val="26"/>
        </w:rPr>
        <w:t>сийских самобытных ценностей.</w:t>
      </w:r>
    </w:p>
    <w:p w:rsidR="00E5039C" w:rsidRPr="007104AB" w:rsidRDefault="00B15508" w:rsidP="00E5039C">
      <w:pPr>
        <w:tabs>
          <w:tab w:val="left" w:pos="284"/>
        </w:tabs>
        <w:jc w:val="center"/>
        <w:rPr>
          <w:i/>
          <w:color w:val="000000"/>
          <w:sz w:val="28"/>
          <w:szCs w:val="28"/>
          <w:lang w:val="en-US"/>
        </w:rPr>
      </w:pPr>
      <w:r>
        <w:rPr>
          <w:i/>
          <w:noProof/>
          <w:color w:val="000000"/>
          <w:sz w:val="28"/>
          <w:szCs w:val="28"/>
        </w:rPr>
        <w:lastRenderedPageBreak/>
        <w:drawing>
          <wp:inline distT="0" distB="0" distL="0" distR="0">
            <wp:extent cx="6056630" cy="4429760"/>
            <wp:effectExtent l="0" t="0" r="0" b="0"/>
            <wp:docPr id="46" name="Рисунок 46" descr="Рисунок7_1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Рисунок7_1_n"/>
                    <pic:cNvPicPr>
                      <a:picLocks noChangeAspect="1" noChangeArrowheads="1"/>
                    </pic:cNvPicPr>
                  </pic:nvPicPr>
                  <pic:blipFill>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56630" cy="4429760"/>
                    </a:xfrm>
                    <a:prstGeom prst="rect">
                      <a:avLst/>
                    </a:prstGeom>
                    <a:noFill/>
                    <a:ln>
                      <a:noFill/>
                    </a:ln>
                  </pic:spPr>
                </pic:pic>
              </a:graphicData>
            </a:graphic>
          </wp:inline>
        </w:drawing>
      </w:r>
    </w:p>
    <w:p w:rsidR="00E5039C" w:rsidRPr="007104AB" w:rsidRDefault="00E5039C" w:rsidP="00E5039C">
      <w:pPr>
        <w:tabs>
          <w:tab w:val="left" w:pos="284"/>
        </w:tabs>
        <w:spacing w:after="120"/>
        <w:jc w:val="center"/>
        <w:rPr>
          <w:color w:val="000000"/>
        </w:rPr>
      </w:pPr>
      <w:r w:rsidRPr="007104AB">
        <w:rPr>
          <w:i/>
          <w:color w:val="000000"/>
        </w:rPr>
        <w:t>Рис. 5.8.</w:t>
      </w:r>
      <w:r w:rsidRPr="007104AB">
        <w:rPr>
          <w:color w:val="000000"/>
        </w:rPr>
        <w:t xml:space="preserve"> Прогноз объемов выпуска продукции сельского хозяйства в хозяйствах всех    категорий и объема отгруженных товаров собственного производства, выполненных работ и услуг по виду деятельности «Производство пищевых продуктов, включая напитки» по Белгородской области</w:t>
      </w:r>
    </w:p>
    <w:p w:rsidR="00E5039C" w:rsidRPr="007104AB" w:rsidRDefault="00B15508" w:rsidP="00E5039C">
      <w:pPr>
        <w:tabs>
          <w:tab w:val="left" w:pos="0"/>
        </w:tabs>
        <w:jc w:val="center"/>
        <w:rPr>
          <w:i/>
          <w:color w:val="000000"/>
          <w:sz w:val="28"/>
          <w:szCs w:val="28"/>
          <w:lang w:val="en-US"/>
        </w:rPr>
      </w:pPr>
      <w:r>
        <w:rPr>
          <w:i/>
          <w:noProof/>
          <w:color w:val="000000"/>
          <w:sz w:val="28"/>
          <w:szCs w:val="28"/>
        </w:rPr>
        <w:drawing>
          <wp:inline distT="0" distB="0" distL="0" distR="0">
            <wp:extent cx="5628640" cy="3859530"/>
            <wp:effectExtent l="0" t="0" r="0" b="7620"/>
            <wp:docPr id="47" name="Рисунок 47" descr="Рисунок8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Рисунок8_n"/>
                    <pic:cNvPicPr>
                      <a:picLocks noChangeAspect="1" noChangeArrowheads="1"/>
                    </pic:cNvPicPr>
                  </pic:nvPicPr>
                  <pic:blipFill>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28640" cy="3859530"/>
                    </a:xfrm>
                    <a:prstGeom prst="rect">
                      <a:avLst/>
                    </a:prstGeom>
                    <a:noFill/>
                    <a:ln>
                      <a:noFill/>
                    </a:ln>
                  </pic:spPr>
                </pic:pic>
              </a:graphicData>
            </a:graphic>
          </wp:inline>
        </w:drawing>
      </w:r>
    </w:p>
    <w:p w:rsidR="00E5039C" w:rsidRPr="007104AB" w:rsidRDefault="00E5039C" w:rsidP="00E5039C">
      <w:pPr>
        <w:tabs>
          <w:tab w:val="left" w:pos="284"/>
        </w:tabs>
        <w:spacing w:before="120"/>
        <w:jc w:val="center"/>
        <w:rPr>
          <w:color w:val="000000"/>
        </w:rPr>
      </w:pPr>
      <w:r w:rsidRPr="007104AB">
        <w:rPr>
          <w:i/>
          <w:color w:val="000000"/>
        </w:rPr>
        <w:lastRenderedPageBreak/>
        <w:t>Рис. 5.9.</w:t>
      </w:r>
      <w:r w:rsidRPr="007104AB">
        <w:rPr>
          <w:color w:val="000000"/>
        </w:rPr>
        <w:t xml:space="preserve"> Прогноз производства основных видов продукции сельского хозяйства и          пищевых продуктов по Белгородской области</w:t>
      </w:r>
    </w:p>
    <w:p w:rsidR="00E5039C" w:rsidRPr="007104AB" w:rsidRDefault="00E5039C" w:rsidP="00E5039C">
      <w:pPr>
        <w:tabs>
          <w:tab w:val="left" w:pos="284"/>
        </w:tabs>
        <w:ind w:firstLine="709"/>
        <w:jc w:val="both"/>
        <w:rPr>
          <w:color w:val="000000"/>
          <w:sz w:val="26"/>
          <w:szCs w:val="26"/>
        </w:rPr>
      </w:pPr>
      <w:r w:rsidRPr="007104AB">
        <w:rPr>
          <w:color w:val="000000"/>
          <w:sz w:val="26"/>
          <w:szCs w:val="26"/>
        </w:rPr>
        <w:t>В создании конкурентоспособного сельскохозяйственного производства в области, его интенсификации ведущая роль отводится масштабным целевым пр</w:t>
      </w:r>
      <w:r w:rsidRPr="007104AB">
        <w:rPr>
          <w:color w:val="000000"/>
          <w:sz w:val="26"/>
          <w:szCs w:val="26"/>
        </w:rPr>
        <w:t>о</w:t>
      </w:r>
      <w:r w:rsidRPr="007104AB">
        <w:rPr>
          <w:color w:val="000000"/>
          <w:sz w:val="26"/>
          <w:szCs w:val="26"/>
        </w:rPr>
        <w:t>граммам и проектам, позволяющим в короткие сроки многократно поднять прои</w:t>
      </w:r>
      <w:r w:rsidRPr="007104AB">
        <w:rPr>
          <w:color w:val="000000"/>
          <w:sz w:val="26"/>
          <w:szCs w:val="26"/>
        </w:rPr>
        <w:t>з</w:t>
      </w:r>
      <w:r w:rsidRPr="007104AB">
        <w:rPr>
          <w:color w:val="000000"/>
          <w:sz w:val="26"/>
          <w:szCs w:val="26"/>
        </w:rPr>
        <w:t>водство животноводческой продукции и эффективного растениеводства. В проце</w:t>
      </w:r>
      <w:r w:rsidRPr="007104AB">
        <w:rPr>
          <w:color w:val="000000"/>
          <w:sz w:val="26"/>
          <w:szCs w:val="26"/>
        </w:rPr>
        <w:t>с</w:t>
      </w:r>
      <w:r w:rsidRPr="007104AB">
        <w:rPr>
          <w:color w:val="000000"/>
          <w:sz w:val="26"/>
          <w:szCs w:val="26"/>
        </w:rPr>
        <w:t>се реализации данных целевых программ  при активном управляющем воздействии  и поддержке со стороны органов исполнительной власти  в области сформиров</w:t>
      </w:r>
      <w:r w:rsidRPr="007104AB">
        <w:rPr>
          <w:color w:val="000000"/>
          <w:sz w:val="26"/>
          <w:szCs w:val="26"/>
        </w:rPr>
        <w:t>а</w:t>
      </w:r>
      <w:r w:rsidRPr="007104AB">
        <w:rPr>
          <w:color w:val="000000"/>
          <w:sz w:val="26"/>
          <w:szCs w:val="26"/>
        </w:rPr>
        <w:t>лись  и имеют тенденцию к дальнейшему развитию в рамках зоны опережающего развития «Агропромышленный комплекс» три кластера:</w:t>
      </w:r>
    </w:p>
    <w:p w:rsidR="00E5039C" w:rsidRPr="007104AB" w:rsidRDefault="00E5039C" w:rsidP="00E5039C">
      <w:pPr>
        <w:tabs>
          <w:tab w:val="left" w:pos="284"/>
        </w:tabs>
        <w:ind w:firstLine="709"/>
        <w:jc w:val="both"/>
        <w:rPr>
          <w:color w:val="000000"/>
          <w:sz w:val="26"/>
          <w:szCs w:val="26"/>
        </w:rPr>
      </w:pPr>
      <w:r w:rsidRPr="007104AB">
        <w:rPr>
          <w:color w:val="000000"/>
          <w:sz w:val="26"/>
          <w:szCs w:val="26"/>
        </w:rPr>
        <w:t>– кластер по развитию птицеводства;</w:t>
      </w:r>
    </w:p>
    <w:p w:rsidR="00E5039C" w:rsidRPr="007104AB" w:rsidRDefault="00E5039C" w:rsidP="00E5039C">
      <w:pPr>
        <w:tabs>
          <w:tab w:val="left" w:pos="284"/>
        </w:tabs>
        <w:jc w:val="both"/>
        <w:rPr>
          <w:color w:val="000000"/>
          <w:sz w:val="26"/>
          <w:szCs w:val="26"/>
        </w:rPr>
      </w:pPr>
      <w:r w:rsidRPr="007104AB">
        <w:rPr>
          <w:color w:val="000000"/>
          <w:sz w:val="26"/>
          <w:szCs w:val="26"/>
        </w:rPr>
        <w:tab/>
      </w:r>
      <w:r w:rsidRPr="007104AB">
        <w:rPr>
          <w:color w:val="000000"/>
          <w:sz w:val="26"/>
          <w:szCs w:val="26"/>
        </w:rPr>
        <w:tab/>
        <w:t>– кластер по развитию свиноводства;</w:t>
      </w:r>
    </w:p>
    <w:p w:rsidR="00E5039C" w:rsidRPr="007104AB" w:rsidRDefault="00E5039C" w:rsidP="00E5039C">
      <w:pPr>
        <w:tabs>
          <w:tab w:val="left" w:pos="284"/>
        </w:tabs>
        <w:jc w:val="both"/>
        <w:rPr>
          <w:color w:val="000000"/>
          <w:sz w:val="26"/>
          <w:szCs w:val="26"/>
        </w:rPr>
      </w:pPr>
      <w:r w:rsidRPr="007104AB">
        <w:rPr>
          <w:color w:val="000000"/>
          <w:sz w:val="26"/>
          <w:szCs w:val="26"/>
        </w:rPr>
        <w:tab/>
      </w:r>
      <w:r w:rsidRPr="007104AB">
        <w:rPr>
          <w:color w:val="000000"/>
          <w:sz w:val="26"/>
          <w:szCs w:val="26"/>
        </w:rPr>
        <w:tab/>
        <w:t>– кластер по развитию молочного животноводства.</w:t>
      </w:r>
    </w:p>
    <w:p w:rsidR="00E5039C" w:rsidRPr="007104AB" w:rsidRDefault="00E5039C" w:rsidP="00E5039C">
      <w:pPr>
        <w:rPr>
          <w:sz w:val="26"/>
          <w:szCs w:val="26"/>
        </w:rPr>
      </w:pPr>
    </w:p>
    <w:p w:rsidR="00E5039C" w:rsidRPr="007104AB" w:rsidRDefault="00E5039C" w:rsidP="00E5039C">
      <w:pPr>
        <w:jc w:val="center"/>
        <w:rPr>
          <w:b/>
          <w:color w:val="000000"/>
          <w:sz w:val="26"/>
          <w:szCs w:val="26"/>
        </w:rPr>
      </w:pPr>
      <w:r w:rsidRPr="007104AB">
        <w:rPr>
          <w:b/>
          <w:color w:val="000000"/>
          <w:sz w:val="26"/>
          <w:szCs w:val="26"/>
        </w:rPr>
        <w:t>5.3.1. Кластер по развитию птицеводства</w:t>
      </w:r>
    </w:p>
    <w:p w:rsidR="00E5039C" w:rsidRPr="007104AB" w:rsidRDefault="00E5039C" w:rsidP="00E5039C">
      <w:pPr>
        <w:ind w:firstLine="709"/>
        <w:jc w:val="both"/>
        <w:rPr>
          <w:color w:val="000000"/>
          <w:sz w:val="26"/>
          <w:szCs w:val="26"/>
        </w:rPr>
      </w:pPr>
    </w:p>
    <w:p w:rsidR="00E5039C" w:rsidRPr="007104AB" w:rsidRDefault="00E5039C" w:rsidP="00E5039C">
      <w:pPr>
        <w:ind w:firstLine="709"/>
        <w:jc w:val="both"/>
        <w:rPr>
          <w:color w:val="000000"/>
          <w:sz w:val="26"/>
          <w:szCs w:val="26"/>
        </w:rPr>
      </w:pPr>
      <w:r w:rsidRPr="007104AB">
        <w:rPr>
          <w:color w:val="000000"/>
          <w:sz w:val="26"/>
          <w:szCs w:val="26"/>
        </w:rPr>
        <w:t>В состав птицеводческого кластера, формируемого на основе государстве</w:t>
      </w:r>
      <w:r w:rsidRPr="007104AB">
        <w:rPr>
          <w:color w:val="000000"/>
          <w:sz w:val="26"/>
          <w:szCs w:val="26"/>
        </w:rPr>
        <w:t>н</w:t>
      </w:r>
      <w:r w:rsidRPr="007104AB">
        <w:rPr>
          <w:color w:val="000000"/>
          <w:sz w:val="26"/>
          <w:szCs w:val="26"/>
        </w:rPr>
        <w:t>но-частного партнерства Правительства области и крупных агрохолдингов, входят ЗАО «Приосколье», Агрохолдинг «БЭЗРК-Белгранкорм», ЗАО «Белая птица» и другие. Эти компании представляют собой группы технологически взаимосвяза</w:t>
      </w:r>
      <w:r w:rsidRPr="007104AB">
        <w:rPr>
          <w:color w:val="000000"/>
          <w:sz w:val="26"/>
          <w:szCs w:val="26"/>
        </w:rPr>
        <w:t>н</w:t>
      </w:r>
      <w:r w:rsidRPr="007104AB">
        <w:rPr>
          <w:color w:val="000000"/>
          <w:sz w:val="26"/>
          <w:szCs w:val="26"/>
        </w:rPr>
        <w:t>ных компаний с замкнутым циклом от производства кормов, получения молодняка, его откорма до забоя и глубокой переработки птицы, использующих современные зарубежные и отечественные инновационные технологии и генетические матери</w:t>
      </w:r>
      <w:r w:rsidRPr="007104AB">
        <w:rPr>
          <w:color w:val="000000"/>
          <w:sz w:val="26"/>
          <w:szCs w:val="26"/>
        </w:rPr>
        <w:t>а</w:t>
      </w:r>
      <w:r w:rsidRPr="007104AB">
        <w:rPr>
          <w:color w:val="000000"/>
          <w:sz w:val="26"/>
          <w:szCs w:val="26"/>
        </w:rPr>
        <w:t xml:space="preserve">лы, а также производящие продукцию с высокой долей добавленной стоимости. </w:t>
      </w:r>
    </w:p>
    <w:p w:rsidR="00E5039C" w:rsidRPr="007104AB" w:rsidRDefault="00E5039C" w:rsidP="00E5039C">
      <w:pPr>
        <w:ind w:firstLine="709"/>
        <w:jc w:val="both"/>
        <w:rPr>
          <w:color w:val="000000"/>
          <w:sz w:val="26"/>
          <w:szCs w:val="26"/>
        </w:rPr>
      </w:pPr>
      <w:r w:rsidRPr="007104AB">
        <w:rPr>
          <w:color w:val="000000"/>
          <w:sz w:val="26"/>
          <w:szCs w:val="26"/>
        </w:rPr>
        <w:t>Предприятия кластера расположены на территориях 17 районов области (рис. 5.10). В его состав входят учебные учреждения высшего, среднего и начал</w:t>
      </w:r>
      <w:r w:rsidRPr="007104AB">
        <w:rPr>
          <w:color w:val="000000"/>
          <w:sz w:val="26"/>
          <w:szCs w:val="26"/>
        </w:rPr>
        <w:t>ь</w:t>
      </w:r>
      <w:r w:rsidRPr="007104AB">
        <w:rPr>
          <w:color w:val="000000"/>
          <w:sz w:val="26"/>
          <w:szCs w:val="26"/>
        </w:rPr>
        <w:t>ного профессионального образования, которые занимаются подготовкой специал</w:t>
      </w:r>
      <w:r w:rsidRPr="007104AB">
        <w:rPr>
          <w:color w:val="000000"/>
          <w:sz w:val="26"/>
          <w:szCs w:val="26"/>
        </w:rPr>
        <w:t>и</w:t>
      </w:r>
      <w:r w:rsidRPr="007104AB">
        <w:rPr>
          <w:color w:val="000000"/>
          <w:sz w:val="26"/>
          <w:szCs w:val="26"/>
        </w:rPr>
        <w:t>стов для предприятий кластера (Белгородская государственная сельскохозяйстве</w:t>
      </w:r>
      <w:r w:rsidRPr="007104AB">
        <w:rPr>
          <w:color w:val="000000"/>
          <w:sz w:val="26"/>
          <w:szCs w:val="26"/>
        </w:rPr>
        <w:t>н</w:t>
      </w:r>
      <w:r w:rsidRPr="007104AB">
        <w:rPr>
          <w:color w:val="000000"/>
          <w:sz w:val="26"/>
          <w:szCs w:val="26"/>
        </w:rPr>
        <w:t>ная академия им. В.Я. Горина, 9 агротехнических, сельскохозяйственных техник</w:t>
      </w:r>
      <w:r w:rsidRPr="007104AB">
        <w:rPr>
          <w:color w:val="000000"/>
          <w:sz w:val="26"/>
          <w:szCs w:val="26"/>
        </w:rPr>
        <w:t>у</w:t>
      </w:r>
      <w:r w:rsidRPr="007104AB">
        <w:rPr>
          <w:color w:val="000000"/>
          <w:sz w:val="26"/>
          <w:szCs w:val="26"/>
        </w:rPr>
        <w:t>мов и колледжей, 4 профессиональных училища). Структурный состав кластера представлен на рисунке 5.11.</w:t>
      </w:r>
    </w:p>
    <w:p w:rsidR="00E5039C" w:rsidRPr="007104AB" w:rsidRDefault="00E5039C" w:rsidP="00E5039C">
      <w:pPr>
        <w:ind w:right="-6" w:firstLine="709"/>
        <w:jc w:val="both"/>
        <w:rPr>
          <w:color w:val="000000"/>
          <w:sz w:val="26"/>
          <w:szCs w:val="26"/>
        </w:rPr>
      </w:pPr>
      <w:r w:rsidRPr="007104AB">
        <w:rPr>
          <w:color w:val="000000"/>
          <w:sz w:val="26"/>
          <w:szCs w:val="26"/>
        </w:rPr>
        <w:t>Для дальнейшего развития птицеводческого кластера органами исполн</w:t>
      </w:r>
      <w:r w:rsidRPr="007104AB">
        <w:rPr>
          <w:color w:val="000000"/>
          <w:sz w:val="26"/>
          <w:szCs w:val="26"/>
        </w:rPr>
        <w:t>и</w:t>
      </w:r>
      <w:r w:rsidRPr="007104AB">
        <w:rPr>
          <w:color w:val="000000"/>
          <w:sz w:val="26"/>
          <w:szCs w:val="26"/>
        </w:rPr>
        <w:t>тельной власти области осуществляется субсидирование части процентной ставки по инвестиционным кредитам, предоставляются государственные гарантии области и передача в залог государственного имущества для обеспечения кредитных обяз</w:t>
      </w:r>
      <w:r w:rsidRPr="007104AB">
        <w:rPr>
          <w:color w:val="000000"/>
          <w:sz w:val="26"/>
          <w:szCs w:val="26"/>
        </w:rPr>
        <w:t>а</w:t>
      </w:r>
      <w:r w:rsidRPr="007104AB">
        <w:rPr>
          <w:color w:val="000000"/>
          <w:sz w:val="26"/>
          <w:szCs w:val="26"/>
        </w:rPr>
        <w:t>тельств участников кластера, средства областного бюджета участвуют в формир</w:t>
      </w:r>
      <w:r w:rsidRPr="007104AB">
        <w:rPr>
          <w:color w:val="000000"/>
          <w:sz w:val="26"/>
          <w:szCs w:val="26"/>
        </w:rPr>
        <w:t>о</w:t>
      </w:r>
      <w:r w:rsidRPr="007104AB">
        <w:rPr>
          <w:color w:val="000000"/>
          <w:sz w:val="26"/>
          <w:szCs w:val="26"/>
        </w:rPr>
        <w:t>вании уставных капиталов создаваемых предприятий, предоставляются налоговые льготы, обеспечивается подведение инженерных сетей за счет средств газо- и эне</w:t>
      </w:r>
      <w:r w:rsidRPr="007104AB">
        <w:rPr>
          <w:color w:val="000000"/>
          <w:sz w:val="26"/>
          <w:szCs w:val="26"/>
        </w:rPr>
        <w:t>р</w:t>
      </w:r>
      <w:r w:rsidRPr="007104AB">
        <w:rPr>
          <w:color w:val="000000"/>
          <w:sz w:val="26"/>
          <w:szCs w:val="26"/>
        </w:rPr>
        <w:t>госнабжающих организаций, подъездных дорог за счет средств областного бюдж</w:t>
      </w:r>
      <w:r w:rsidRPr="007104AB">
        <w:rPr>
          <w:color w:val="000000"/>
          <w:sz w:val="26"/>
          <w:szCs w:val="26"/>
        </w:rPr>
        <w:t>е</w:t>
      </w:r>
      <w:r w:rsidRPr="007104AB">
        <w:rPr>
          <w:color w:val="000000"/>
          <w:sz w:val="26"/>
          <w:szCs w:val="26"/>
        </w:rPr>
        <w:t>та. Активными участниками процесса реализации инвестиционных проектов явл</w:t>
      </w:r>
      <w:r w:rsidRPr="007104AB">
        <w:rPr>
          <w:color w:val="000000"/>
          <w:sz w:val="26"/>
          <w:szCs w:val="26"/>
        </w:rPr>
        <w:t>я</w:t>
      </w:r>
      <w:r w:rsidRPr="007104AB">
        <w:rPr>
          <w:color w:val="000000"/>
          <w:sz w:val="26"/>
          <w:szCs w:val="26"/>
        </w:rPr>
        <w:t>ются Центрально-Черноземный банк ОАО «Сбербанк России» и Белгородский р</w:t>
      </w:r>
      <w:r w:rsidRPr="007104AB">
        <w:rPr>
          <w:color w:val="000000"/>
          <w:sz w:val="26"/>
          <w:szCs w:val="26"/>
        </w:rPr>
        <w:t>е</w:t>
      </w:r>
      <w:r w:rsidRPr="007104AB">
        <w:rPr>
          <w:color w:val="000000"/>
          <w:sz w:val="26"/>
          <w:szCs w:val="26"/>
        </w:rPr>
        <w:t>гиональный филиал ОАО «Россельхозбанк».</w:t>
      </w:r>
    </w:p>
    <w:p w:rsidR="00E5039C" w:rsidRPr="007104AB" w:rsidRDefault="00E5039C" w:rsidP="00E5039C">
      <w:pPr>
        <w:ind w:right="-6" w:firstLine="709"/>
        <w:jc w:val="both"/>
        <w:rPr>
          <w:color w:val="000000"/>
          <w:sz w:val="26"/>
          <w:szCs w:val="26"/>
        </w:rPr>
        <w:sectPr w:rsidR="00E5039C" w:rsidRPr="007104AB" w:rsidSect="00B45457">
          <w:footnotePr>
            <w:numRestart w:val="eachPage"/>
          </w:footnotePr>
          <w:pgSz w:w="11906" w:h="16838"/>
          <w:pgMar w:top="1134" w:right="851" w:bottom="1134" w:left="1701" w:header="709" w:footer="709" w:gutter="0"/>
          <w:cols w:space="708"/>
          <w:docGrid w:linePitch="360"/>
        </w:sectPr>
      </w:pPr>
    </w:p>
    <w:p w:rsidR="00E5039C" w:rsidRPr="007104AB" w:rsidRDefault="00B15508" w:rsidP="00E5039C">
      <w:pPr>
        <w:ind w:right="-6"/>
        <w:jc w:val="center"/>
        <w:rPr>
          <w:i/>
          <w:color w:val="000000"/>
          <w:sz w:val="28"/>
          <w:szCs w:val="28"/>
        </w:rPr>
      </w:pPr>
      <w:r>
        <w:rPr>
          <w:i/>
          <w:noProof/>
          <w:color w:val="000000"/>
          <w:sz w:val="28"/>
          <w:szCs w:val="28"/>
        </w:rPr>
        <w:lastRenderedPageBreak/>
        <w:drawing>
          <wp:inline distT="0" distB="0" distL="0" distR="0">
            <wp:extent cx="8811260" cy="5546090"/>
            <wp:effectExtent l="0" t="0" r="8890" b="0"/>
            <wp:docPr id="48" name="Рисунок 48" descr="7_Газ+Электричество+Птица_2012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7_Газ+Электричество+Птица_2012_2"/>
                    <pic:cNvPicPr>
                      <a:picLocks noChangeAspect="1" noChangeArrowheads="1"/>
                    </pic:cNvPicPr>
                  </pic:nvPicPr>
                  <pic:blipFill>
                    <a:blip r:embed="rId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811260" cy="5546090"/>
                    </a:xfrm>
                    <a:prstGeom prst="rect">
                      <a:avLst/>
                    </a:prstGeom>
                    <a:noFill/>
                    <a:ln>
                      <a:noFill/>
                    </a:ln>
                  </pic:spPr>
                </pic:pic>
              </a:graphicData>
            </a:graphic>
          </wp:inline>
        </w:drawing>
      </w:r>
    </w:p>
    <w:p w:rsidR="00E5039C" w:rsidRPr="007104AB" w:rsidRDefault="00E5039C" w:rsidP="00E5039C">
      <w:pPr>
        <w:spacing w:before="120"/>
        <w:ind w:firstLine="709"/>
        <w:jc w:val="center"/>
        <w:rPr>
          <w:color w:val="000000"/>
        </w:rPr>
        <w:sectPr w:rsidR="00E5039C" w:rsidRPr="007104AB" w:rsidSect="00AC1353">
          <w:footnotePr>
            <w:numRestart w:val="eachPage"/>
          </w:footnotePr>
          <w:pgSz w:w="16838" w:h="11906" w:orient="landscape"/>
          <w:pgMar w:top="1701" w:right="1134" w:bottom="851" w:left="1134" w:header="709" w:footer="709" w:gutter="0"/>
          <w:cols w:space="708"/>
          <w:docGrid w:linePitch="360"/>
        </w:sectPr>
      </w:pPr>
      <w:r w:rsidRPr="007104AB">
        <w:rPr>
          <w:i/>
          <w:color w:val="000000"/>
        </w:rPr>
        <w:t>Рис. 5.10.</w:t>
      </w:r>
      <w:r w:rsidRPr="007104AB">
        <w:rPr>
          <w:color w:val="000000"/>
        </w:rPr>
        <w:t xml:space="preserve"> Карта кластера по развитию птицеводства Белгородской области</w:t>
      </w:r>
    </w:p>
    <w:p w:rsidR="00E5039C" w:rsidRPr="007104AB" w:rsidRDefault="00B15508" w:rsidP="00E5039C">
      <w:pPr>
        <w:jc w:val="center"/>
        <w:rPr>
          <w:color w:val="000000"/>
          <w:sz w:val="28"/>
          <w:szCs w:val="28"/>
        </w:rPr>
      </w:pPr>
      <w:r>
        <w:rPr>
          <w:noProof/>
          <w:color w:val="000000"/>
          <w:sz w:val="28"/>
          <w:szCs w:val="28"/>
        </w:rPr>
        <w:lastRenderedPageBreak/>
        <w:drawing>
          <wp:inline distT="0" distB="0" distL="0" distR="0">
            <wp:extent cx="5890260" cy="4393565"/>
            <wp:effectExtent l="0" t="0" r="0" b="6985"/>
            <wp:docPr id="49" name="Рисунок 49" descr="Рисунок1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Рисунок1_n"/>
                    <pic:cNvPicPr>
                      <a:picLocks noChangeAspect="1" noChangeArrowheads="1"/>
                    </pic:cNvPicPr>
                  </pic:nvPicPr>
                  <pic:blipFill>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90260" cy="4393565"/>
                    </a:xfrm>
                    <a:prstGeom prst="rect">
                      <a:avLst/>
                    </a:prstGeom>
                    <a:noFill/>
                    <a:ln>
                      <a:noFill/>
                    </a:ln>
                  </pic:spPr>
                </pic:pic>
              </a:graphicData>
            </a:graphic>
          </wp:inline>
        </w:drawing>
      </w:r>
    </w:p>
    <w:p w:rsidR="00E5039C" w:rsidRPr="007104AB" w:rsidRDefault="00E5039C" w:rsidP="00E5039C">
      <w:pPr>
        <w:jc w:val="center"/>
        <w:rPr>
          <w:i/>
          <w:color w:val="000000"/>
        </w:rPr>
      </w:pPr>
    </w:p>
    <w:p w:rsidR="00E5039C" w:rsidRPr="007104AB" w:rsidRDefault="00E5039C" w:rsidP="00E5039C">
      <w:pPr>
        <w:jc w:val="center"/>
        <w:rPr>
          <w:color w:val="000000"/>
        </w:rPr>
      </w:pPr>
      <w:r w:rsidRPr="007104AB">
        <w:rPr>
          <w:i/>
          <w:color w:val="000000"/>
        </w:rPr>
        <w:t>Рис. 5.11.</w:t>
      </w:r>
      <w:r w:rsidRPr="007104AB">
        <w:rPr>
          <w:color w:val="000000"/>
        </w:rPr>
        <w:t xml:space="preserve"> Схема кластера по развитию птицеводства Белгородской области</w:t>
      </w:r>
    </w:p>
    <w:p w:rsidR="00E5039C" w:rsidRPr="007104AB" w:rsidRDefault="00E5039C" w:rsidP="00E5039C">
      <w:pPr>
        <w:ind w:firstLine="709"/>
        <w:jc w:val="both"/>
        <w:rPr>
          <w:b/>
          <w:color w:val="000000"/>
          <w:sz w:val="28"/>
          <w:szCs w:val="28"/>
        </w:rPr>
      </w:pPr>
    </w:p>
    <w:p w:rsidR="00E5039C" w:rsidRPr="007104AB" w:rsidRDefault="00E5039C" w:rsidP="00E5039C">
      <w:pPr>
        <w:ind w:firstLine="709"/>
        <w:jc w:val="both"/>
        <w:rPr>
          <w:color w:val="000000"/>
          <w:sz w:val="26"/>
          <w:szCs w:val="26"/>
        </w:rPr>
      </w:pPr>
      <w:r w:rsidRPr="007104AB">
        <w:rPr>
          <w:color w:val="000000"/>
          <w:sz w:val="26"/>
          <w:szCs w:val="26"/>
        </w:rPr>
        <w:t>Создание и функционирование кластера подтверждают следующие коэфф</w:t>
      </w:r>
      <w:r w:rsidRPr="007104AB">
        <w:rPr>
          <w:color w:val="000000"/>
          <w:sz w:val="26"/>
          <w:szCs w:val="26"/>
        </w:rPr>
        <w:t>и</w:t>
      </w:r>
      <w:r w:rsidRPr="007104AB">
        <w:rPr>
          <w:color w:val="000000"/>
          <w:sz w:val="26"/>
          <w:szCs w:val="26"/>
        </w:rPr>
        <w:t>циенты, полученные по итогам 2007 года, представленные в таблице 5.3.</w:t>
      </w:r>
    </w:p>
    <w:p w:rsidR="00E5039C" w:rsidRPr="007104AB" w:rsidRDefault="00E5039C" w:rsidP="00E5039C">
      <w:pPr>
        <w:jc w:val="right"/>
        <w:rPr>
          <w:color w:val="000000"/>
        </w:rPr>
      </w:pPr>
    </w:p>
    <w:p w:rsidR="00E5039C" w:rsidRPr="007104AB" w:rsidRDefault="00E5039C" w:rsidP="00E5039C">
      <w:pPr>
        <w:jc w:val="right"/>
        <w:rPr>
          <w:color w:val="000000"/>
        </w:rPr>
      </w:pPr>
      <w:r w:rsidRPr="007104AB">
        <w:rPr>
          <w:color w:val="000000"/>
        </w:rPr>
        <w:t>Таблица 5.3</w:t>
      </w:r>
    </w:p>
    <w:p w:rsidR="00E5039C" w:rsidRPr="007104AB" w:rsidRDefault="00E5039C" w:rsidP="00E5039C">
      <w:pPr>
        <w:jc w:val="center"/>
        <w:rPr>
          <w:b/>
          <w:color w:val="000000"/>
        </w:rPr>
      </w:pPr>
      <w:r w:rsidRPr="007104AB">
        <w:rPr>
          <w:b/>
          <w:color w:val="000000"/>
        </w:rPr>
        <w:t>Показатели создания и функционирования кластера</w:t>
      </w:r>
    </w:p>
    <w:p w:rsidR="00E5039C" w:rsidRPr="007104AB" w:rsidRDefault="00E5039C" w:rsidP="00E5039C">
      <w:pPr>
        <w:ind w:firstLine="709"/>
        <w:jc w:val="center"/>
        <w:rPr>
          <w:color w:val="000000"/>
        </w:rPr>
      </w:pP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763"/>
        <w:gridCol w:w="1559"/>
      </w:tblGrid>
      <w:tr w:rsidR="00E5039C" w:rsidRPr="007104AB" w:rsidTr="00531575">
        <w:tc>
          <w:tcPr>
            <w:tcW w:w="7763" w:type="dxa"/>
          </w:tcPr>
          <w:p w:rsidR="00E5039C" w:rsidRPr="007104AB" w:rsidRDefault="00E5039C" w:rsidP="00E5039C">
            <w:pPr>
              <w:rPr>
                <w:b/>
                <w:color w:val="000000"/>
              </w:rPr>
            </w:pPr>
            <w:r w:rsidRPr="007104AB">
              <w:rPr>
                <w:b/>
                <w:color w:val="000000"/>
              </w:rPr>
              <w:t xml:space="preserve">1. Расчетные коэффициенты, подтверждающие </w:t>
            </w:r>
          </w:p>
          <w:p w:rsidR="00E5039C" w:rsidRPr="007104AB" w:rsidRDefault="00E5039C" w:rsidP="00E5039C">
            <w:pPr>
              <w:rPr>
                <w:color w:val="000000"/>
              </w:rPr>
            </w:pPr>
            <w:r w:rsidRPr="007104AB">
              <w:rPr>
                <w:b/>
                <w:color w:val="000000"/>
              </w:rPr>
              <w:t>наличие и функционирование кластера</w:t>
            </w:r>
          </w:p>
          <w:p w:rsidR="00E5039C" w:rsidRPr="007104AB" w:rsidRDefault="00E5039C" w:rsidP="00E5039C">
            <w:pPr>
              <w:rPr>
                <w:color w:val="000000"/>
              </w:rPr>
            </w:pPr>
            <w:r w:rsidRPr="007104AB">
              <w:rPr>
                <w:color w:val="000000"/>
              </w:rPr>
              <w:t xml:space="preserve">(если эти показатели больше или равны 1, данные виды деятельности являются видами  рыночной специализации и в них либо существуют </w:t>
            </w:r>
            <w:r w:rsidRPr="007104AB">
              <w:rPr>
                <w:color w:val="000000"/>
              </w:rPr>
              <w:br/>
              <w:t>кластеры, либо их создание является возможным)</w:t>
            </w:r>
          </w:p>
        </w:tc>
        <w:tc>
          <w:tcPr>
            <w:tcW w:w="1559" w:type="dxa"/>
          </w:tcPr>
          <w:p w:rsidR="00E5039C" w:rsidRPr="007104AB" w:rsidRDefault="00E5039C" w:rsidP="00E5039C">
            <w:pPr>
              <w:jc w:val="both"/>
              <w:rPr>
                <w:color w:val="000000"/>
              </w:rPr>
            </w:pPr>
          </w:p>
        </w:tc>
      </w:tr>
      <w:tr w:rsidR="00E5039C" w:rsidRPr="007104AB" w:rsidTr="00531575">
        <w:tc>
          <w:tcPr>
            <w:tcW w:w="7763" w:type="dxa"/>
            <w:vAlign w:val="center"/>
          </w:tcPr>
          <w:p w:rsidR="00E5039C" w:rsidRPr="007104AB" w:rsidRDefault="00E5039C" w:rsidP="00E5039C">
            <w:pPr>
              <w:rPr>
                <w:color w:val="000000"/>
              </w:rPr>
            </w:pPr>
            <w:r w:rsidRPr="007104AB">
              <w:rPr>
                <w:color w:val="000000"/>
              </w:rPr>
              <w:t xml:space="preserve">удельный вес птицеводства  в структуре выпуска продукции сельского </w:t>
            </w:r>
            <w:r w:rsidRPr="007104AB">
              <w:rPr>
                <w:color w:val="000000"/>
              </w:rPr>
              <w:br/>
              <w:t>хозяйства</w:t>
            </w:r>
          </w:p>
        </w:tc>
        <w:tc>
          <w:tcPr>
            <w:tcW w:w="1559" w:type="dxa"/>
            <w:vAlign w:val="center"/>
          </w:tcPr>
          <w:p w:rsidR="00E5039C" w:rsidRPr="007104AB" w:rsidRDefault="00E5039C" w:rsidP="00E5039C">
            <w:pPr>
              <w:jc w:val="center"/>
              <w:rPr>
                <w:color w:val="000000"/>
              </w:rPr>
            </w:pPr>
            <w:r w:rsidRPr="007104AB">
              <w:rPr>
                <w:color w:val="000000"/>
              </w:rPr>
              <w:t>34,6%</w:t>
            </w:r>
          </w:p>
        </w:tc>
      </w:tr>
      <w:tr w:rsidR="00E5039C" w:rsidRPr="007104AB" w:rsidTr="00531575">
        <w:tc>
          <w:tcPr>
            <w:tcW w:w="7763" w:type="dxa"/>
            <w:vAlign w:val="center"/>
          </w:tcPr>
          <w:p w:rsidR="00E5039C" w:rsidRPr="007104AB" w:rsidRDefault="00E5039C" w:rsidP="00E5039C">
            <w:pPr>
              <w:jc w:val="both"/>
              <w:rPr>
                <w:color w:val="000000"/>
              </w:rPr>
            </w:pPr>
            <w:r w:rsidRPr="007104AB">
              <w:rPr>
                <w:color w:val="000000"/>
              </w:rPr>
              <w:t>коэффициент локализации</w:t>
            </w:r>
          </w:p>
        </w:tc>
        <w:tc>
          <w:tcPr>
            <w:tcW w:w="1559" w:type="dxa"/>
            <w:vAlign w:val="center"/>
          </w:tcPr>
          <w:p w:rsidR="00E5039C" w:rsidRPr="007104AB" w:rsidRDefault="00E5039C" w:rsidP="00E5039C">
            <w:pPr>
              <w:jc w:val="center"/>
              <w:rPr>
                <w:color w:val="000000"/>
              </w:rPr>
            </w:pPr>
            <w:r w:rsidRPr="007104AB">
              <w:rPr>
                <w:color w:val="000000"/>
              </w:rPr>
              <w:t>16,4</w:t>
            </w:r>
          </w:p>
        </w:tc>
      </w:tr>
      <w:tr w:rsidR="00E5039C" w:rsidRPr="007104AB" w:rsidTr="00531575">
        <w:tc>
          <w:tcPr>
            <w:tcW w:w="7763" w:type="dxa"/>
            <w:vAlign w:val="center"/>
          </w:tcPr>
          <w:p w:rsidR="00E5039C" w:rsidRPr="007104AB" w:rsidRDefault="00E5039C" w:rsidP="00E5039C">
            <w:pPr>
              <w:jc w:val="both"/>
              <w:rPr>
                <w:color w:val="000000"/>
              </w:rPr>
            </w:pPr>
            <w:r w:rsidRPr="007104AB">
              <w:rPr>
                <w:color w:val="000000"/>
              </w:rPr>
              <w:t>коэффициент специализации</w:t>
            </w:r>
          </w:p>
        </w:tc>
        <w:tc>
          <w:tcPr>
            <w:tcW w:w="1559" w:type="dxa"/>
            <w:vAlign w:val="center"/>
          </w:tcPr>
          <w:p w:rsidR="00E5039C" w:rsidRPr="007104AB" w:rsidRDefault="00E5039C" w:rsidP="00E5039C">
            <w:pPr>
              <w:jc w:val="center"/>
              <w:rPr>
                <w:color w:val="000000"/>
              </w:rPr>
            </w:pPr>
            <w:r w:rsidRPr="007104AB">
              <w:rPr>
                <w:color w:val="000000"/>
              </w:rPr>
              <w:t>26,7</w:t>
            </w:r>
          </w:p>
        </w:tc>
      </w:tr>
      <w:tr w:rsidR="00E5039C" w:rsidRPr="007104AB" w:rsidTr="00531575">
        <w:tc>
          <w:tcPr>
            <w:tcW w:w="7763" w:type="dxa"/>
            <w:vAlign w:val="center"/>
          </w:tcPr>
          <w:p w:rsidR="00E5039C" w:rsidRPr="007104AB" w:rsidRDefault="00E5039C" w:rsidP="00E5039C">
            <w:pPr>
              <w:jc w:val="both"/>
              <w:rPr>
                <w:color w:val="000000"/>
              </w:rPr>
            </w:pPr>
            <w:r w:rsidRPr="007104AB">
              <w:rPr>
                <w:color w:val="000000"/>
              </w:rPr>
              <w:t>коэффициент душевого производства</w:t>
            </w:r>
          </w:p>
        </w:tc>
        <w:tc>
          <w:tcPr>
            <w:tcW w:w="1559" w:type="dxa"/>
            <w:vAlign w:val="center"/>
          </w:tcPr>
          <w:p w:rsidR="00E5039C" w:rsidRPr="007104AB" w:rsidRDefault="00E5039C" w:rsidP="00E5039C">
            <w:pPr>
              <w:jc w:val="center"/>
              <w:rPr>
                <w:color w:val="000000"/>
              </w:rPr>
            </w:pPr>
            <w:r w:rsidRPr="007104AB">
              <w:rPr>
                <w:color w:val="000000"/>
              </w:rPr>
              <w:t>15,9</w:t>
            </w:r>
          </w:p>
        </w:tc>
      </w:tr>
      <w:tr w:rsidR="00E5039C" w:rsidRPr="007104AB" w:rsidTr="00531575">
        <w:tc>
          <w:tcPr>
            <w:tcW w:w="7763" w:type="dxa"/>
            <w:vAlign w:val="center"/>
          </w:tcPr>
          <w:p w:rsidR="00E5039C" w:rsidRPr="007104AB" w:rsidRDefault="00E5039C" w:rsidP="00E5039C">
            <w:pPr>
              <w:jc w:val="both"/>
              <w:rPr>
                <w:color w:val="000000"/>
              </w:rPr>
            </w:pPr>
            <w:r w:rsidRPr="007104AB">
              <w:rPr>
                <w:color w:val="000000"/>
              </w:rPr>
              <w:t>коэффициент концентрации производства</w:t>
            </w:r>
          </w:p>
        </w:tc>
        <w:tc>
          <w:tcPr>
            <w:tcW w:w="1559" w:type="dxa"/>
            <w:vAlign w:val="center"/>
          </w:tcPr>
          <w:p w:rsidR="00E5039C" w:rsidRPr="007104AB" w:rsidRDefault="00E5039C" w:rsidP="00E5039C">
            <w:pPr>
              <w:jc w:val="center"/>
              <w:rPr>
                <w:color w:val="000000"/>
              </w:rPr>
            </w:pPr>
            <w:r w:rsidRPr="007104AB">
              <w:rPr>
                <w:color w:val="000000"/>
              </w:rPr>
              <w:t>20,9</w:t>
            </w:r>
          </w:p>
        </w:tc>
      </w:tr>
      <w:tr w:rsidR="00E5039C" w:rsidRPr="007104AB" w:rsidTr="00531575">
        <w:tc>
          <w:tcPr>
            <w:tcW w:w="7763" w:type="dxa"/>
            <w:vAlign w:val="center"/>
          </w:tcPr>
          <w:p w:rsidR="00E5039C" w:rsidRPr="007104AB" w:rsidRDefault="00E5039C" w:rsidP="00E5039C">
            <w:pPr>
              <w:jc w:val="both"/>
              <w:rPr>
                <w:b/>
                <w:color w:val="000000"/>
              </w:rPr>
            </w:pPr>
            <w:r w:rsidRPr="007104AB">
              <w:rPr>
                <w:b/>
                <w:color w:val="000000"/>
              </w:rPr>
              <w:t>2. Условия для функционирования и развития кластера</w:t>
            </w:r>
          </w:p>
        </w:tc>
        <w:tc>
          <w:tcPr>
            <w:tcW w:w="1559" w:type="dxa"/>
            <w:vAlign w:val="center"/>
          </w:tcPr>
          <w:p w:rsidR="00E5039C" w:rsidRPr="007104AB" w:rsidRDefault="00E5039C" w:rsidP="00E5039C">
            <w:pPr>
              <w:jc w:val="center"/>
              <w:rPr>
                <w:color w:val="000000"/>
              </w:rPr>
            </w:pPr>
            <w:r w:rsidRPr="007104AB">
              <w:rPr>
                <w:color w:val="000000"/>
              </w:rPr>
              <w:t>имеется/</w:t>
            </w:r>
          </w:p>
          <w:p w:rsidR="00E5039C" w:rsidRPr="007104AB" w:rsidRDefault="00E5039C" w:rsidP="00E5039C">
            <w:pPr>
              <w:jc w:val="center"/>
              <w:rPr>
                <w:color w:val="000000"/>
              </w:rPr>
            </w:pPr>
            <w:r w:rsidRPr="007104AB">
              <w:rPr>
                <w:color w:val="000000"/>
              </w:rPr>
              <w:t>не имеется</w:t>
            </w:r>
          </w:p>
        </w:tc>
      </w:tr>
      <w:tr w:rsidR="00E5039C" w:rsidRPr="007104AB" w:rsidTr="00531575">
        <w:tc>
          <w:tcPr>
            <w:tcW w:w="7763" w:type="dxa"/>
            <w:tcBorders>
              <w:bottom w:val="nil"/>
            </w:tcBorders>
          </w:tcPr>
          <w:p w:rsidR="00E5039C" w:rsidRPr="007104AB" w:rsidRDefault="00E5039C" w:rsidP="00E5039C">
            <w:pPr>
              <w:rPr>
                <w:color w:val="000000"/>
              </w:rPr>
            </w:pPr>
            <w:r w:rsidRPr="007104AB">
              <w:rPr>
                <w:color w:val="000000"/>
              </w:rPr>
              <w:t xml:space="preserve">Качественная оценка условий конкурентной устойчивости,   </w:t>
            </w:r>
            <w:r w:rsidRPr="007104AB">
              <w:rPr>
                <w:color w:val="000000"/>
              </w:rPr>
              <w:br/>
              <w:t>в том числе:</w:t>
            </w:r>
          </w:p>
        </w:tc>
        <w:tc>
          <w:tcPr>
            <w:tcW w:w="1559" w:type="dxa"/>
            <w:tcBorders>
              <w:bottom w:val="nil"/>
            </w:tcBorders>
          </w:tcPr>
          <w:p w:rsidR="00E5039C" w:rsidRPr="007104AB" w:rsidRDefault="00E5039C" w:rsidP="00E5039C">
            <w:pPr>
              <w:jc w:val="center"/>
              <w:rPr>
                <w:color w:val="000000"/>
              </w:rPr>
            </w:pPr>
          </w:p>
        </w:tc>
      </w:tr>
      <w:tr w:rsidR="00E5039C" w:rsidRPr="007104AB" w:rsidTr="00531575">
        <w:tc>
          <w:tcPr>
            <w:tcW w:w="7763" w:type="dxa"/>
            <w:tcBorders>
              <w:top w:val="nil"/>
            </w:tcBorders>
          </w:tcPr>
          <w:p w:rsidR="00E5039C" w:rsidRPr="007104AB" w:rsidRDefault="00E5039C" w:rsidP="00E5039C">
            <w:pPr>
              <w:ind w:firstLine="284"/>
              <w:jc w:val="both"/>
              <w:rPr>
                <w:color w:val="000000"/>
              </w:rPr>
            </w:pPr>
            <w:r w:rsidRPr="007104AB">
              <w:rPr>
                <w:color w:val="000000"/>
              </w:rPr>
              <w:t>наличие и доступность ресурсов:</w:t>
            </w:r>
          </w:p>
        </w:tc>
        <w:tc>
          <w:tcPr>
            <w:tcW w:w="1559" w:type="dxa"/>
            <w:tcBorders>
              <w:top w:val="nil"/>
            </w:tcBorders>
          </w:tcPr>
          <w:p w:rsidR="00E5039C" w:rsidRPr="007104AB" w:rsidRDefault="00E5039C" w:rsidP="00E5039C">
            <w:pPr>
              <w:jc w:val="center"/>
              <w:rPr>
                <w:color w:val="000000"/>
              </w:rPr>
            </w:pPr>
          </w:p>
        </w:tc>
      </w:tr>
      <w:tr w:rsidR="00E5039C" w:rsidRPr="007104AB" w:rsidTr="00531575">
        <w:tc>
          <w:tcPr>
            <w:tcW w:w="7763" w:type="dxa"/>
          </w:tcPr>
          <w:p w:rsidR="00E5039C" w:rsidRPr="007104AB" w:rsidRDefault="00E5039C" w:rsidP="00E5039C">
            <w:pPr>
              <w:ind w:firstLine="284"/>
              <w:jc w:val="both"/>
              <w:rPr>
                <w:color w:val="000000"/>
              </w:rPr>
            </w:pPr>
            <w:r w:rsidRPr="007104AB">
              <w:rPr>
                <w:color w:val="000000"/>
              </w:rPr>
              <w:t>природных</w:t>
            </w:r>
          </w:p>
        </w:tc>
        <w:tc>
          <w:tcPr>
            <w:tcW w:w="1559" w:type="dxa"/>
          </w:tcPr>
          <w:p w:rsidR="00E5039C" w:rsidRPr="007104AB" w:rsidRDefault="00E5039C" w:rsidP="00E5039C">
            <w:pPr>
              <w:jc w:val="center"/>
              <w:rPr>
                <w:color w:val="000000"/>
              </w:rPr>
            </w:pPr>
            <w:r w:rsidRPr="007104AB">
              <w:rPr>
                <w:color w:val="000000"/>
              </w:rPr>
              <w:t>имеется</w:t>
            </w:r>
          </w:p>
        </w:tc>
      </w:tr>
      <w:tr w:rsidR="00E5039C" w:rsidRPr="007104AB" w:rsidTr="00531575">
        <w:tc>
          <w:tcPr>
            <w:tcW w:w="7763" w:type="dxa"/>
          </w:tcPr>
          <w:p w:rsidR="00E5039C" w:rsidRPr="007104AB" w:rsidRDefault="00E5039C" w:rsidP="00E5039C">
            <w:pPr>
              <w:ind w:firstLine="284"/>
              <w:jc w:val="both"/>
              <w:rPr>
                <w:color w:val="000000"/>
              </w:rPr>
            </w:pPr>
            <w:r w:rsidRPr="007104AB">
              <w:rPr>
                <w:color w:val="000000"/>
              </w:rPr>
              <w:lastRenderedPageBreak/>
              <w:t>трудовых</w:t>
            </w:r>
          </w:p>
        </w:tc>
        <w:tc>
          <w:tcPr>
            <w:tcW w:w="1559" w:type="dxa"/>
          </w:tcPr>
          <w:p w:rsidR="00E5039C" w:rsidRPr="007104AB" w:rsidRDefault="00E5039C" w:rsidP="00E5039C">
            <w:pPr>
              <w:jc w:val="center"/>
              <w:rPr>
                <w:color w:val="000000"/>
              </w:rPr>
            </w:pPr>
            <w:r w:rsidRPr="007104AB">
              <w:rPr>
                <w:color w:val="000000"/>
              </w:rPr>
              <w:t>имеется</w:t>
            </w:r>
          </w:p>
        </w:tc>
      </w:tr>
      <w:tr w:rsidR="00E5039C" w:rsidRPr="007104AB" w:rsidTr="00531575">
        <w:tc>
          <w:tcPr>
            <w:tcW w:w="7763" w:type="dxa"/>
          </w:tcPr>
          <w:p w:rsidR="00E5039C" w:rsidRPr="007104AB" w:rsidRDefault="00E5039C" w:rsidP="00E5039C">
            <w:pPr>
              <w:ind w:firstLine="284"/>
              <w:jc w:val="both"/>
              <w:rPr>
                <w:color w:val="000000"/>
              </w:rPr>
            </w:pPr>
            <w:r w:rsidRPr="007104AB">
              <w:rPr>
                <w:color w:val="000000"/>
              </w:rPr>
              <w:t>инфраструктурных</w:t>
            </w:r>
          </w:p>
        </w:tc>
        <w:tc>
          <w:tcPr>
            <w:tcW w:w="1559" w:type="dxa"/>
          </w:tcPr>
          <w:p w:rsidR="00E5039C" w:rsidRPr="007104AB" w:rsidRDefault="00E5039C" w:rsidP="00E5039C">
            <w:pPr>
              <w:jc w:val="center"/>
              <w:rPr>
                <w:color w:val="000000"/>
              </w:rPr>
            </w:pPr>
            <w:r w:rsidRPr="007104AB">
              <w:rPr>
                <w:color w:val="000000"/>
              </w:rPr>
              <w:t>имеется</w:t>
            </w:r>
          </w:p>
        </w:tc>
      </w:tr>
      <w:tr w:rsidR="00E5039C" w:rsidRPr="007104AB" w:rsidTr="00531575">
        <w:tc>
          <w:tcPr>
            <w:tcW w:w="7763" w:type="dxa"/>
          </w:tcPr>
          <w:p w:rsidR="00E5039C" w:rsidRPr="007104AB" w:rsidRDefault="00E5039C" w:rsidP="00E5039C">
            <w:pPr>
              <w:ind w:firstLine="284"/>
              <w:jc w:val="both"/>
              <w:rPr>
                <w:color w:val="000000"/>
              </w:rPr>
            </w:pPr>
            <w:r w:rsidRPr="007104AB">
              <w:rPr>
                <w:color w:val="000000"/>
              </w:rPr>
              <w:t>материальных</w:t>
            </w:r>
          </w:p>
        </w:tc>
        <w:tc>
          <w:tcPr>
            <w:tcW w:w="1559" w:type="dxa"/>
          </w:tcPr>
          <w:p w:rsidR="00E5039C" w:rsidRPr="007104AB" w:rsidRDefault="00E5039C" w:rsidP="00E5039C">
            <w:pPr>
              <w:jc w:val="center"/>
              <w:rPr>
                <w:color w:val="000000"/>
              </w:rPr>
            </w:pPr>
            <w:r w:rsidRPr="007104AB">
              <w:rPr>
                <w:color w:val="000000"/>
              </w:rPr>
              <w:t>имеется</w:t>
            </w:r>
          </w:p>
        </w:tc>
      </w:tr>
      <w:tr w:rsidR="00E5039C" w:rsidRPr="007104AB" w:rsidTr="00531575">
        <w:trPr>
          <w:trHeight w:val="334"/>
        </w:trPr>
        <w:tc>
          <w:tcPr>
            <w:tcW w:w="7763" w:type="dxa"/>
            <w:vAlign w:val="center"/>
          </w:tcPr>
          <w:p w:rsidR="00E5039C" w:rsidRPr="007104AB" w:rsidRDefault="00E5039C" w:rsidP="00E5039C">
            <w:pPr>
              <w:jc w:val="both"/>
              <w:rPr>
                <w:b/>
                <w:color w:val="000000"/>
              </w:rPr>
            </w:pPr>
            <w:r w:rsidRPr="007104AB">
              <w:rPr>
                <w:b/>
                <w:color w:val="000000"/>
              </w:rPr>
              <w:t>3. Институциональная организация кластера</w:t>
            </w:r>
          </w:p>
        </w:tc>
        <w:tc>
          <w:tcPr>
            <w:tcW w:w="1559" w:type="dxa"/>
            <w:vAlign w:val="center"/>
          </w:tcPr>
          <w:p w:rsidR="00E5039C" w:rsidRPr="007104AB" w:rsidRDefault="00E5039C" w:rsidP="00E5039C">
            <w:pPr>
              <w:jc w:val="center"/>
              <w:rPr>
                <w:color w:val="000000"/>
              </w:rPr>
            </w:pPr>
            <w:r w:rsidRPr="007104AB">
              <w:rPr>
                <w:color w:val="000000"/>
              </w:rPr>
              <w:t>да/нет</w:t>
            </w:r>
          </w:p>
        </w:tc>
      </w:tr>
      <w:tr w:rsidR="00E5039C" w:rsidRPr="007104AB" w:rsidTr="00531575">
        <w:tc>
          <w:tcPr>
            <w:tcW w:w="7763" w:type="dxa"/>
          </w:tcPr>
          <w:p w:rsidR="00E5039C" w:rsidRPr="007104AB" w:rsidRDefault="00E5039C" w:rsidP="00E5039C">
            <w:pPr>
              <w:jc w:val="both"/>
              <w:rPr>
                <w:color w:val="000000"/>
              </w:rPr>
            </w:pPr>
            <w:r w:rsidRPr="007104AB">
              <w:rPr>
                <w:color w:val="000000"/>
              </w:rPr>
              <w:t>постоянный состав и расширение числа участников кластера</w:t>
            </w:r>
          </w:p>
        </w:tc>
        <w:tc>
          <w:tcPr>
            <w:tcW w:w="1559" w:type="dxa"/>
          </w:tcPr>
          <w:p w:rsidR="00E5039C" w:rsidRPr="007104AB" w:rsidRDefault="00E5039C" w:rsidP="00E5039C">
            <w:pPr>
              <w:jc w:val="center"/>
              <w:rPr>
                <w:color w:val="000000"/>
              </w:rPr>
            </w:pPr>
            <w:r w:rsidRPr="007104AB">
              <w:rPr>
                <w:color w:val="000000"/>
              </w:rPr>
              <w:t>да</w:t>
            </w:r>
          </w:p>
        </w:tc>
      </w:tr>
      <w:tr w:rsidR="00E5039C" w:rsidRPr="007104AB" w:rsidTr="00531575">
        <w:tc>
          <w:tcPr>
            <w:tcW w:w="7763" w:type="dxa"/>
          </w:tcPr>
          <w:p w:rsidR="00E5039C" w:rsidRPr="007104AB" w:rsidRDefault="00E5039C" w:rsidP="00E5039C">
            <w:pPr>
              <w:jc w:val="both"/>
              <w:rPr>
                <w:color w:val="000000"/>
              </w:rPr>
            </w:pPr>
            <w:r w:rsidRPr="007104AB">
              <w:rPr>
                <w:color w:val="000000"/>
              </w:rPr>
              <w:t>возможность статистического наблюдения</w:t>
            </w:r>
          </w:p>
        </w:tc>
        <w:tc>
          <w:tcPr>
            <w:tcW w:w="1559" w:type="dxa"/>
          </w:tcPr>
          <w:p w:rsidR="00E5039C" w:rsidRPr="007104AB" w:rsidRDefault="00E5039C" w:rsidP="00E5039C">
            <w:pPr>
              <w:jc w:val="center"/>
              <w:rPr>
                <w:color w:val="000000"/>
              </w:rPr>
            </w:pPr>
            <w:r w:rsidRPr="007104AB">
              <w:rPr>
                <w:color w:val="000000"/>
              </w:rPr>
              <w:t>да</w:t>
            </w:r>
          </w:p>
        </w:tc>
      </w:tr>
    </w:tbl>
    <w:p w:rsidR="00E5039C" w:rsidRPr="007104AB" w:rsidRDefault="00E5039C" w:rsidP="00E5039C">
      <w:pPr>
        <w:ind w:firstLine="709"/>
        <w:jc w:val="both"/>
        <w:rPr>
          <w:color w:val="000000"/>
          <w:sz w:val="26"/>
          <w:szCs w:val="26"/>
        </w:rPr>
      </w:pPr>
    </w:p>
    <w:p w:rsidR="00E5039C" w:rsidRPr="007104AB" w:rsidRDefault="00E5039C" w:rsidP="00E5039C">
      <w:pPr>
        <w:shd w:val="clear" w:color="auto" w:fill="FFFFFF"/>
        <w:ind w:firstLine="709"/>
        <w:jc w:val="both"/>
        <w:rPr>
          <w:color w:val="000000"/>
          <w:sz w:val="26"/>
          <w:szCs w:val="26"/>
        </w:rPr>
      </w:pPr>
      <w:r w:rsidRPr="007104AB">
        <w:rPr>
          <w:color w:val="000000"/>
          <w:sz w:val="26"/>
          <w:szCs w:val="26"/>
        </w:rPr>
        <w:t xml:space="preserve">При использовании кластерного подхода в области создается самая мощная в Российской Федерации производственная и технологическая база в птицеводстве. </w:t>
      </w:r>
      <w:r w:rsidRPr="007104AB">
        <w:rPr>
          <w:sz w:val="26"/>
          <w:szCs w:val="26"/>
        </w:rPr>
        <w:t>Созданы</w:t>
      </w:r>
      <w:r w:rsidRPr="007104AB">
        <w:rPr>
          <w:color w:val="000000"/>
          <w:sz w:val="26"/>
          <w:szCs w:val="26"/>
        </w:rPr>
        <w:t xml:space="preserve"> новые племптицерепродукторы, инкубаторные парки, площадки по о</w:t>
      </w:r>
      <w:r w:rsidRPr="007104AB">
        <w:rPr>
          <w:color w:val="000000"/>
          <w:sz w:val="26"/>
          <w:szCs w:val="26"/>
        </w:rPr>
        <w:t>т</w:t>
      </w:r>
      <w:r w:rsidRPr="007104AB">
        <w:rPr>
          <w:color w:val="000000"/>
          <w:sz w:val="26"/>
          <w:szCs w:val="26"/>
        </w:rPr>
        <w:t>корму бройлеров, комбикормовые заводы, линии по убою и глубокой переработке птицы. Реализация областных целевых программ по развитию птицеводства в    Белгородской области на 2005-2010 и на 2011-2015 годы, приоритетного наци</w:t>
      </w:r>
      <w:r w:rsidRPr="007104AB">
        <w:rPr>
          <w:color w:val="000000"/>
          <w:sz w:val="26"/>
          <w:szCs w:val="26"/>
        </w:rPr>
        <w:t>о</w:t>
      </w:r>
      <w:r w:rsidRPr="007104AB">
        <w:rPr>
          <w:color w:val="000000"/>
          <w:sz w:val="26"/>
          <w:szCs w:val="26"/>
        </w:rPr>
        <w:t>нального проекта «Развитие AПК» и Программы развития сельского хозяйства Белгородской области на 2008-2012 годы позволит увеличить в 2012 году прои</w:t>
      </w:r>
      <w:r w:rsidRPr="007104AB">
        <w:rPr>
          <w:color w:val="000000"/>
          <w:sz w:val="26"/>
          <w:szCs w:val="26"/>
        </w:rPr>
        <w:t>з</w:t>
      </w:r>
      <w:r w:rsidRPr="007104AB">
        <w:rPr>
          <w:color w:val="000000"/>
          <w:sz w:val="26"/>
          <w:szCs w:val="26"/>
        </w:rPr>
        <w:t xml:space="preserve">водство мяса птицы и яиц к уровню 2007 года соответственно в 2,1 и 1,3 раза. </w:t>
      </w:r>
    </w:p>
    <w:p w:rsidR="00E5039C" w:rsidRPr="007104AB" w:rsidRDefault="00E5039C" w:rsidP="00E5039C">
      <w:pPr>
        <w:shd w:val="clear" w:color="auto" w:fill="FFFFFF"/>
        <w:ind w:right="7" w:firstLine="709"/>
        <w:jc w:val="both"/>
        <w:rPr>
          <w:color w:val="000000"/>
          <w:sz w:val="26"/>
          <w:szCs w:val="26"/>
        </w:rPr>
      </w:pPr>
      <w:r w:rsidRPr="007104AB">
        <w:rPr>
          <w:color w:val="000000"/>
          <w:sz w:val="26"/>
          <w:szCs w:val="26"/>
        </w:rPr>
        <w:t>С учетом достигнутого уровня производства птицеводческой продукции темпы развития отрасли на перспективу до 2025 года будут несколько ниже темпов 2005-2012 годов. После 2012 года возможно также снижение объема государстве</w:t>
      </w:r>
      <w:r w:rsidRPr="007104AB">
        <w:rPr>
          <w:color w:val="000000"/>
          <w:sz w:val="26"/>
          <w:szCs w:val="26"/>
        </w:rPr>
        <w:t>н</w:t>
      </w:r>
      <w:r w:rsidRPr="007104AB">
        <w:rPr>
          <w:color w:val="000000"/>
          <w:sz w:val="26"/>
          <w:szCs w:val="26"/>
        </w:rPr>
        <w:t xml:space="preserve">ных инвестиций в отрасль вследствие полного обновления производственной базы птицеводства, высокого уровня технологизации отрасли. </w:t>
      </w:r>
    </w:p>
    <w:p w:rsidR="00E5039C" w:rsidRPr="007104AB" w:rsidRDefault="00E5039C" w:rsidP="00E5039C">
      <w:pPr>
        <w:shd w:val="clear" w:color="auto" w:fill="FFFFFF"/>
        <w:ind w:firstLine="709"/>
        <w:jc w:val="both"/>
        <w:rPr>
          <w:color w:val="000000"/>
          <w:sz w:val="26"/>
          <w:szCs w:val="26"/>
        </w:rPr>
      </w:pPr>
      <w:r w:rsidRPr="007104AB">
        <w:rPr>
          <w:b/>
          <w:color w:val="000000"/>
          <w:sz w:val="26"/>
          <w:szCs w:val="26"/>
        </w:rPr>
        <w:t>Стратегической задачей</w:t>
      </w:r>
      <w:r w:rsidRPr="007104AB">
        <w:rPr>
          <w:color w:val="000000"/>
          <w:sz w:val="26"/>
          <w:szCs w:val="26"/>
        </w:rPr>
        <w:t xml:space="preserve"> развития птицеводческого кластера является со</w:t>
      </w:r>
      <w:r w:rsidRPr="007104AB">
        <w:rPr>
          <w:color w:val="000000"/>
          <w:sz w:val="26"/>
          <w:szCs w:val="26"/>
        </w:rPr>
        <w:t>з</w:t>
      </w:r>
      <w:r w:rsidRPr="007104AB">
        <w:rPr>
          <w:color w:val="000000"/>
          <w:sz w:val="26"/>
          <w:szCs w:val="26"/>
        </w:rPr>
        <w:t>дание эффективно функционирующей отрасли, удовлетворяющей потребности н</w:t>
      </w:r>
      <w:r w:rsidRPr="007104AB">
        <w:rPr>
          <w:color w:val="000000"/>
          <w:sz w:val="26"/>
          <w:szCs w:val="26"/>
        </w:rPr>
        <w:t>а</w:t>
      </w:r>
      <w:r w:rsidRPr="007104AB">
        <w:rPr>
          <w:color w:val="000000"/>
          <w:sz w:val="26"/>
          <w:szCs w:val="26"/>
        </w:rPr>
        <w:t>селения в продукции кластера.</w:t>
      </w:r>
    </w:p>
    <w:p w:rsidR="00E5039C" w:rsidRPr="007104AB" w:rsidRDefault="00E5039C" w:rsidP="00E5039C">
      <w:pPr>
        <w:shd w:val="clear" w:color="auto" w:fill="FFFFFF"/>
        <w:ind w:firstLine="709"/>
        <w:jc w:val="both"/>
        <w:rPr>
          <w:color w:val="000000"/>
          <w:sz w:val="26"/>
          <w:szCs w:val="26"/>
        </w:rPr>
      </w:pPr>
      <w:r w:rsidRPr="007104AB">
        <w:rPr>
          <w:color w:val="000000"/>
          <w:sz w:val="26"/>
          <w:szCs w:val="26"/>
        </w:rPr>
        <w:t xml:space="preserve">Основными </w:t>
      </w:r>
      <w:r w:rsidRPr="007104AB">
        <w:rPr>
          <w:b/>
          <w:color w:val="000000"/>
          <w:sz w:val="26"/>
          <w:szCs w:val="26"/>
        </w:rPr>
        <w:t>мероприятиями</w:t>
      </w:r>
      <w:r w:rsidRPr="007104AB">
        <w:rPr>
          <w:color w:val="000000"/>
          <w:sz w:val="26"/>
          <w:szCs w:val="26"/>
        </w:rPr>
        <w:t xml:space="preserve"> для устойчивого развития отрасли птицеводс</w:t>
      </w:r>
      <w:r w:rsidRPr="007104AB">
        <w:rPr>
          <w:color w:val="000000"/>
          <w:sz w:val="26"/>
          <w:szCs w:val="26"/>
        </w:rPr>
        <w:t>т</w:t>
      </w:r>
      <w:r w:rsidRPr="007104AB">
        <w:rPr>
          <w:color w:val="000000"/>
          <w:sz w:val="26"/>
          <w:szCs w:val="26"/>
        </w:rPr>
        <w:t>ва в области до 2025 года будут:</w:t>
      </w:r>
    </w:p>
    <w:p w:rsidR="00E5039C" w:rsidRPr="007104AB" w:rsidRDefault="00E5039C" w:rsidP="00340B1F">
      <w:pPr>
        <w:widowControl w:val="0"/>
        <w:numPr>
          <w:ilvl w:val="0"/>
          <w:numId w:val="21"/>
        </w:numPr>
        <w:shd w:val="clear" w:color="auto" w:fill="FFFFFF"/>
        <w:tabs>
          <w:tab w:val="left" w:pos="605"/>
          <w:tab w:val="num" w:pos="993"/>
        </w:tabs>
        <w:autoSpaceDE w:val="0"/>
        <w:autoSpaceDN w:val="0"/>
        <w:adjustRightInd w:val="0"/>
        <w:ind w:left="0" w:firstLine="709"/>
        <w:jc w:val="both"/>
        <w:rPr>
          <w:color w:val="000000"/>
          <w:sz w:val="26"/>
          <w:szCs w:val="26"/>
        </w:rPr>
      </w:pPr>
      <w:r w:rsidRPr="007104AB">
        <w:rPr>
          <w:color w:val="000000"/>
          <w:sz w:val="26"/>
          <w:szCs w:val="26"/>
        </w:rPr>
        <w:t>дальнейшая модернизация материально-технической базы и сохранение высокого уровня технологизации производства;</w:t>
      </w:r>
    </w:p>
    <w:p w:rsidR="00E5039C" w:rsidRPr="007104AB" w:rsidRDefault="00E5039C" w:rsidP="00340B1F">
      <w:pPr>
        <w:widowControl w:val="0"/>
        <w:numPr>
          <w:ilvl w:val="0"/>
          <w:numId w:val="21"/>
        </w:numPr>
        <w:shd w:val="clear" w:color="auto" w:fill="FFFFFF"/>
        <w:tabs>
          <w:tab w:val="left" w:pos="605"/>
          <w:tab w:val="num" w:pos="993"/>
        </w:tabs>
        <w:autoSpaceDE w:val="0"/>
        <w:autoSpaceDN w:val="0"/>
        <w:adjustRightInd w:val="0"/>
        <w:ind w:left="0" w:firstLine="709"/>
        <w:jc w:val="both"/>
        <w:rPr>
          <w:color w:val="000000"/>
          <w:sz w:val="26"/>
          <w:szCs w:val="26"/>
        </w:rPr>
      </w:pPr>
      <w:r w:rsidRPr="007104AB">
        <w:rPr>
          <w:color w:val="000000"/>
          <w:sz w:val="26"/>
          <w:szCs w:val="26"/>
        </w:rPr>
        <w:t>наращивание собственных инвестиций отрасли на поддержание темпов ее устойчивого развития;</w:t>
      </w:r>
    </w:p>
    <w:p w:rsidR="00E5039C" w:rsidRPr="007104AB" w:rsidRDefault="00E5039C" w:rsidP="00340B1F">
      <w:pPr>
        <w:widowControl w:val="0"/>
        <w:numPr>
          <w:ilvl w:val="0"/>
          <w:numId w:val="21"/>
        </w:numPr>
        <w:shd w:val="clear" w:color="auto" w:fill="FFFFFF"/>
        <w:tabs>
          <w:tab w:val="left" w:pos="605"/>
          <w:tab w:val="num" w:pos="993"/>
        </w:tabs>
        <w:autoSpaceDE w:val="0"/>
        <w:autoSpaceDN w:val="0"/>
        <w:adjustRightInd w:val="0"/>
        <w:ind w:left="0" w:firstLine="709"/>
        <w:jc w:val="both"/>
        <w:rPr>
          <w:color w:val="000000"/>
          <w:sz w:val="26"/>
          <w:szCs w:val="26"/>
        </w:rPr>
      </w:pPr>
      <w:r w:rsidRPr="007104AB">
        <w:rPr>
          <w:color w:val="000000"/>
          <w:sz w:val="26"/>
          <w:szCs w:val="26"/>
        </w:rPr>
        <w:t>повышение качества продукции птицеводства;</w:t>
      </w:r>
    </w:p>
    <w:p w:rsidR="00E5039C" w:rsidRPr="007104AB" w:rsidRDefault="00E5039C" w:rsidP="00340B1F">
      <w:pPr>
        <w:widowControl w:val="0"/>
        <w:numPr>
          <w:ilvl w:val="0"/>
          <w:numId w:val="21"/>
        </w:numPr>
        <w:shd w:val="clear" w:color="auto" w:fill="FFFFFF"/>
        <w:tabs>
          <w:tab w:val="left" w:pos="605"/>
          <w:tab w:val="num" w:pos="993"/>
        </w:tabs>
        <w:autoSpaceDE w:val="0"/>
        <w:autoSpaceDN w:val="0"/>
        <w:adjustRightInd w:val="0"/>
        <w:ind w:left="0" w:firstLine="709"/>
        <w:jc w:val="both"/>
        <w:rPr>
          <w:color w:val="000000"/>
          <w:sz w:val="26"/>
          <w:szCs w:val="26"/>
        </w:rPr>
      </w:pPr>
      <w:r w:rsidRPr="007104AB">
        <w:rPr>
          <w:color w:val="000000"/>
          <w:sz w:val="26"/>
          <w:szCs w:val="26"/>
        </w:rPr>
        <w:t>развитие производства собственного племенного яйца;</w:t>
      </w:r>
    </w:p>
    <w:p w:rsidR="00E5039C" w:rsidRPr="007104AB" w:rsidRDefault="00E5039C" w:rsidP="00340B1F">
      <w:pPr>
        <w:widowControl w:val="0"/>
        <w:numPr>
          <w:ilvl w:val="0"/>
          <w:numId w:val="21"/>
        </w:numPr>
        <w:shd w:val="clear" w:color="auto" w:fill="FFFFFF"/>
        <w:tabs>
          <w:tab w:val="left" w:pos="605"/>
          <w:tab w:val="num" w:pos="993"/>
        </w:tabs>
        <w:autoSpaceDE w:val="0"/>
        <w:autoSpaceDN w:val="0"/>
        <w:adjustRightInd w:val="0"/>
        <w:ind w:left="0" w:firstLine="709"/>
        <w:jc w:val="both"/>
        <w:rPr>
          <w:color w:val="000000"/>
          <w:sz w:val="26"/>
          <w:szCs w:val="26"/>
        </w:rPr>
      </w:pPr>
      <w:r w:rsidRPr="007104AB">
        <w:rPr>
          <w:color w:val="000000"/>
          <w:sz w:val="26"/>
          <w:szCs w:val="26"/>
        </w:rPr>
        <w:t>улучшение кормовой базы отрасли;</w:t>
      </w:r>
    </w:p>
    <w:p w:rsidR="00E5039C" w:rsidRPr="007104AB" w:rsidRDefault="00E5039C" w:rsidP="00340B1F">
      <w:pPr>
        <w:widowControl w:val="0"/>
        <w:numPr>
          <w:ilvl w:val="0"/>
          <w:numId w:val="21"/>
        </w:numPr>
        <w:shd w:val="clear" w:color="auto" w:fill="FFFFFF"/>
        <w:tabs>
          <w:tab w:val="left" w:pos="605"/>
          <w:tab w:val="num" w:pos="993"/>
        </w:tabs>
        <w:autoSpaceDE w:val="0"/>
        <w:autoSpaceDN w:val="0"/>
        <w:adjustRightInd w:val="0"/>
        <w:ind w:left="0" w:firstLine="709"/>
        <w:jc w:val="both"/>
        <w:rPr>
          <w:color w:val="000000"/>
          <w:sz w:val="26"/>
          <w:szCs w:val="26"/>
        </w:rPr>
      </w:pPr>
      <w:r w:rsidRPr="007104AB">
        <w:rPr>
          <w:color w:val="000000"/>
          <w:sz w:val="26"/>
          <w:szCs w:val="26"/>
        </w:rPr>
        <w:t>создание предприятий по забою и глубокой переработке птицы;</w:t>
      </w:r>
    </w:p>
    <w:p w:rsidR="00E5039C" w:rsidRPr="007104AB" w:rsidRDefault="00E5039C" w:rsidP="00340B1F">
      <w:pPr>
        <w:widowControl w:val="0"/>
        <w:numPr>
          <w:ilvl w:val="0"/>
          <w:numId w:val="21"/>
        </w:numPr>
        <w:shd w:val="clear" w:color="auto" w:fill="FFFFFF"/>
        <w:tabs>
          <w:tab w:val="left" w:pos="634"/>
          <w:tab w:val="num" w:pos="993"/>
        </w:tabs>
        <w:autoSpaceDE w:val="0"/>
        <w:autoSpaceDN w:val="0"/>
        <w:adjustRightInd w:val="0"/>
        <w:ind w:left="0" w:firstLine="709"/>
        <w:jc w:val="both"/>
        <w:rPr>
          <w:color w:val="000000"/>
          <w:sz w:val="26"/>
          <w:szCs w:val="26"/>
        </w:rPr>
      </w:pPr>
      <w:r w:rsidRPr="007104AB">
        <w:rPr>
          <w:color w:val="000000"/>
          <w:sz w:val="26"/>
          <w:szCs w:val="26"/>
        </w:rPr>
        <w:t>осуществление комплекса ветеринарных мероприятий по лечению и пр</w:t>
      </w:r>
      <w:r w:rsidRPr="007104AB">
        <w:rPr>
          <w:color w:val="000000"/>
          <w:sz w:val="26"/>
          <w:szCs w:val="26"/>
        </w:rPr>
        <w:t>е</w:t>
      </w:r>
      <w:r w:rsidRPr="007104AB">
        <w:rPr>
          <w:color w:val="000000"/>
          <w:sz w:val="26"/>
          <w:szCs w:val="26"/>
        </w:rPr>
        <w:t>дупреждению массовых заболеваний птицы;</w:t>
      </w:r>
    </w:p>
    <w:p w:rsidR="00E5039C" w:rsidRPr="007104AB" w:rsidRDefault="00E5039C" w:rsidP="00340B1F">
      <w:pPr>
        <w:widowControl w:val="0"/>
        <w:numPr>
          <w:ilvl w:val="0"/>
          <w:numId w:val="21"/>
        </w:numPr>
        <w:shd w:val="clear" w:color="auto" w:fill="FFFFFF"/>
        <w:tabs>
          <w:tab w:val="left" w:pos="634"/>
          <w:tab w:val="num" w:pos="993"/>
        </w:tabs>
        <w:autoSpaceDE w:val="0"/>
        <w:autoSpaceDN w:val="0"/>
        <w:adjustRightInd w:val="0"/>
        <w:ind w:left="0" w:firstLine="709"/>
        <w:jc w:val="both"/>
        <w:rPr>
          <w:color w:val="000000"/>
          <w:sz w:val="26"/>
          <w:szCs w:val="26"/>
        </w:rPr>
      </w:pPr>
      <w:r w:rsidRPr="007104AB">
        <w:rPr>
          <w:color w:val="000000"/>
          <w:sz w:val="26"/>
          <w:szCs w:val="26"/>
        </w:rPr>
        <w:t>проведение мониторинга внутреннего и внешнего рынков продукции пт</w:t>
      </w:r>
      <w:r w:rsidRPr="007104AB">
        <w:rPr>
          <w:color w:val="000000"/>
          <w:sz w:val="26"/>
          <w:szCs w:val="26"/>
        </w:rPr>
        <w:t>и</w:t>
      </w:r>
      <w:r w:rsidRPr="007104AB">
        <w:rPr>
          <w:color w:val="000000"/>
          <w:sz w:val="26"/>
          <w:szCs w:val="26"/>
        </w:rPr>
        <w:t>цеводства и осуществление мер по их регулированию;</w:t>
      </w:r>
    </w:p>
    <w:p w:rsidR="00E5039C" w:rsidRPr="007104AB" w:rsidRDefault="00E5039C" w:rsidP="00340B1F">
      <w:pPr>
        <w:widowControl w:val="0"/>
        <w:numPr>
          <w:ilvl w:val="0"/>
          <w:numId w:val="21"/>
        </w:numPr>
        <w:tabs>
          <w:tab w:val="left" w:pos="634"/>
          <w:tab w:val="num" w:pos="993"/>
        </w:tabs>
        <w:autoSpaceDE w:val="0"/>
        <w:autoSpaceDN w:val="0"/>
        <w:adjustRightInd w:val="0"/>
        <w:ind w:left="0" w:firstLine="709"/>
        <w:jc w:val="both"/>
        <w:rPr>
          <w:color w:val="000000"/>
          <w:sz w:val="26"/>
          <w:szCs w:val="26"/>
        </w:rPr>
      </w:pPr>
      <w:r w:rsidRPr="007104AB">
        <w:rPr>
          <w:color w:val="000000"/>
          <w:sz w:val="26"/>
          <w:szCs w:val="26"/>
        </w:rPr>
        <w:t>осуществление мер социальной защиты работников отрасли, решение проблем трудовой занятости, улучшение условий труда.</w:t>
      </w:r>
    </w:p>
    <w:p w:rsidR="00E5039C" w:rsidRPr="007104AB" w:rsidRDefault="00E5039C" w:rsidP="00E5039C">
      <w:pPr>
        <w:widowControl w:val="0"/>
        <w:tabs>
          <w:tab w:val="left" w:pos="634"/>
          <w:tab w:val="num" w:pos="2149"/>
        </w:tabs>
        <w:autoSpaceDE w:val="0"/>
        <w:autoSpaceDN w:val="0"/>
        <w:adjustRightInd w:val="0"/>
        <w:ind w:firstLine="709"/>
        <w:jc w:val="both"/>
        <w:rPr>
          <w:color w:val="000000"/>
          <w:sz w:val="26"/>
          <w:szCs w:val="26"/>
        </w:rPr>
      </w:pPr>
      <w:r w:rsidRPr="007104AB">
        <w:rPr>
          <w:color w:val="000000"/>
          <w:sz w:val="26"/>
          <w:szCs w:val="26"/>
        </w:rPr>
        <w:t>Комплекс перечисленных мероприятий будет реализовываться с применен</w:t>
      </w:r>
      <w:r w:rsidRPr="007104AB">
        <w:rPr>
          <w:color w:val="000000"/>
          <w:sz w:val="26"/>
          <w:szCs w:val="26"/>
        </w:rPr>
        <w:t>и</w:t>
      </w:r>
      <w:r w:rsidRPr="007104AB">
        <w:rPr>
          <w:color w:val="000000"/>
          <w:sz w:val="26"/>
          <w:szCs w:val="26"/>
        </w:rPr>
        <w:t>ем программно-целевого и проектного методов управления на основе государс</w:t>
      </w:r>
      <w:r w:rsidRPr="007104AB">
        <w:rPr>
          <w:color w:val="000000"/>
          <w:sz w:val="26"/>
          <w:szCs w:val="26"/>
        </w:rPr>
        <w:t>т</w:t>
      </w:r>
      <w:r w:rsidRPr="007104AB">
        <w:rPr>
          <w:color w:val="000000"/>
          <w:sz w:val="26"/>
          <w:szCs w:val="26"/>
        </w:rPr>
        <w:t>венно-частного партнерства. Участниками кластера будут реализованы масшта</w:t>
      </w:r>
      <w:r w:rsidRPr="007104AB">
        <w:rPr>
          <w:color w:val="000000"/>
          <w:sz w:val="26"/>
          <w:szCs w:val="26"/>
        </w:rPr>
        <w:t>б</w:t>
      </w:r>
      <w:r w:rsidRPr="007104AB">
        <w:rPr>
          <w:color w:val="000000"/>
          <w:sz w:val="26"/>
          <w:szCs w:val="26"/>
        </w:rPr>
        <w:t>ные проекты по строительству птицеводческих комплексов, созданию комбико</w:t>
      </w:r>
      <w:r w:rsidRPr="007104AB">
        <w:rPr>
          <w:color w:val="000000"/>
          <w:sz w:val="26"/>
          <w:szCs w:val="26"/>
        </w:rPr>
        <w:t>р</w:t>
      </w:r>
      <w:r w:rsidRPr="007104AB">
        <w:rPr>
          <w:color w:val="000000"/>
          <w:sz w:val="26"/>
          <w:szCs w:val="26"/>
        </w:rPr>
        <w:t>мовых, убойных и перерабатывающих производств (рис. 5.10).</w:t>
      </w:r>
    </w:p>
    <w:p w:rsidR="00E5039C" w:rsidRPr="007104AB" w:rsidRDefault="00E5039C" w:rsidP="00E5039C">
      <w:pPr>
        <w:widowControl w:val="0"/>
        <w:tabs>
          <w:tab w:val="left" w:pos="634"/>
        </w:tabs>
        <w:autoSpaceDE w:val="0"/>
        <w:autoSpaceDN w:val="0"/>
        <w:adjustRightInd w:val="0"/>
        <w:ind w:firstLine="709"/>
        <w:jc w:val="both"/>
        <w:rPr>
          <w:color w:val="000000"/>
          <w:sz w:val="26"/>
          <w:szCs w:val="26"/>
        </w:rPr>
      </w:pPr>
      <w:r w:rsidRPr="007104AB">
        <w:rPr>
          <w:color w:val="000000"/>
          <w:sz w:val="26"/>
          <w:szCs w:val="26"/>
        </w:rPr>
        <w:t>Следует отметить, что важную роль в развитии отрасли играет проведение и внедрение селекционно-генетических инноваций, к которым относятся как фунд</w:t>
      </w:r>
      <w:r w:rsidRPr="007104AB">
        <w:rPr>
          <w:color w:val="000000"/>
          <w:sz w:val="26"/>
          <w:szCs w:val="26"/>
        </w:rPr>
        <w:t>а</w:t>
      </w:r>
      <w:r w:rsidRPr="007104AB">
        <w:rPr>
          <w:color w:val="000000"/>
          <w:sz w:val="26"/>
          <w:szCs w:val="26"/>
        </w:rPr>
        <w:t xml:space="preserve">ментальные, так и прикладные исследования. </w:t>
      </w:r>
    </w:p>
    <w:p w:rsidR="00E5039C" w:rsidRPr="007104AB" w:rsidRDefault="00E5039C" w:rsidP="00E5039C">
      <w:pPr>
        <w:widowControl w:val="0"/>
        <w:shd w:val="clear" w:color="auto" w:fill="FFFFFF"/>
        <w:tabs>
          <w:tab w:val="left" w:pos="634"/>
        </w:tabs>
        <w:autoSpaceDE w:val="0"/>
        <w:autoSpaceDN w:val="0"/>
        <w:adjustRightInd w:val="0"/>
        <w:ind w:firstLine="720"/>
        <w:jc w:val="both"/>
        <w:rPr>
          <w:color w:val="000000"/>
          <w:sz w:val="26"/>
          <w:szCs w:val="26"/>
        </w:rPr>
      </w:pPr>
      <w:r w:rsidRPr="007104AB">
        <w:rPr>
          <w:color w:val="000000"/>
          <w:sz w:val="26"/>
          <w:szCs w:val="26"/>
        </w:rPr>
        <w:lastRenderedPageBreak/>
        <w:t xml:space="preserve">Для обеспечения экологической безопасности и охраны окружающей среды планируется создание промышленного производства органических удобрений из помета птицы. </w:t>
      </w:r>
    </w:p>
    <w:p w:rsidR="00E5039C" w:rsidRPr="007104AB" w:rsidRDefault="00E5039C" w:rsidP="00E5039C">
      <w:pPr>
        <w:widowControl w:val="0"/>
        <w:shd w:val="clear" w:color="auto" w:fill="FFFFFF"/>
        <w:tabs>
          <w:tab w:val="left" w:pos="634"/>
        </w:tabs>
        <w:autoSpaceDE w:val="0"/>
        <w:autoSpaceDN w:val="0"/>
        <w:adjustRightInd w:val="0"/>
        <w:ind w:firstLine="720"/>
        <w:jc w:val="both"/>
        <w:rPr>
          <w:color w:val="000000"/>
          <w:sz w:val="26"/>
          <w:szCs w:val="26"/>
        </w:rPr>
      </w:pPr>
      <w:r w:rsidRPr="007104AB">
        <w:rPr>
          <w:color w:val="000000"/>
          <w:sz w:val="26"/>
          <w:szCs w:val="26"/>
        </w:rPr>
        <w:t>Продукция кластера востребована как в области,  так и за ее пределами. Спрос в стране на мясо птицы отечественного производства возрастает. За счет и</w:t>
      </w:r>
      <w:r w:rsidRPr="007104AB">
        <w:rPr>
          <w:color w:val="000000"/>
          <w:sz w:val="26"/>
          <w:szCs w:val="26"/>
        </w:rPr>
        <w:t>с</w:t>
      </w:r>
      <w:r w:rsidRPr="007104AB">
        <w:rPr>
          <w:color w:val="000000"/>
          <w:sz w:val="26"/>
          <w:szCs w:val="26"/>
        </w:rPr>
        <w:t>пользования современных технологий и достижений генетики, применения зам</w:t>
      </w:r>
      <w:r w:rsidRPr="007104AB">
        <w:rPr>
          <w:color w:val="000000"/>
          <w:sz w:val="26"/>
          <w:szCs w:val="26"/>
        </w:rPr>
        <w:t>к</w:t>
      </w:r>
      <w:r w:rsidRPr="007104AB">
        <w:rPr>
          <w:color w:val="000000"/>
          <w:sz w:val="26"/>
          <w:szCs w:val="26"/>
        </w:rPr>
        <w:t>нутого цикла производства обеспечивается высокое качество продукции, выпу</w:t>
      </w:r>
      <w:r w:rsidRPr="007104AB">
        <w:rPr>
          <w:color w:val="000000"/>
          <w:sz w:val="26"/>
          <w:szCs w:val="26"/>
        </w:rPr>
        <w:t>с</w:t>
      </w:r>
      <w:r w:rsidRPr="007104AB">
        <w:rPr>
          <w:color w:val="000000"/>
          <w:sz w:val="26"/>
          <w:szCs w:val="26"/>
        </w:rPr>
        <w:t>каемой под марками «Ясные зори», «Приосколье», «Белая птица».</w:t>
      </w:r>
    </w:p>
    <w:p w:rsidR="00E5039C" w:rsidRPr="007104AB" w:rsidRDefault="00E5039C" w:rsidP="00E5039C">
      <w:pPr>
        <w:shd w:val="clear" w:color="auto" w:fill="FFFFFF"/>
        <w:spacing w:before="7" w:line="331" w:lineRule="exact"/>
        <w:ind w:left="7" w:right="7" w:firstLine="713"/>
        <w:jc w:val="both"/>
        <w:rPr>
          <w:color w:val="000000"/>
          <w:sz w:val="26"/>
          <w:szCs w:val="26"/>
        </w:rPr>
      </w:pPr>
      <w:r w:rsidRPr="007104AB">
        <w:rPr>
          <w:color w:val="000000"/>
          <w:sz w:val="26"/>
          <w:szCs w:val="26"/>
        </w:rPr>
        <w:t>Сдерживающим фактором наращивания объемов производства продукции птицеводства является ввоз этой продукции из-за границы, в результате чего пр</w:t>
      </w:r>
      <w:r w:rsidRPr="007104AB">
        <w:rPr>
          <w:color w:val="000000"/>
          <w:sz w:val="26"/>
          <w:szCs w:val="26"/>
        </w:rPr>
        <w:t>о</w:t>
      </w:r>
      <w:r w:rsidRPr="007104AB">
        <w:rPr>
          <w:color w:val="000000"/>
          <w:sz w:val="26"/>
          <w:szCs w:val="26"/>
        </w:rPr>
        <w:t xml:space="preserve">исходит снижение цен на мясо птицы местных производителей, трудности с его сбытом. В этой связи необходимо на федеральном уровне </w:t>
      </w:r>
      <w:r w:rsidRPr="007104AB">
        <w:rPr>
          <w:sz w:val="26"/>
          <w:szCs w:val="26"/>
        </w:rPr>
        <w:t>предусмотреть комплекс мер защиты интересов отечественных производителей мяса птицы в условиях членства России в ВТО.</w:t>
      </w:r>
    </w:p>
    <w:p w:rsidR="00E5039C" w:rsidRPr="007104AB" w:rsidRDefault="00E5039C" w:rsidP="00E5039C">
      <w:pPr>
        <w:widowControl w:val="0"/>
        <w:shd w:val="clear" w:color="auto" w:fill="FFFFFF"/>
        <w:tabs>
          <w:tab w:val="left" w:pos="634"/>
        </w:tabs>
        <w:autoSpaceDE w:val="0"/>
        <w:autoSpaceDN w:val="0"/>
        <w:adjustRightInd w:val="0"/>
        <w:ind w:firstLine="720"/>
        <w:jc w:val="both"/>
        <w:rPr>
          <w:color w:val="000000"/>
          <w:sz w:val="26"/>
          <w:szCs w:val="26"/>
        </w:rPr>
      </w:pPr>
      <w:r w:rsidRPr="007104AB">
        <w:rPr>
          <w:color w:val="000000"/>
          <w:sz w:val="26"/>
          <w:szCs w:val="26"/>
        </w:rPr>
        <w:t>С учетом представленных мероприятий, а также в рамках инновационного социально ориентированного сценария развития основными качественными и к</w:t>
      </w:r>
      <w:r w:rsidRPr="007104AB">
        <w:rPr>
          <w:color w:val="000000"/>
          <w:sz w:val="26"/>
          <w:szCs w:val="26"/>
        </w:rPr>
        <w:t>о</w:t>
      </w:r>
      <w:r w:rsidRPr="007104AB">
        <w:rPr>
          <w:color w:val="000000"/>
          <w:sz w:val="26"/>
          <w:szCs w:val="26"/>
        </w:rPr>
        <w:t xml:space="preserve">личественными </w:t>
      </w:r>
      <w:r w:rsidRPr="007104AB">
        <w:rPr>
          <w:b/>
          <w:color w:val="000000"/>
          <w:sz w:val="26"/>
          <w:szCs w:val="26"/>
        </w:rPr>
        <w:t>результатами (индикаторами)</w:t>
      </w:r>
      <w:r w:rsidRPr="007104AB">
        <w:rPr>
          <w:color w:val="000000"/>
          <w:sz w:val="26"/>
          <w:szCs w:val="26"/>
        </w:rPr>
        <w:t xml:space="preserve"> в птицеводстве станут:</w:t>
      </w:r>
    </w:p>
    <w:p w:rsidR="00E5039C" w:rsidRPr="007104AB" w:rsidRDefault="00E5039C" w:rsidP="00E5039C">
      <w:pPr>
        <w:tabs>
          <w:tab w:val="left" w:pos="284"/>
        </w:tabs>
        <w:ind w:firstLine="709"/>
        <w:jc w:val="both"/>
        <w:rPr>
          <w:color w:val="000000"/>
          <w:sz w:val="26"/>
          <w:szCs w:val="26"/>
        </w:rPr>
      </w:pPr>
      <w:r w:rsidRPr="007104AB">
        <w:rPr>
          <w:color w:val="000000"/>
          <w:sz w:val="26"/>
          <w:szCs w:val="26"/>
        </w:rPr>
        <w:t>1. Повышение конкурентоспособности и эффективности предприятий кл</w:t>
      </w:r>
      <w:r w:rsidRPr="007104AB">
        <w:rPr>
          <w:color w:val="000000"/>
          <w:sz w:val="26"/>
          <w:szCs w:val="26"/>
        </w:rPr>
        <w:t>а</w:t>
      </w:r>
      <w:r w:rsidRPr="007104AB">
        <w:rPr>
          <w:color w:val="000000"/>
          <w:sz w:val="26"/>
          <w:szCs w:val="26"/>
        </w:rPr>
        <w:t>стера на основе внедрения инновационных технологий.</w:t>
      </w:r>
    </w:p>
    <w:p w:rsidR="00E5039C" w:rsidRPr="007104AB" w:rsidRDefault="00E5039C" w:rsidP="00E5039C">
      <w:pPr>
        <w:tabs>
          <w:tab w:val="left" w:pos="284"/>
        </w:tabs>
        <w:ind w:firstLine="709"/>
        <w:jc w:val="both"/>
        <w:rPr>
          <w:color w:val="000000"/>
          <w:sz w:val="26"/>
          <w:szCs w:val="26"/>
        </w:rPr>
      </w:pPr>
      <w:r w:rsidRPr="007104AB">
        <w:rPr>
          <w:color w:val="000000"/>
          <w:sz w:val="26"/>
          <w:szCs w:val="26"/>
        </w:rPr>
        <w:t>2. Удовлетворение потребностей населения в продукции кластера.</w:t>
      </w:r>
    </w:p>
    <w:p w:rsidR="00E5039C" w:rsidRPr="007104AB" w:rsidRDefault="00E5039C" w:rsidP="00E5039C">
      <w:pPr>
        <w:tabs>
          <w:tab w:val="left" w:pos="284"/>
        </w:tabs>
        <w:ind w:firstLine="709"/>
        <w:jc w:val="both"/>
        <w:rPr>
          <w:color w:val="000000"/>
          <w:sz w:val="26"/>
          <w:szCs w:val="26"/>
        </w:rPr>
      </w:pPr>
      <w:r w:rsidRPr="007104AB">
        <w:rPr>
          <w:color w:val="000000"/>
          <w:sz w:val="26"/>
          <w:szCs w:val="26"/>
        </w:rPr>
        <w:t>3. Позиционирование и закрепление предприятий кластера как на внутре</w:t>
      </w:r>
      <w:r w:rsidRPr="007104AB">
        <w:rPr>
          <w:color w:val="000000"/>
          <w:sz w:val="26"/>
          <w:szCs w:val="26"/>
        </w:rPr>
        <w:t>н</w:t>
      </w:r>
      <w:r w:rsidRPr="007104AB">
        <w:rPr>
          <w:color w:val="000000"/>
          <w:sz w:val="26"/>
          <w:szCs w:val="26"/>
        </w:rPr>
        <w:t>нем, так и на внешнем рынках продовольственной продукции.</w:t>
      </w:r>
    </w:p>
    <w:p w:rsidR="00E5039C" w:rsidRPr="007104AB" w:rsidRDefault="00E5039C" w:rsidP="00E5039C">
      <w:pPr>
        <w:tabs>
          <w:tab w:val="left" w:pos="284"/>
        </w:tabs>
        <w:ind w:firstLine="709"/>
        <w:jc w:val="both"/>
        <w:rPr>
          <w:color w:val="000000"/>
          <w:sz w:val="26"/>
          <w:szCs w:val="26"/>
        </w:rPr>
      </w:pPr>
      <w:r w:rsidRPr="007104AB">
        <w:rPr>
          <w:color w:val="000000"/>
          <w:sz w:val="26"/>
          <w:szCs w:val="26"/>
        </w:rPr>
        <w:t>4. Создание более 13 тысяч высокопроизводительных рабочих мест.</w:t>
      </w:r>
    </w:p>
    <w:p w:rsidR="00E5039C" w:rsidRPr="007104AB" w:rsidRDefault="00E5039C" w:rsidP="00E5039C">
      <w:pPr>
        <w:tabs>
          <w:tab w:val="left" w:pos="284"/>
        </w:tabs>
        <w:ind w:firstLine="709"/>
        <w:jc w:val="both"/>
        <w:rPr>
          <w:color w:val="000000"/>
          <w:sz w:val="26"/>
          <w:szCs w:val="26"/>
        </w:rPr>
      </w:pPr>
      <w:r w:rsidRPr="007104AB">
        <w:rPr>
          <w:color w:val="000000"/>
          <w:sz w:val="26"/>
          <w:szCs w:val="26"/>
        </w:rPr>
        <w:t>5. Увеличение налоговой базы консолидированного бюджета области.</w:t>
      </w:r>
    </w:p>
    <w:p w:rsidR="00E5039C" w:rsidRPr="007104AB" w:rsidRDefault="00E5039C" w:rsidP="00E5039C">
      <w:pPr>
        <w:tabs>
          <w:tab w:val="left" w:pos="284"/>
        </w:tabs>
        <w:spacing w:after="60"/>
        <w:ind w:firstLine="709"/>
        <w:jc w:val="both"/>
        <w:rPr>
          <w:color w:val="000000"/>
          <w:sz w:val="26"/>
          <w:szCs w:val="26"/>
        </w:rPr>
      </w:pPr>
      <w:r w:rsidRPr="007104AB">
        <w:rPr>
          <w:color w:val="000000"/>
          <w:sz w:val="26"/>
          <w:szCs w:val="26"/>
        </w:rPr>
        <w:t>6. Производство мяса птицы в хозяйствах всех категорий в 2025 году сост</w:t>
      </w:r>
      <w:r w:rsidRPr="007104AB">
        <w:rPr>
          <w:color w:val="000000"/>
          <w:sz w:val="26"/>
          <w:szCs w:val="26"/>
        </w:rPr>
        <w:t>а</w:t>
      </w:r>
      <w:r w:rsidRPr="007104AB">
        <w:rPr>
          <w:color w:val="000000"/>
          <w:sz w:val="26"/>
          <w:szCs w:val="26"/>
        </w:rPr>
        <w:t>вит 718,5 тыс. тонн (на убой в живом весе)и увеличится в 2,1 раза по сравнению с уровнем 2007 года, яиц – 1861 млн штук и увеличится в 1,6 раза соответственно (рис. 5.12).</w:t>
      </w:r>
    </w:p>
    <w:p w:rsidR="00E5039C" w:rsidRPr="007104AB" w:rsidRDefault="00E5039C" w:rsidP="00E5039C">
      <w:pPr>
        <w:tabs>
          <w:tab w:val="left" w:pos="284"/>
        </w:tabs>
        <w:spacing w:after="60"/>
        <w:ind w:firstLine="709"/>
        <w:jc w:val="both"/>
        <w:rPr>
          <w:color w:val="000000"/>
          <w:sz w:val="26"/>
          <w:szCs w:val="26"/>
        </w:rPr>
      </w:pPr>
    </w:p>
    <w:p w:rsidR="00E5039C" w:rsidRPr="007104AB" w:rsidRDefault="00B15508" w:rsidP="00E5039C">
      <w:pPr>
        <w:tabs>
          <w:tab w:val="left" w:pos="284"/>
        </w:tabs>
        <w:jc w:val="center"/>
        <w:rPr>
          <w:color w:val="000000"/>
          <w:sz w:val="28"/>
          <w:szCs w:val="28"/>
        </w:rPr>
      </w:pPr>
      <w:r>
        <w:rPr>
          <w:noProof/>
          <w:color w:val="000000"/>
          <w:sz w:val="28"/>
          <w:szCs w:val="28"/>
        </w:rPr>
        <w:lastRenderedPageBreak/>
        <w:drawing>
          <wp:inline distT="0" distB="0" distL="0" distR="0">
            <wp:extent cx="6329680" cy="4393565"/>
            <wp:effectExtent l="0" t="0" r="0" b="6985"/>
            <wp:docPr id="50" name="Рисунок 50" descr="Рисунок2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Рисунок2_n"/>
                    <pic:cNvPicPr>
                      <a:picLocks noChangeAspect="1" noChangeArrowheads="1"/>
                    </pic:cNvPicPr>
                  </pic:nvPicPr>
                  <pic:blipFill>
                    <a:blip r:embed="rId8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29680" cy="4393565"/>
                    </a:xfrm>
                    <a:prstGeom prst="rect">
                      <a:avLst/>
                    </a:prstGeom>
                    <a:noFill/>
                    <a:ln>
                      <a:noFill/>
                    </a:ln>
                  </pic:spPr>
                </pic:pic>
              </a:graphicData>
            </a:graphic>
          </wp:inline>
        </w:drawing>
      </w:r>
    </w:p>
    <w:p w:rsidR="00E5039C" w:rsidRPr="007104AB" w:rsidRDefault="00E5039C" w:rsidP="00E5039C">
      <w:pPr>
        <w:tabs>
          <w:tab w:val="left" w:pos="284"/>
        </w:tabs>
        <w:jc w:val="center"/>
        <w:rPr>
          <w:color w:val="000000"/>
          <w:sz w:val="28"/>
          <w:szCs w:val="28"/>
        </w:rPr>
      </w:pPr>
    </w:p>
    <w:p w:rsidR="00E5039C" w:rsidRPr="007104AB" w:rsidRDefault="00E5039C" w:rsidP="00E5039C">
      <w:pPr>
        <w:tabs>
          <w:tab w:val="left" w:pos="284"/>
        </w:tabs>
        <w:spacing w:after="240"/>
        <w:jc w:val="center"/>
        <w:rPr>
          <w:color w:val="000000"/>
        </w:rPr>
      </w:pPr>
      <w:r w:rsidRPr="007104AB">
        <w:rPr>
          <w:i/>
          <w:color w:val="000000"/>
        </w:rPr>
        <w:t>Рис. 5.12.</w:t>
      </w:r>
      <w:r w:rsidRPr="007104AB">
        <w:rPr>
          <w:color w:val="000000"/>
        </w:rPr>
        <w:t xml:space="preserve"> Прогноз роста объемов производства мяса птицы и яиц </w:t>
      </w:r>
      <w:r w:rsidRPr="007104AB">
        <w:rPr>
          <w:color w:val="000000"/>
        </w:rPr>
        <w:br/>
        <w:t>в Белгородской области</w:t>
      </w:r>
    </w:p>
    <w:p w:rsidR="00E5039C" w:rsidRPr="007104AB" w:rsidRDefault="00E5039C" w:rsidP="00E5039C">
      <w:pPr>
        <w:tabs>
          <w:tab w:val="left" w:pos="284"/>
        </w:tabs>
        <w:ind w:firstLine="720"/>
        <w:jc w:val="both"/>
        <w:rPr>
          <w:color w:val="000000"/>
          <w:spacing w:val="-4"/>
          <w:sz w:val="26"/>
          <w:szCs w:val="26"/>
        </w:rPr>
      </w:pPr>
      <w:r w:rsidRPr="007104AB">
        <w:rPr>
          <w:color w:val="000000"/>
          <w:spacing w:val="-4"/>
          <w:sz w:val="26"/>
          <w:szCs w:val="26"/>
        </w:rPr>
        <w:t>Кроме того, такие крупные участники кластера, как ЗАО «Приосколье» и      Агрохолдинг «БЭЗРК-Белгранкорм», создают новые мощности своих холдингов в других регионах Российской Федерации, что способствует развитию межрегионал</w:t>
      </w:r>
      <w:r w:rsidRPr="007104AB">
        <w:rPr>
          <w:color w:val="000000"/>
          <w:spacing w:val="-4"/>
          <w:sz w:val="26"/>
          <w:szCs w:val="26"/>
        </w:rPr>
        <w:t>ь</w:t>
      </w:r>
      <w:r w:rsidRPr="007104AB">
        <w:rPr>
          <w:color w:val="000000"/>
          <w:spacing w:val="-4"/>
          <w:sz w:val="26"/>
          <w:szCs w:val="26"/>
        </w:rPr>
        <w:t>ного сотрудничества.</w:t>
      </w:r>
    </w:p>
    <w:p w:rsidR="00E5039C" w:rsidRPr="007104AB" w:rsidRDefault="00E5039C" w:rsidP="00E5039C">
      <w:pPr>
        <w:tabs>
          <w:tab w:val="left" w:pos="284"/>
        </w:tabs>
        <w:spacing w:after="120"/>
        <w:jc w:val="center"/>
        <w:rPr>
          <w:color w:val="000000"/>
        </w:rPr>
      </w:pPr>
    </w:p>
    <w:p w:rsidR="00E5039C" w:rsidRPr="007104AB" w:rsidRDefault="00E5039C" w:rsidP="00E5039C">
      <w:pPr>
        <w:jc w:val="center"/>
        <w:rPr>
          <w:b/>
          <w:color w:val="000000"/>
          <w:sz w:val="26"/>
          <w:szCs w:val="26"/>
        </w:rPr>
      </w:pPr>
      <w:r w:rsidRPr="007104AB">
        <w:rPr>
          <w:b/>
          <w:color w:val="000000"/>
          <w:sz w:val="26"/>
          <w:szCs w:val="26"/>
        </w:rPr>
        <w:t>5.3.2. Кластер по развитию свиноводства</w:t>
      </w:r>
    </w:p>
    <w:p w:rsidR="00E5039C" w:rsidRPr="007104AB" w:rsidRDefault="00E5039C" w:rsidP="00E5039C">
      <w:pPr>
        <w:ind w:firstLine="709"/>
        <w:jc w:val="center"/>
        <w:rPr>
          <w:b/>
          <w:color w:val="000000"/>
          <w:sz w:val="26"/>
          <w:szCs w:val="26"/>
        </w:rPr>
      </w:pPr>
    </w:p>
    <w:p w:rsidR="00E5039C" w:rsidRPr="007104AB" w:rsidRDefault="00E5039C" w:rsidP="00E5039C">
      <w:pPr>
        <w:tabs>
          <w:tab w:val="left" w:pos="284"/>
        </w:tabs>
        <w:ind w:firstLine="709"/>
        <w:jc w:val="both"/>
        <w:rPr>
          <w:color w:val="000000"/>
          <w:sz w:val="26"/>
          <w:szCs w:val="26"/>
        </w:rPr>
      </w:pPr>
      <w:r w:rsidRPr="007104AB">
        <w:rPr>
          <w:color w:val="000000"/>
          <w:sz w:val="26"/>
          <w:szCs w:val="26"/>
        </w:rPr>
        <w:t>В состав свиноводческого кластера, формируемого на основе государстве</w:t>
      </w:r>
      <w:r w:rsidRPr="007104AB">
        <w:rPr>
          <w:color w:val="000000"/>
          <w:sz w:val="26"/>
          <w:szCs w:val="26"/>
        </w:rPr>
        <w:t>н</w:t>
      </w:r>
      <w:r w:rsidRPr="007104AB">
        <w:rPr>
          <w:color w:val="000000"/>
          <w:sz w:val="26"/>
          <w:szCs w:val="26"/>
        </w:rPr>
        <w:t>но-частного партнерства Правительства области с крупными агрохолдингами, вх</w:t>
      </w:r>
      <w:r w:rsidRPr="007104AB">
        <w:rPr>
          <w:color w:val="000000"/>
          <w:sz w:val="26"/>
          <w:szCs w:val="26"/>
        </w:rPr>
        <w:t>о</w:t>
      </w:r>
      <w:r w:rsidRPr="007104AB">
        <w:rPr>
          <w:color w:val="000000"/>
          <w:sz w:val="26"/>
          <w:szCs w:val="26"/>
        </w:rPr>
        <w:t>дят ООО «Группа компаний «Агро-Белогорье», Агропромышленный холдинг «Мираторг-Белгород», Агрохолдинг «БЭЗРК-Белгранкорм», ОАО «Белгородский бекон», ЗАО УК «Агропромышленная группа «БВК», ООО УХК «ПромАгро»,   Агрохолдинг «Алексеевский», ЗАО «КапиталАгро» и другие, которые также пре</w:t>
      </w:r>
      <w:r w:rsidRPr="007104AB">
        <w:rPr>
          <w:color w:val="000000"/>
          <w:sz w:val="26"/>
          <w:szCs w:val="26"/>
        </w:rPr>
        <w:t>д</w:t>
      </w:r>
      <w:r w:rsidRPr="007104AB">
        <w:rPr>
          <w:color w:val="000000"/>
          <w:sz w:val="26"/>
          <w:szCs w:val="26"/>
        </w:rPr>
        <w:t>ставляют собой группы технологически взаимосвязанных компаний с замкнутым циклом:  от производства зерна, комбикормов, молодняка до откорма, забоя и п</w:t>
      </w:r>
      <w:r w:rsidRPr="007104AB">
        <w:rPr>
          <w:color w:val="000000"/>
          <w:sz w:val="26"/>
          <w:szCs w:val="26"/>
        </w:rPr>
        <w:t>е</w:t>
      </w:r>
      <w:r w:rsidRPr="007104AB">
        <w:rPr>
          <w:color w:val="000000"/>
          <w:sz w:val="26"/>
          <w:szCs w:val="26"/>
        </w:rPr>
        <w:t>реработки свинины и ее реализации. Эти компании используют современные зар</w:t>
      </w:r>
      <w:r w:rsidRPr="007104AB">
        <w:rPr>
          <w:color w:val="000000"/>
          <w:sz w:val="26"/>
          <w:szCs w:val="26"/>
        </w:rPr>
        <w:t>у</w:t>
      </w:r>
      <w:r w:rsidRPr="007104AB">
        <w:rPr>
          <w:color w:val="000000"/>
          <w:sz w:val="26"/>
          <w:szCs w:val="26"/>
        </w:rPr>
        <w:t xml:space="preserve">бежные и отечественные инновационные технологии и генетические материалы. </w:t>
      </w:r>
    </w:p>
    <w:p w:rsidR="00E5039C" w:rsidRPr="007104AB" w:rsidRDefault="00E5039C" w:rsidP="00E5039C">
      <w:pPr>
        <w:tabs>
          <w:tab w:val="left" w:pos="284"/>
        </w:tabs>
        <w:ind w:firstLine="709"/>
        <w:jc w:val="both"/>
        <w:rPr>
          <w:color w:val="000000"/>
          <w:sz w:val="26"/>
          <w:szCs w:val="26"/>
        </w:rPr>
      </w:pPr>
      <w:r w:rsidRPr="007104AB">
        <w:rPr>
          <w:color w:val="000000"/>
          <w:sz w:val="26"/>
          <w:szCs w:val="26"/>
        </w:rPr>
        <w:t>Предприятия кластера расположены на территории 16 районов области   (рис. 5.13). В его состав входят учебные учреждения высшего, среднего и начал</w:t>
      </w:r>
      <w:r w:rsidRPr="007104AB">
        <w:rPr>
          <w:color w:val="000000"/>
          <w:sz w:val="26"/>
          <w:szCs w:val="26"/>
        </w:rPr>
        <w:t>ь</w:t>
      </w:r>
      <w:r w:rsidRPr="007104AB">
        <w:rPr>
          <w:color w:val="000000"/>
          <w:sz w:val="26"/>
          <w:szCs w:val="26"/>
        </w:rPr>
        <w:t>ного профессионального образования, которые занимаются подготовкой специал</w:t>
      </w:r>
      <w:r w:rsidRPr="007104AB">
        <w:rPr>
          <w:color w:val="000000"/>
          <w:sz w:val="26"/>
          <w:szCs w:val="26"/>
        </w:rPr>
        <w:t>и</w:t>
      </w:r>
      <w:r w:rsidRPr="007104AB">
        <w:rPr>
          <w:color w:val="000000"/>
          <w:sz w:val="26"/>
          <w:szCs w:val="26"/>
        </w:rPr>
        <w:t xml:space="preserve">стов для предприятий кластера (Белгородская сельскохозяйственная академия </w:t>
      </w:r>
      <w:r w:rsidRPr="007104AB">
        <w:rPr>
          <w:color w:val="000000"/>
          <w:sz w:val="26"/>
          <w:szCs w:val="26"/>
        </w:rPr>
        <w:lastRenderedPageBreak/>
        <w:t>им. В.Я. Горина, 9 агротехнических, сельскохозяйственных техникумов и колле</w:t>
      </w:r>
      <w:r w:rsidRPr="007104AB">
        <w:rPr>
          <w:color w:val="000000"/>
          <w:sz w:val="26"/>
          <w:szCs w:val="26"/>
        </w:rPr>
        <w:t>д</w:t>
      </w:r>
      <w:r w:rsidRPr="007104AB">
        <w:rPr>
          <w:color w:val="000000"/>
          <w:sz w:val="26"/>
          <w:szCs w:val="26"/>
        </w:rPr>
        <w:t>жей, 4 профессиональных училища). Структурный состав кластера представлен на рисунке 5.14.</w:t>
      </w:r>
    </w:p>
    <w:p w:rsidR="00E5039C" w:rsidRPr="007104AB" w:rsidRDefault="00E5039C" w:rsidP="00E5039C">
      <w:pPr>
        <w:ind w:right="-6" w:firstLine="709"/>
        <w:jc w:val="both"/>
        <w:rPr>
          <w:color w:val="000000"/>
          <w:sz w:val="26"/>
          <w:szCs w:val="26"/>
        </w:rPr>
      </w:pPr>
      <w:r w:rsidRPr="007104AB">
        <w:rPr>
          <w:color w:val="000000"/>
          <w:sz w:val="26"/>
          <w:szCs w:val="26"/>
        </w:rPr>
        <w:t>Органами исполнительной власти области для развития свиноводческого кластера также, как в птицеводстве, осуществляется субсидирование части пр</w:t>
      </w:r>
      <w:r w:rsidRPr="007104AB">
        <w:rPr>
          <w:color w:val="000000"/>
          <w:sz w:val="26"/>
          <w:szCs w:val="26"/>
        </w:rPr>
        <w:t>о</w:t>
      </w:r>
      <w:r w:rsidRPr="007104AB">
        <w:rPr>
          <w:color w:val="000000"/>
          <w:sz w:val="26"/>
          <w:szCs w:val="26"/>
        </w:rPr>
        <w:t>центной ставки по инвестиционным кредитам, предоставляются государственные гарантии области и передача в залог государственного имущества для обеспечения кредитных обязательств участников кластера, средства областного бюджета учас</w:t>
      </w:r>
      <w:r w:rsidRPr="007104AB">
        <w:rPr>
          <w:color w:val="000000"/>
          <w:sz w:val="26"/>
          <w:szCs w:val="26"/>
        </w:rPr>
        <w:t>т</w:t>
      </w:r>
      <w:r w:rsidRPr="007104AB">
        <w:rPr>
          <w:color w:val="000000"/>
          <w:sz w:val="26"/>
          <w:szCs w:val="26"/>
        </w:rPr>
        <w:t>вуют в формировании уставных капиталов создаваемых предприятий, предоста</w:t>
      </w:r>
      <w:r w:rsidRPr="007104AB">
        <w:rPr>
          <w:color w:val="000000"/>
          <w:sz w:val="26"/>
          <w:szCs w:val="26"/>
        </w:rPr>
        <w:t>в</w:t>
      </w:r>
      <w:r w:rsidRPr="007104AB">
        <w:rPr>
          <w:color w:val="000000"/>
          <w:sz w:val="26"/>
          <w:szCs w:val="26"/>
        </w:rPr>
        <w:t>ляются налоговые льготы, обеспечивается подведение инженерных сетей за счет средств газо- и энергоснабжающих организаций; подъездных дорог – за счет средств областного бюджета. Активными участниками процесса реализации инв</w:t>
      </w:r>
      <w:r w:rsidRPr="007104AB">
        <w:rPr>
          <w:color w:val="000000"/>
          <w:sz w:val="26"/>
          <w:szCs w:val="26"/>
        </w:rPr>
        <w:t>е</w:t>
      </w:r>
      <w:r w:rsidRPr="007104AB">
        <w:rPr>
          <w:color w:val="000000"/>
          <w:sz w:val="26"/>
          <w:szCs w:val="26"/>
        </w:rPr>
        <w:t>стиционных проектов являются Центрально-Черноземный банк ОАО «Сбербанк России», филиалы ОАО «ВСК»,  ОАО «Росгосстрах-Центр», Белгородский реги</w:t>
      </w:r>
      <w:r w:rsidRPr="007104AB">
        <w:rPr>
          <w:color w:val="000000"/>
          <w:sz w:val="26"/>
          <w:szCs w:val="26"/>
        </w:rPr>
        <w:t>о</w:t>
      </w:r>
      <w:r w:rsidRPr="007104AB">
        <w:rPr>
          <w:color w:val="000000"/>
          <w:sz w:val="26"/>
          <w:szCs w:val="26"/>
        </w:rPr>
        <w:t>нальный филиал ОАО «Россельхозбанк».</w:t>
      </w:r>
    </w:p>
    <w:p w:rsidR="00E5039C" w:rsidRPr="007104AB" w:rsidRDefault="00E5039C" w:rsidP="00E5039C">
      <w:pPr>
        <w:tabs>
          <w:tab w:val="left" w:pos="284"/>
        </w:tabs>
        <w:ind w:firstLine="709"/>
        <w:jc w:val="both"/>
        <w:rPr>
          <w:color w:val="000000"/>
          <w:sz w:val="28"/>
          <w:szCs w:val="28"/>
        </w:rPr>
      </w:pPr>
    </w:p>
    <w:p w:rsidR="00E5039C" w:rsidRPr="007104AB" w:rsidRDefault="00E5039C" w:rsidP="00E5039C">
      <w:pPr>
        <w:tabs>
          <w:tab w:val="left" w:pos="284"/>
        </w:tabs>
        <w:ind w:firstLine="709"/>
        <w:jc w:val="both"/>
        <w:rPr>
          <w:color w:val="000000"/>
          <w:sz w:val="28"/>
          <w:szCs w:val="28"/>
        </w:rPr>
        <w:sectPr w:rsidR="00E5039C" w:rsidRPr="007104AB" w:rsidSect="00B45457">
          <w:footnotePr>
            <w:numRestart w:val="eachPage"/>
          </w:footnotePr>
          <w:pgSz w:w="11906" w:h="16838"/>
          <w:pgMar w:top="1134" w:right="851" w:bottom="1134" w:left="1701" w:header="709" w:footer="709" w:gutter="0"/>
          <w:cols w:space="708"/>
          <w:docGrid w:linePitch="360"/>
        </w:sectPr>
      </w:pPr>
    </w:p>
    <w:p w:rsidR="00E5039C" w:rsidRPr="007104AB" w:rsidRDefault="00B15508" w:rsidP="00E5039C">
      <w:pPr>
        <w:tabs>
          <w:tab w:val="left" w:pos="284"/>
        </w:tabs>
        <w:jc w:val="center"/>
        <w:rPr>
          <w:b/>
          <w:color w:val="000000"/>
          <w:sz w:val="28"/>
          <w:szCs w:val="28"/>
        </w:rPr>
      </w:pPr>
      <w:r>
        <w:rPr>
          <w:b/>
          <w:noProof/>
          <w:color w:val="000000"/>
          <w:sz w:val="28"/>
          <w:szCs w:val="28"/>
        </w:rPr>
        <w:lastRenderedPageBreak/>
        <w:drawing>
          <wp:inline distT="0" distB="0" distL="0" distR="0">
            <wp:extent cx="8965565" cy="5569585"/>
            <wp:effectExtent l="0" t="0" r="6985" b="0"/>
            <wp:docPr id="51" name="Рисунок 51" descr="5_Газ+Электричество+Свиньи_2012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5_Газ+Электричество+Свиньи_2012_2"/>
                    <pic:cNvPicPr>
                      <a:picLocks noChangeAspect="1" noChangeArrowheads="1"/>
                    </pic:cNvPicPr>
                  </pic:nvPicPr>
                  <pic:blipFill>
                    <a:blip r:embed="rId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965565" cy="5569585"/>
                    </a:xfrm>
                    <a:prstGeom prst="rect">
                      <a:avLst/>
                    </a:prstGeom>
                    <a:noFill/>
                    <a:ln>
                      <a:noFill/>
                    </a:ln>
                  </pic:spPr>
                </pic:pic>
              </a:graphicData>
            </a:graphic>
          </wp:inline>
        </w:drawing>
      </w:r>
    </w:p>
    <w:p w:rsidR="00E5039C" w:rsidRPr="007104AB" w:rsidRDefault="00E5039C" w:rsidP="00E5039C">
      <w:pPr>
        <w:tabs>
          <w:tab w:val="left" w:pos="284"/>
        </w:tabs>
        <w:spacing w:before="120"/>
        <w:jc w:val="center"/>
        <w:rPr>
          <w:color w:val="000000"/>
        </w:rPr>
        <w:sectPr w:rsidR="00E5039C" w:rsidRPr="007104AB" w:rsidSect="00AC1353">
          <w:footnotePr>
            <w:numRestart w:val="eachPage"/>
          </w:footnotePr>
          <w:pgSz w:w="16838" w:h="11906" w:orient="landscape"/>
          <w:pgMar w:top="1701" w:right="1134" w:bottom="851" w:left="1134" w:header="709" w:footer="709" w:gutter="0"/>
          <w:cols w:space="708"/>
          <w:docGrid w:linePitch="360"/>
        </w:sectPr>
      </w:pPr>
      <w:r w:rsidRPr="007104AB">
        <w:rPr>
          <w:i/>
          <w:color w:val="000000"/>
        </w:rPr>
        <w:t>Рис. 5.13.</w:t>
      </w:r>
      <w:r w:rsidRPr="007104AB">
        <w:rPr>
          <w:color w:val="000000"/>
        </w:rPr>
        <w:t xml:space="preserve"> Карта кластера по развитию свиноводства Белгородской области</w:t>
      </w:r>
    </w:p>
    <w:p w:rsidR="00E5039C" w:rsidRPr="007104AB" w:rsidRDefault="00B15508" w:rsidP="00E5039C">
      <w:pPr>
        <w:jc w:val="both"/>
        <w:rPr>
          <w:color w:val="000000"/>
          <w:sz w:val="28"/>
          <w:szCs w:val="28"/>
        </w:rPr>
      </w:pPr>
      <w:r>
        <w:rPr>
          <w:noProof/>
          <w:color w:val="000000"/>
          <w:sz w:val="28"/>
          <w:szCs w:val="28"/>
        </w:rPr>
        <w:lastRenderedPageBreak/>
        <w:drawing>
          <wp:inline distT="0" distB="0" distL="0" distR="0">
            <wp:extent cx="5937885" cy="4405630"/>
            <wp:effectExtent l="0" t="0" r="5715" b="0"/>
            <wp:docPr id="52" name="Рисунок 52" descr="Рисунок3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Рисунок3_n"/>
                    <pic:cNvPicPr>
                      <a:picLocks noChangeAspect="1" noChangeArrowheads="1"/>
                    </pic:cNvPicPr>
                  </pic:nvPicPr>
                  <pic:blipFill>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7885" cy="4405630"/>
                    </a:xfrm>
                    <a:prstGeom prst="rect">
                      <a:avLst/>
                    </a:prstGeom>
                    <a:noFill/>
                    <a:ln>
                      <a:noFill/>
                    </a:ln>
                  </pic:spPr>
                </pic:pic>
              </a:graphicData>
            </a:graphic>
          </wp:inline>
        </w:drawing>
      </w:r>
    </w:p>
    <w:p w:rsidR="00E5039C" w:rsidRPr="007104AB" w:rsidRDefault="00E5039C" w:rsidP="00E5039C">
      <w:pPr>
        <w:ind w:firstLine="709"/>
        <w:jc w:val="both"/>
        <w:rPr>
          <w:color w:val="000000"/>
          <w:sz w:val="28"/>
          <w:szCs w:val="28"/>
        </w:rPr>
      </w:pPr>
    </w:p>
    <w:p w:rsidR="00E5039C" w:rsidRPr="007104AB" w:rsidRDefault="00E5039C" w:rsidP="00E5039C">
      <w:pPr>
        <w:jc w:val="center"/>
        <w:rPr>
          <w:color w:val="000000"/>
        </w:rPr>
      </w:pPr>
      <w:r w:rsidRPr="007104AB">
        <w:rPr>
          <w:i/>
          <w:color w:val="000000"/>
        </w:rPr>
        <w:t>Рис. 5.14.</w:t>
      </w:r>
      <w:r w:rsidRPr="007104AB">
        <w:rPr>
          <w:color w:val="000000"/>
        </w:rPr>
        <w:t xml:space="preserve">  Схема кластера по развитию свиноводства Белгородской области</w:t>
      </w:r>
    </w:p>
    <w:p w:rsidR="00E5039C" w:rsidRPr="007104AB" w:rsidRDefault="00E5039C" w:rsidP="00E5039C">
      <w:pPr>
        <w:jc w:val="center"/>
        <w:rPr>
          <w:color w:val="000000"/>
          <w:sz w:val="28"/>
          <w:szCs w:val="28"/>
        </w:rPr>
      </w:pPr>
    </w:p>
    <w:p w:rsidR="00E5039C" w:rsidRPr="007104AB" w:rsidRDefault="00E5039C" w:rsidP="00E5039C">
      <w:pPr>
        <w:ind w:firstLine="709"/>
        <w:jc w:val="both"/>
        <w:rPr>
          <w:color w:val="000000"/>
          <w:sz w:val="26"/>
          <w:szCs w:val="26"/>
        </w:rPr>
      </w:pPr>
      <w:r w:rsidRPr="007104AB">
        <w:rPr>
          <w:color w:val="000000"/>
          <w:sz w:val="26"/>
          <w:szCs w:val="26"/>
        </w:rPr>
        <w:t>Создание и функционирование кластера подтверждают следующие коэфф</w:t>
      </w:r>
      <w:r w:rsidRPr="007104AB">
        <w:rPr>
          <w:color w:val="000000"/>
          <w:sz w:val="26"/>
          <w:szCs w:val="26"/>
        </w:rPr>
        <w:t>и</w:t>
      </w:r>
      <w:r w:rsidRPr="007104AB">
        <w:rPr>
          <w:color w:val="000000"/>
          <w:sz w:val="26"/>
          <w:szCs w:val="26"/>
        </w:rPr>
        <w:t>циенты, полученные по итогам 2007 года, представленные в таблице 5.4.</w:t>
      </w:r>
    </w:p>
    <w:p w:rsidR="00E5039C" w:rsidRPr="007104AB" w:rsidRDefault="00E5039C" w:rsidP="00E5039C">
      <w:pPr>
        <w:ind w:firstLine="709"/>
        <w:jc w:val="right"/>
        <w:rPr>
          <w:color w:val="000000"/>
        </w:rPr>
      </w:pPr>
    </w:p>
    <w:p w:rsidR="00E5039C" w:rsidRPr="007104AB" w:rsidRDefault="00E5039C" w:rsidP="00E5039C">
      <w:pPr>
        <w:ind w:firstLine="709"/>
        <w:jc w:val="right"/>
        <w:rPr>
          <w:color w:val="000000"/>
        </w:rPr>
      </w:pPr>
      <w:r w:rsidRPr="007104AB">
        <w:rPr>
          <w:color w:val="000000"/>
        </w:rPr>
        <w:t xml:space="preserve">Таблица 5.4 </w:t>
      </w:r>
    </w:p>
    <w:p w:rsidR="00E5039C" w:rsidRPr="007104AB" w:rsidRDefault="00E5039C" w:rsidP="00E5039C">
      <w:pPr>
        <w:jc w:val="center"/>
        <w:rPr>
          <w:b/>
          <w:color w:val="000000"/>
        </w:rPr>
      </w:pPr>
      <w:r w:rsidRPr="007104AB">
        <w:rPr>
          <w:b/>
          <w:color w:val="000000"/>
        </w:rPr>
        <w:t>Показатели создания и функционирования кластера</w:t>
      </w:r>
    </w:p>
    <w:p w:rsidR="00E5039C" w:rsidRPr="007104AB" w:rsidRDefault="00E5039C" w:rsidP="00E5039C">
      <w:pPr>
        <w:jc w:val="both"/>
        <w:rPr>
          <w:color w:val="00000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763"/>
        <w:gridCol w:w="1529"/>
      </w:tblGrid>
      <w:tr w:rsidR="00E5039C" w:rsidRPr="007104AB" w:rsidTr="00531575">
        <w:tc>
          <w:tcPr>
            <w:tcW w:w="7763" w:type="dxa"/>
          </w:tcPr>
          <w:p w:rsidR="00E5039C" w:rsidRPr="007104AB" w:rsidRDefault="00E5039C" w:rsidP="00E5039C">
            <w:pPr>
              <w:rPr>
                <w:b/>
                <w:color w:val="000000"/>
              </w:rPr>
            </w:pPr>
            <w:r w:rsidRPr="007104AB">
              <w:rPr>
                <w:b/>
                <w:color w:val="000000"/>
              </w:rPr>
              <w:t>1. Расчетные коэффициенты, подтверждающие</w:t>
            </w:r>
          </w:p>
          <w:p w:rsidR="00E5039C" w:rsidRPr="007104AB" w:rsidRDefault="00E5039C" w:rsidP="00E5039C">
            <w:pPr>
              <w:rPr>
                <w:color w:val="000000"/>
              </w:rPr>
            </w:pPr>
            <w:r w:rsidRPr="007104AB">
              <w:rPr>
                <w:b/>
                <w:color w:val="000000"/>
              </w:rPr>
              <w:t xml:space="preserve"> наличие и функционирование кластера</w:t>
            </w:r>
          </w:p>
          <w:p w:rsidR="00E5039C" w:rsidRPr="007104AB" w:rsidRDefault="00E5039C" w:rsidP="00E5039C">
            <w:pPr>
              <w:rPr>
                <w:color w:val="000000"/>
              </w:rPr>
            </w:pPr>
            <w:r w:rsidRPr="007104AB">
              <w:rPr>
                <w:color w:val="000000"/>
              </w:rPr>
              <w:t>(если эти показатели больше или равны 1, данные виды деятельности являются видами  рыночной специализации и в них либо существуют кластеры, либо их создание является возможным)</w:t>
            </w:r>
          </w:p>
        </w:tc>
        <w:tc>
          <w:tcPr>
            <w:tcW w:w="1529" w:type="dxa"/>
          </w:tcPr>
          <w:p w:rsidR="00E5039C" w:rsidRPr="007104AB" w:rsidRDefault="00E5039C" w:rsidP="00E5039C">
            <w:pPr>
              <w:jc w:val="both"/>
              <w:rPr>
                <w:color w:val="000000"/>
              </w:rPr>
            </w:pPr>
          </w:p>
        </w:tc>
      </w:tr>
      <w:tr w:rsidR="00E5039C" w:rsidRPr="007104AB" w:rsidTr="00531575">
        <w:tc>
          <w:tcPr>
            <w:tcW w:w="7763" w:type="dxa"/>
            <w:vAlign w:val="center"/>
          </w:tcPr>
          <w:p w:rsidR="00E5039C" w:rsidRPr="007104AB" w:rsidRDefault="00E5039C" w:rsidP="00E5039C">
            <w:pPr>
              <w:ind w:firstLine="176"/>
              <w:rPr>
                <w:color w:val="000000"/>
              </w:rPr>
            </w:pPr>
            <w:r w:rsidRPr="007104AB">
              <w:rPr>
                <w:color w:val="000000"/>
              </w:rPr>
              <w:t>удельный вес свиноводства в структуре выпуска продукции сельского хозяйства</w:t>
            </w:r>
          </w:p>
        </w:tc>
        <w:tc>
          <w:tcPr>
            <w:tcW w:w="1529" w:type="dxa"/>
            <w:vAlign w:val="center"/>
          </w:tcPr>
          <w:p w:rsidR="00E5039C" w:rsidRPr="007104AB" w:rsidRDefault="00E5039C" w:rsidP="00E5039C">
            <w:pPr>
              <w:jc w:val="center"/>
              <w:rPr>
                <w:color w:val="000000"/>
              </w:rPr>
            </w:pPr>
            <w:r w:rsidRPr="007104AB">
              <w:rPr>
                <w:color w:val="000000"/>
              </w:rPr>
              <w:t>15,0%</w:t>
            </w:r>
          </w:p>
        </w:tc>
      </w:tr>
      <w:tr w:rsidR="00E5039C" w:rsidRPr="007104AB" w:rsidTr="00531575">
        <w:tc>
          <w:tcPr>
            <w:tcW w:w="7763" w:type="dxa"/>
            <w:vAlign w:val="center"/>
          </w:tcPr>
          <w:p w:rsidR="00E5039C" w:rsidRPr="007104AB" w:rsidRDefault="00E5039C" w:rsidP="00E5039C">
            <w:pPr>
              <w:ind w:firstLine="176"/>
              <w:jc w:val="both"/>
              <w:rPr>
                <w:color w:val="000000"/>
              </w:rPr>
            </w:pPr>
            <w:r w:rsidRPr="007104AB">
              <w:rPr>
                <w:color w:val="000000"/>
              </w:rPr>
              <w:t>коэффициент локализации</w:t>
            </w:r>
          </w:p>
        </w:tc>
        <w:tc>
          <w:tcPr>
            <w:tcW w:w="1529" w:type="dxa"/>
            <w:vAlign w:val="center"/>
          </w:tcPr>
          <w:p w:rsidR="00E5039C" w:rsidRPr="007104AB" w:rsidRDefault="00E5039C" w:rsidP="00E5039C">
            <w:pPr>
              <w:jc w:val="center"/>
              <w:rPr>
                <w:color w:val="000000"/>
              </w:rPr>
            </w:pPr>
            <w:r w:rsidRPr="007104AB">
              <w:rPr>
                <w:color w:val="000000"/>
              </w:rPr>
              <w:t>14,1</w:t>
            </w:r>
          </w:p>
        </w:tc>
      </w:tr>
      <w:tr w:rsidR="00E5039C" w:rsidRPr="007104AB" w:rsidTr="00531575">
        <w:tc>
          <w:tcPr>
            <w:tcW w:w="7763" w:type="dxa"/>
            <w:vAlign w:val="center"/>
          </w:tcPr>
          <w:p w:rsidR="00E5039C" w:rsidRPr="007104AB" w:rsidRDefault="00E5039C" w:rsidP="00E5039C">
            <w:pPr>
              <w:ind w:firstLine="176"/>
              <w:jc w:val="both"/>
              <w:rPr>
                <w:color w:val="000000"/>
              </w:rPr>
            </w:pPr>
            <w:r w:rsidRPr="007104AB">
              <w:rPr>
                <w:color w:val="000000"/>
              </w:rPr>
              <w:t>коэффициент специализации</w:t>
            </w:r>
          </w:p>
        </w:tc>
        <w:tc>
          <w:tcPr>
            <w:tcW w:w="1529" w:type="dxa"/>
            <w:vAlign w:val="center"/>
          </w:tcPr>
          <w:p w:rsidR="00E5039C" w:rsidRPr="007104AB" w:rsidRDefault="00E5039C" w:rsidP="00E5039C">
            <w:pPr>
              <w:jc w:val="center"/>
              <w:rPr>
                <w:color w:val="000000"/>
              </w:rPr>
            </w:pPr>
            <w:r w:rsidRPr="007104AB">
              <w:rPr>
                <w:color w:val="000000"/>
              </w:rPr>
              <w:t>24,1</w:t>
            </w:r>
          </w:p>
        </w:tc>
      </w:tr>
      <w:tr w:rsidR="00E5039C" w:rsidRPr="007104AB" w:rsidTr="00531575">
        <w:tc>
          <w:tcPr>
            <w:tcW w:w="7763" w:type="dxa"/>
            <w:vAlign w:val="center"/>
          </w:tcPr>
          <w:p w:rsidR="00E5039C" w:rsidRPr="007104AB" w:rsidRDefault="00E5039C" w:rsidP="00E5039C">
            <w:pPr>
              <w:ind w:firstLine="176"/>
              <w:jc w:val="both"/>
              <w:rPr>
                <w:color w:val="000000"/>
              </w:rPr>
            </w:pPr>
            <w:r w:rsidRPr="007104AB">
              <w:rPr>
                <w:color w:val="000000"/>
              </w:rPr>
              <w:t>коэффициент душевого производства</w:t>
            </w:r>
          </w:p>
        </w:tc>
        <w:tc>
          <w:tcPr>
            <w:tcW w:w="1529" w:type="dxa"/>
            <w:vAlign w:val="center"/>
          </w:tcPr>
          <w:p w:rsidR="00E5039C" w:rsidRPr="007104AB" w:rsidRDefault="00E5039C" w:rsidP="00E5039C">
            <w:pPr>
              <w:jc w:val="center"/>
              <w:rPr>
                <w:color w:val="000000"/>
              </w:rPr>
            </w:pPr>
            <w:r w:rsidRPr="007104AB">
              <w:rPr>
                <w:color w:val="000000"/>
              </w:rPr>
              <w:t>14,1</w:t>
            </w:r>
          </w:p>
        </w:tc>
      </w:tr>
      <w:tr w:rsidR="00E5039C" w:rsidRPr="007104AB" w:rsidTr="00531575">
        <w:tc>
          <w:tcPr>
            <w:tcW w:w="7763" w:type="dxa"/>
            <w:vAlign w:val="center"/>
          </w:tcPr>
          <w:p w:rsidR="00E5039C" w:rsidRPr="007104AB" w:rsidRDefault="00E5039C" w:rsidP="00E5039C">
            <w:pPr>
              <w:ind w:firstLine="176"/>
              <w:jc w:val="both"/>
              <w:rPr>
                <w:color w:val="000000"/>
              </w:rPr>
            </w:pPr>
            <w:r w:rsidRPr="007104AB">
              <w:rPr>
                <w:color w:val="000000"/>
              </w:rPr>
              <w:t>коэффициент концентрации производства</w:t>
            </w:r>
          </w:p>
        </w:tc>
        <w:tc>
          <w:tcPr>
            <w:tcW w:w="1529" w:type="dxa"/>
            <w:vAlign w:val="center"/>
          </w:tcPr>
          <w:p w:rsidR="00E5039C" w:rsidRPr="007104AB" w:rsidRDefault="00E5039C" w:rsidP="00E5039C">
            <w:pPr>
              <w:jc w:val="center"/>
              <w:rPr>
                <w:color w:val="000000"/>
              </w:rPr>
            </w:pPr>
            <w:r w:rsidRPr="007104AB">
              <w:rPr>
                <w:color w:val="000000"/>
              </w:rPr>
              <w:t>18,5</w:t>
            </w:r>
          </w:p>
        </w:tc>
      </w:tr>
      <w:tr w:rsidR="00E5039C" w:rsidRPr="007104AB" w:rsidTr="00531575">
        <w:tc>
          <w:tcPr>
            <w:tcW w:w="7763" w:type="dxa"/>
            <w:vAlign w:val="center"/>
          </w:tcPr>
          <w:p w:rsidR="00E5039C" w:rsidRPr="007104AB" w:rsidRDefault="00E5039C" w:rsidP="00E5039C">
            <w:pPr>
              <w:jc w:val="both"/>
              <w:rPr>
                <w:b/>
                <w:color w:val="000000"/>
              </w:rPr>
            </w:pPr>
            <w:r w:rsidRPr="007104AB">
              <w:rPr>
                <w:b/>
                <w:color w:val="000000"/>
              </w:rPr>
              <w:t>2. Условия для функционирования и развития кластера</w:t>
            </w:r>
          </w:p>
        </w:tc>
        <w:tc>
          <w:tcPr>
            <w:tcW w:w="1529" w:type="dxa"/>
            <w:vAlign w:val="center"/>
          </w:tcPr>
          <w:p w:rsidR="00E5039C" w:rsidRPr="007104AB" w:rsidRDefault="00E5039C" w:rsidP="00E5039C">
            <w:pPr>
              <w:jc w:val="center"/>
              <w:rPr>
                <w:color w:val="000000"/>
              </w:rPr>
            </w:pPr>
            <w:r w:rsidRPr="007104AB">
              <w:rPr>
                <w:color w:val="000000"/>
              </w:rPr>
              <w:t>имеется/</w:t>
            </w:r>
          </w:p>
          <w:p w:rsidR="00E5039C" w:rsidRPr="007104AB" w:rsidRDefault="00E5039C" w:rsidP="00E5039C">
            <w:pPr>
              <w:jc w:val="center"/>
              <w:rPr>
                <w:color w:val="000000"/>
              </w:rPr>
            </w:pPr>
            <w:r w:rsidRPr="007104AB">
              <w:rPr>
                <w:color w:val="000000"/>
              </w:rPr>
              <w:t>не имеется</w:t>
            </w:r>
          </w:p>
        </w:tc>
      </w:tr>
      <w:tr w:rsidR="00E5039C" w:rsidRPr="007104AB" w:rsidTr="00531575">
        <w:tc>
          <w:tcPr>
            <w:tcW w:w="7763" w:type="dxa"/>
          </w:tcPr>
          <w:p w:rsidR="00E5039C" w:rsidRPr="007104AB" w:rsidRDefault="00E5039C" w:rsidP="00E5039C">
            <w:pPr>
              <w:jc w:val="both"/>
              <w:rPr>
                <w:color w:val="000000"/>
              </w:rPr>
            </w:pPr>
            <w:r w:rsidRPr="007104AB">
              <w:rPr>
                <w:color w:val="000000"/>
              </w:rPr>
              <w:t>Качественная оценка условий конкурентной устойчивости, в том числе:</w:t>
            </w:r>
          </w:p>
        </w:tc>
        <w:tc>
          <w:tcPr>
            <w:tcW w:w="1529" w:type="dxa"/>
          </w:tcPr>
          <w:p w:rsidR="00E5039C" w:rsidRPr="007104AB" w:rsidRDefault="00E5039C" w:rsidP="00E5039C">
            <w:pPr>
              <w:jc w:val="center"/>
              <w:rPr>
                <w:color w:val="000000"/>
              </w:rPr>
            </w:pPr>
          </w:p>
        </w:tc>
      </w:tr>
      <w:tr w:rsidR="00E5039C" w:rsidRPr="007104AB" w:rsidTr="00531575">
        <w:tc>
          <w:tcPr>
            <w:tcW w:w="7763" w:type="dxa"/>
          </w:tcPr>
          <w:p w:rsidR="00E5039C" w:rsidRPr="007104AB" w:rsidRDefault="00E5039C" w:rsidP="00E5039C">
            <w:pPr>
              <w:jc w:val="both"/>
              <w:rPr>
                <w:color w:val="000000"/>
              </w:rPr>
            </w:pPr>
            <w:r w:rsidRPr="007104AB">
              <w:rPr>
                <w:color w:val="000000"/>
              </w:rPr>
              <w:t>наличие и доступность ресурсов:</w:t>
            </w:r>
          </w:p>
        </w:tc>
        <w:tc>
          <w:tcPr>
            <w:tcW w:w="1529" w:type="dxa"/>
          </w:tcPr>
          <w:p w:rsidR="00E5039C" w:rsidRPr="007104AB" w:rsidRDefault="00E5039C" w:rsidP="00E5039C">
            <w:pPr>
              <w:jc w:val="center"/>
              <w:rPr>
                <w:color w:val="000000"/>
              </w:rPr>
            </w:pPr>
          </w:p>
        </w:tc>
      </w:tr>
      <w:tr w:rsidR="00E5039C" w:rsidRPr="007104AB" w:rsidTr="00531575">
        <w:tc>
          <w:tcPr>
            <w:tcW w:w="7763" w:type="dxa"/>
          </w:tcPr>
          <w:p w:rsidR="00E5039C" w:rsidRPr="007104AB" w:rsidRDefault="00E5039C" w:rsidP="00E5039C">
            <w:pPr>
              <w:ind w:firstLine="176"/>
              <w:jc w:val="both"/>
              <w:rPr>
                <w:color w:val="000000"/>
              </w:rPr>
            </w:pPr>
            <w:r w:rsidRPr="007104AB">
              <w:rPr>
                <w:color w:val="000000"/>
              </w:rPr>
              <w:t>природных</w:t>
            </w:r>
          </w:p>
        </w:tc>
        <w:tc>
          <w:tcPr>
            <w:tcW w:w="1529" w:type="dxa"/>
          </w:tcPr>
          <w:p w:rsidR="00E5039C" w:rsidRPr="007104AB" w:rsidRDefault="00E5039C" w:rsidP="00E5039C">
            <w:pPr>
              <w:jc w:val="center"/>
              <w:rPr>
                <w:color w:val="000000"/>
              </w:rPr>
            </w:pPr>
            <w:r w:rsidRPr="007104AB">
              <w:rPr>
                <w:color w:val="000000"/>
              </w:rPr>
              <w:t>имеется</w:t>
            </w:r>
          </w:p>
        </w:tc>
      </w:tr>
      <w:tr w:rsidR="00E5039C" w:rsidRPr="007104AB" w:rsidTr="00531575">
        <w:tc>
          <w:tcPr>
            <w:tcW w:w="7763" w:type="dxa"/>
          </w:tcPr>
          <w:p w:rsidR="00E5039C" w:rsidRPr="007104AB" w:rsidRDefault="00E5039C" w:rsidP="00E5039C">
            <w:pPr>
              <w:ind w:firstLine="176"/>
              <w:jc w:val="both"/>
              <w:rPr>
                <w:color w:val="000000"/>
              </w:rPr>
            </w:pPr>
            <w:r w:rsidRPr="007104AB">
              <w:rPr>
                <w:color w:val="000000"/>
              </w:rPr>
              <w:t>трудовых</w:t>
            </w:r>
          </w:p>
        </w:tc>
        <w:tc>
          <w:tcPr>
            <w:tcW w:w="1529" w:type="dxa"/>
          </w:tcPr>
          <w:p w:rsidR="00E5039C" w:rsidRPr="007104AB" w:rsidRDefault="00E5039C" w:rsidP="00E5039C">
            <w:pPr>
              <w:jc w:val="center"/>
              <w:rPr>
                <w:color w:val="000000"/>
              </w:rPr>
            </w:pPr>
            <w:r w:rsidRPr="007104AB">
              <w:rPr>
                <w:color w:val="000000"/>
              </w:rPr>
              <w:t>имеется</w:t>
            </w:r>
          </w:p>
        </w:tc>
      </w:tr>
      <w:tr w:rsidR="00E5039C" w:rsidRPr="007104AB" w:rsidTr="00531575">
        <w:tc>
          <w:tcPr>
            <w:tcW w:w="7763" w:type="dxa"/>
          </w:tcPr>
          <w:p w:rsidR="00E5039C" w:rsidRPr="007104AB" w:rsidRDefault="00E5039C" w:rsidP="00E5039C">
            <w:pPr>
              <w:ind w:firstLine="176"/>
              <w:jc w:val="both"/>
              <w:rPr>
                <w:color w:val="000000"/>
              </w:rPr>
            </w:pPr>
            <w:r w:rsidRPr="007104AB">
              <w:rPr>
                <w:color w:val="000000"/>
              </w:rPr>
              <w:lastRenderedPageBreak/>
              <w:t>инфраструктурных</w:t>
            </w:r>
          </w:p>
        </w:tc>
        <w:tc>
          <w:tcPr>
            <w:tcW w:w="1529" w:type="dxa"/>
          </w:tcPr>
          <w:p w:rsidR="00E5039C" w:rsidRPr="007104AB" w:rsidRDefault="00E5039C" w:rsidP="00E5039C">
            <w:pPr>
              <w:jc w:val="center"/>
              <w:rPr>
                <w:color w:val="000000"/>
              </w:rPr>
            </w:pPr>
            <w:r w:rsidRPr="007104AB">
              <w:rPr>
                <w:color w:val="000000"/>
              </w:rPr>
              <w:t>имеется</w:t>
            </w:r>
          </w:p>
        </w:tc>
      </w:tr>
      <w:tr w:rsidR="00E5039C" w:rsidRPr="007104AB" w:rsidTr="00531575">
        <w:tc>
          <w:tcPr>
            <w:tcW w:w="7763" w:type="dxa"/>
          </w:tcPr>
          <w:p w:rsidR="00E5039C" w:rsidRPr="007104AB" w:rsidRDefault="00E5039C" w:rsidP="00E5039C">
            <w:pPr>
              <w:ind w:firstLine="176"/>
              <w:jc w:val="both"/>
              <w:rPr>
                <w:color w:val="000000"/>
              </w:rPr>
            </w:pPr>
            <w:r w:rsidRPr="007104AB">
              <w:rPr>
                <w:color w:val="000000"/>
              </w:rPr>
              <w:t>материальных</w:t>
            </w:r>
          </w:p>
        </w:tc>
        <w:tc>
          <w:tcPr>
            <w:tcW w:w="1529" w:type="dxa"/>
          </w:tcPr>
          <w:p w:rsidR="00E5039C" w:rsidRPr="007104AB" w:rsidRDefault="00E5039C" w:rsidP="00E5039C">
            <w:pPr>
              <w:jc w:val="center"/>
              <w:rPr>
                <w:color w:val="000000"/>
              </w:rPr>
            </w:pPr>
            <w:r w:rsidRPr="007104AB">
              <w:rPr>
                <w:color w:val="000000"/>
              </w:rPr>
              <w:t>имеется</w:t>
            </w:r>
          </w:p>
        </w:tc>
      </w:tr>
      <w:tr w:rsidR="00E5039C" w:rsidRPr="007104AB" w:rsidTr="00531575">
        <w:trPr>
          <w:trHeight w:val="166"/>
        </w:trPr>
        <w:tc>
          <w:tcPr>
            <w:tcW w:w="7763" w:type="dxa"/>
            <w:vAlign w:val="center"/>
          </w:tcPr>
          <w:p w:rsidR="00E5039C" w:rsidRPr="007104AB" w:rsidRDefault="00E5039C" w:rsidP="00E5039C">
            <w:pPr>
              <w:jc w:val="both"/>
              <w:rPr>
                <w:b/>
                <w:color w:val="000000"/>
              </w:rPr>
            </w:pPr>
            <w:r w:rsidRPr="007104AB">
              <w:rPr>
                <w:b/>
                <w:color w:val="000000"/>
              </w:rPr>
              <w:t>3. Институциональная организация кластера</w:t>
            </w:r>
          </w:p>
        </w:tc>
        <w:tc>
          <w:tcPr>
            <w:tcW w:w="1529" w:type="dxa"/>
            <w:vAlign w:val="center"/>
          </w:tcPr>
          <w:p w:rsidR="00E5039C" w:rsidRPr="007104AB" w:rsidRDefault="00E5039C" w:rsidP="00E5039C">
            <w:pPr>
              <w:jc w:val="center"/>
              <w:rPr>
                <w:color w:val="000000"/>
              </w:rPr>
            </w:pPr>
            <w:r w:rsidRPr="007104AB">
              <w:rPr>
                <w:color w:val="000000"/>
              </w:rPr>
              <w:t>да/нет</w:t>
            </w:r>
          </w:p>
        </w:tc>
      </w:tr>
      <w:tr w:rsidR="00E5039C" w:rsidRPr="007104AB" w:rsidTr="00531575">
        <w:tc>
          <w:tcPr>
            <w:tcW w:w="7763" w:type="dxa"/>
          </w:tcPr>
          <w:p w:rsidR="00E5039C" w:rsidRPr="007104AB" w:rsidRDefault="00E5039C" w:rsidP="00E5039C">
            <w:pPr>
              <w:jc w:val="both"/>
              <w:rPr>
                <w:color w:val="000000"/>
              </w:rPr>
            </w:pPr>
            <w:r w:rsidRPr="007104AB">
              <w:rPr>
                <w:color w:val="000000"/>
              </w:rPr>
              <w:t>постоянный состав и расширение числа участников кластера</w:t>
            </w:r>
          </w:p>
        </w:tc>
        <w:tc>
          <w:tcPr>
            <w:tcW w:w="1529" w:type="dxa"/>
          </w:tcPr>
          <w:p w:rsidR="00E5039C" w:rsidRPr="007104AB" w:rsidRDefault="00E5039C" w:rsidP="00E5039C">
            <w:pPr>
              <w:jc w:val="center"/>
              <w:rPr>
                <w:color w:val="000000"/>
              </w:rPr>
            </w:pPr>
            <w:r w:rsidRPr="007104AB">
              <w:rPr>
                <w:color w:val="000000"/>
              </w:rPr>
              <w:t>да</w:t>
            </w:r>
          </w:p>
        </w:tc>
      </w:tr>
      <w:tr w:rsidR="00E5039C" w:rsidRPr="007104AB" w:rsidTr="00531575">
        <w:tc>
          <w:tcPr>
            <w:tcW w:w="7763" w:type="dxa"/>
          </w:tcPr>
          <w:p w:rsidR="00E5039C" w:rsidRPr="007104AB" w:rsidRDefault="00E5039C" w:rsidP="00E5039C">
            <w:pPr>
              <w:jc w:val="both"/>
              <w:rPr>
                <w:color w:val="000000"/>
              </w:rPr>
            </w:pPr>
            <w:r w:rsidRPr="007104AB">
              <w:rPr>
                <w:color w:val="000000"/>
              </w:rPr>
              <w:t>возможность статистического наблюдения</w:t>
            </w:r>
          </w:p>
        </w:tc>
        <w:tc>
          <w:tcPr>
            <w:tcW w:w="1529" w:type="dxa"/>
          </w:tcPr>
          <w:p w:rsidR="00E5039C" w:rsidRPr="007104AB" w:rsidRDefault="00E5039C" w:rsidP="00E5039C">
            <w:pPr>
              <w:jc w:val="center"/>
              <w:rPr>
                <w:color w:val="000000"/>
              </w:rPr>
            </w:pPr>
            <w:r w:rsidRPr="007104AB">
              <w:rPr>
                <w:color w:val="000000"/>
              </w:rPr>
              <w:t>да</w:t>
            </w:r>
          </w:p>
        </w:tc>
      </w:tr>
    </w:tbl>
    <w:p w:rsidR="00E5039C" w:rsidRPr="007104AB" w:rsidRDefault="00E5039C" w:rsidP="00E5039C">
      <w:pPr>
        <w:ind w:firstLine="709"/>
        <w:jc w:val="both"/>
        <w:rPr>
          <w:color w:val="000000"/>
          <w:sz w:val="26"/>
          <w:szCs w:val="26"/>
        </w:rPr>
      </w:pPr>
    </w:p>
    <w:p w:rsidR="00E5039C" w:rsidRPr="007104AB" w:rsidRDefault="00E5039C" w:rsidP="00E5039C">
      <w:pPr>
        <w:shd w:val="clear" w:color="auto" w:fill="FFFFFF"/>
        <w:ind w:left="22" w:right="14" w:firstLine="686"/>
        <w:jc w:val="both"/>
        <w:rPr>
          <w:color w:val="000000"/>
          <w:sz w:val="26"/>
          <w:szCs w:val="26"/>
        </w:rPr>
      </w:pPr>
      <w:r w:rsidRPr="007104AB">
        <w:rPr>
          <w:color w:val="000000"/>
          <w:sz w:val="26"/>
          <w:szCs w:val="26"/>
        </w:rPr>
        <w:t>На перспективу до 2025 года намечается увеличение производства свинины для насыщения как внутриобластного рынка, замещения импорта сырья, так и ре</w:t>
      </w:r>
      <w:r w:rsidRPr="007104AB">
        <w:rPr>
          <w:color w:val="000000"/>
          <w:sz w:val="26"/>
          <w:szCs w:val="26"/>
        </w:rPr>
        <w:t>а</w:t>
      </w:r>
      <w:r w:rsidRPr="007104AB">
        <w:rPr>
          <w:color w:val="000000"/>
          <w:sz w:val="26"/>
          <w:szCs w:val="26"/>
        </w:rPr>
        <w:t xml:space="preserve">лизации продукции за пределы области. </w:t>
      </w:r>
    </w:p>
    <w:p w:rsidR="00E5039C" w:rsidRPr="007104AB" w:rsidRDefault="00E5039C" w:rsidP="00E5039C">
      <w:pPr>
        <w:shd w:val="clear" w:color="auto" w:fill="FFFFFF"/>
        <w:ind w:left="7" w:firstLine="713"/>
        <w:jc w:val="both"/>
        <w:rPr>
          <w:color w:val="000000"/>
          <w:sz w:val="26"/>
          <w:szCs w:val="26"/>
        </w:rPr>
      </w:pPr>
      <w:r w:rsidRPr="007104AB">
        <w:rPr>
          <w:b/>
          <w:color w:val="000000"/>
          <w:sz w:val="26"/>
          <w:szCs w:val="26"/>
        </w:rPr>
        <w:t>Стратегической задачей</w:t>
      </w:r>
      <w:r w:rsidRPr="007104AB">
        <w:rPr>
          <w:color w:val="000000"/>
          <w:sz w:val="26"/>
          <w:szCs w:val="26"/>
        </w:rPr>
        <w:t xml:space="preserve"> создания и функционирования кластера по разв</w:t>
      </w:r>
      <w:r w:rsidRPr="007104AB">
        <w:rPr>
          <w:color w:val="000000"/>
          <w:sz w:val="26"/>
          <w:szCs w:val="26"/>
        </w:rPr>
        <w:t>и</w:t>
      </w:r>
      <w:r w:rsidRPr="007104AB">
        <w:rPr>
          <w:color w:val="000000"/>
          <w:sz w:val="26"/>
          <w:szCs w:val="26"/>
        </w:rPr>
        <w:t>тию свиноводства является обеспечение продовольственной безопасности и удо</w:t>
      </w:r>
      <w:r w:rsidRPr="007104AB">
        <w:rPr>
          <w:color w:val="000000"/>
          <w:sz w:val="26"/>
          <w:szCs w:val="26"/>
        </w:rPr>
        <w:t>в</w:t>
      </w:r>
      <w:r w:rsidRPr="007104AB">
        <w:rPr>
          <w:color w:val="000000"/>
          <w:sz w:val="26"/>
          <w:szCs w:val="26"/>
        </w:rPr>
        <w:t>летворение потребности населения в продукции кластера.</w:t>
      </w:r>
    </w:p>
    <w:p w:rsidR="00E5039C" w:rsidRPr="007104AB" w:rsidRDefault="00E5039C" w:rsidP="00E5039C">
      <w:pPr>
        <w:shd w:val="clear" w:color="auto" w:fill="FFFFFF"/>
        <w:ind w:left="58" w:right="7" w:firstLine="650"/>
        <w:jc w:val="both"/>
        <w:rPr>
          <w:color w:val="000000"/>
          <w:sz w:val="26"/>
          <w:szCs w:val="26"/>
        </w:rPr>
      </w:pPr>
      <w:r w:rsidRPr="007104AB">
        <w:rPr>
          <w:color w:val="000000"/>
          <w:sz w:val="26"/>
          <w:szCs w:val="26"/>
        </w:rPr>
        <w:t>Увеличение производства свинины и повышение ее конкурентоспособности на внутреннем и внешнем рынках будет обеспечено за счет реализации следу</w:t>
      </w:r>
      <w:r w:rsidRPr="007104AB">
        <w:rPr>
          <w:color w:val="000000"/>
          <w:sz w:val="26"/>
          <w:szCs w:val="26"/>
        </w:rPr>
        <w:t>ю</w:t>
      </w:r>
      <w:r w:rsidRPr="007104AB">
        <w:rPr>
          <w:color w:val="000000"/>
          <w:sz w:val="26"/>
          <w:szCs w:val="26"/>
        </w:rPr>
        <w:t xml:space="preserve">щих </w:t>
      </w:r>
      <w:r w:rsidRPr="007104AB">
        <w:rPr>
          <w:b/>
          <w:color w:val="000000"/>
          <w:sz w:val="26"/>
          <w:szCs w:val="26"/>
        </w:rPr>
        <w:t>мероприятий</w:t>
      </w:r>
      <w:r w:rsidRPr="007104AB">
        <w:rPr>
          <w:color w:val="000000"/>
          <w:sz w:val="26"/>
          <w:szCs w:val="26"/>
        </w:rPr>
        <w:t>:</w:t>
      </w:r>
    </w:p>
    <w:p w:rsidR="00E5039C" w:rsidRPr="007104AB" w:rsidRDefault="00E5039C" w:rsidP="00E5039C">
      <w:pPr>
        <w:widowControl w:val="0"/>
        <w:shd w:val="clear" w:color="auto" w:fill="FFFFFF"/>
        <w:tabs>
          <w:tab w:val="left" w:pos="0"/>
        </w:tabs>
        <w:autoSpaceDE w:val="0"/>
        <w:autoSpaceDN w:val="0"/>
        <w:adjustRightInd w:val="0"/>
        <w:jc w:val="both"/>
        <w:rPr>
          <w:color w:val="000000"/>
          <w:sz w:val="26"/>
          <w:szCs w:val="26"/>
        </w:rPr>
      </w:pPr>
      <w:r w:rsidRPr="007104AB">
        <w:rPr>
          <w:color w:val="000000"/>
          <w:sz w:val="26"/>
          <w:szCs w:val="26"/>
        </w:rPr>
        <w:tab/>
        <w:t>– роста численности поголовья свиней на выращивании и откорме за счет увеличения сохранности поголовья;</w:t>
      </w:r>
    </w:p>
    <w:p w:rsidR="00E5039C" w:rsidRPr="007104AB" w:rsidRDefault="00E5039C" w:rsidP="00E5039C">
      <w:pPr>
        <w:widowControl w:val="0"/>
        <w:shd w:val="clear" w:color="auto" w:fill="FFFFFF"/>
        <w:tabs>
          <w:tab w:val="left" w:pos="655"/>
        </w:tabs>
        <w:autoSpaceDE w:val="0"/>
        <w:autoSpaceDN w:val="0"/>
        <w:adjustRightInd w:val="0"/>
        <w:jc w:val="both"/>
        <w:rPr>
          <w:color w:val="000000"/>
          <w:sz w:val="26"/>
          <w:szCs w:val="26"/>
        </w:rPr>
      </w:pPr>
      <w:r w:rsidRPr="007104AB">
        <w:rPr>
          <w:color w:val="000000"/>
          <w:sz w:val="26"/>
          <w:szCs w:val="26"/>
        </w:rPr>
        <w:tab/>
        <w:t>– улучшения качества свинины в соответствии со спросом на продовольс</w:t>
      </w:r>
      <w:r w:rsidRPr="007104AB">
        <w:rPr>
          <w:color w:val="000000"/>
          <w:sz w:val="26"/>
          <w:szCs w:val="26"/>
        </w:rPr>
        <w:t>т</w:t>
      </w:r>
      <w:r w:rsidRPr="007104AB">
        <w:rPr>
          <w:color w:val="000000"/>
          <w:sz w:val="26"/>
          <w:szCs w:val="26"/>
        </w:rPr>
        <w:t>венном рынке;</w:t>
      </w:r>
    </w:p>
    <w:p w:rsidR="00E5039C" w:rsidRPr="007104AB" w:rsidRDefault="00E5039C" w:rsidP="00E5039C">
      <w:pPr>
        <w:widowControl w:val="0"/>
        <w:shd w:val="clear" w:color="auto" w:fill="FFFFFF"/>
        <w:tabs>
          <w:tab w:val="left" w:pos="655"/>
        </w:tabs>
        <w:autoSpaceDE w:val="0"/>
        <w:autoSpaceDN w:val="0"/>
        <w:adjustRightInd w:val="0"/>
        <w:ind w:left="50"/>
        <w:jc w:val="both"/>
        <w:rPr>
          <w:color w:val="000000"/>
          <w:sz w:val="26"/>
          <w:szCs w:val="26"/>
        </w:rPr>
      </w:pPr>
      <w:r w:rsidRPr="007104AB">
        <w:rPr>
          <w:color w:val="000000"/>
          <w:sz w:val="26"/>
          <w:szCs w:val="26"/>
        </w:rPr>
        <w:tab/>
        <w:t>– выхода на проектные мощности инвестиционных проектов по строительс</w:t>
      </w:r>
      <w:r w:rsidRPr="007104AB">
        <w:rPr>
          <w:color w:val="000000"/>
          <w:sz w:val="26"/>
          <w:szCs w:val="26"/>
        </w:rPr>
        <w:t>т</w:t>
      </w:r>
      <w:r w:rsidRPr="007104AB">
        <w:rPr>
          <w:color w:val="000000"/>
          <w:sz w:val="26"/>
          <w:szCs w:val="26"/>
        </w:rPr>
        <w:t>ву, реконструкции модернизации комплексов с применением системы «Мульти-Сайт», в соответствии с которой осуществляется раздельное размещение зон во</w:t>
      </w:r>
      <w:r w:rsidRPr="007104AB">
        <w:rPr>
          <w:color w:val="000000"/>
          <w:sz w:val="26"/>
          <w:szCs w:val="26"/>
        </w:rPr>
        <w:t>с</w:t>
      </w:r>
      <w:r w:rsidRPr="007104AB">
        <w:rPr>
          <w:color w:val="000000"/>
          <w:sz w:val="26"/>
          <w:szCs w:val="26"/>
        </w:rPr>
        <w:t>производства, доращивания и откорма;</w:t>
      </w:r>
    </w:p>
    <w:p w:rsidR="00E5039C" w:rsidRPr="007104AB" w:rsidRDefault="00E5039C" w:rsidP="00E5039C">
      <w:pPr>
        <w:widowControl w:val="0"/>
        <w:shd w:val="clear" w:color="auto" w:fill="FFFFFF"/>
        <w:tabs>
          <w:tab w:val="left" w:pos="655"/>
        </w:tabs>
        <w:autoSpaceDE w:val="0"/>
        <w:autoSpaceDN w:val="0"/>
        <w:adjustRightInd w:val="0"/>
        <w:jc w:val="both"/>
        <w:rPr>
          <w:color w:val="000000"/>
          <w:sz w:val="26"/>
          <w:szCs w:val="26"/>
        </w:rPr>
      </w:pPr>
      <w:r w:rsidRPr="007104AB">
        <w:rPr>
          <w:color w:val="000000"/>
          <w:sz w:val="26"/>
          <w:szCs w:val="26"/>
        </w:rPr>
        <w:tab/>
        <w:t>– использования высокотехнологичного оборудования;</w:t>
      </w:r>
    </w:p>
    <w:p w:rsidR="00E5039C" w:rsidRPr="007104AB" w:rsidRDefault="00E5039C" w:rsidP="00E5039C">
      <w:pPr>
        <w:widowControl w:val="0"/>
        <w:shd w:val="clear" w:color="auto" w:fill="FFFFFF"/>
        <w:tabs>
          <w:tab w:val="left" w:pos="655"/>
        </w:tabs>
        <w:autoSpaceDE w:val="0"/>
        <w:autoSpaceDN w:val="0"/>
        <w:adjustRightInd w:val="0"/>
        <w:jc w:val="both"/>
        <w:rPr>
          <w:color w:val="000000"/>
          <w:sz w:val="26"/>
          <w:szCs w:val="26"/>
        </w:rPr>
      </w:pPr>
      <w:r w:rsidRPr="007104AB">
        <w:rPr>
          <w:color w:val="000000"/>
          <w:sz w:val="26"/>
          <w:szCs w:val="26"/>
        </w:rPr>
        <w:tab/>
        <w:t>– производства собственного высокогибридного племенного поголовья;</w:t>
      </w:r>
    </w:p>
    <w:p w:rsidR="00E5039C" w:rsidRPr="007104AB" w:rsidRDefault="00E5039C" w:rsidP="00E5039C">
      <w:pPr>
        <w:widowControl w:val="0"/>
        <w:shd w:val="clear" w:color="auto" w:fill="FFFFFF"/>
        <w:tabs>
          <w:tab w:val="left" w:pos="655"/>
        </w:tabs>
        <w:autoSpaceDE w:val="0"/>
        <w:autoSpaceDN w:val="0"/>
        <w:adjustRightInd w:val="0"/>
        <w:jc w:val="both"/>
        <w:rPr>
          <w:color w:val="000000"/>
          <w:sz w:val="26"/>
          <w:szCs w:val="26"/>
        </w:rPr>
      </w:pPr>
      <w:r w:rsidRPr="007104AB">
        <w:rPr>
          <w:color w:val="000000"/>
          <w:sz w:val="26"/>
          <w:szCs w:val="26"/>
        </w:rPr>
        <w:tab/>
        <w:t xml:space="preserve">– улучшения кормовой базы; </w:t>
      </w:r>
    </w:p>
    <w:p w:rsidR="00E5039C" w:rsidRPr="007104AB" w:rsidRDefault="00E5039C" w:rsidP="00E5039C">
      <w:pPr>
        <w:widowControl w:val="0"/>
        <w:shd w:val="clear" w:color="auto" w:fill="FFFFFF"/>
        <w:tabs>
          <w:tab w:val="left" w:pos="655"/>
        </w:tabs>
        <w:autoSpaceDE w:val="0"/>
        <w:autoSpaceDN w:val="0"/>
        <w:adjustRightInd w:val="0"/>
        <w:jc w:val="both"/>
        <w:rPr>
          <w:color w:val="000000"/>
          <w:sz w:val="26"/>
          <w:szCs w:val="26"/>
        </w:rPr>
      </w:pPr>
      <w:r w:rsidRPr="007104AB">
        <w:rPr>
          <w:color w:val="000000"/>
          <w:sz w:val="26"/>
          <w:szCs w:val="26"/>
        </w:rPr>
        <w:tab/>
        <w:t>– создания предприятий по убою и глубокой переработке свиней;</w:t>
      </w:r>
    </w:p>
    <w:p w:rsidR="00E5039C" w:rsidRPr="007104AB" w:rsidRDefault="00E5039C" w:rsidP="00E5039C">
      <w:pPr>
        <w:widowControl w:val="0"/>
        <w:shd w:val="clear" w:color="auto" w:fill="FFFFFF"/>
        <w:tabs>
          <w:tab w:val="left" w:pos="655"/>
        </w:tabs>
        <w:autoSpaceDE w:val="0"/>
        <w:autoSpaceDN w:val="0"/>
        <w:adjustRightInd w:val="0"/>
        <w:jc w:val="both"/>
        <w:rPr>
          <w:color w:val="000000"/>
          <w:sz w:val="26"/>
          <w:szCs w:val="26"/>
        </w:rPr>
      </w:pPr>
      <w:r w:rsidRPr="007104AB">
        <w:rPr>
          <w:color w:val="000000"/>
          <w:sz w:val="26"/>
          <w:szCs w:val="26"/>
        </w:rPr>
        <w:tab/>
        <w:t>– развития собственной селекционно-гибридной базы.</w:t>
      </w:r>
    </w:p>
    <w:p w:rsidR="00E5039C" w:rsidRPr="007104AB" w:rsidRDefault="00E5039C" w:rsidP="00E5039C">
      <w:pPr>
        <w:widowControl w:val="0"/>
        <w:tabs>
          <w:tab w:val="left" w:pos="634"/>
          <w:tab w:val="num" w:pos="2149"/>
        </w:tabs>
        <w:autoSpaceDE w:val="0"/>
        <w:autoSpaceDN w:val="0"/>
        <w:adjustRightInd w:val="0"/>
        <w:ind w:firstLine="709"/>
        <w:jc w:val="both"/>
        <w:rPr>
          <w:color w:val="000000"/>
          <w:sz w:val="26"/>
          <w:szCs w:val="26"/>
        </w:rPr>
      </w:pPr>
      <w:r w:rsidRPr="007104AB">
        <w:rPr>
          <w:color w:val="000000"/>
          <w:sz w:val="26"/>
          <w:szCs w:val="26"/>
        </w:rPr>
        <w:t>Комплекс перечисленных мероприятий будет реализовываться с применен</w:t>
      </w:r>
      <w:r w:rsidRPr="007104AB">
        <w:rPr>
          <w:color w:val="000000"/>
          <w:sz w:val="26"/>
          <w:szCs w:val="26"/>
        </w:rPr>
        <w:t>и</w:t>
      </w:r>
      <w:r w:rsidRPr="007104AB">
        <w:rPr>
          <w:color w:val="000000"/>
          <w:sz w:val="26"/>
          <w:szCs w:val="26"/>
        </w:rPr>
        <w:t>ем программно-целевого и проектного методов управления на основе государс</w:t>
      </w:r>
      <w:r w:rsidRPr="007104AB">
        <w:rPr>
          <w:color w:val="000000"/>
          <w:sz w:val="26"/>
          <w:szCs w:val="26"/>
        </w:rPr>
        <w:t>т</w:t>
      </w:r>
      <w:r w:rsidRPr="007104AB">
        <w:rPr>
          <w:color w:val="000000"/>
          <w:sz w:val="26"/>
          <w:szCs w:val="26"/>
        </w:rPr>
        <w:t>венно-частного партнерства. Участниками кластера будут реализованы масшта</w:t>
      </w:r>
      <w:r w:rsidRPr="007104AB">
        <w:rPr>
          <w:color w:val="000000"/>
          <w:sz w:val="26"/>
          <w:szCs w:val="26"/>
        </w:rPr>
        <w:t>б</w:t>
      </w:r>
      <w:r w:rsidRPr="007104AB">
        <w:rPr>
          <w:color w:val="000000"/>
          <w:sz w:val="26"/>
          <w:szCs w:val="26"/>
        </w:rPr>
        <w:t>ные проекты по строительству свиноводческих комплексов, созданию комбико</w:t>
      </w:r>
      <w:r w:rsidRPr="007104AB">
        <w:rPr>
          <w:color w:val="000000"/>
          <w:sz w:val="26"/>
          <w:szCs w:val="26"/>
        </w:rPr>
        <w:t>р</w:t>
      </w:r>
      <w:r w:rsidRPr="007104AB">
        <w:rPr>
          <w:color w:val="000000"/>
          <w:sz w:val="26"/>
          <w:szCs w:val="26"/>
        </w:rPr>
        <w:t>мовых, убойных и перерабатывающих производств (рис. 5.13).</w:t>
      </w:r>
    </w:p>
    <w:p w:rsidR="00E5039C" w:rsidRPr="007104AB" w:rsidRDefault="00E5039C" w:rsidP="00E5039C">
      <w:pPr>
        <w:ind w:left="7" w:right="7" w:firstLine="713"/>
        <w:jc w:val="both"/>
        <w:rPr>
          <w:color w:val="000000"/>
          <w:sz w:val="26"/>
          <w:szCs w:val="26"/>
        </w:rPr>
      </w:pPr>
      <w:r w:rsidRPr="007104AB">
        <w:rPr>
          <w:color w:val="000000"/>
          <w:sz w:val="26"/>
          <w:szCs w:val="26"/>
        </w:rPr>
        <w:t>Сдерживающим фактором наращивания объемов производства мясной пр</w:t>
      </w:r>
      <w:r w:rsidRPr="007104AB">
        <w:rPr>
          <w:color w:val="000000"/>
          <w:sz w:val="26"/>
          <w:szCs w:val="26"/>
        </w:rPr>
        <w:t>о</w:t>
      </w:r>
      <w:r w:rsidRPr="007104AB">
        <w:rPr>
          <w:color w:val="000000"/>
          <w:sz w:val="26"/>
          <w:szCs w:val="26"/>
        </w:rPr>
        <w:t xml:space="preserve">дукции является ввоз этой продукции из-за границы, в результате чего происходит снижение цен на мясо местных производителей, трудности с его сбытом. В этой связи необходимо на федеральном уровне </w:t>
      </w:r>
      <w:r w:rsidRPr="007104AB">
        <w:rPr>
          <w:sz w:val="26"/>
          <w:szCs w:val="26"/>
        </w:rPr>
        <w:t>предусмотреть комплекс мер защиты интересов отечественных производителей мяса свинины  в условиях членства   России в ВТО.</w:t>
      </w:r>
    </w:p>
    <w:p w:rsidR="00E5039C" w:rsidRPr="007104AB" w:rsidRDefault="00E5039C" w:rsidP="00E5039C">
      <w:pPr>
        <w:tabs>
          <w:tab w:val="left" w:pos="284"/>
        </w:tabs>
        <w:ind w:firstLine="709"/>
        <w:jc w:val="both"/>
        <w:rPr>
          <w:color w:val="000000"/>
          <w:spacing w:val="6"/>
          <w:sz w:val="26"/>
          <w:szCs w:val="26"/>
        </w:rPr>
      </w:pPr>
      <w:r w:rsidRPr="007104AB">
        <w:rPr>
          <w:color w:val="000000"/>
          <w:spacing w:val="6"/>
          <w:sz w:val="26"/>
          <w:szCs w:val="26"/>
        </w:rPr>
        <w:t>Кроме того, в процессе производства свинины по замкнутому циклу в перспективном периоде планируется выполнение ряда мероприятий, напра</w:t>
      </w:r>
      <w:r w:rsidRPr="007104AB">
        <w:rPr>
          <w:color w:val="000000"/>
          <w:spacing w:val="6"/>
          <w:sz w:val="26"/>
          <w:szCs w:val="26"/>
        </w:rPr>
        <w:t>в</w:t>
      </w:r>
      <w:r w:rsidRPr="007104AB">
        <w:rPr>
          <w:color w:val="000000"/>
          <w:spacing w:val="6"/>
          <w:sz w:val="26"/>
          <w:szCs w:val="26"/>
        </w:rPr>
        <w:t>ленных на экологизацию производимой продукции, обеспечение экологич</w:t>
      </w:r>
      <w:r w:rsidRPr="007104AB">
        <w:rPr>
          <w:color w:val="000000"/>
          <w:spacing w:val="6"/>
          <w:sz w:val="26"/>
          <w:szCs w:val="26"/>
        </w:rPr>
        <w:t>е</w:t>
      </w:r>
      <w:r w:rsidRPr="007104AB">
        <w:rPr>
          <w:color w:val="000000"/>
          <w:spacing w:val="6"/>
          <w:sz w:val="26"/>
          <w:szCs w:val="26"/>
        </w:rPr>
        <w:t>ской безопасности, охрану окружающей среды. Так, в 2008 году приступило к работе предприятие по переработке отходов животного происхождения       ЗАО «Русские протеины», на котором впервые из аналогичных предприятий в России используется уникальное оборудование испанского производства, сп</w:t>
      </w:r>
      <w:r w:rsidRPr="007104AB">
        <w:rPr>
          <w:color w:val="000000"/>
          <w:spacing w:val="6"/>
          <w:sz w:val="26"/>
          <w:szCs w:val="26"/>
        </w:rPr>
        <w:t>о</w:t>
      </w:r>
      <w:r w:rsidRPr="007104AB">
        <w:rPr>
          <w:color w:val="000000"/>
          <w:spacing w:val="6"/>
          <w:sz w:val="26"/>
          <w:szCs w:val="26"/>
        </w:rPr>
        <w:t>собное утилизировать вредные выбросы в атмосферу. Как важное звено безо</w:t>
      </w:r>
      <w:r w:rsidRPr="007104AB">
        <w:rPr>
          <w:color w:val="000000"/>
          <w:spacing w:val="6"/>
          <w:sz w:val="26"/>
          <w:szCs w:val="26"/>
        </w:rPr>
        <w:t>т</w:t>
      </w:r>
      <w:r w:rsidRPr="007104AB">
        <w:rPr>
          <w:color w:val="000000"/>
          <w:spacing w:val="6"/>
          <w:sz w:val="26"/>
          <w:szCs w:val="26"/>
        </w:rPr>
        <w:t xml:space="preserve">ходного аграрного производства запущен пилотный проект «Плодородие», </w:t>
      </w:r>
      <w:r w:rsidRPr="007104AB">
        <w:rPr>
          <w:color w:val="000000"/>
          <w:spacing w:val="6"/>
          <w:sz w:val="26"/>
          <w:szCs w:val="26"/>
        </w:rPr>
        <w:lastRenderedPageBreak/>
        <w:t>предусматривающий внесение свиноводческих стоков в качестве органических удобрений на поля зерновых компаний, а также создание мощностей по пер</w:t>
      </w:r>
      <w:r w:rsidRPr="007104AB">
        <w:rPr>
          <w:color w:val="000000"/>
          <w:spacing w:val="6"/>
          <w:sz w:val="26"/>
          <w:szCs w:val="26"/>
        </w:rPr>
        <w:t>е</w:t>
      </w:r>
      <w:r w:rsidRPr="007104AB">
        <w:rPr>
          <w:color w:val="000000"/>
          <w:spacing w:val="6"/>
          <w:sz w:val="26"/>
          <w:szCs w:val="26"/>
        </w:rPr>
        <w:t>работке отходов жизнедеятельности отрасли свиноводства и выработке альте</w:t>
      </w:r>
      <w:r w:rsidRPr="007104AB">
        <w:rPr>
          <w:color w:val="000000"/>
          <w:spacing w:val="6"/>
          <w:sz w:val="26"/>
          <w:szCs w:val="26"/>
        </w:rPr>
        <w:t>р</w:t>
      </w:r>
      <w:r w:rsidRPr="007104AB">
        <w:rPr>
          <w:color w:val="000000"/>
          <w:spacing w:val="6"/>
          <w:sz w:val="26"/>
          <w:szCs w:val="26"/>
        </w:rPr>
        <w:t>нативных видов энергии.</w:t>
      </w:r>
    </w:p>
    <w:p w:rsidR="00E5039C" w:rsidRPr="007104AB" w:rsidRDefault="00E5039C" w:rsidP="00E5039C">
      <w:pPr>
        <w:tabs>
          <w:tab w:val="left" w:pos="284"/>
        </w:tabs>
        <w:ind w:firstLine="709"/>
        <w:jc w:val="both"/>
        <w:rPr>
          <w:color w:val="000000"/>
          <w:sz w:val="26"/>
          <w:szCs w:val="26"/>
        </w:rPr>
      </w:pPr>
      <w:r w:rsidRPr="007104AB">
        <w:rPr>
          <w:color w:val="000000"/>
          <w:sz w:val="26"/>
          <w:szCs w:val="26"/>
        </w:rPr>
        <w:t>Продукция кластера востребована как в области, так и за ее пределами. Спрос в стране на свинину отечественного производства возрастает. Использов</w:t>
      </w:r>
      <w:r w:rsidRPr="007104AB">
        <w:rPr>
          <w:color w:val="000000"/>
          <w:sz w:val="26"/>
          <w:szCs w:val="26"/>
        </w:rPr>
        <w:t>а</w:t>
      </w:r>
      <w:r w:rsidRPr="007104AB">
        <w:rPr>
          <w:color w:val="000000"/>
          <w:sz w:val="26"/>
          <w:szCs w:val="26"/>
        </w:rPr>
        <w:t>ние современных технологий и достижений генетики, применение замкнутого ци</w:t>
      </w:r>
      <w:r w:rsidRPr="007104AB">
        <w:rPr>
          <w:color w:val="000000"/>
          <w:sz w:val="26"/>
          <w:szCs w:val="26"/>
        </w:rPr>
        <w:t>к</w:t>
      </w:r>
      <w:r w:rsidRPr="007104AB">
        <w:rPr>
          <w:color w:val="000000"/>
          <w:sz w:val="26"/>
          <w:szCs w:val="26"/>
        </w:rPr>
        <w:t xml:space="preserve">ла производства, высокое качество продукции белгородских производителей будут способствовать, наряду с предприятиями других регионов, выходу России к 2015 году на самообеспечение свининой </w:t>
      </w:r>
      <w:r w:rsidRPr="007104AB">
        <w:rPr>
          <w:sz w:val="26"/>
          <w:szCs w:val="26"/>
        </w:rPr>
        <w:t>в объеме 85 процентов от потребления в соо</w:t>
      </w:r>
      <w:r w:rsidRPr="007104AB">
        <w:rPr>
          <w:sz w:val="26"/>
          <w:szCs w:val="26"/>
        </w:rPr>
        <w:t>т</w:t>
      </w:r>
      <w:r w:rsidRPr="007104AB">
        <w:rPr>
          <w:sz w:val="26"/>
          <w:szCs w:val="26"/>
        </w:rPr>
        <w:t>ветствии с Доктриной продовольственной безопасности Российской Федерации.</w:t>
      </w:r>
    </w:p>
    <w:p w:rsidR="00E5039C" w:rsidRPr="007104AB" w:rsidRDefault="00E5039C" w:rsidP="00E5039C">
      <w:pPr>
        <w:tabs>
          <w:tab w:val="left" w:pos="284"/>
        </w:tabs>
        <w:ind w:firstLine="709"/>
        <w:jc w:val="both"/>
        <w:rPr>
          <w:color w:val="000000"/>
          <w:sz w:val="26"/>
          <w:szCs w:val="26"/>
        </w:rPr>
      </w:pPr>
      <w:r w:rsidRPr="007104AB">
        <w:rPr>
          <w:color w:val="000000"/>
          <w:sz w:val="26"/>
          <w:szCs w:val="26"/>
        </w:rPr>
        <w:t>С учетом представленных мероприятий, а также в рамках инновационного социально ориентированного сценария развития, основными качественными и к</w:t>
      </w:r>
      <w:r w:rsidRPr="007104AB">
        <w:rPr>
          <w:color w:val="000000"/>
          <w:sz w:val="26"/>
          <w:szCs w:val="26"/>
        </w:rPr>
        <w:t>о</w:t>
      </w:r>
      <w:r w:rsidRPr="007104AB">
        <w:rPr>
          <w:color w:val="000000"/>
          <w:sz w:val="26"/>
          <w:szCs w:val="26"/>
        </w:rPr>
        <w:t xml:space="preserve">личественными </w:t>
      </w:r>
      <w:r w:rsidRPr="007104AB">
        <w:rPr>
          <w:b/>
          <w:color w:val="000000"/>
          <w:sz w:val="26"/>
          <w:szCs w:val="26"/>
        </w:rPr>
        <w:t>результатами (индикаторами)</w:t>
      </w:r>
      <w:r w:rsidRPr="007104AB">
        <w:rPr>
          <w:color w:val="000000"/>
          <w:sz w:val="26"/>
          <w:szCs w:val="26"/>
        </w:rPr>
        <w:t xml:space="preserve"> в свиноводстве станут следующие:</w:t>
      </w:r>
    </w:p>
    <w:p w:rsidR="00E5039C" w:rsidRPr="007104AB" w:rsidRDefault="00E5039C" w:rsidP="00E5039C">
      <w:pPr>
        <w:tabs>
          <w:tab w:val="left" w:pos="284"/>
        </w:tabs>
        <w:ind w:firstLine="709"/>
        <w:jc w:val="both"/>
        <w:rPr>
          <w:color w:val="000000"/>
          <w:sz w:val="26"/>
          <w:szCs w:val="26"/>
        </w:rPr>
      </w:pPr>
      <w:r w:rsidRPr="007104AB">
        <w:rPr>
          <w:color w:val="000000"/>
          <w:sz w:val="26"/>
          <w:szCs w:val="26"/>
        </w:rPr>
        <w:t>1. Повышение конкурентоспособности и эффективности предприятий кл</w:t>
      </w:r>
      <w:r w:rsidRPr="007104AB">
        <w:rPr>
          <w:color w:val="000000"/>
          <w:sz w:val="26"/>
          <w:szCs w:val="26"/>
        </w:rPr>
        <w:t>а</w:t>
      </w:r>
      <w:r w:rsidRPr="007104AB">
        <w:rPr>
          <w:color w:val="000000"/>
          <w:sz w:val="26"/>
          <w:szCs w:val="26"/>
        </w:rPr>
        <w:t>стера на основе внедрения инновационных технологий.</w:t>
      </w:r>
    </w:p>
    <w:p w:rsidR="00E5039C" w:rsidRPr="007104AB" w:rsidRDefault="00E5039C" w:rsidP="00E5039C">
      <w:pPr>
        <w:tabs>
          <w:tab w:val="left" w:pos="284"/>
        </w:tabs>
        <w:ind w:firstLine="709"/>
        <w:jc w:val="both"/>
        <w:rPr>
          <w:color w:val="000000"/>
          <w:sz w:val="26"/>
          <w:szCs w:val="26"/>
        </w:rPr>
      </w:pPr>
      <w:r w:rsidRPr="007104AB">
        <w:rPr>
          <w:color w:val="000000"/>
          <w:sz w:val="26"/>
          <w:szCs w:val="26"/>
        </w:rPr>
        <w:t>2. Удовлетворение потребностей населения в продукции кластера.</w:t>
      </w:r>
    </w:p>
    <w:p w:rsidR="00E5039C" w:rsidRPr="007104AB" w:rsidRDefault="00E5039C" w:rsidP="00E5039C">
      <w:pPr>
        <w:tabs>
          <w:tab w:val="left" w:pos="284"/>
        </w:tabs>
        <w:ind w:firstLine="709"/>
        <w:jc w:val="both"/>
        <w:rPr>
          <w:color w:val="000000"/>
          <w:sz w:val="26"/>
          <w:szCs w:val="26"/>
        </w:rPr>
      </w:pPr>
      <w:r w:rsidRPr="007104AB">
        <w:rPr>
          <w:color w:val="000000"/>
          <w:sz w:val="26"/>
          <w:szCs w:val="26"/>
        </w:rPr>
        <w:t>3. Позиционирование и закрепление предприятий кластера как на внутре</w:t>
      </w:r>
      <w:r w:rsidRPr="007104AB">
        <w:rPr>
          <w:color w:val="000000"/>
          <w:sz w:val="26"/>
          <w:szCs w:val="26"/>
        </w:rPr>
        <w:t>н</w:t>
      </w:r>
      <w:r w:rsidRPr="007104AB">
        <w:rPr>
          <w:color w:val="000000"/>
          <w:sz w:val="26"/>
          <w:szCs w:val="26"/>
        </w:rPr>
        <w:t>нем, так и на внешнем рынках продовольственной продукции.</w:t>
      </w:r>
    </w:p>
    <w:p w:rsidR="00E5039C" w:rsidRPr="007104AB" w:rsidRDefault="00E5039C" w:rsidP="00E5039C">
      <w:pPr>
        <w:tabs>
          <w:tab w:val="left" w:pos="284"/>
        </w:tabs>
        <w:ind w:firstLine="709"/>
        <w:jc w:val="both"/>
        <w:rPr>
          <w:color w:val="000000"/>
          <w:sz w:val="26"/>
          <w:szCs w:val="26"/>
        </w:rPr>
      </w:pPr>
      <w:r w:rsidRPr="007104AB">
        <w:rPr>
          <w:color w:val="000000"/>
          <w:sz w:val="26"/>
          <w:szCs w:val="26"/>
        </w:rPr>
        <w:t>4. Создание около 18 тысяч высокопроизводительных рабочих мест.</w:t>
      </w:r>
    </w:p>
    <w:p w:rsidR="00E5039C" w:rsidRPr="007104AB" w:rsidRDefault="00E5039C" w:rsidP="00E5039C">
      <w:pPr>
        <w:tabs>
          <w:tab w:val="left" w:pos="284"/>
        </w:tabs>
        <w:ind w:firstLine="709"/>
        <w:jc w:val="both"/>
        <w:rPr>
          <w:color w:val="000000"/>
          <w:sz w:val="26"/>
          <w:szCs w:val="26"/>
        </w:rPr>
      </w:pPr>
      <w:r w:rsidRPr="007104AB">
        <w:rPr>
          <w:color w:val="000000"/>
          <w:sz w:val="26"/>
          <w:szCs w:val="26"/>
        </w:rPr>
        <w:t>5. Увеличение налоговой базы консолидированного бюджета области.</w:t>
      </w:r>
    </w:p>
    <w:p w:rsidR="00E5039C" w:rsidRPr="007104AB" w:rsidRDefault="00E5039C" w:rsidP="00E5039C">
      <w:pPr>
        <w:tabs>
          <w:tab w:val="left" w:pos="284"/>
        </w:tabs>
        <w:spacing w:after="120"/>
        <w:ind w:firstLine="709"/>
        <w:jc w:val="both"/>
        <w:rPr>
          <w:color w:val="000000"/>
          <w:sz w:val="26"/>
          <w:szCs w:val="26"/>
        </w:rPr>
      </w:pPr>
      <w:r w:rsidRPr="007104AB">
        <w:rPr>
          <w:color w:val="000000"/>
          <w:sz w:val="26"/>
          <w:szCs w:val="26"/>
        </w:rPr>
        <w:t>6. Производство свинины в хозяйствах всех категорий к 2025 году составит 701,4 тыс. тонн (на убой в живом весе) и увеличится в 5,1 раза по сравнению с уровнем 2007 года (рис. 5.15).</w:t>
      </w:r>
    </w:p>
    <w:p w:rsidR="00E5039C" w:rsidRPr="007104AB" w:rsidRDefault="00B15508" w:rsidP="00E5039C">
      <w:pPr>
        <w:tabs>
          <w:tab w:val="left" w:pos="284"/>
        </w:tabs>
        <w:jc w:val="center"/>
        <w:rPr>
          <w:color w:val="000000"/>
          <w:sz w:val="28"/>
          <w:szCs w:val="28"/>
        </w:rPr>
      </w:pPr>
      <w:r>
        <w:rPr>
          <w:noProof/>
          <w:color w:val="000000"/>
          <w:sz w:val="28"/>
          <w:szCs w:val="28"/>
        </w:rPr>
        <w:drawing>
          <wp:inline distT="0" distB="0" distL="0" distR="0">
            <wp:extent cx="5819140" cy="4346575"/>
            <wp:effectExtent l="0" t="0" r="0" b="0"/>
            <wp:docPr id="53" name="Рисунок 53" descr="Рисунок4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Рисунок4_n"/>
                    <pic:cNvPicPr>
                      <a:picLocks noChangeAspect="1" noChangeArrowheads="1"/>
                    </pic:cNvPicPr>
                  </pic:nvPicPr>
                  <pic:blipFill>
                    <a:blip r:embed="rId8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19140" cy="4346575"/>
                    </a:xfrm>
                    <a:prstGeom prst="rect">
                      <a:avLst/>
                    </a:prstGeom>
                    <a:noFill/>
                    <a:ln>
                      <a:noFill/>
                    </a:ln>
                  </pic:spPr>
                </pic:pic>
              </a:graphicData>
            </a:graphic>
          </wp:inline>
        </w:drawing>
      </w:r>
    </w:p>
    <w:p w:rsidR="00E5039C" w:rsidRPr="007104AB" w:rsidRDefault="00E5039C" w:rsidP="00E5039C">
      <w:pPr>
        <w:tabs>
          <w:tab w:val="left" w:pos="284"/>
        </w:tabs>
        <w:spacing w:before="120"/>
        <w:jc w:val="center"/>
        <w:rPr>
          <w:color w:val="000000"/>
        </w:rPr>
      </w:pPr>
      <w:r w:rsidRPr="007104AB">
        <w:rPr>
          <w:i/>
          <w:color w:val="000000"/>
        </w:rPr>
        <w:t>Рис. 5.15.</w:t>
      </w:r>
      <w:r w:rsidRPr="007104AB">
        <w:rPr>
          <w:color w:val="000000"/>
        </w:rPr>
        <w:t xml:space="preserve"> Прогноз роста объемов производства свинины в Белгородской области</w:t>
      </w:r>
    </w:p>
    <w:p w:rsidR="00E5039C" w:rsidRPr="007104AB" w:rsidRDefault="00E5039C" w:rsidP="00E5039C">
      <w:pPr>
        <w:tabs>
          <w:tab w:val="left" w:pos="284"/>
        </w:tabs>
        <w:ind w:firstLine="720"/>
        <w:jc w:val="both"/>
        <w:rPr>
          <w:color w:val="000000"/>
          <w:sz w:val="26"/>
          <w:szCs w:val="26"/>
        </w:rPr>
      </w:pPr>
    </w:p>
    <w:p w:rsidR="00E5039C" w:rsidRPr="007104AB" w:rsidRDefault="00E5039C" w:rsidP="00E5039C">
      <w:pPr>
        <w:tabs>
          <w:tab w:val="left" w:pos="284"/>
        </w:tabs>
        <w:ind w:firstLine="720"/>
        <w:jc w:val="both"/>
        <w:rPr>
          <w:color w:val="000000"/>
          <w:sz w:val="26"/>
          <w:szCs w:val="26"/>
        </w:rPr>
      </w:pPr>
      <w:r w:rsidRPr="007104AB">
        <w:rPr>
          <w:color w:val="000000"/>
          <w:sz w:val="26"/>
          <w:szCs w:val="26"/>
        </w:rPr>
        <w:t xml:space="preserve">Кроме того, такие крупные участники кластера, как ООО «Группа компаний «Агро-Белогорье» и </w:t>
      </w:r>
      <w:r w:rsidRPr="007104AB">
        <w:rPr>
          <w:color w:val="000000"/>
          <w:spacing w:val="-4"/>
          <w:sz w:val="26"/>
          <w:szCs w:val="26"/>
        </w:rPr>
        <w:t xml:space="preserve">Агрохолдинг «БЭЗРК-Белгранкорм», создают новые мощности своих холдингов </w:t>
      </w:r>
      <w:r w:rsidRPr="007104AB">
        <w:rPr>
          <w:color w:val="000000"/>
          <w:sz w:val="26"/>
          <w:szCs w:val="26"/>
        </w:rPr>
        <w:t>в других регионах Российской Федерации, что будет содейств</w:t>
      </w:r>
      <w:r w:rsidRPr="007104AB">
        <w:rPr>
          <w:color w:val="000000"/>
          <w:sz w:val="26"/>
          <w:szCs w:val="26"/>
        </w:rPr>
        <w:t>о</w:t>
      </w:r>
      <w:r w:rsidRPr="007104AB">
        <w:rPr>
          <w:color w:val="000000"/>
          <w:sz w:val="26"/>
          <w:szCs w:val="26"/>
        </w:rPr>
        <w:t>вать развитию межрегионального сотрудничества.</w:t>
      </w:r>
    </w:p>
    <w:p w:rsidR="00E5039C" w:rsidRPr="007104AB" w:rsidRDefault="00E5039C" w:rsidP="00E5039C">
      <w:pPr>
        <w:autoSpaceDE w:val="0"/>
        <w:autoSpaceDN w:val="0"/>
        <w:adjustRightInd w:val="0"/>
        <w:ind w:firstLine="709"/>
        <w:jc w:val="center"/>
        <w:rPr>
          <w:b/>
          <w:sz w:val="26"/>
          <w:szCs w:val="26"/>
        </w:rPr>
      </w:pPr>
    </w:p>
    <w:p w:rsidR="00E5039C" w:rsidRPr="007104AB" w:rsidRDefault="00E5039C" w:rsidP="00E5039C">
      <w:pPr>
        <w:ind w:left="708"/>
        <w:jc w:val="center"/>
        <w:rPr>
          <w:b/>
          <w:color w:val="000000"/>
          <w:sz w:val="26"/>
          <w:szCs w:val="26"/>
        </w:rPr>
      </w:pPr>
      <w:r w:rsidRPr="007104AB">
        <w:rPr>
          <w:b/>
          <w:color w:val="000000"/>
          <w:sz w:val="26"/>
          <w:szCs w:val="26"/>
        </w:rPr>
        <w:t>5.3.3. Кластер по развитию молочного животноводства</w:t>
      </w:r>
    </w:p>
    <w:p w:rsidR="00E5039C" w:rsidRPr="007104AB" w:rsidRDefault="00E5039C" w:rsidP="00E5039C">
      <w:pPr>
        <w:ind w:firstLine="709"/>
        <w:jc w:val="center"/>
        <w:rPr>
          <w:b/>
          <w:color w:val="000000"/>
          <w:sz w:val="26"/>
          <w:szCs w:val="26"/>
        </w:rPr>
      </w:pPr>
    </w:p>
    <w:p w:rsidR="00E5039C" w:rsidRPr="007104AB" w:rsidRDefault="00E5039C" w:rsidP="00E5039C">
      <w:pPr>
        <w:tabs>
          <w:tab w:val="left" w:pos="284"/>
        </w:tabs>
        <w:suppressAutoHyphens/>
        <w:ind w:firstLine="709"/>
        <w:jc w:val="both"/>
        <w:rPr>
          <w:color w:val="000000"/>
          <w:sz w:val="26"/>
          <w:szCs w:val="26"/>
        </w:rPr>
      </w:pPr>
      <w:r w:rsidRPr="007104AB">
        <w:rPr>
          <w:color w:val="000000"/>
          <w:sz w:val="26"/>
          <w:szCs w:val="26"/>
        </w:rPr>
        <w:t xml:space="preserve">В состав кластера по развитию молочного животноводства, формируемого на основе государственно-частного партнерства Правительства области   и   крупных агрохолдингов, входят ООО «Группа компаний «Агро-Белогорье»,                       ОАО «Оскольское молоко», ООО «Агрохолдинг «Авида», ОАО «Молоко Белогорья», ЗАО «Томмолоко», ООО «Зеленая долина» и другие. Эти организации в своем составе имеют пашни для производства кормов, часть из них осуществляют переработку молока. </w:t>
      </w:r>
    </w:p>
    <w:p w:rsidR="00E5039C" w:rsidRPr="007104AB" w:rsidRDefault="00E5039C" w:rsidP="00E5039C">
      <w:pPr>
        <w:ind w:firstLine="709"/>
        <w:jc w:val="both"/>
        <w:rPr>
          <w:color w:val="000000"/>
          <w:sz w:val="26"/>
          <w:szCs w:val="26"/>
        </w:rPr>
      </w:pPr>
      <w:r w:rsidRPr="007104AB">
        <w:rPr>
          <w:color w:val="000000"/>
          <w:sz w:val="26"/>
          <w:szCs w:val="26"/>
        </w:rPr>
        <w:t>Предприятия кластера по развитию молочного животноводства расположены на территории 19 муниципальных районов и одного городского округа области (рис. 5.16). В состав кластера входят учебные учреждения высшего, среднего и н</w:t>
      </w:r>
      <w:r w:rsidRPr="007104AB">
        <w:rPr>
          <w:color w:val="000000"/>
          <w:sz w:val="26"/>
          <w:szCs w:val="26"/>
        </w:rPr>
        <w:t>а</w:t>
      </w:r>
      <w:r w:rsidRPr="007104AB">
        <w:rPr>
          <w:color w:val="000000"/>
          <w:sz w:val="26"/>
          <w:szCs w:val="26"/>
        </w:rPr>
        <w:t>чального профессионального образования, которые занимаются подготовкой сп</w:t>
      </w:r>
      <w:r w:rsidRPr="007104AB">
        <w:rPr>
          <w:color w:val="000000"/>
          <w:sz w:val="26"/>
          <w:szCs w:val="26"/>
        </w:rPr>
        <w:t>е</w:t>
      </w:r>
      <w:r w:rsidRPr="007104AB">
        <w:rPr>
          <w:color w:val="000000"/>
          <w:sz w:val="26"/>
          <w:szCs w:val="26"/>
        </w:rPr>
        <w:t>циалистов для предприятий кластера (Белгородская сельскохозяйственная    акад</w:t>
      </w:r>
      <w:r w:rsidRPr="007104AB">
        <w:rPr>
          <w:color w:val="000000"/>
          <w:sz w:val="26"/>
          <w:szCs w:val="26"/>
        </w:rPr>
        <w:t>е</w:t>
      </w:r>
      <w:r w:rsidRPr="007104AB">
        <w:rPr>
          <w:color w:val="000000"/>
          <w:sz w:val="26"/>
          <w:szCs w:val="26"/>
        </w:rPr>
        <w:t>мия им. В.Я. Горина, 9 агротехнических, сельскохозяйственных техникумов и ко</w:t>
      </w:r>
      <w:r w:rsidRPr="007104AB">
        <w:rPr>
          <w:color w:val="000000"/>
          <w:sz w:val="26"/>
          <w:szCs w:val="26"/>
        </w:rPr>
        <w:t>л</w:t>
      </w:r>
      <w:r w:rsidRPr="007104AB">
        <w:rPr>
          <w:color w:val="000000"/>
          <w:sz w:val="26"/>
          <w:szCs w:val="26"/>
        </w:rPr>
        <w:t>леджей, 4 профессиональных училища). Структурный состав кластера представлен на рисунке 5.17.</w:t>
      </w:r>
    </w:p>
    <w:p w:rsidR="00E5039C" w:rsidRPr="007104AB" w:rsidRDefault="00E5039C" w:rsidP="00E5039C">
      <w:pPr>
        <w:ind w:right="-6" w:firstLine="567"/>
        <w:jc w:val="both"/>
        <w:rPr>
          <w:color w:val="000000"/>
          <w:sz w:val="26"/>
          <w:szCs w:val="26"/>
        </w:rPr>
      </w:pPr>
      <w:r w:rsidRPr="007104AB">
        <w:rPr>
          <w:color w:val="000000"/>
          <w:sz w:val="26"/>
          <w:szCs w:val="26"/>
        </w:rPr>
        <w:t>Органами исполнительной власти области для развития кластера молочного животноводства также, как в птицеводстве и свиноводстве, осуществляется субс</w:t>
      </w:r>
      <w:r w:rsidRPr="007104AB">
        <w:rPr>
          <w:color w:val="000000"/>
          <w:sz w:val="26"/>
          <w:szCs w:val="26"/>
        </w:rPr>
        <w:t>и</w:t>
      </w:r>
      <w:r w:rsidRPr="007104AB">
        <w:rPr>
          <w:color w:val="000000"/>
          <w:sz w:val="26"/>
          <w:szCs w:val="26"/>
        </w:rPr>
        <w:t>дирование части процентной ставки по инвестиционным кредитам, предоставляю</w:t>
      </w:r>
      <w:r w:rsidRPr="007104AB">
        <w:rPr>
          <w:color w:val="000000"/>
          <w:sz w:val="26"/>
          <w:szCs w:val="26"/>
        </w:rPr>
        <w:t>т</w:t>
      </w:r>
      <w:r w:rsidRPr="007104AB">
        <w:rPr>
          <w:color w:val="000000"/>
          <w:sz w:val="26"/>
          <w:szCs w:val="26"/>
        </w:rPr>
        <w:t>ся государственные гарантии области и передача в залог государственного имущ</w:t>
      </w:r>
      <w:r w:rsidRPr="007104AB">
        <w:rPr>
          <w:color w:val="000000"/>
          <w:sz w:val="26"/>
          <w:szCs w:val="26"/>
        </w:rPr>
        <w:t>е</w:t>
      </w:r>
      <w:r w:rsidRPr="007104AB">
        <w:rPr>
          <w:color w:val="000000"/>
          <w:sz w:val="26"/>
          <w:szCs w:val="26"/>
        </w:rPr>
        <w:t>ства для обеспечения кредитных обязательств участников кластера, средства обл</w:t>
      </w:r>
      <w:r w:rsidRPr="007104AB">
        <w:rPr>
          <w:color w:val="000000"/>
          <w:sz w:val="26"/>
          <w:szCs w:val="26"/>
        </w:rPr>
        <w:t>а</w:t>
      </w:r>
      <w:r w:rsidRPr="007104AB">
        <w:rPr>
          <w:color w:val="000000"/>
          <w:sz w:val="26"/>
          <w:szCs w:val="26"/>
        </w:rPr>
        <w:t>стного бюджета участвуют в формировании уставных капиталов создаваемых предприятий, предоставляются налоговые льготы, обеспечивается подведение и</w:t>
      </w:r>
      <w:r w:rsidRPr="007104AB">
        <w:rPr>
          <w:color w:val="000000"/>
          <w:sz w:val="26"/>
          <w:szCs w:val="26"/>
        </w:rPr>
        <w:t>н</w:t>
      </w:r>
      <w:r w:rsidRPr="007104AB">
        <w:rPr>
          <w:color w:val="000000"/>
          <w:sz w:val="26"/>
          <w:szCs w:val="26"/>
        </w:rPr>
        <w:t>женерных сетей за счет средств газо- и энергоснабжающих организаций, подъез</w:t>
      </w:r>
      <w:r w:rsidRPr="007104AB">
        <w:rPr>
          <w:color w:val="000000"/>
          <w:sz w:val="26"/>
          <w:szCs w:val="26"/>
        </w:rPr>
        <w:t>д</w:t>
      </w:r>
      <w:r w:rsidRPr="007104AB">
        <w:rPr>
          <w:color w:val="000000"/>
          <w:sz w:val="26"/>
          <w:szCs w:val="26"/>
        </w:rPr>
        <w:t>ных дорог – из средств областного бюджета. Активными участниками процесса реализации  инвестиционных  проектов  являются  Центрально-Черноземный банк     ОАО «Сбербанк России» и Белгородский региональный филиал                          ОАО «Россельхозбанк».</w:t>
      </w:r>
    </w:p>
    <w:p w:rsidR="00E5039C" w:rsidRPr="007104AB" w:rsidRDefault="00E5039C" w:rsidP="00E5039C">
      <w:pPr>
        <w:tabs>
          <w:tab w:val="left" w:pos="284"/>
        </w:tabs>
        <w:ind w:firstLine="720"/>
        <w:jc w:val="both"/>
        <w:rPr>
          <w:color w:val="000000"/>
          <w:sz w:val="26"/>
          <w:szCs w:val="26"/>
        </w:rPr>
      </w:pPr>
    </w:p>
    <w:p w:rsidR="00E5039C" w:rsidRPr="007104AB" w:rsidRDefault="00E5039C" w:rsidP="00E5039C">
      <w:pPr>
        <w:tabs>
          <w:tab w:val="left" w:pos="284"/>
        </w:tabs>
        <w:jc w:val="center"/>
        <w:rPr>
          <w:noProof/>
          <w:color w:val="000000"/>
          <w:sz w:val="28"/>
          <w:szCs w:val="28"/>
        </w:rPr>
      </w:pPr>
    </w:p>
    <w:p w:rsidR="00E5039C" w:rsidRPr="007104AB" w:rsidRDefault="00E5039C" w:rsidP="00E5039C">
      <w:pPr>
        <w:tabs>
          <w:tab w:val="left" w:pos="284"/>
        </w:tabs>
        <w:rPr>
          <w:noProof/>
          <w:color w:val="000000"/>
          <w:sz w:val="28"/>
          <w:szCs w:val="28"/>
        </w:rPr>
        <w:sectPr w:rsidR="00E5039C" w:rsidRPr="007104AB" w:rsidSect="00B45457">
          <w:footnotePr>
            <w:numRestart w:val="eachPage"/>
          </w:footnotePr>
          <w:pgSz w:w="11906" w:h="16838"/>
          <w:pgMar w:top="1134" w:right="851" w:bottom="1134" w:left="1701" w:header="709" w:footer="709" w:gutter="0"/>
          <w:cols w:space="708"/>
          <w:docGrid w:linePitch="360"/>
        </w:sectPr>
      </w:pPr>
    </w:p>
    <w:p w:rsidR="00E5039C" w:rsidRPr="007104AB" w:rsidRDefault="00B15508" w:rsidP="00E5039C">
      <w:pPr>
        <w:tabs>
          <w:tab w:val="left" w:pos="0"/>
        </w:tabs>
        <w:jc w:val="center"/>
        <w:rPr>
          <w:i/>
          <w:color w:val="000000"/>
          <w:sz w:val="28"/>
          <w:szCs w:val="28"/>
        </w:rPr>
      </w:pPr>
      <w:r>
        <w:rPr>
          <w:i/>
          <w:noProof/>
          <w:color w:val="000000"/>
          <w:sz w:val="28"/>
          <w:szCs w:val="28"/>
        </w:rPr>
        <w:lastRenderedPageBreak/>
        <w:drawing>
          <wp:inline distT="0" distB="0" distL="0" distR="0">
            <wp:extent cx="8740140" cy="5546090"/>
            <wp:effectExtent l="0" t="0" r="3810" b="0"/>
            <wp:docPr id="54" name="Рисунок 54" descr="6_Газ+Электричество+Коровы_2012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6_Газ+Электричество+Коровы_2012_2"/>
                    <pic:cNvPicPr>
                      <a:picLocks noChangeAspect="1" noChangeArrowheads="1"/>
                    </pic:cNvPicPr>
                  </pic:nvPicPr>
                  <pic:blipFill>
                    <a:blip r:embed="rId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740140" cy="5546090"/>
                    </a:xfrm>
                    <a:prstGeom prst="rect">
                      <a:avLst/>
                    </a:prstGeom>
                    <a:noFill/>
                    <a:ln>
                      <a:noFill/>
                    </a:ln>
                  </pic:spPr>
                </pic:pic>
              </a:graphicData>
            </a:graphic>
          </wp:inline>
        </w:drawing>
      </w:r>
    </w:p>
    <w:p w:rsidR="00E5039C" w:rsidRPr="007104AB" w:rsidRDefault="00E5039C" w:rsidP="00E5039C">
      <w:pPr>
        <w:tabs>
          <w:tab w:val="left" w:pos="284"/>
        </w:tabs>
        <w:spacing w:before="120"/>
        <w:jc w:val="center"/>
        <w:rPr>
          <w:color w:val="000000"/>
        </w:rPr>
        <w:sectPr w:rsidR="00E5039C" w:rsidRPr="007104AB" w:rsidSect="00AC1353">
          <w:footnotePr>
            <w:numRestart w:val="eachPage"/>
          </w:footnotePr>
          <w:pgSz w:w="16838" w:h="11906" w:orient="landscape"/>
          <w:pgMar w:top="1701" w:right="1134" w:bottom="851" w:left="1134" w:header="709" w:footer="709" w:gutter="0"/>
          <w:cols w:space="708"/>
          <w:docGrid w:linePitch="360"/>
        </w:sectPr>
      </w:pPr>
      <w:r w:rsidRPr="007104AB">
        <w:rPr>
          <w:i/>
          <w:color w:val="000000"/>
        </w:rPr>
        <w:t>Рис. 5.16.</w:t>
      </w:r>
      <w:r w:rsidRPr="007104AB">
        <w:rPr>
          <w:color w:val="000000"/>
        </w:rPr>
        <w:t xml:space="preserve"> Карта кластера по развитию молочного животноводства Белгородской области</w:t>
      </w:r>
    </w:p>
    <w:p w:rsidR="00E5039C" w:rsidRPr="007104AB" w:rsidRDefault="00B15508" w:rsidP="00E5039C">
      <w:pPr>
        <w:jc w:val="both"/>
        <w:rPr>
          <w:color w:val="000000"/>
          <w:sz w:val="28"/>
          <w:szCs w:val="28"/>
        </w:rPr>
      </w:pPr>
      <w:r>
        <w:rPr>
          <w:noProof/>
          <w:color w:val="000000"/>
          <w:sz w:val="28"/>
          <w:szCs w:val="28"/>
        </w:rPr>
        <w:lastRenderedPageBreak/>
        <w:drawing>
          <wp:inline distT="0" distB="0" distL="0" distR="0">
            <wp:extent cx="5937885" cy="4417695"/>
            <wp:effectExtent l="0" t="0" r="5715" b="1905"/>
            <wp:docPr id="55" name="Рисунок 55" descr="Рисунок5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Рисунок5_n"/>
                    <pic:cNvPicPr>
                      <a:picLocks noChangeAspect="1" noChangeArrowheads="1"/>
                    </pic:cNvPicPr>
                  </pic:nvPicPr>
                  <pic:blipFill>
                    <a:blip r:embed="rId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7885" cy="4417695"/>
                    </a:xfrm>
                    <a:prstGeom prst="rect">
                      <a:avLst/>
                    </a:prstGeom>
                    <a:noFill/>
                    <a:ln>
                      <a:noFill/>
                    </a:ln>
                  </pic:spPr>
                </pic:pic>
              </a:graphicData>
            </a:graphic>
          </wp:inline>
        </w:drawing>
      </w:r>
    </w:p>
    <w:p w:rsidR="00E5039C" w:rsidRPr="007104AB" w:rsidRDefault="00E5039C" w:rsidP="00E5039C">
      <w:pPr>
        <w:jc w:val="center"/>
        <w:rPr>
          <w:i/>
          <w:color w:val="000000"/>
          <w:sz w:val="28"/>
          <w:szCs w:val="28"/>
        </w:rPr>
      </w:pPr>
    </w:p>
    <w:p w:rsidR="00E5039C" w:rsidRPr="007104AB" w:rsidRDefault="00E5039C" w:rsidP="00E5039C">
      <w:pPr>
        <w:spacing w:line="216" w:lineRule="auto"/>
        <w:jc w:val="center"/>
        <w:rPr>
          <w:color w:val="000000"/>
        </w:rPr>
      </w:pPr>
      <w:r w:rsidRPr="007104AB">
        <w:rPr>
          <w:i/>
          <w:color w:val="000000"/>
        </w:rPr>
        <w:t>Рис. 5.17.</w:t>
      </w:r>
      <w:r w:rsidRPr="007104AB">
        <w:rPr>
          <w:color w:val="000000"/>
        </w:rPr>
        <w:t xml:space="preserve"> Схема кластера по развитию молочного животноводства </w:t>
      </w:r>
      <w:r w:rsidRPr="007104AB">
        <w:rPr>
          <w:color w:val="000000"/>
        </w:rPr>
        <w:br/>
        <w:t>Белгородской области</w:t>
      </w:r>
    </w:p>
    <w:p w:rsidR="00E5039C" w:rsidRPr="007104AB" w:rsidRDefault="00E5039C" w:rsidP="00E5039C">
      <w:pPr>
        <w:jc w:val="center"/>
        <w:rPr>
          <w:color w:val="000000"/>
          <w:sz w:val="28"/>
          <w:szCs w:val="28"/>
        </w:rPr>
      </w:pPr>
    </w:p>
    <w:p w:rsidR="00E5039C" w:rsidRPr="007104AB" w:rsidRDefault="00E5039C" w:rsidP="00E5039C">
      <w:pPr>
        <w:ind w:firstLine="709"/>
        <w:jc w:val="both"/>
        <w:rPr>
          <w:color w:val="000000"/>
          <w:sz w:val="26"/>
          <w:szCs w:val="26"/>
        </w:rPr>
      </w:pPr>
      <w:r w:rsidRPr="007104AB">
        <w:rPr>
          <w:color w:val="000000"/>
          <w:sz w:val="26"/>
          <w:szCs w:val="26"/>
        </w:rPr>
        <w:t>Создание и функционирование кластера подтверждают следующие коэфф</w:t>
      </w:r>
      <w:r w:rsidRPr="007104AB">
        <w:rPr>
          <w:color w:val="000000"/>
          <w:sz w:val="26"/>
          <w:szCs w:val="26"/>
        </w:rPr>
        <w:t>и</w:t>
      </w:r>
      <w:r w:rsidRPr="007104AB">
        <w:rPr>
          <w:color w:val="000000"/>
          <w:sz w:val="26"/>
          <w:szCs w:val="26"/>
        </w:rPr>
        <w:t>циенты, полученные по итогам  2007 года, представленные в таблице 5.5.</w:t>
      </w:r>
    </w:p>
    <w:p w:rsidR="00E5039C" w:rsidRPr="007104AB" w:rsidRDefault="00E5039C" w:rsidP="00E5039C">
      <w:pPr>
        <w:ind w:firstLine="709"/>
        <w:jc w:val="right"/>
        <w:rPr>
          <w:color w:val="000000"/>
        </w:rPr>
      </w:pPr>
    </w:p>
    <w:p w:rsidR="00E5039C" w:rsidRPr="007104AB" w:rsidRDefault="00E5039C" w:rsidP="00E5039C">
      <w:pPr>
        <w:ind w:firstLine="709"/>
        <w:jc w:val="right"/>
        <w:rPr>
          <w:color w:val="000000"/>
        </w:rPr>
      </w:pPr>
      <w:r w:rsidRPr="007104AB">
        <w:rPr>
          <w:color w:val="000000"/>
        </w:rPr>
        <w:t>Таблица 5.5</w:t>
      </w:r>
    </w:p>
    <w:p w:rsidR="00E5039C" w:rsidRPr="007104AB" w:rsidRDefault="00E5039C" w:rsidP="00E5039C">
      <w:pPr>
        <w:jc w:val="center"/>
        <w:rPr>
          <w:b/>
          <w:color w:val="000000"/>
        </w:rPr>
      </w:pPr>
      <w:r w:rsidRPr="007104AB">
        <w:rPr>
          <w:b/>
          <w:color w:val="000000"/>
        </w:rPr>
        <w:t>Показатели наличия и функционирования кластера</w:t>
      </w:r>
      <w:r w:rsidRPr="007104AB">
        <w:rPr>
          <w:b/>
          <w:color w:val="000000"/>
        </w:rPr>
        <w:br/>
        <w:t>по развитию молочного животноводства</w:t>
      </w:r>
    </w:p>
    <w:p w:rsidR="00E5039C" w:rsidRPr="007104AB" w:rsidRDefault="00E5039C" w:rsidP="00E5039C">
      <w:pPr>
        <w:ind w:firstLine="709"/>
        <w:jc w:val="both"/>
        <w:rPr>
          <w:color w:val="000000"/>
        </w:rPr>
      </w:pPr>
    </w:p>
    <w:tbl>
      <w:tblPr>
        <w:tblW w:w="91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621"/>
        <w:gridCol w:w="1559"/>
      </w:tblGrid>
      <w:tr w:rsidR="00E5039C" w:rsidRPr="007104AB" w:rsidTr="00531575">
        <w:trPr>
          <w:jc w:val="center"/>
        </w:trPr>
        <w:tc>
          <w:tcPr>
            <w:tcW w:w="7621" w:type="dxa"/>
          </w:tcPr>
          <w:p w:rsidR="00E5039C" w:rsidRPr="007104AB" w:rsidRDefault="00E5039C" w:rsidP="00E5039C">
            <w:pPr>
              <w:rPr>
                <w:b/>
                <w:color w:val="000000"/>
              </w:rPr>
            </w:pPr>
            <w:r w:rsidRPr="007104AB">
              <w:rPr>
                <w:b/>
                <w:color w:val="000000"/>
              </w:rPr>
              <w:t xml:space="preserve">1. Расчетные коэффициенты, подтверждающие </w:t>
            </w:r>
          </w:p>
          <w:p w:rsidR="00E5039C" w:rsidRPr="007104AB" w:rsidRDefault="00E5039C" w:rsidP="00E5039C">
            <w:pPr>
              <w:rPr>
                <w:b/>
                <w:color w:val="000000"/>
              </w:rPr>
            </w:pPr>
            <w:r w:rsidRPr="007104AB">
              <w:rPr>
                <w:b/>
                <w:color w:val="000000"/>
              </w:rPr>
              <w:t>наличие и функционирование кластера</w:t>
            </w:r>
          </w:p>
          <w:p w:rsidR="00E5039C" w:rsidRPr="007104AB" w:rsidRDefault="00E5039C" w:rsidP="00E5039C">
            <w:pPr>
              <w:rPr>
                <w:color w:val="000000"/>
              </w:rPr>
            </w:pPr>
            <w:r w:rsidRPr="007104AB">
              <w:rPr>
                <w:color w:val="000000"/>
              </w:rPr>
              <w:t>(если эти показатели больше или равны 1, данные виды деятельности являются видами  рыночной специализации и в них либо существуют кластеры, либо их создание является возможным)</w:t>
            </w:r>
          </w:p>
        </w:tc>
        <w:tc>
          <w:tcPr>
            <w:tcW w:w="1559" w:type="dxa"/>
          </w:tcPr>
          <w:p w:rsidR="00E5039C" w:rsidRPr="007104AB" w:rsidRDefault="00E5039C" w:rsidP="00E5039C">
            <w:pPr>
              <w:jc w:val="both"/>
              <w:rPr>
                <w:color w:val="000000"/>
              </w:rPr>
            </w:pPr>
          </w:p>
        </w:tc>
      </w:tr>
      <w:tr w:rsidR="00E5039C" w:rsidRPr="007104AB" w:rsidTr="00531575">
        <w:trPr>
          <w:jc w:val="center"/>
        </w:trPr>
        <w:tc>
          <w:tcPr>
            <w:tcW w:w="7621" w:type="dxa"/>
            <w:vAlign w:val="center"/>
          </w:tcPr>
          <w:p w:rsidR="00E5039C" w:rsidRPr="007104AB" w:rsidRDefault="00E5039C" w:rsidP="00E5039C">
            <w:pPr>
              <w:ind w:firstLine="142"/>
              <w:jc w:val="both"/>
              <w:rPr>
                <w:color w:val="000000"/>
              </w:rPr>
            </w:pPr>
            <w:r w:rsidRPr="007104AB">
              <w:rPr>
                <w:color w:val="000000"/>
              </w:rPr>
              <w:t>удельный вес молочного животноводства в структуре выпуска пр</w:t>
            </w:r>
            <w:r w:rsidRPr="007104AB">
              <w:rPr>
                <w:color w:val="000000"/>
              </w:rPr>
              <w:t>о</w:t>
            </w:r>
            <w:r w:rsidRPr="007104AB">
              <w:rPr>
                <w:color w:val="000000"/>
              </w:rPr>
              <w:t>дукции сельского хозяйства</w:t>
            </w:r>
          </w:p>
        </w:tc>
        <w:tc>
          <w:tcPr>
            <w:tcW w:w="1559" w:type="dxa"/>
            <w:vAlign w:val="center"/>
          </w:tcPr>
          <w:p w:rsidR="00E5039C" w:rsidRPr="007104AB" w:rsidRDefault="00E5039C" w:rsidP="00E5039C">
            <w:pPr>
              <w:jc w:val="center"/>
              <w:rPr>
                <w:color w:val="000000"/>
              </w:rPr>
            </w:pPr>
            <w:r w:rsidRPr="007104AB">
              <w:rPr>
                <w:color w:val="000000"/>
              </w:rPr>
              <w:t>6,3%</w:t>
            </w:r>
          </w:p>
        </w:tc>
      </w:tr>
      <w:tr w:rsidR="00E5039C" w:rsidRPr="007104AB" w:rsidTr="00531575">
        <w:trPr>
          <w:jc w:val="center"/>
        </w:trPr>
        <w:tc>
          <w:tcPr>
            <w:tcW w:w="7621" w:type="dxa"/>
            <w:vAlign w:val="center"/>
          </w:tcPr>
          <w:p w:rsidR="00E5039C" w:rsidRPr="007104AB" w:rsidRDefault="00E5039C" w:rsidP="00E5039C">
            <w:pPr>
              <w:ind w:firstLine="142"/>
              <w:jc w:val="both"/>
              <w:rPr>
                <w:color w:val="000000"/>
              </w:rPr>
            </w:pPr>
            <w:r w:rsidRPr="007104AB">
              <w:rPr>
                <w:color w:val="000000"/>
              </w:rPr>
              <w:t>коэффициент локализации</w:t>
            </w:r>
          </w:p>
        </w:tc>
        <w:tc>
          <w:tcPr>
            <w:tcW w:w="1559" w:type="dxa"/>
            <w:vAlign w:val="center"/>
          </w:tcPr>
          <w:p w:rsidR="00E5039C" w:rsidRPr="007104AB" w:rsidRDefault="00E5039C" w:rsidP="00E5039C">
            <w:pPr>
              <w:jc w:val="center"/>
              <w:rPr>
                <w:color w:val="000000"/>
              </w:rPr>
            </w:pPr>
            <w:r w:rsidRPr="007104AB">
              <w:rPr>
                <w:color w:val="000000"/>
              </w:rPr>
              <w:t>2,1</w:t>
            </w:r>
          </w:p>
        </w:tc>
      </w:tr>
      <w:tr w:rsidR="00E5039C" w:rsidRPr="007104AB" w:rsidTr="00531575">
        <w:trPr>
          <w:jc w:val="center"/>
        </w:trPr>
        <w:tc>
          <w:tcPr>
            <w:tcW w:w="7621" w:type="dxa"/>
            <w:vAlign w:val="center"/>
          </w:tcPr>
          <w:p w:rsidR="00E5039C" w:rsidRPr="007104AB" w:rsidRDefault="00E5039C" w:rsidP="00E5039C">
            <w:pPr>
              <w:ind w:firstLine="142"/>
              <w:jc w:val="both"/>
              <w:rPr>
                <w:color w:val="000000"/>
              </w:rPr>
            </w:pPr>
            <w:r w:rsidRPr="007104AB">
              <w:rPr>
                <w:color w:val="000000"/>
              </w:rPr>
              <w:t>коэффициент специализации</w:t>
            </w:r>
          </w:p>
        </w:tc>
        <w:tc>
          <w:tcPr>
            <w:tcW w:w="1559" w:type="dxa"/>
            <w:vAlign w:val="center"/>
          </w:tcPr>
          <w:p w:rsidR="00E5039C" w:rsidRPr="007104AB" w:rsidRDefault="00E5039C" w:rsidP="00E5039C">
            <w:pPr>
              <w:jc w:val="center"/>
              <w:rPr>
                <w:color w:val="000000"/>
              </w:rPr>
            </w:pPr>
            <w:r w:rsidRPr="007104AB">
              <w:rPr>
                <w:color w:val="000000"/>
              </w:rPr>
              <w:t>3,4</w:t>
            </w:r>
          </w:p>
        </w:tc>
      </w:tr>
      <w:tr w:rsidR="00E5039C" w:rsidRPr="007104AB" w:rsidTr="00531575">
        <w:trPr>
          <w:jc w:val="center"/>
        </w:trPr>
        <w:tc>
          <w:tcPr>
            <w:tcW w:w="7621" w:type="dxa"/>
            <w:vAlign w:val="center"/>
          </w:tcPr>
          <w:p w:rsidR="00E5039C" w:rsidRPr="007104AB" w:rsidRDefault="00E5039C" w:rsidP="00E5039C">
            <w:pPr>
              <w:ind w:firstLine="142"/>
              <w:jc w:val="both"/>
              <w:rPr>
                <w:color w:val="000000"/>
              </w:rPr>
            </w:pPr>
            <w:r w:rsidRPr="007104AB">
              <w:rPr>
                <w:color w:val="000000"/>
              </w:rPr>
              <w:t>коэффициент душевого производства</w:t>
            </w:r>
          </w:p>
        </w:tc>
        <w:tc>
          <w:tcPr>
            <w:tcW w:w="1559" w:type="dxa"/>
            <w:vAlign w:val="center"/>
          </w:tcPr>
          <w:p w:rsidR="00E5039C" w:rsidRPr="007104AB" w:rsidRDefault="00E5039C" w:rsidP="00E5039C">
            <w:pPr>
              <w:jc w:val="center"/>
              <w:rPr>
                <w:color w:val="000000"/>
              </w:rPr>
            </w:pPr>
            <w:r w:rsidRPr="007104AB">
              <w:rPr>
                <w:color w:val="000000"/>
              </w:rPr>
              <w:t xml:space="preserve">1,9 </w:t>
            </w:r>
          </w:p>
        </w:tc>
      </w:tr>
      <w:tr w:rsidR="00E5039C" w:rsidRPr="007104AB" w:rsidTr="00531575">
        <w:trPr>
          <w:jc w:val="center"/>
        </w:trPr>
        <w:tc>
          <w:tcPr>
            <w:tcW w:w="7621" w:type="dxa"/>
            <w:vAlign w:val="center"/>
          </w:tcPr>
          <w:p w:rsidR="00E5039C" w:rsidRPr="007104AB" w:rsidRDefault="00E5039C" w:rsidP="00E5039C">
            <w:pPr>
              <w:ind w:firstLine="142"/>
              <w:jc w:val="both"/>
              <w:rPr>
                <w:color w:val="000000"/>
              </w:rPr>
            </w:pPr>
            <w:r w:rsidRPr="007104AB">
              <w:rPr>
                <w:color w:val="000000"/>
              </w:rPr>
              <w:t>коэффициент концентрации производства</w:t>
            </w:r>
          </w:p>
        </w:tc>
        <w:tc>
          <w:tcPr>
            <w:tcW w:w="1559" w:type="dxa"/>
            <w:vAlign w:val="center"/>
          </w:tcPr>
          <w:p w:rsidR="00E5039C" w:rsidRPr="007104AB" w:rsidRDefault="00E5039C" w:rsidP="00E5039C">
            <w:pPr>
              <w:jc w:val="center"/>
              <w:rPr>
                <w:color w:val="000000"/>
              </w:rPr>
            </w:pPr>
            <w:r w:rsidRPr="007104AB">
              <w:rPr>
                <w:color w:val="000000"/>
              </w:rPr>
              <w:t>2,5</w:t>
            </w:r>
          </w:p>
        </w:tc>
      </w:tr>
      <w:tr w:rsidR="00E5039C" w:rsidRPr="007104AB" w:rsidTr="00531575">
        <w:trPr>
          <w:jc w:val="center"/>
        </w:trPr>
        <w:tc>
          <w:tcPr>
            <w:tcW w:w="7621" w:type="dxa"/>
            <w:vAlign w:val="center"/>
          </w:tcPr>
          <w:p w:rsidR="00E5039C" w:rsidRPr="007104AB" w:rsidRDefault="00E5039C" w:rsidP="00E5039C">
            <w:pPr>
              <w:jc w:val="both"/>
              <w:rPr>
                <w:b/>
                <w:color w:val="000000"/>
              </w:rPr>
            </w:pPr>
            <w:r w:rsidRPr="007104AB">
              <w:rPr>
                <w:b/>
                <w:color w:val="000000"/>
              </w:rPr>
              <w:t>2. Условия для функционирования и развития кластера</w:t>
            </w:r>
          </w:p>
        </w:tc>
        <w:tc>
          <w:tcPr>
            <w:tcW w:w="1559" w:type="dxa"/>
            <w:vAlign w:val="center"/>
          </w:tcPr>
          <w:p w:rsidR="00E5039C" w:rsidRPr="007104AB" w:rsidRDefault="00E5039C" w:rsidP="00E5039C">
            <w:pPr>
              <w:jc w:val="center"/>
              <w:rPr>
                <w:color w:val="000000"/>
              </w:rPr>
            </w:pPr>
            <w:r w:rsidRPr="007104AB">
              <w:rPr>
                <w:color w:val="000000"/>
              </w:rPr>
              <w:t>имеется/</w:t>
            </w:r>
          </w:p>
          <w:p w:rsidR="00E5039C" w:rsidRPr="007104AB" w:rsidRDefault="00E5039C" w:rsidP="00E5039C">
            <w:pPr>
              <w:jc w:val="center"/>
              <w:rPr>
                <w:color w:val="000000"/>
              </w:rPr>
            </w:pPr>
            <w:r w:rsidRPr="007104AB">
              <w:rPr>
                <w:color w:val="000000"/>
              </w:rPr>
              <w:t>не имеется</w:t>
            </w:r>
          </w:p>
        </w:tc>
      </w:tr>
      <w:tr w:rsidR="00E5039C" w:rsidRPr="007104AB" w:rsidTr="00531575">
        <w:trPr>
          <w:jc w:val="center"/>
        </w:trPr>
        <w:tc>
          <w:tcPr>
            <w:tcW w:w="7621" w:type="dxa"/>
            <w:tcBorders>
              <w:bottom w:val="nil"/>
            </w:tcBorders>
          </w:tcPr>
          <w:p w:rsidR="00E5039C" w:rsidRPr="007104AB" w:rsidRDefault="00E5039C" w:rsidP="00E5039C">
            <w:pPr>
              <w:jc w:val="both"/>
              <w:rPr>
                <w:color w:val="000000"/>
              </w:rPr>
            </w:pPr>
            <w:r w:rsidRPr="007104AB">
              <w:rPr>
                <w:color w:val="000000"/>
              </w:rPr>
              <w:t>Качественная оценка условий конкурентной устойчивости, в том числе:</w:t>
            </w:r>
          </w:p>
        </w:tc>
        <w:tc>
          <w:tcPr>
            <w:tcW w:w="1559" w:type="dxa"/>
            <w:tcBorders>
              <w:bottom w:val="nil"/>
            </w:tcBorders>
          </w:tcPr>
          <w:p w:rsidR="00E5039C" w:rsidRPr="007104AB" w:rsidRDefault="00E5039C" w:rsidP="00E5039C">
            <w:pPr>
              <w:jc w:val="center"/>
              <w:rPr>
                <w:color w:val="000000"/>
              </w:rPr>
            </w:pPr>
          </w:p>
        </w:tc>
      </w:tr>
      <w:tr w:rsidR="00E5039C" w:rsidRPr="007104AB" w:rsidTr="00531575">
        <w:trPr>
          <w:jc w:val="center"/>
        </w:trPr>
        <w:tc>
          <w:tcPr>
            <w:tcW w:w="7621" w:type="dxa"/>
            <w:tcBorders>
              <w:top w:val="nil"/>
            </w:tcBorders>
          </w:tcPr>
          <w:p w:rsidR="00E5039C" w:rsidRPr="007104AB" w:rsidRDefault="00E5039C" w:rsidP="00E5039C">
            <w:pPr>
              <w:ind w:firstLine="142"/>
              <w:jc w:val="both"/>
              <w:rPr>
                <w:color w:val="000000"/>
              </w:rPr>
            </w:pPr>
            <w:r w:rsidRPr="007104AB">
              <w:rPr>
                <w:color w:val="000000"/>
              </w:rPr>
              <w:t>наличие и доступность ресурсов:</w:t>
            </w:r>
          </w:p>
        </w:tc>
        <w:tc>
          <w:tcPr>
            <w:tcW w:w="1559" w:type="dxa"/>
            <w:tcBorders>
              <w:top w:val="nil"/>
            </w:tcBorders>
          </w:tcPr>
          <w:p w:rsidR="00E5039C" w:rsidRPr="007104AB" w:rsidRDefault="00E5039C" w:rsidP="00E5039C">
            <w:pPr>
              <w:jc w:val="center"/>
              <w:rPr>
                <w:color w:val="000000"/>
              </w:rPr>
            </w:pPr>
          </w:p>
        </w:tc>
      </w:tr>
      <w:tr w:rsidR="00E5039C" w:rsidRPr="007104AB" w:rsidTr="00531575">
        <w:trPr>
          <w:jc w:val="center"/>
        </w:trPr>
        <w:tc>
          <w:tcPr>
            <w:tcW w:w="7621" w:type="dxa"/>
          </w:tcPr>
          <w:p w:rsidR="00E5039C" w:rsidRPr="007104AB" w:rsidRDefault="00E5039C" w:rsidP="00E5039C">
            <w:pPr>
              <w:ind w:firstLine="142"/>
              <w:jc w:val="both"/>
              <w:rPr>
                <w:color w:val="000000"/>
              </w:rPr>
            </w:pPr>
            <w:r w:rsidRPr="007104AB">
              <w:rPr>
                <w:color w:val="000000"/>
              </w:rPr>
              <w:lastRenderedPageBreak/>
              <w:t>природных</w:t>
            </w:r>
          </w:p>
        </w:tc>
        <w:tc>
          <w:tcPr>
            <w:tcW w:w="1559" w:type="dxa"/>
          </w:tcPr>
          <w:p w:rsidR="00E5039C" w:rsidRPr="007104AB" w:rsidRDefault="00E5039C" w:rsidP="00E5039C">
            <w:pPr>
              <w:jc w:val="center"/>
              <w:rPr>
                <w:color w:val="000000"/>
              </w:rPr>
            </w:pPr>
            <w:r w:rsidRPr="007104AB">
              <w:rPr>
                <w:color w:val="000000"/>
              </w:rPr>
              <w:t>имеется</w:t>
            </w:r>
          </w:p>
        </w:tc>
      </w:tr>
      <w:tr w:rsidR="00E5039C" w:rsidRPr="007104AB" w:rsidTr="00531575">
        <w:trPr>
          <w:jc w:val="center"/>
        </w:trPr>
        <w:tc>
          <w:tcPr>
            <w:tcW w:w="7621" w:type="dxa"/>
          </w:tcPr>
          <w:p w:rsidR="00E5039C" w:rsidRPr="007104AB" w:rsidRDefault="00E5039C" w:rsidP="00E5039C">
            <w:pPr>
              <w:ind w:firstLine="142"/>
              <w:jc w:val="both"/>
              <w:rPr>
                <w:color w:val="000000"/>
              </w:rPr>
            </w:pPr>
            <w:r w:rsidRPr="007104AB">
              <w:rPr>
                <w:color w:val="000000"/>
              </w:rPr>
              <w:t>Трудовых</w:t>
            </w:r>
          </w:p>
        </w:tc>
        <w:tc>
          <w:tcPr>
            <w:tcW w:w="1559" w:type="dxa"/>
          </w:tcPr>
          <w:p w:rsidR="00E5039C" w:rsidRPr="007104AB" w:rsidRDefault="00E5039C" w:rsidP="00E5039C">
            <w:pPr>
              <w:jc w:val="center"/>
              <w:rPr>
                <w:color w:val="000000"/>
              </w:rPr>
            </w:pPr>
            <w:r w:rsidRPr="007104AB">
              <w:rPr>
                <w:color w:val="000000"/>
              </w:rPr>
              <w:t>имеется</w:t>
            </w:r>
          </w:p>
        </w:tc>
      </w:tr>
      <w:tr w:rsidR="00E5039C" w:rsidRPr="007104AB" w:rsidTr="00531575">
        <w:trPr>
          <w:jc w:val="center"/>
        </w:trPr>
        <w:tc>
          <w:tcPr>
            <w:tcW w:w="7621" w:type="dxa"/>
          </w:tcPr>
          <w:p w:rsidR="00E5039C" w:rsidRPr="007104AB" w:rsidRDefault="00E5039C" w:rsidP="00E5039C">
            <w:pPr>
              <w:ind w:firstLine="142"/>
              <w:jc w:val="both"/>
              <w:rPr>
                <w:color w:val="000000"/>
              </w:rPr>
            </w:pPr>
            <w:r w:rsidRPr="007104AB">
              <w:rPr>
                <w:color w:val="000000"/>
              </w:rPr>
              <w:t>инфраструктурных</w:t>
            </w:r>
          </w:p>
        </w:tc>
        <w:tc>
          <w:tcPr>
            <w:tcW w:w="1559" w:type="dxa"/>
          </w:tcPr>
          <w:p w:rsidR="00E5039C" w:rsidRPr="007104AB" w:rsidRDefault="00E5039C" w:rsidP="00E5039C">
            <w:pPr>
              <w:jc w:val="center"/>
              <w:rPr>
                <w:color w:val="000000"/>
              </w:rPr>
            </w:pPr>
            <w:r w:rsidRPr="007104AB">
              <w:rPr>
                <w:color w:val="000000"/>
              </w:rPr>
              <w:t>имеется</w:t>
            </w:r>
          </w:p>
        </w:tc>
      </w:tr>
      <w:tr w:rsidR="00E5039C" w:rsidRPr="007104AB" w:rsidTr="00531575">
        <w:trPr>
          <w:jc w:val="center"/>
        </w:trPr>
        <w:tc>
          <w:tcPr>
            <w:tcW w:w="7621" w:type="dxa"/>
          </w:tcPr>
          <w:p w:rsidR="00E5039C" w:rsidRPr="007104AB" w:rsidRDefault="00E5039C" w:rsidP="00E5039C">
            <w:pPr>
              <w:ind w:firstLine="142"/>
              <w:jc w:val="both"/>
              <w:rPr>
                <w:color w:val="000000"/>
              </w:rPr>
            </w:pPr>
            <w:r w:rsidRPr="007104AB">
              <w:rPr>
                <w:color w:val="000000"/>
              </w:rPr>
              <w:t>материальных</w:t>
            </w:r>
          </w:p>
        </w:tc>
        <w:tc>
          <w:tcPr>
            <w:tcW w:w="1559" w:type="dxa"/>
          </w:tcPr>
          <w:p w:rsidR="00E5039C" w:rsidRPr="007104AB" w:rsidRDefault="00E5039C" w:rsidP="00E5039C">
            <w:pPr>
              <w:jc w:val="center"/>
              <w:rPr>
                <w:color w:val="000000"/>
              </w:rPr>
            </w:pPr>
            <w:r w:rsidRPr="007104AB">
              <w:rPr>
                <w:color w:val="000000"/>
              </w:rPr>
              <w:t>имеется</w:t>
            </w:r>
          </w:p>
        </w:tc>
      </w:tr>
      <w:tr w:rsidR="00E5039C" w:rsidRPr="007104AB" w:rsidTr="00531575">
        <w:trPr>
          <w:trHeight w:val="330"/>
          <w:jc w:val="center"/>
        </w:trPr>
        <w:tc>
          <w:tcPr>
            <w:tcW w:w="7621" w:type="dxa"/>
            <w:vAlign w:val="center"/>
          </w:tcPr>
          <w:p w:rsidR="00E5039C" w:rsidRPr="007104AB" w:rsidRDefault="00E5039C" w:rsidP="00E5039C">
            <w:pPr>
              <w:jc w:val="both"/>
              <w:rPr>
                <w:b/>
                <w:color w:val="000000"/>
              </w:rPr>
            </w:pPr>
            <w:r w:rsidRPr="007104AB">
              <w:rPr>
                <w:b/>
                <w:color w:val="000000"/>
              </w:rPr>
              <w:t>3. Институциональная организация кластера</w:t>
            </w:r>
          </w:p>
        </w:tc>
        <w:tc>
          <w:tcPr>
            <w:tcW w:w="1559" w:type="dxa"/>
            <w:vAlign w:val="center"/>
          </w:tcPr>
          <w:p w:rsidR="00E5039C" w:rsidRPr="007104AB" w:rsidRDefault="00E5039C" w:rsidP="00E5039C">
            <w:pPr>
              <w:jc w:val="center"/>
              <w:rPr>
                <w:color w:val="000000"/>
              </w:rPr>
            </w:pPr>
            <w:r w:rsidRPr="007104AB">
              <w:rPr>
                <w:color w:val="000000"/>
              </w:rPr>
              <w:t>да/нет</w:t>
            </w:r>
          </w:p>
        </w:tc>
      </w:tr>
      <w:tr w:rsidR="00E5039C" w:rsidRPr="007104AB" w:rsidTr="00531575">
        <w:trPr>
          <w:jc w:val="center"/>
        </w:trPr>
        <w:tc>
          <w:tcPr>
            <w:tcW w:w="7621" w:type="dxa"/>
          </w:tcPr>
          <w:p w:rsidR="00E5039C" w:rsidRPr="007104AB" w:rsidRDefault="00E5039C" w:rsidP="00E5039C">
            <w:pPr>
              <w:jc w:val="both"/>
              <w:rPr>
                <w:color w:val="000000"/>
              </w:rPr>
            </w:pPr>
            <w:r w:rsidRPr="007104AB">
              <w:rPr>
                <w:color w:val="000000"/>
              </w:rPr>
              <w:t>постоянный состав и расширение числа участников кластера</w:t>
            </w:r>
          </w:p>
        </w:tc>
        <w:tc>
          <w:tcPr>
            <w:tcW w:w="1559" w:type="dxa"/>
          </w:tcPr>
          <w:p w:rsidR="00E5039C" w:rsidRPr="007104AB" w:rsidRDefault="00E5039C" w:rsidP="00E5039C">
            <w:pPr>
              <w:jc w:val="center"/>
              <w:rPr>
                <w:color w:val="000000"/>
              </w:rPr>
            </w:pPr>
            <w:r w:rsidRPr="007104AB">
              <w:rPr>
                <w:color w:val="000000"/>
              </w:rPr>
              <w:t>да</w:t>
            </w:r>
          </w:p>
        </w:tc>
      </w:tr>
      <w:tr w:rsidR="00E5039C" w:rsidRPr="007104AB" w:rsidTr="00531575">
        <w:trPr>
          <w:jc w:val="center"/>
        </w:trPr>
        <w:tc>
          <w:tcPr>
            <w:tcW w:w="7621" w:type="dxa"/>
          </w:tcPr>
          <w:p w:rsidR="00E5039C" w:rsidRPr="007104AB" w:rsidRDefault="00E5039C" w:rsidP="00E5039C">
            <w:pPr>
              <w:jc w:val="both"/>
              <w:rPr>
                <w:color w:val="000000"/>
              </w:rPr>
            </w:pPr>
            <w:r w:rsidRPr="007104AB">
              <w:rPr>
                <w:color w:val="000000"/>
              </w:rPr>
              <w:t>возможность статистического наблюдения</w:t>
            </w:r>
          </w:p>
        </w:tc>
        <w:tc>
          <w:tcPr>
            <w:tcW w:w="1559" w:type="dxa"/>
          </w:tcPr>
          <w:p w:rsidR="00E5039C" w:rsidRPr="007104AB" w:rsidRDefault="00E5039C" w:rsidP="00E5039C">
            <w:pPr>
              <w:jc w:val="center"/>
              <w:rPr>
                <w:color w:val="000000"/>
              </w:rPr>
            </w:pPr>
            <w:r w:rsidRPr="007104AB">
              <w:rPr>
                <w:color w:val="000000"/>
              </w:rPr>
              <w:t>да</w:t>
            </w:r>
          </w:p>
        </w:tc>
      </w:tr>
    </w:tbl>
    <w:p w:rsidR="00E5039C" w:rsidRPr="007104AB" w:rsidRDefault="00E5039C" w:rsidP="00E5039C">
      <w:pPr>
        <w:ind w:firstLine="709"/>
        <w:jc w:val="both"/>
        <w:rPr>
          <w:color w:val="000000"/>
          <w:sz w:val="26"/>
          <w:szCs w:val="26"/>
        </w:rPr>
      </w:pPr>
    </w:p>
    <w:p w:rsidR="00E5039C" w:rsidRPr="007104AB" w:rsidRDefault="00E5039C" w:rsidP="00E5039C">
      <w:pPr>
        <w:tabs>
          <w:tab w:val="left" w:pos="284"/>
        </w:tabs>
        <w:ind w:firstLine="709"/>
        <w:jc w:val="both"/>
        <w:rPr>
          <w:color w:val="000000"/>
          <w:sz w:val="26"/>
          <w:szCs w:val="26"/>
        </w:rPr>
      </w:pPr>
      <w:r w:rsidRPr="007104AB">
        <w:rPr>
          <w:color w:val="000000"/>
          <w:sz w:val="26"/>
          <w:szCs w:val="26"/>
        </w:rPr>
        <w:t>В настоящее время имеет место высокая потенциальная востребованность продукции на региональном и российском рынках (потребление молока и молок</w:t>
      </w:r>
      <w:r w:rsidRPr="007104AB">
        <w:rPr>
          <w:color w:val="000000"/>
          <w:sz w:val="26"/>
          <w:szCs w:val="26"/>
        </w:rPr>
        <w:t>о</w:t>
      </w:r>
      <w:r w:rsidRPr="007104AB">
        <w:rPr>
          <w:color w:val="000000"/>
          <w:sz w:val="26"/>
          <w:szCs w:val="26"/>
        </w:rPr>
        <w:t>продуктов составляет 352 кг на душу населения в год при норме рационального п</w:t>
      </w:r>
      <w:r w:rsidRPr="007104AB">
        <w:rPr>
          <w:color w:val="000000"/>
          <w:sz w:val="26"/>
          <w:szCs w:val="26"/>
        </w:rPr>
        <w:t>о</w:t>
      </w:r>
      <w:r w:rsidRPr="007104AB">
        <w:rPr>
          <w:color w:val="000000"/>
          <w:sz w:val="26"/>
          <w:szCs w:val="26"/>
        </w:rPr>
        <w:t>требления – 392 кг), а с ростом доходов населения страны спрос будет возрастать, но при этом диспаритет цен, снижение уровня обеспечения животных кормами  и ряд других причин привели к существенному сокращению численности поголовья молочного скота и валового производства молока.</w:t>
      </w:r>
    </w:p>
    <w:p w:rsidR="00E5039C" w:rsidRPr="007104AB" w:rsidRDefault="00E5039C" w:rsidP="00E5039C">
      <w:pPr>
        <w:shd w:val="clear" w:color="auto" w:fill="FFFFFF"/>
        <w:ind w:firstLine="709"/>
        <w:jc w:val="both"/>
        <w:rPr>
          <w:color w:val="000000"/>
          <w:sz w:val="26"/>
          <w:szCs w:val="26"/>
        </w:rPr>
      </w:pPr>
      <w:r w:rsidRPr="007104AB">
        <w:rPr>
          <w:b/>
          <w:color w:val="000000"/>
          <w:sz w:val="26"/>
          <w:szCs w:val="26"/>
        </w:rPr>
        <w:t>Стратегической задачей</w:t>
      </w:r>
      <w:r w:rsidRPr="007104AB">
        <w:rPr>
          <w:color w:val="000000"/>
          <w:sz w:val="26"/>
          <w:szCs w:val="26"/>
        </w:rPr>
        <w:t xml:space="preserve"> в отрасли молочного животноводства является преодоление критического положения и перевод ее в разряд рентабельных, увел</w:t>
      </w:r>
      <w:r w:rsidRPr="007104AB">
        <w:rPr>
          <w:color w:val="000000"/>
          <w:sz w:val="26"/>
          <w:szCs w:val="26"/>
        </w:rPr>
        <w:t>и</w:t>
      </w:r>
      <w:r w:rsidRPr="007104AB">
        <w:rPr>
          <w:color w:val="000000"/>
          <w:sz w:val="26"/>
          <w:szCs w:val="26"/>
        </w:rPr>
        <w:t>чение объемов производства молока и повышение его качества, для чего в перспе</w:t>
      </w:r>
      <w:r w:rsidRPr="007104AB">
        <w:rPr>
          <w:color w:val="000000"/>
          <w:sz w:val="26"/>
          <w:szCs w:val="26"/>
        </w:rPr>
        <w:t>к</w:t>
      </w:r>
      <w:r w:rsidRPr="007104AB">
        <w:rPr>
          <w:color w:val="000000"/>
          <w:sz w:val="26"/>
          <w:szCs w:val="26"/>
        </w:rPr>
        <w:t xml:space="preserve">тивном периоде планируется выполнить следующие </w:t>
      </w:r>
      <w:r w:rsidRPr="007104AB">
        <w:rPr>
          <w:b/>
          <w:color w:val="000000"/>
          <w:sz w:val="26"/>
          <w:szCs w:val="26"/>
        </w:rPr>
        <w:t>мероприятия</w:t>
      </w:r>
      <w:r w:rsidRPr="007104AB">
        <w:rPr>
          <w:color w:val="000000"/>
          <w:sz w:val="26"/>
          <w:szCs w:val="26"/>
        </w:rPr>
        <w:t>:</w:t>
      </w:r>
    </w:p>
    <w:p w:rsidR="00E5039C" w:rsidRPr="007104AB" w:rsidRDefault="00E5039C" w:rsidP="00340B1F">
      <w:pPr>
        <w:widowControl w:val="0"/>
        <w:numPr>
          <w:ilvl w:val="0"/>
          <w:numId w:val="22"/>
        </w:numPr>
        <w:shd w:val="clear" w:color="auto" w:fill="FFFFFF"/>
        <w:tabs>
          <w:tab w:val="left" w:pos="360"/>
          <w:tab w:val="num" w:pos="993"/>
        </w:tabs>
        <w:autoSpaceDE w:val="0"/>
        <w:autoSpaceDN w:val="0"/>
        <w:adjustRightInd w:val="0"/>
        <w:ind w:left="0" w:firstLine="687"/>
        <w:jc w:val="both"/>
        <w:rPr>
          <w:color w:val="000000"/>
          <w:sz w:val="26"/>
          <w:szCs w:val="26"/>
        </w:rPr>
      </w:pPr>
      <w:r w:rsidRPr="007104AB">
        <w:rPr>
          <w:color w:val="000000"/>
          <w:sz w:val="26"/>
          <w:szCs w:val="26"/>
        </w:rPr>
        <w:t>строительство и выход на полную мощность крупных молочных компле</w:t>
      </w:r>
      <w:r w:rsidRPr="007104AB">
        <w:rPr>
          <w:color w:val="000000"/>
          <w:sz w:val="26"/>
          <w:szCs w:val="26"/>
        </w:rPr>
        <w:t>к</w:t>
      </w:r>
      <w:r w:rsidRPr="007104AB">
        <w:rPr>
          <w:color w:val="000000"/>
          <w:sz w:val="26"/>
          <w:szCs w:val="26"/>
        </w:rPr>
        <w:t>сов с применением отвечающих мировым стандартам технологий;</w:t>
      </w:r>
    </w:p>
    <w:p w:rsidR="00E5039C" w:rsidRPr="007104AB" w:rsidRDefault="00E5039C" w:rsidP="00340B1F">
      <w:pPr>
        <w:numPr>
          <w:ilvl w:val="0"/>
          <w:numId w:val="22"/>
        </w:numPr>
        <w:tabs>
          <w:tab w:val="left" w:pos="284"/>
          <w:tab w:val="num" w:pos="993"/>
        </w:tabs>
        <w:ind w:left="0" w:firstLine="687"/>
        <w:jc w:val="both"/>
        <w:rPr>
          <w:color w:val="000000"/>
          <w:sz w:val="26"/>
          <w:szCs w:val="26"/>
        </w:rPr>
      </w:pPr>
      <w:r w:rsidRPr="007104AB">
        <w:rPr>
          <w:color w:val="000000"/>
          <w:sz w:val="26"/>
          <w:szCs w:val="26"/>
        </w:rPr>
        <w:t>ввод в эксплуатацию построенных и реконструированных ферм по выр</w:t>
      </w:r>
      <w:r w:rsidRPr="007104AB">
        <w:rPr>
          <w:color w:val="000000"/>
          <w:sz w:val="26"/>
          <w:szCs w:val="26"/>
        </w:rPr>
        <w:t>а</w:t>
      </w:r>
      <w:r w:rsidRPr="007104AB">
        <w:rPr>
          <w:color w:val="000000"/>
          <w:sz w:val="26"/>
          <w:szCs w:val="26"/>
        </w:rPr>
        <w:t>щиванию ремонтного молодняка, а также по содержанию продуктивных коров;</w:t>
      </w:r>
    </w:p>
    <w:p w:rsidR="00E5039C" w:rsidRPr="007104AB" w:rsidRDefault="00E5039C" w:rsidP="00340B1F">
      <w:pPr>
        <w:numPr>
          <w:ilvl w:val="0"/>
          <w:numId w:val="22"/>
        </w:numPr>
        <w:tabs>
          <w:tab w:val="left" w:pos="284"/>
          <w:tab w:val="num" w:pos="993"/>
        </w:tabs>
        <w:ind w:left="0" w:firstLine="687"/>
        <w:jc w:val="both"/>
        <w:rPr>
          <w:color w:val="000000"/>
          <w:sz w:val="26"/>
          <w:szCs w:val="26"/>
        </w:rPr>
      </w:pPr>
      <w:r w:rsidRPr="007104AB">
        <w:rPr>
          <w:color w:val="000000"/>
          <w:sz w:val="26"/>
          <w:szCs w:val="26"/>
        </w:rPr>
        <w:t>обеспечение потребности молочного животноводства высокоэффекти</w:t>
      </w:r>
      <w:r w:rsidRPr="007104AB">
        <w:rPr>
          <w:color w:val="000000"/>
          <w:sz w:val="26"/>
          <w:szCs w:val="26"/>
        </w:rPr>
        <w:t>в</w:t>
      </w:r>
      <w:r w:rsidRPr="007104AB">
        <w:rPr>
          <w:color w:val="000000"/>
          <w:sz w:val="26"/>
          <w:szCs w:val="26"/>
        </w:rPr>
        <w:t>ными кормами;</w:t>
      </w:r>
    </w:p>
    <w:p w:rsidR="00E5039C" w:rsidRPr="007104AB" w:rsidRDefault="00E5039C" w:rsidP="00340B1F">
      <w:pPr>
        <w:numPr>
          <w:ilvl w:val="0"/>
          <w:numId w:val="22"/>
        </w:numPr>
        <w:tabs>
          <w:tab w:val="left" w:pos="284"/>
          <w:tab w:val="num" w:pos="993"/>
        </w:tabs>
        <w:ind w:left="0" w:firstLine="687"/>
        <w:jc w:val="both"/>
        <w:rPr>
          <w:color w:val="000000"/>
          <w:sz w:val="26"/>
          <w:szCs w:val="26"/>
        </w:rPr>
      </w:pPr>
      <w:r w:rsidRPr="007104AB">
        <w:rPr>
          <w:bCs/>
          <w:color w:val="000000"/>
          <w:sz w:val="26"/>
          <w:szCs w:val="26"/>
        </w:rPr>
        <w:t>внедрение селекционно-генетических достижений для повышения пр</w:t>
      </w:r>
      <w:r w:rsidRPr="007104AB">
        <w:rPr>
          <w:bCs/>
          <w:color w:val="000000"/>
          <w:sz w:val="26"/>
          <w:szCs w:val="26"/>
        </w:rPr>
        <w:t>о</w:t>
      </w:r>
      <w:r w:rsidRPr="007104AB">
        <w:rPr>
          <w:bCs/>
          <w:color w:val="000000"/>
          <w:sz w:val="26"/>
          <w:szCs w:val="26"/>
        </w:rPr>
        <w:t>дуктивного и племенного потенциала молочного скотоводства;</w:t>
      </w:r>
    </w:p>
    <w:p w:rsidR="00E5039C" w:rsidRPr="007104AB" w:rsidRDefault="00E5039C" w:rsidP="00340B1F">
      <w:pPr>
        <w:numPr>
          <w:ilvl w:val="0"/>
          <w:numId w:val="22"/>
        </w:numPr>
        <w:tabs>
          <w:tab w:val="left" w:pos="284"/>
          <w:tab w:val="num" w:pos="993"/>
        </w:tabs>
        <w:ind w:left="0" w:firstLine="687"/>
        <w:jc w:val="both"/>
        <w:rPr>
          <w:color w:val="000000"/>
          <w:sz w:val="26"/>
          <w:szCs w:val="26"/>
        </w:rPr>
      </w:pPr>
      <w:r w:rsidRPr="007104AB">
        <w:rPr>
          <w:color w:val="000000"/>
          <w:sz w:val="26"/>
          <w:szCs w:val="26"/>
        </w:rPr>
        <w:t>обеспечение комплексов и ферм квалифицированными специалистами.</w:t>
      </w:r>
    </w:p>
    <w:p w:rsidR="00E5039C" w:rsidRPr="007104AB" w:rsidRDefault="00E5039C" w:rsidP="00E5039C">
      <w:pPr>
        <w:widowControl w:val="0"/>
        <w:tabs>
          <w:tab w:val="left" w:pos="634"/>
        </w:tabs>
        <w:autoSpaceDE w:val="0"/>
        <w:autoSpaceDN w:val="0"/>
        <w:adjustRightInd w:val="0"/>
        <w:ind w:firstLine="709"/>
        <w:jc w:val="both"/>
        <w:rPr>
          <w:color w:val="000000"/>
          <w:sz w:val="26"/>
          <w:szCs w:val="26"/>
        </w:rPr>
      </w:pPr>
      <w:r w:rsidRPr="007104AB">
        <w:rPr>
          <w:color w:val="000000"/>
          <w:sz w:val="26"/>
          <w:szCs w:val="26"/>
        </w:rPr>
        <w:t>Комплекс перечисленных мероприятий будет реализовываться с применен</w:t>
      </w:r>
      <w:r w:rsidRPr="007104AB">
        <w:rPr>
          <w:color w:val="000000"/>
          <w:sz w:val="26"/>
          <w:szCs w:val="26"/>
        </w:rPr>
        <w:t>и</w:t>
      </w:r>
      <w:r w:rsidRPr="007104AB">
        <w:rPr>
          <w:color w:val="000000"/>
          <w:sz w:val="26"/>
          <w:szCs w:val="26"/>
        </w:rPr>
        <w:t>ем программно-целевого и проектного методов управления на основе государс</w:t>
      </w:r>
      <w:r w:rsidRPr="007104AB">
        <w:rPr>
          <w:color w:val="000000"/>
          <w:sz w:val="26"/>
          <w:szCs w:val="26"/>
        </w:rPr>
        <w:t>т</w:t>
      </w:r>
      <w:r w:rsidRPr="007104AB">
        <w:rPr>
          <w:color w:val="000000"/>
          <w:sz w:val="26"/>
          <w:szCs w:val="26"/>
        </w:rPr>
        <w:t>венно-частного партнерства. Участниками кластера будут реализованы проекты по строительству молочно-товарных ферм и предприятий по переработке молока (рис. 5.16).</w:t>
      </w:r>
    </w:p>
    <w:p w:rsidR="00E5039C" w:rsidRPr="007104AB" w:rsidRDefault="00E5039C" w:rsidP="00E5039C">
      <w:pPr>
        <w:tabs>
          <w:tab w:val="left" w:pos="284"/>
        </w:tabs>
        <w:ind w:firstLine="709"/>
        <w:jc w:val="both"/>
        <w:rPr>
          <w:color w:val="000000"/>
          <w:sz w:val="26"/>
          <w:szCs w:val="26"/>
        </w:rPr>
      </w:pPr>
      <w:r w:rsidRPr="007104AB">
        <w:rPr>
          <w:color w:val="000000"/>
          <w:sz w:val="26"/>
          <w:szCs w:val="26"/>
        </w:rPr>
        <w:t xml:space="preserve">С учетом представленных мероприятий, а также в рамках инновационного сценария развития основными качественными и количественными </w:t>
      </w:r>
      <w:r w:rsidRPr="007104AB">
        <w:rPr>
          <w:b/>
          <w:color w:val="000000"/>
          <w:sz w:val="26"/>
          <w:szCs w:val="26"/>
        </w:rPr>
        <w:t xml:space="preserve">результатами (индикаторами) </w:t>
      </w:r>
      <w:r w:rsidRPr="007104AB">
        <w:rPr>
          <w:color w:val="000000"/>
          <w:sz w:val="26"/>
          <w:szCs w:val="26"/>
        </w:rPr>
        <w:t>в молочном животноводстве станут:</w:t>
      </w:r>
    </w:p>
    <w:p w:rsidR="00E5039C" w:rsidRPr="007104AB" w:rsidRDefault="00E5039C" w:rsidP="00E5039C">
      <w:pPr>
        <w:tabs>
          <w:tab w:val="left" w:pos="284"/>
        </w:tabs>
        <w:ind w:firstLine="709"/>
        <w:jc w:val="both"/>
        <w:rPr>
          <w:color w:val="000000"/>
          <w:sz w:val="26"/>
          <w:szCs w:val="26"/>
        </w:rPr>
      </w:pPr>
      <w:r w:rsidRPr="007104AB">
        <w:rPr>
          <w:color w:val="000000"/>
          <w:sz w:val="26"/>
          <w:szCs w:val="26"/>
        </w:rPr>
        <w:t>1. Повышение конкурентоспособности и эффективности предприятий кл</w:t>
      </w:r>
      <w:r w:rsidRPr="007104AB">
        <w:rPr>
          <w:color w:val="000000"/>
          <w:sz w:val="26"/>
          <w:szCs w:val="26"/>
        </w:rPr>
        <w:t>а</w:t>
      </w:r>
      <w:r w:rsidRPr="007104AB">
        <w:rPr>
          <w:color w:val="000000"/>
          <w:sz w:val="26"/>
          <w:szCs w:val="26"/>
        </w:rPr>
        <w:t>стера на основе внедрения инновационных технологий.</w:t>
      </w:r>
    </w:p>
    <w:p w:rsidR="00E5039C" w:rsidRPr="007104AB" w:rsidRDefault="00E5039C" w:rsidP="00E5039C">
      <w:pPr>
        <w:tabs>
          <w:tab w:val="left" w:pos="284"/>
        </w:tabs>
        <w:ind w:firstLine="709"/>
        <w:jc w:val="both"/>
        <w:rPr>
          <w:color w:val="000000"/>
          <w:sz w:val="26"/>
          <w:szCs w:val="26"/>
        </w:rPr>
      </w:pPr>
      <w:r w:rsidRPr="007104AB">
        <w:rPr>
          <w:color w:val="000000"/>
          <w:sz w:val="26"/>
          <w:szCs w:val="26"/>
        </w:rPr>
        <w:t>2. Удовлетворение потребностей населения в продукции кластера.</w:t>
      </w:r>
    </w:p>
    <w:p w:rsidR="00E5039C" w:rsidRPr="007104AB" w:rsidRDefault="00E5039C" w:rsidP="00E5039C">
      <w:pPr>
        <w:tabs>
          <w:tab w:val="left" w:pos="284"/>
        </w:tabs>
        <w:ind w:firstLine="709"/>
        <w:jc w:val="both"/>
        <w:rPr>
          <w:color w:val="000000"/>
          <w:sz w:val="26"/>
          <w:szCs w:val="26"/>
        </w:rPr>
      </w:pPr>
      <w:r w:rsidRPr="007104AB">
        <w:rPr>
          <w:color w:val="000000"/>
          <w:sz w:val="26"/>
          <w:szCs w:val="26"/>
        </w:rPr>
        <w:t>3. Позиционирование и закрепление предприятий кластера как на внутре</w:t>
      </w:r>
      <w:r w:rsidRPr="007104AB">
        <w:rPr>
          <w:color w:val="000000"/>
          <w:sz w:val="26"/>
          <w:szCs w:val="26"/>
        </w:rPr>
        <w:t>н</w:t>
      </w:r>
      <w:r w:rsidRPr="007104AB">
        <w:rPr>
          <w:color w:val="000000"/>
          <w:sz w:val="26"/>
          <w:szCs w:val="26"/>
        </w:rPr>
        <w:t>нем, так и на внешнем рынках продовольственной продукции.</w:t>
      </w:r>
    </w:p>
    <w:p w:rsidR="00E5039C" w:rsidRPr="007104AB" w:rsidRDefault="00E5039C" w:rsidP="00E5039C">
      <w:pPr>
        <w:tabs>
          <w:tab w:val="left" w:pos="284"/>
        </w:tabs>
        <w:ind w:firstLine="709"/>
        <w:jc w:val="both"/>
        <w:rPr>
          <w:bCs/>
          <w:color w:val="000000"/>
          <w:sz w:val="26"/>
          <w:szCs w:val="26"/>
        </w:rPr>
      </w:pPr>
      <w:r w:rsidRPr="007104AB">
        <w:rPr>
          <w:color w:val="000000"/>
          <w:sz w:val="26"/>
          <w:szCs w:val="26"/>
        </w:rPr>
        <w:t xml:space="preserve">4. </w:t>
      </w:r>
      <w:r w:rsidRPr="007104AB">
        <w:rPr>
          <w:bCs/>
          <w:color w:val="000000"/>
          <w:sz w:val="26"/>
          <w:szCs w:val="26"/>
        </w:rPr>
        <w:t>Производство органических продуктов питания.</w:t>
      </w:r>
    </w:p>
    <w:p w:rsidR="00E5039C" w:rsidRPr="007104AB" w:rsidRDefault="00E5039C" w:rsidP="00E5039C">
      <w:pPr>
        <w:tabs>
          <w:tab w:val="left" w:pos="284"/>
        </w:tabs>
        <w:ind w:firstLine="709"/>
        <w:jc w:val="both"/>
        <w:rPr>
          <w:bCs/>
          <w:color w:val="000000"/>
          <w:sz w:val="26"/>
          <w:szCs w:val="26"/>
        </w:rPr>
      </w:pPr>
      <w:r w:rsidRPr="007104AB">
        <w:rPr>
          <w:bCs/>
          <w:color w:val="000000"/>
          <w:sz w:val="26"/>
          <w:szCs w:val="26"/>
        </w:rPr>
        <w:t xml:space="preserve">5. Повышение уровня переработки молока-сырья, углубленная переработка молока. </w:t>
      </w:r>
    </w:p>
    <w:p w:rsidR="00E5039C" w:rsidRPr="007104AB" w:rsidRDefault="00E5039C" w:rsidP="00E5039C">
      <w:pPr>
        <w:tabs>
          <w:tab w:val="left" w:pos="284"/>
        </w:tabs>
        <w:ind w:firstLine="709"/>
        <w:jc w:val="both"/>
        <w:rPr>
          <w:color w:val="000000"/>
          <w:sz w:val="26"/>
          <w:szCs w:val="26"/>
        </w:rPr>
      </w:pPr>
      <w:r w:rsidRPr="007104AB">
        <w:rPr>
          <w:bCs/>
          <w:color w:val="000000"/>
          <w:sz w:val="26"/>
          <w:szCs w:val="26"/>
        </w:rPr>
        <w:t xml:space="preserve">6. </w:t>
      </w:r>
      <w:r w:rsidRPr="007104AB">
        <w:rPr>
          <w:color w:val="000000"/>
          <w:sz w:val="26"/>
          <w:szCs w:val="26"/>
        </w:rPr>
        <w:t>Создание около 2,2 тысячи высокопроизводительных рабочих мест.</w:t>
      </w:r>
    </w:p>
    <w:p w:rsidR="00E5039C" w:rsidRPr="007104AB" w:rsidRDefault="00E5039C" w:rsidP="00E5039C">
      <w:pPr>
        <w:tabs>
          <w:tab w:val="left" w:pos="284"/>
        </w:tabs>
        <w:ind w:firstLine="709"/>
        <w:jc w:val="both"/>
        <w:rPr>
          <w:color w:val="000000"/>
          <w:sz w:val="26"/>
          <w:szCs w:val="26"/>
        </w:rPr>
      </w:pPr>
      <w:r w:rsidRPr="007104AB">
        <w:rPr>
          <w:color w:val="000000"/>
          <w:sz w:val="26"/>
          <w:szCs w:val="26"/>
        </w:rPr>
        <w:t>7. Увеличение налоговой базы консолидированного бюджета области.</w:t>
      </w:r>
    </w:p>
    <w:p w:rsidR="00E5039C" w:rsidRPr="007104AB" w:rsidRDefault="00E5039C" w:rsidP="00E5039C">
      <w:pPr>
        <w:tabs>
          <w:tab w:val="left" w:pos="284"/>
        </w:tabs>
        <w:ind w:firstLine="709"/>
        <w:jc w:val="both"/>
        <w:rPr>
          <w:b/>
          <w:sz w:val="26"/>
          <w:szCs w:val="26"/>
        </w:rPr>
      </w:pPr>
      <w:r w:rsidRPr="007104AB">
        <w:rPr>
          <w:color w:val="000000"/>
          <w:sz w:val="26"/>
          <w:szCs w:val="26"/>
        </w:rPr>
        <w:t xml:space="preserve">8. Производство молока в хозяйствах всех категорий к 2025 году составит 616 тыс. тонн и увеличится на 11,7% по отношению к уровню 2007 года. </w:t>
      </w:r>
    </w:p>
    <w:p w:rsidR="00E5039C" w:rsidRPr="007104AB" w:rsidRDefault="00E5039C" w:rsidP="00E5039C">
      <w:pPr>
        <w:autoSpaceDE w:val="0"/>
        <w:autoSpaceDN w:val="0"/>
        <w:adjustRightInd w:val="0"/>
        <w:jc w:val="center"/>
        <w:rPr>
          <w:b/>
          <w:sz w:val="26"/>
          <w:szCs w:val="26"/>
        </w:rPr>
      </w:pPr>
      <w:r w:rsidRPr="007104AB">
        <w:rPr>
          <w:b/>
          <w:sz w:val="26"/>
          <w:szCs w:val="26"/>
        </w:rPr>
        <w:lastRenderedPageBreak/>
        <w:t>5.4. Строительный кластер</w:t>
      </w:r>
    </w:p>
    <w:p w:rsidR="00E5039C" w:rsidRPr="007104AB" w:rsidRDefault="00E5039C" w:rsidP="00E5039C">
      <w:pPr>
        <w:ind w:firstLine="709"/>
        <w:jc w:val="both"/>
        <w:rPr>
          <w:sz w:val="26"/>
          <w:szCs w:val="26"/>
        </w:rPr>
      </w:pPr>
    </w:p>
    <w:p w:rsidR="00E5039C" w:rsidRPr="007104AB" w:rsidRDefault="00E5039C" w:rsidP="00E5039C">
      <w:pPr>
        <w:ind w:firstLine="709"/>
        <w:jc w:val="both"/>
        <w:rPr>
          <w:sz w:val="26"/>
          <w:szCs w:val="26"/>
        </w:rPr>
      </w:pPr>
      <w:r w:rsidRPr="007104AB">
        <w:rPr>
          <w:sz w:val="26"/>
          <w:szCs w:val="26"/>
        </w:rPr>
        <w:t>Благоприятный экономический и социальный климат, высокий ресурсно-сырьевой, технологический и интеллектуальный потенциал, низкий уровень инв</w:t>
      </w:r>
      <w:r w:rsidRPr="007104AB">
        <w:rPr>
          <w:sz w:val="26"/>
          <w:szCs w:val="26"/>
        </w:rPr>
        <w:t>е</w:t>
      </w:r>
      <w:r w:rsidRPr="007104AB">
        <w:rPr>
          <w:sz w:val="26"/>
          <w:szCs w:val="26"/>
        </w:rPr>
        <w:t>стиционных рисков и поддержка Правительством области реализации экономич</w:t>
      </w:r>
      <w:r w:rsidRPr="007104AB">
        <w:rPr>
          <w:sz w:val="26"/>
          <w:szCs w:val="26"/>
        </w:rPr>
        <w:t>е</w:t>
      </w:r>
      <w:r w:rsidRPr="007104AB">
        <w:rPr>
          <w:sz w:val="26"/>
          <w:szCs w:val="26"/>
        </w:rPr>
        <w:t>ски и социально значимых инвестиционных проектов, а также жилищного и д</w:t>
      </w:r>
      <w:r w:rsidRPr="007104AB">
        <w:rPr>
          <w:sz w:val="26"/>
          <w:szCs w:val="26"/>
        </w:rPr>
        <w:t>о</w:t>
      </w:r>
      <w:r w:rsidRPr="007104AB">
        <w:rPr>
          <w:sz w:val="26"/>
          <w:szCs w:val="26"/>
        </w:rPr>
        <w:t>рожного строительства, строительства объектов социальной сферы способствуют инвестиционной привлекательности и устойчивым опережающим темпам роста инвестиций в основной капитал. Это стимулирует развитие строительных орган</w:t>
      </w:r>
      <w:r w:rsidRPr="007104AB">
        <w:rPr>
          <w:sz w:val="26"/>
          <w:szCs w:val="26"/>
        </w:rPr>
        <w:t>и</w:t>
      </w:r>
      <w:r w:rsidRPr="007104AB">
        <w:rPr>
          <w:sz w:val="26"/>
          <w:szCs w:val="26"/>
        </w:rPr>
        <w:t>заций, предприятий промышленности строительных материалов, а также определ</w:t>
      </w:r>
      <w:r w:rsidRPr="007104AB">
        <w:rPr>
          <w:sz w:val="26"/>
          <w:szCs w:val="26"/>
        </w:rPr>
        <w:t>я</w:t>
      </w:r>
      <w:r w:rsidRPr="007104AB">
        <w:rPr>
          <w:sz w:val="26"/>
          <w:szCs w:val="26"/>
        </w:rPr>
        <w:t>ет потребность в квалифицированных специалистах для указанных производств (рис. 5.19).</w:t>
      </w:r>
    </w:p>
    <w:p w:rsidR="00E5039C" w:rsidRPr="007104AB" w:rsidRDefault="00E5039C" w:rsidP="00E5039C">
      <w:pPr>
        <w:ind w:firstLine="709"/>
        <w:jc w:val="both"/>
        <w:rPr>
          <w:sz w:val="26"/>
          <w:szCs w:val="26"/>
        </w:rPr>
      </w:pPr>
      <w:r w:rsidRPr="007104AB">
        <w:rPr>
          <w:sz w:val="26"/>
          <w:szCs w:val="26"/>
        </w:rPr>
        <w:t xml:space="preserve">Складывающаяся ситуация обуславливает целесообразность управления данными процессами с позиции формирования и обеспечения функционирования строительного кластера, развитию которого в регионе способствуют: </w:t>
      </w:r>
    </w:p>
    <w:p w:rsidR="00E5039C" w:rsidRPr="007104AB" w:rsidRDefault="00E5039C" w:rsidP="00E5039C">
      <w:pPr>
        <w:tabs>
          <w:tab w:val="left" w:pos="993"/>
        </w:tabs>
        <w:ind w:firstLine="709"/>
        <w:jc w:val="both"/>
        <w:rPr>
          <w:sz w:val="26"/>
          <w:szCs w:val="26"/>
        </w:rPr>
      </w:pPr>
      <w:r w:rsidRPr="007104AB">
        <w:rPr>
          <w:sz w:val="26"/>
          <w:szCs w:val="26"/>
        </w:rPr>
        <w:t>– нормативно-правовая, финансовая и организационная поддержка реализ</w:t>
      </w:r>
      <w:r w:rsidRPr="007104AB">
        <w:rPr>
          <w:sz w:val="26"/>
          <w:szCs w:val="26"/>
        </w:rPr>
        <w:t>а</w:t>
      </w:r>
      <w:r w:rsidRPr="007104AB">
        <w:rPr>
          <w:sz w:val="26"/>
          <w:szCs w:val="26"/>
        </w:rPr>
        <w:t>ции областных долгосрочных целевых программ со стороны органов исполнител</w:t>
      </w:r>
      <w:r w:rsidRPr="007104AB">
        <w:rPr>
          <w:sz w:val="26"/>
          <w:szCs w:val="26"/>
        </w:rPr>
        <w:t>ь</w:t>
      </w:r>
      <w:r w:rsidRPr="007104AB">
        <w:rPr>
          <w:sz w:val="26"/>
          <w:szCs w:val="26"/>
        </w:rPr>
        <w:t>ной власти области;</w:t>
      </w:r>
    </w:p>
    <w:p w:rsidR="00E5039C" w:rsidRPr="007104AB" w:rsidRDefault="00E5039C" w:rsidP="00E5039C">
      <w:pPr>
        <w:tabs>
          <w:tab w:val="left" w:pos="993"/>
        </w:tabs>
        <w:ind w:firstLine="709"/>
        <w:jc w:val="both"/>
        <w:rPr>
          <w:sz w:val="26"/>
          <w:szCs w:val="26"/>
        </w:rPr>
      </w:pPr>
      <w:r w:rsidRPr="007104AB">
        <w:rPr>
          <w:sz w:val="26"/>
          <w:szCs w:val="26"/>
        </w:rPr>
        <w:t xml:space="preserve">– высокая миграционная привлекательность области;  </w:t>
      </w:r>
    </w:p>
    <w:p w:rsidR="00E5039C" w:rsidRPr="007104AB" w:rsidRDefault="00E5039C" w:rsidP="00E5039C">
      <w:pPr>
        <w:ind w:firstLine="709"/>
        <w:jc w:val="both"/>
        <w:rPr>
          <w:sz w:val="26"/>
          <w:szCs w:val="26"/>
        </w:rPr>
      </w:pPr>
      <w:r w:rsidRPr="007104AB">
        <w:rPr>
          <w:sz w:val="26"/>
          <w:szCs w:val="26"/>
        </w:rPr>
        <w:t>– проводимые в сфере образования преобразования, направленны на подг</w:t>
      </w:r>
      <w:r w:rsidRPr="007104AB">
        <w:rPr>
          <w:sz w:val="26"/>
          <w:szCs w:val="26"/>
        </w:rPr>
        <w:t>о</w:t>
      </w:r>
      <w:r w:rsidRPr="007104AB">
        <w:rPr>
          <w:sz w:val="26"/>
          <w:szCs w:val="26"/>
        </w:rPr>
        <w:t>товку специалистов высшей квалификации, среднего звена и рабочих профессий.</w:t>
      </w:r>
    </w:p>
    <w:p w:rsidR="00E5039C" w:rsidRPr="007104AB" w:rsidRDefault="00E5039C" w:rsidP="00E5039C">
      <w:pPr>
        <w:ind w:firstLine="720"/>
        <w:jc w:val="both"/>
        <w:rPr>
          <w:sz w:val="26"/>
          <w:szCs w:val="26"/>
        </w:rPr>
      </w:pPr>
      <w:r w:rsidRPr="007104AB">
        <w:rPr>
          <w:sz w:val="26"/>
          <w:szCs w:val="26"/>
        </w:rPr>
        <w:t>Структурно состав кластера выглядит следующим образом:</w:t>
      </w:r>
    </w:p>
    <w:p w:rsidR="00E5039C" w:rsidRPr="007104AB" w:rsidRDefault="00E5039C" w:rsidP="00E5039C">
      <w:pPr>
        <w:tabs>
          <w:tab w:val="left" w:pos="709"/>
        </w:tabs>
        <w:jc w:val="both"/>
        <w:rPr>
          <w:sz w:val="26"/>
          <w:szCs w:val="26"/>
        </w:rPr>
      </w:pPr>
      <w:r w:rsidRPr="007104AB">
        <w:rPr>
          <w:sz w:val="26"/>
          <w:szCs w:val="26"/>
        </w:rPr>
        <w:tab/>
        <w:t>– строительные организации (ОАО «Домостроительная компания»,          ЗАО «Трансюжстрой», ООО «СМУ ЖБК-1», ООО «Рудстрой»,                           ООО «Современный дом», ООО «Трест  «Металлургстрой», ООО «Ремстрой», ЗАО «Сантехмонтаж», ООО «Строитель» и другие);</w:t>
      </w:r>
    </w:p>
    <w:p w:rsidR="00E5039C" w:rsidRPr="007104AB" w:rsidRDefault="00E5039C" w:rsidP="00E5039C">
      <w:pPr>
        <w:ind w:firstLine="720"/>
        <w:jc w:val="both"/>
        <w:rPr>
          <w:sz w:val="26"/>
          <w:szCs w:val="26"/>
        </w:rPr>
      </w:pPr>
      <w:r w:rsidRPr="007104AB">
        <w:rPr>
          <w:sz w:val="26"/>
          <w:szCs w:val="26"/>
        </w:rPr>
        <w:t>– предприятия, осуществляющие выпуск строительных материалов          (ЗАО «Белгородский цемент», ЗАО «Осколцемент», ЗАО «Завод нестандартного оборудования и металлоизделий», ОАО «Белгородстройдеталь»,                          ООО «Управляющая компания ЖБК-1», ОАО «Белгородасбестоцемент»,          ООО «Объединение строительных материалов и бытовой техники» и другие);</w:t>
      </w:r>
    </w:p>
    <w:p w:rsidR="00E5039C" w:rsidRPr="007104AB" w:rsidRDefault="00E5039C" w:rsidP="00E5039C">
      <w:pPr>
        <w:ind w:firstLine="720"/>
        <w:jc w:val="both"/>
        <w:rPr>
          <w:sz w:val="26"/>
          <w:szCs w:val="26"/>
        </w:rPr>
      </w:pPr>
      <w:r w:rsidRPr="007104AB">
        <w:rPr>
          <w:sz w:val="26"/>
          <w:szCs w:val="26"/>
        </w:rPr>
        <w:t>– дорожно-строительные предприятия (ООО «Белдорстрой»,                     ООО «Автодорстрой-подрядчик», ЗАО «Прогрессдорстрой» и другие);</w:t>
      </w:r>
    </w:p>
    <w:p w:rsidR="00E5039C" w:rsidRPr="007104AB" w:rsidRDefault="00E5039C" w:rsidP="00E5039C">
      <w:pPr>
        <w:tabs>
          <w:tab w:val="left" w:pos="709"/>
        </w:tabs>
        <w:jc w:val="both"/>
        <w:rPr>
          <w:sz w:val="26"/>
          <w:szCs w:val="26"/>
        </w:rPr>
      </w:pPr>
      <w:r w:rsidRPr="007104AB">
        <w:rPr>
          <w:sz w:val="26"/>
          <w:szCs w:val="26"/>
        </w:rPr>
        <w:tab/>
        <w:t>– отраслевые научно-исследовательские и проектные организации           (ГУП «Белгородоблпроект», ОАО «Белгородгражданпроект»,                              ООО «Центргипроруда», ООО «Гипрогор», ООО «БелгородГипроПром»,          ООО «Консом» и другие);</w:t>
      </w:r>
    </w:p>
    <w:p w:rsidR="00E5039C" w:rsidRPr="007104AB" w:rsidRDefault="00E5039C" w:rsidP="00E5039C">
      <w:pPr>
        <w:tabs>
          <w:tab w:val="left" w:pos="709"/>
        </w:tabs>
        <w:jc w:val="both"/>
        <w:rPr>
          <w:sz w:val="26"/>
          <w:szCs w:val="26"/>
        </w:rPr>
      </w:pPr>
      <w:r w:rsidRPr="007104AB">
        <w:rPr>
          <w:sz w:val="26"/>
          <w:szCs w:val="26"/>
        </w:rPr>
        <w:tab/>
        <w:t>– учебные учреждения, осуществляющие подготовку и повышение квалиф</w:t>
      </w:r>
      <w:r w:rsidRPr="007104AB">
        <w:rPr>
          <w:sz w:val="26"/>
          <w:szCs w:val="26"/>
        </w:rPr>
        <w:t>и</w:t>
      </w:r>
      <w:r w:rsidRPr="007104AB">
        <w:rPr>
          <w:sz w:val="26"/>
          <w:szCs w:val="26"/>
        </w:rPr>
        <w:t>кации кадров для предприятий стройиндустрии и строительства: Белгородский г</w:t>
      </w:r>
      <w:r w:rsidRPr="007104AB">
        <w:rPr>
          <w:sz w:val="26"/>
          <w:szCs w:val="26"/>
        </w:rPr>
        <w:t>о</w:t>
      </w:r>
      <w:r w:rsidRPr="007104AB">
        <w:rPr>
          <w:sz w:val="26"/>
          <w:szCs w:val="26"/>
        </w:rPr>
        <w:t>сударственный технологический университет им. В.Г. Шухова, Белгородский строительный колледж, Белгородский политехнический техникум, учреждения н</w:t>
      </w:r>
      <w:r w:rsidRPr="007104AB">
        <w:rPr>
          <w:sz w:val="26"/>
          <w:szCs w:val="26"/>
        </w:rPr>
        <w:t>а</w:t>
      </w:r>
      <w:r w:rsidRPr="007104AB">
        <w:rPr>
          <w:sz w:val="26"/>
          <w:szCs w:val="26"/>
        </w:rPr>
        <w:t>чального профессионального образования, учебно-курсовой комбинат департаме</w:t>
      </w:r>
      <w:r w:rsidRPr="007104AB">
        <w:rPr>
          <w:sz w:val="26"/>
          <w:szCs w:val="26"/>
        </w:rPr>
        <w:t>н</w:t>
      </w:r>
      <w:r w:rsidRPr="007104AB">
        <w:rPr>
          <w:sz w:val="26"/>
          <w:szCs w:val="26"/>
        </w:rPr>
        <w:t>та строительства, транспорта и жилищно-коммунального хозяйства области;</w:t>
      </w:r>
    </w:p>
    <w:p w:rsidR="00E5039C" w:rsidRPr="007104AB" w:rsidRDefault="00E5039C" w:rsidP="00E5039C">
      <w:pPr>
        <w:jc w:val="both"/>
        <w:rPr>
          <w:sz w:val="26"/>
          <w:szCs w:val="26"/>
        </w:rPr>
      </w:pPr>
      <w:r w:rsidRPr="007104AB">
        <w:rPr>
          <w:sz w:val="26"/>
          <w:szCs w:val="26"/>
        </w:rPr>
        <w:tab/>
        <w:t>– смежные и обслуживающие предприятия по видам экономической де</w:t>
      </w:r>
      <w:r w:rsidRPr="007104AB">
        <w:rPr>
          <w:sz w:val="26"/>
          <w:szCs w:val="26"/>
        </w:rPr>
        <w:t>я</w:t>
      </w:r>
      <w:r w:rsidRPr="007104AB">
        <w:rPr>
          <w:sz w:val="26"/>
          <w:szCs w:val="26"/>
        </w:rPr>
        <w:t>тельности «Предоставление прочих коммунальных, социальных и персональных услуг», «Транспорт» и «Производство и распределение электроэнергии, газа и в</w:t>
      </w:r>
      <w:r w:rsidRPr="007104AB">
        <w:rPr>
          <w:sz w:val="26"/>
          <w:szCs w:val="26"/>
        </w:rPr>
        <w:t>о</w:t>
      </w:r>
      <w:r w:rsidRPr="007104AB">
        <w:rPr>
          <w:sz w:val="26"/>
          <w:szCs w:val="26"/>
        </w:rPr>
        <w:t>ды» (рис. 5.20).</w:t>
      </w:r>
    </w:p>
    <w:p w:rsidR="00E5039C" w:rsidRPr="007104AB" w:rsidRDefault="00E5039C" w:rsidP="00E5039C">
      <w:pPr>
        <w:ind w:firstLine="709"/>
        <w:jc w:val="both"/>
        <w:rPr>
          <w:sz w:val="26"/>
          <w:szCs w:val="26"/>
        </w:rPr>
        <w:sectPr w:rsidR="00E5039C" w:rsidRPr="007104AB" w:rsidSect="00B45457">
          <w:headerReference w:type="even" r:id="rId91"/>
          <w:footnotePr>
            <w:numRestart w:val="eachPage"/>
          </w:footnotePr>
          <w:pgSz w:w="11906" w:h="16838"/>
          <w:pgMar w:top="1134" w:right="851" w:bottom="1134" w:left="1701" w:header="709" w:footer="709" w:gutter="0"/>
          <w:cols w:space="708"/>
          <w:titlePg/>
          <w:docGrid w:linePitch="360"/>
        </w:sectPr>
      </w:pPr>
    </w:p>
    <w:p w:rsidR="00E5039C" w:rsidRPr="007104AB" w:rsidRDefault="00B15508" w:rsidP="00E5039C">
      <w:pPr>
        <w:jc w:val="center"/>
        <w:rPr>
          <w:sz w:val="28"/>
          <w:szCs w:val="28"/>
        </w:rPr>
      </w:pPr>
      <w:r>
        <w:rPr>
          <w:noProof/>
          <w:sz w:val="28"/>
          <w:szCs w:val="28"/>
        </w:rPr>
        <w:lastRenderedPageBreak/>
        <w:drawing>
          <wp:inline distT="0" distB="0" distL="0" distR="0">
            <wp:extent cx="9131935" cy="5664835"/>
            <wp:effectExtent l="0" t="0" r="0" b="0"/>
            <wp:docPr id="56" name="Рисунок 56" descr="3_Газ+Электричество+Строительство_2012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3_Газ+Электричество+Строительство_2012_2"/>
                    <pic:cNvPicPr>
                      <a:picLocks noChangeAspect="1" noChangeArrowheads="1"/>
                    </pic:cNvPicPr>
                  </pic:nvPicPr>
                  <pic:blipFill>
                    <a:blip r:embed="rId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131935" cy="5664835"/>
                    </a:xfrm>
                    <a:prstGeom prst="rect">
                      <a:avLst/>
                    </a:prstGeom>
                    <a:noFill/>
                    <a:ln>
                      <a:noFill/>
                    </a:ln>
                  </pic:spPr>
                </pic:pic>
              </a:graphicData>
            </a:graphic>
          </wp:inline>
        </w:drawing>
      </w:r>
    </w:p>
    <w:p w:rsidR="00E5039C" w:rsidRPr="007104AB" w:rsidRDefault="00E5039C" w:rsidP="00E5039C">
      <w:pPr>
        <w:tabs>
          <w:tab w:val="left" w:pos="284"/>
        </w:tabs>
        <w:jc w:val="center"/>
        <w:sectPr w:rsidR="00E5039C" w:rsidRPr="007104AB" w:rsidSect="00AC1353">
          <w:footnotePr>
            <w:numRestart w:val="eachPage"/>
          </w:footnotePr>
          <w:pgSz w:w="16838" w:h="11906" w:orient="landscape"/>
          <w:pgMar w:top="1701" w:right="1134" w:bottom="851" w:left="1134" w:header="709" w:footer="709" w:gutter="0"/>
          <w:cols w:space="708"/>
          <w:docGrid w:linePitch="360"/>
        </w:sectPr>
      </w:pPr>
      <w:r w:rsidRPr="007104AB">
        <w:rPr>
          <w:i/>
        </w:rPr>
        <w:t>Рис. 5.19.</w:t>
      </w:r>
      <w:r w:rsidRPr="007104AB">
        <w:t xml:space="preserve"> Карта строительного кластера Белгородской области</w:t>
      </w:r>
    </w:p>
    <w:p w:rsidR="00E5039C" w:rsidRPr="007104AB" w:rsidRDefault="00B15508" w:rsidP="00E5039C">
      <w:pPr>
        <w:spacing w:line="259" w:lineRule="auto"/>
        <w:jc w:val="center"/>
        <w:rPr>
          <w:i/>
        </w:rPr>
      </w:pPr>
      <w:r>
        <w:rPr>
          <w:noProof/>
          <w:sz w:val="26"/>
          <w:szCs w:val="26"/>
        </w:rPr>
        <w:lastRenderedPageBreak/>
        <w:drawing>
          <wp:inline distT="0" distB="0" distL="0" distR="0">
            <wp:extent cx="5949315" cy="4429760"/>
            <wp:effectExtent l="0" t="0" r="0" b="8890"/>
            <wp:docPr id="57" name="Рисунок 57" descr="слайд 1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слайд 1_n"/>
                    <pic:cNvPicPr>
                      <a:picLocks noChangeAspect="1" noChangeArrowheads="1"/>
                    </pic:cNvPicPr>
                  </pic:nvPicPr>
                  <pic:blipFill>
                    <a:blip r:embed="rId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9315" cy="4429760"/>
                    </a:xfrm>
                    <a:prstGeom prst="rect">
                      <a:avLst/>
                    </a:prstGeom>
                    <a:noFill/>
                    <a:ln>
                      <a:noFill/>
                    </a:ln>
                  </pic:spPr>
                </pic:pic>
              </a:graphicData>
            </a:graphic>
          </wp:inline>
        </w:drawing>
      </w:r>
    </w:p>
    <w:p w:rsidR="00E5039C" w:rsidRPr="007104AB" w:rsidRDefault="00E5039C" w:rsidP="00E5039C">
      <w:pPr>
        <w:spacing w:line="259" w:lineRule="auto"/>
        <w:jc w:val="center"/>
        <w:rPr>
          <w:i/>
        </w:rPr>
      </w:pPr>
    </w:p>
    <w:p w:rsidR="00E5039C" w:rsidRPr="007104AB" w:rsidRDefault="00E5039C" w:rsidP="00E5039C">
      <w:pPr>
        <w:spacing w:line="259" w:lineRule="auto"/>
        <w:jc w:val="center"/>
        <w:rPr>
          <w:sz w:val="26"/>
          <w:szCs w:val="26"/>
        </w:rPr>
      </w:pPr>
      <w:r w:rsidRPr="007104AB">
        <w:rPr>
          <w:i/>
        </w:rPr>
        <w:t>Рис. 5.20.</w:t>
      </w:r>
      <w:r w:rsidRPr="007104AB">
        <w:t xml:space="preserve"> Схема строительного кластера Белгородской области</w:t>
      </w:r>
    </w:p>
    <w:p w:rsidR="00E5039C" w:rsidRPr="007104AB" w:rsidRDefault="00E5039C" w:rsidP="00E5039C">
      <w:pPr>
        <w:tabs>
          <w:tab w:val="left" w:pos="709"/>
        </w:tabs>
        <w:ind w:firstLine="720"/>
        <w:jc w:val="both"/>
        <w:rPr>
          <w:sz w:val="26"/>
          <w:szCs w:val="26"/>
        </w:rPr>
      </w:pPr>
    </w:p>
    <w:p w:rsidR="00E5039C" w:rsidRPr="007104AB" w:rsidRDefault="00E5039C" w:rsidP="00E5039C">
      <w:pPr>
        <w:tabs>
          <w:tab w:val="left" w:pos="709"/>
        </w:tabs>
        <w:ind w:firstLine="720"/>
        <w:jc w:val="both"/>
        <w:rPr>
          <w:sz w:val="26"/>
          <w:szCs w:val="26"/>
        </w:rPr>
      </w:pPr>
      <w:r w:rsidRPr="007104AB">
        <w:rPr>
          <w:sz w:val="26"/>
          <w:szCs w:val="26"/>
        </w:rPr>
        <w:t xml:space="preserve">Обоснование наличия и функционирования строительного кластера области (по итогам 2007 года) представлено в таблице 5.6. </w:t>
      </w:r>
    </w:p>
    <w:p w:rsidR="00E5039C" w:rsidRPr="007104AB" w:rsidRDefault="00E5039C" w:rsidP="00E5039C">
      <w:pPr>
        <w:tabs>
          <w:tab w:val="left" w:pos="709"/>
        </w:tabs>
        <w:ind w:firstLine="720"/>
        <w:jc w:val="both"/>
      </w:pPr>
    </w:p>
    <w:p w:rsidR="00E5039C" w:rsidRPr="007104AB" w:rsidRDefault="00E5039C" w:rsidP="00E5039C">
      <w:pPr>
        <w:ind w:firstLine="709"/>
        <w:jc w:val="right"/>
      </w:pPr>
      <w:r w:rsidRPr="007104AB">
        <w:t>Таблица 5.6</w:t>
      </w:r>
    </w:p>
    <w:p w:rsidR="00E5039C" w:rsidRPr="007104AB" w:rsidRDefault="00E5039C" w:rsidP="00E5039C">
      <w:pPr>
        <w:jc w:val="center"/>
        <w:rPr>
          <w:b/>
        </w:rPr>
      </w:pPr>
      <w:r w:rsidRPr="007104AB">
        <w:rPr>
          <w:b/>
        </w:rPr>
        <w:t>Показатели наличия и функционирования кластера</w:t>
      </w:r>
    </w:p>
    <w:p w:rsidR="00E5039C" w:rsidRPr="007104AB" w:rsidRDefault="00E5039C" w:rsidP="00E5039C">
      <w:pPr>
        <w:ind w:firstLine="709"/>
        <w:jc w:val="both"/>
      </w:pPr>
    </w:p>
    <w:tbl>
      <w:tblPr>
        <w:tblW w:w="9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763"/>
        <w:gridCol w:w="1447"/>
      </w:tblGrid>
      <w:tr w:rsidR="00E5039C" w:rsidRPr="007104AB" w:rsidTr="00531575">
        <w:trPr>
          <w:jc w:val="center"/>
        </w:trPr>
        <w:tc>
          <w:tcPr>
            <w:tcW w:w="7763" w:type="dxa"/>
          </w:tcPr>
          <w:p w:rsidR="00E5039C" w:rsidRPr="007104AB" w:rsidRDefault="00E5039C" w:rsidP="00E5039C">
            <w:pPr>
              <w:jc w:val="both"/>
            </w:pPr>
            <w:r w:rsidRPr="007104AB">
              <w:rPr>
                <w:b/>
              </w:rPr>
              <w:t>1. Расчетные коэффициенты, подтверждающие наличие и функци</w:t>
            </w:r>
            <w:r w:rsidRPr="007104AB">
              <w:rPr>
                <w:b/>
              </w:rPr>
              <w:t>о</w:t>
            </w:r>
            <w:r w:rsidRPr="007104AB">
              <w:rPr>
                <w:b/>
              </w:rPr>
              <w:t>нирование кластера</w:t>
            </w:r>
          </w:p>
          <w:p w:rsidR="00E5039C" w:rsidRPr="007104AB" w:rsidRDefault="00E5039C" w:rsidP="00E5039C">
            <w:pPr>
              <w:jc w:val="both"/>
            </w:pPr>
            <w:r w:rsidRPr="007104AB">
              <w:t>(если эти показатели больше или равны 1, данные виды деятельности являются видами  рыночной специализации и в них либо существуют кластеры, либо их создание является возможным)</w:t>
            </w:r>
          </w:p>
        </w:tc>
        <w:tc>
          <w:tcPr>
            <w:tcW w:w="1447" w:type="dxa"/>
          </w:tcPr>
          <w:p w:rsidR="00E5039C" w:rsidRPr="007104AB" w:rsidRDefault="00E5039C" w:rsidP="00E5039C">
            <w:pPr>
              <w:jc w:val="both"/>
            </w:pPr>
          </w:p>
        </w:tc>
      </w:tr>
      <w:tr w:rsidR="00E5039C" w:rsidRPr="007104AB" w:rsidTr="00531575">
        <w:trPr>
          <w:jc w:val="center"/>
        </w:trPr>
        <w:tc>
          <w:tcPr>
            <w:tcW w:w="7763" w:type="dxa"/>
          </w:tcPr>
          <w:p w:rsidR="00E5039C" w:rsidRPr="007104AB" w:rsidRDefault="00E5039C" w:rsidP="00E5039C">
            <w:r w:rsidRPr="007104AB">
              <w:t xml:space="preserve">Производство прочих неметаллических </w:t>
            </w:r>
          </w:p>
          <w:p w:rsidR="00E5039C" w:rsidRPr="007104AB" w:rsidRDefault="00E5039C" w:rsidP="00E5039C">
            <w:r w:rsidRPr="007104AB">
              <w:t>минеральных продуктов</w:t>
            </w:r>
          </w:p>
        </w:tc>
        <w:tc>
          <w:tcPr>
            <w:tcW w:w="1447" w:type="dxa"/>
          </w:tcPr>
          <w:p w:rsidR="00E5039C" w:rsidRPr="007104AB" w:rsidRDefault="00E5039C" w:rsidP="00E5039C">
            <w:pPr>
              <w:jc w:val="both"/>
            </w:pPr>
          </w:p>
        </w:tc>
      </w:tr>
      <w:tr w:rsidR="00E5039C" w:rsidRPr="007104AB" w:rsidTr="00531575">
        <w:trPr>
          <w:jc w:val="center"/>
        </w:trPr>
        <w:tc>
          <w:tcPr>
            <w:tcW w:w="7763" w:type="dxa"/>
          </w:tcPr>
          <w:p w:rsidR="00E5039C" w:rsidRPr="007104AB" w:rsidRDefault="00E5039C" w:rsidP="00E5039C">
            <w:pPr>
              <w:ind w:firstLine="284"/>
            </w:pPr>
            <w:r w:rsidRPr="007104AB">
              <w:t xml:space="preserve">удельный вес в структуре отгруженной продукции </w:t>
            </w:r>
          </w:p>
          <w:p w:rsidR="00E5039C" w:rsidRPr="007104AB" w:rsidRDefault="00E5039C" w:rsidP="00E5039C">
            <w:pPr>
              <w:ind w:firstLine="284"/>
            </w:pPr>
            <w:r w:rsidRPr="007104AB">
              <w:t xml:space="preserve">всех видов экономической деятельности, </w:t>
            </w:r>
          </w:p>
          <w:p w:rsidR="00E5039C" w:rsidRPr="007104AB" w:rsidRDefault="00E5039C" w:rsidP="00E5039C">
            <w:pPr>
              <w:ind w:firstLine="284"/>
            </w:pPr>
            <w:r w:rsidRPr="007104AB">
              <w:t>выполненной собственными силами</w:t>
            </w:r>
          </w:p>
        </w:tc>
        <w:tc>
          <w:tcPr>
            <w:tcW w:w="1447" w:type="dxa"/>
            <w:vAlign w:val="center"/>
          </w:tcPr>
          <w:p w:rsidR="00E5039C" w:rsidRPr="007104AB" w:rsidRDefault="00E5039C" w:rsidP="00E5039C">
            <w:pPr>
              <w:jc w:val="center"/>
            </w:pPr>
            <w:r w:rsidRPr="007104AB">
              <w:t>6,7%</w:t>
            </w:r>
          </w:p>
        </w:tc>
      </w:tr>
      <w:tr w:rsidR="00E5039C" w:rsidRPr="007104AB" w:rsidTr="00531575">
        <w:trPr>
          <w:jc w:val="center"/>
        </w:trPr>
        <w:tc>
          <w:tcPr>
            <w:tcW w:w="7763" w:type="dxa"/>
          </w:tcPr>
          <w:p w:rsidR="00E5039C" w:rsidRPr="007104AB" w:rsidRDefault="00E5039C" w:rsidP="00E5039C">
            <w:pPr>
              <w:ind w:firstLine="284"/>
              <w:jc w:val="both"/>
            </w:pPr>
            <w:r w:rsidRPr="007104AB">
              <w:t>коэффициент локализации</w:t>
            </w:r>
          </w:p>
        </w:tc>
        <w:tc>
          <w:tcPr>
            <w:tcW w:w="1447" w:type="dxa"/>
            <w:vAlign w:val="center"/>
          </w:tcPr>
          <w:p w:rsidR="00E5039C" w:rsidRPr="007104AB" w:rsidRDefault="00E5039C" w:rsidP="00E5039C">
            <w:pPr>
              <w:jc w:val="center"/>
            </w:pPr>
            <w:r w:rsidRPr="007104AB">
              <w:t>2,0</w:t>
            </w:r>
          </w:p>
        </w:tc>
      </w:tr>
      <w:tr w:rsidR="00E5039C" w:rsidRPr="007104AB" w:rsidTr="00531575">
        <w:trPr>
          <w:jc w:val="center"/>
        </w:trPr>
        <w:tc>
          <w:tcPr>
            <w:tcW w:w="7763" w:type="dxa"/>
          </w:tcPr>
          <w:p w:rsidR="00E5039C" w:rsidRPr="007104AB" w:rsidRDefault="00E5039C" w:rsidP="00E5039C">
            <w:pPr>
              <w:ind w:firstLine="284"/>
              <w:jc w:val="both"/>
            </w:pPr>
            <w:r w:rsidRPr="007104AB">
              <w:t>коэффициент специализации</w:t>
            </w:r>
          </w:p>
        </w:tc>
        <w:tc>
          <w:tcPr>
            <w:tcW w:w="1447" w:type="dxa"/>
            <w:vAlign w:val="center"/>
          </w:tcPr>
          <w:p w:rsidR="00E5039C" w:rsidRPr="007104AB" w:rsidRDefault="00E5039C" w:rsidP="00E5039C">
            <w:pPr>
              <w:jc w:val="center"/>
            </w:pPr>
            <w:r w:rsidRPr="007104AB">
              <w:t>1,6</w:t>
            </w:r>
          </w:p>
        </w:tc>
      </w:tr>
      <w:tr w:rsidR="00E5039C" w:rsidRPr="007104AB" w:rsidTr="00531575">
        <w:trPr>
          <w:jc w:val="center"/>
        </w:trPr>
        <w:tc>
          <w:tcPr>
            <w:tcW w:w="7763" w:type="dxa"/>
          </w:tcPr>
          <w:p w:rsidR="00E5039C" w:rsidRPr="007104AB" w:rsidRDefault="00E5039C" w:rsidP="00E5039C">
            <w:pPr>
              <w:ind w:firstLine="284"/>
              <w:jc w:val="both"/>
            </w:pPr>
            <w:r w:rsidRPr="007104AB">
              <w:t>коэффициент душевого производства</w:t>
            </w:r>
          </w:p>
        </w:tc>
        <w:tc>
          <w:tcPr>
            <w:tcW w:w="1447" w:type="dxa"/>
            <w:vAlign w:val="center"/>
          </w:tcPr>
          <w:p w:rsidR="00E5039C" w:rsidRPr="007104AB" w:rsidRDefault="00E5039C" w:rsidP="00E5039C">
            <w:pPr>
              <w:jc w:val="center"/>
            </w:pPr>
            <w:r w:rsidRPr="007104AB">
              <w:t>1,9</w:t>
            </w:r>
          </w:p>
        </w:tc>
      </w:tr>
      <w:tr w:rsidR="00E5039C" w:rsidRPr="007104AB" w:rsidTr="00531575">
        <w:trPr>
          <w:jc w:val="center"/>
        </w:trPr>
        <w:tc>
          <w:tcPr>
            <w:tcW w:w="7763" w:type="dxa"/>
          </w:tcPr>
          <w:p w:rsidR="00E5039C" w:rsidRPr="007104AB" w:rsidRDefault="00E5039C" w:rsidP="00E5039C">
            <w:pPr>
              <w:ind w:firstLine="284"/>
              <w:jc w:val="both"/>
            </w:pPr>
            <w:r w:rsidRPr="007104AB">
              <w:t>коэффициент концентрации производства</w:t>
            </w:r>
          </w:p>
        </w:tc>
        <w:tc>
          <w:tcPr>
            <w:tcW w:w="1447" w:type="dxa"/>
            <w:vAlign w:val="center"/>
          </w:tcPr>
          <w:p w:rsidR="00E5039C" w:rsidRPr="007104AB" w:rsidRDefault="00E5039C" w:rsidP="00E5039C">
            <w:pPr>
              <w:jc w:val="center"/>
            </w:pPr>
            <w:r w:rsidRPr="007104AB">
              <w:t>2,5</w:t>
            </w:r>
          </w:p>
        </w:tc>
      </w:tr>
      <w:tr w:rsidR="00E5039C" w:rsidRPr="007104AB" w:rsidTr="00531575">
        <w:trPr>
          <w:jc w:val="center"/>
        </w:trPr>
        <w:tc>
          <w:tcPr>
            <w:tcW w:w="7763" w:type="dxa"/>
          </w:tcPr>
          <w:p w:rsidR="00E5039C" w:rsidRPr="007104AB" w:rsidRDefault="00E5039C" w:rsidP="00E5039C">
            <w:pPr>
              <w:jc w:val="both"/>
            </w:pPr>
            <w:r w:rsidRPr="007104AB">
              <w:t>Строительство</w:t>
            </w:r>
          </w:p>
        </w:tc>
        <w:tc>
          <w:tcPr>
            <w:tcW w:w="1447" w:type="dxa"/>
          </w:tcPr>
          <w:p w:rsidR="00E5039C" w:rsidRPr="007104AB" w:rsidRDefault="00E5039C" w:rsidP="00E5039C">
            <w:pPr>
              <w:jc w:val="center"/>
            </w:pPr>
          </w:p>
        </w:tc>
      </w:tr>
      <w:tr w:rsidR="00E5039C" w:rsidRPr="007104AB" w:rsidTr="00531575">
        <w:trPr>
          <w:jc w:val="center"/>
        </w:trPr>
        <w:tc>
          <w:tcPr>
            <w:tcW w:w="7763" w:type="dxa"/>
            <w:vAlign w:val="center"/>
          </w:tcPr>
          <w:p w:rsidR="00E5039C" w:rsidRPr="007104AB" w:rsidRDefault="00E5039C" w:rsidP="00E5039C">
            <w:pPr>
              <w:ind w:firstLine="284"/>
              <w:jc w:val="both"/>
            </w:pPr>
            <w:r w:rsidRPr="007104AB">
              <w:t>удельный вес в структуре ВРП</w:t>
            </w:r>
          </w:p>
        </w:tc>
        <w:tc>
          <w:tcPr>
            <w:tcW w:w="1447" w:type="dxa"/>
            <w:vAlign w:val="center"/>
          </w:tcPr>
          <w:p w:rsidR="00E5039C" w:rsidRPr="007104AB" w:rsidRDefault="00E5039C" w:rsidP="00E5039C">
            <w:pPr>
              <w:jc w:val="center"/>
            </w:pPr>
            <w:r w:rsidRPr="007104AB">
              <w:t>7,4%</w:t>
            </w:r>
          </w:p>
        </w:tc>
      </w:tr>
      <w:tr w:rsidR="00E5039C" w:rsidRPr="007104AB" w:rsidTr="00531575">
        <w:trPr>
          <w:jc w:val="center"/>
        </w:trPr>
        <w:tc>
          <w:tcPr>
            <w:tcW w:w="7763" w:type="dxa"/>
            <w:vAlign w:val="center"/>
          </w:tcPr>
          <w:p w:rsidR="00E5039C" w:rsidRPr="007104AB" w:rsidRDefault="00E5039C" w:rsidP="00E5039C">
            <w:pPr>
              <w:ind w:firstLine="284"/>
              <w:jc w:val="both"/>
            </w:pPr>
            <w:r w:rsidRPr="007104AB">
              <w:t>коэффициент локализации</w:t>
            </w:r>
          </w:p>
        </w:tc>
        <w:tc>
          <w:tcPr>
            <w:tcW w:w="1447" w:type="dxa"/>
            <w:vAlign w:val="center"/>
          </w:tcPr>
          <w:p w:rsidR="00E5039C" w:rsidRPr="007104AB" w:rsidRDefault="00E5039C" w:rsidP="00E5039C">
            <w:pPr>
              <w:jc w:val="center"/>
            </w:pPr>
            <w:r w:rsidRPr="007104AB">
              <w:t>0,93</w:t>
            </w:r>
          </w:p>
        </w:tc>
      </w:tr>
      <w:tr w:rsidR="00E5039C" w:rsidRPr="007104AB" w:rsidTr="00531575">
        <w:trPr>
          <w:jc w:val="center"/>
        </w:trPr>
        <w:tc>
          <w:tcPr>
            <w:tcW w:w="7763" w:type="dxa"/>
            <w:vAlign w:val="center"/>
          </w:tcPr>
          <w:p w:rsidR="00E5039C" w:rsidRPr="007104AB" w:rsidRDefault="00E5039C" w:rsidP="00E5039C">
            <w:pPr>
              <w:ind w:firstLine="284"/>
              <w:jc w:val="both"/>
            </w:pPr>
            <w:r w:rsidRPr="007104AB">
              <w:lastRenderedPageBreak/>
              <w:t>коэффициент душевого производства</w:t>
            </w:r>
          </w:p>
        </w:tc>
        <w:tc>
          <w:tcPr>
            <w:tcW w:w="1447" w:type="dxa"/>
            <w:vAlign w:val="center"/>
          </w:tcPr>
          <w:p w:rsidR="00E5039C" w:rsidRPr="007104AB" w:rsidRDefault="00E5039C" w:rsidP="00E5039C">
            <w:pPr>
              <w:jc w:val="center"/>
            </w:pPr>
            <w:r w:rsidRPr="007104AB">
              <w:t>0,94</w:t>
            </w:r>
          </w:p>
        </w:tc>
      </w:tr>
      <w:tr w:rsidR="00E5039C" w:rsidRPr="007104AB" w:rsidTr="00531575">
        <w:trPr>
          <w:jc w:val="center"/>
        </w:trPr>
        <w:tc>
          <w:tcPr>
            <w:tcW w:w="7763" w:type="dxa"/>
            <w:vAlign w:val="center"/>
          </w:tcPr>
          <w:p w:rsidR="00E5039C" w:rsidRPr="007104AB" w:rsidRDefault="00E5039C" w:rsidP="00E5039C">
            <w:pPr>
              <w:ind w:firstLine="284"/>
              <w:jc w:val="both"/>
            </w:pPr>
            <w:r w:rsidRPr="007104AB">
              <w:t>коэффициент концентрации производства</w:t>
            </w:r>
          </w:p>
        </w:tc>
        <w:tc>
          <w:tcPr>
            <w:tcW w:w="1447" w:type="dxa"/>
            <w:vAlign w:val="center"/>
          </w:tcPr>
          <w:p w:rsidR="00E5039C" w:rsidRPr="007104AB" w:rsidRDefault="00E5039C" w:rsidP="00E5039C">
            <w:pPr>
              <w:jc w:val="center"/>
            </w:pPr>
            <w:r w:rsidRPr="007104AB">
              <w:t>1,23</w:t>
            </w:r>
          </w:p>
        </w:tc>
      </w:tr>
      <w:tr w:rsidR="00E5039C" w:rsidRPr="007104AB" w:rsidTr="00531575">
        <w:trPr>
          <w:jc w:val="center"/>
        </w:trPr>
        <w:tc>
          <w:tcPr>
            <w:tcW w:w="7763" w:type="dxa"/>
            <w:tcBorders>
              <w:bottom w:val="single" w:sz="4" w:space="0" w:color="auto"/>
            </w:tcBorders>
            <w:vAlign w:val="center"/>
          </w:tcPr>
          <w:p w:rsidR="00E5039C" w:rsidRPr="007104AB" w:rsidRDefault="00E5039C" w:rsidP="00E5039C">
            <w:pPr>
              <w:jc w:val="both"/>
              <w:rPr>
                <w:b/>
              </w:rPr>
            </w:pPr>
            <w:r w:rsidRPr="007104AB">
              <w:rPr>
                <w:b/>
              </w:rPr>
              <w:t>2. Условия для функционирования и развития кластера</w:t>
            </w:r>
          </w:p>
        </w:tc>
        <w:tc>
          <w:tcPr>
            <w:tcW w:w="1447" w:type="dxa"/>
            <w:tcBorders>
              <w:bottom w:val="single" w:sz="4" w:space="0" w:color="auto"/>
            </w:tcBorders>
            <w:vAlign w:val="center"/>
          </w:tcPr>
          <w:p w:rsidR="00E5039C" w:rsidRPr="007104AB" w:rsidRDefault="00E5039C" w:rsidP="00E5039C">
            <w:pPr>
              <w:jc w:val="center"/>
            </w:pPr>
            <w:r w:rsidRPr="007104AB">
              <w:t>имеется/</w:t>
            </w:r>
          </w:p>
          <w:p w:rsidR="00E5039C" w:rsidRPr="007104AB" w:rsidRDefault="00E5039C" w:rsidP="00E5039C">
            <w:pPr>
              <w:jc w:val="center"/>
            </w:pPr>
            <w:r w:rsidRPr="007104AB">
              <w:t>не имеется</w:t>
            </w:r>
          </w:p>
        </w:tc>
      </w:tr>
      <w:tr w:rsidR="00E5039C" w:rsidRPr="007104AB" w:rsidTr="00531575">
        <w:trPr>
          <w:jc w:val="center"/>
        </w:trPr>
        <w:tc>
          <w:tcPr>
            <w:tcW w:w="7763" w:type="dxa"/>
            <w:tcBorders>
              <w:bottom w:val="single" w:sz="4" w:space="0" w:color="auto"/>
            </w:tcBorders>
          </w:tcPr>
          <w:p w:rsidR="00E5039C" w:rsidRPr="007104AB" w:rsidRDefault="00E5039C" w:rsidP="00E5039C">
            <w:pPr>
              <w:jc w:val="both"/>
            </w:pPr>
            <w:r w:rsidRPr="007104AB">
              <w:t xml:space="preserve">Качественная оценка условий конкурентной устойчивости, </w:t>
            </w:r>
          </w:p>
          <w:p w:rsidR="00E5039C" w:rsidRPr="007104AB" w:rsidRDefault="00E5039C" w:rsidP="00E5039C">
            <w:pPr>
              <w:jc w:val="both"/>
            </w:pPr>
            <w:r w:rsidRPr="007104AB">
              <w:t>в том числе:</w:t>
            </w:r>
          </w:p>
        </w:tc>
        <w:tc>
          <w:tcPr>
            <w:tcW w:w="1447" w:type="dxa"/>
            <w:tcBorders>
              <w:bottom w:val="single" w:sz="4" w:space="0" w:color="auto"/>
            </w:tcBorders>
          </w:tcPr>
          <w:p w:rsidR="00E5039C" w:rsidRPr="007104AB" w:rsidRDefault="00E5039C" w:rsidP="00E5039C">
            <w:pPr>
              <w:jc w:val="center"/>
            </w:pPr>
          </w:p>
        </w:tc>
      </w:tr>
      <w:tr w:rsidR="00E5039C" w:rsidRPr="007104AB" w:rsidTr="00531575">
        <w:trPr>
          <w:jc w:val="center"/>
        </w:trPr>
        <w:tc>
          <w:tcPr>
            <w:tcW w:w="7763" w:type="dxa"/>
            <w:tcBorders>
              <w:top w:val="single" w:sz="4" w:space="0" w:color="auto"/>
            </w:tcBorders>
          </w:tcPr>
          <w:p w:rsidR="00E5039C" w:rsidRPr="007104AB" w:rsidRDefault="00E5039C" w:rsidP="00E5039C">
            <w:pPr>
              <w:ind w:firstLine="284"/>
              <w:jc w:val="both"/>
            </w:pPr>
            <w:r w:rsidRPr="007104AB">
              <w:t>наличие и доступность ресурсов:</w:t>
            </w:r>
          </w:p>
        </w:tc>
        <w:tc>
          <w:tcPr>
            <w:tcW w:w="1447" w:type="dxa"/>
            <w:tcBorders>
              <w:top w:val="single" w:sz="4" w:space="0" w:color="auto"/>
            </w:tcBorders>
          </w:tcPr>
          <w:p w:rsidR="00E5039C" w:rsidRPr="007104AB" w:rsidRDefault="00E5039C" w:rsidP="00E5039C">
            <w:pPr>
              <w:jc w:val="center"/>
            </w:pPr>
          </w:p>
        </w:tc>
      </w:tr>
      <w:tr w:rsidR="00E5039C" w:rsidRPr="007104AB" w:rsidTr="00531575">
        <w:trPr>
          <w:jc w:val="center"/>
        </w:trPr>
        <w:tc>
          <w:tcPr>
            <w:tcW w:w="7763" w:type="dxa"/>
          </w:tcPr>
          <w:p w:rsidR="00E5039C" w:rsidRPr="007104AB" w:rsidRDefault="00E5039C" w:rsidP="00E5039C">
            <w:pPr>
              <w:ind w:firstLine="284"/>
              <w:jc w:val="both"/>
            </w:pPr>
            <w:r w:rsidRPr="007104AB">
              <w:t>природных</w:t>
            </w:r>
          </w:p>
        </w:tc>
        <w:tc>
          <w:tcPr>
            <w:tcW w:w="1447" w:type="dxa"/>
          </w:tcPr>
          <w:p w:rsidR="00E5039C" w:rsidRPr="007104AB" w:rsidRDefault="00E5039C" w:rsidP="00E5039C">
            <w:pPr>
              <w:jc w:val="center"/>
            </w:pPr>
            <w:r w:rsidRPr="007104AB">
              <w:t>имеется</w:t>
            </w:r>
          </w:p>
        </w:tc>
      </w:tr>
      <w:tr w:rsidR="00E5039C" w:rsidRPr="007104AB" w:rsidTr="00531575">
        <w:trPr>
          <w:jc w:val="center"/>
        </w:trPr>
        <w:tc>
          <w:tcPr>
            <w:tcW w:w="7763" w:type="dxa"/>
          </w:tcPr>
          <w:p w:rsidR="00E5039C" w:rsidRPr="007104AB" w:rsidRDefault="00E5039C" w:rsidP="00E5039C">
            <w:pPr>
              <w:ind w:firstLine="284"/>
              <w:jc w:val="both"/>
            </w:pPr>
            <w:r w:rsidRPr="007104AB">
              <w:t>трудовых</w:t>
            </w:r>
          </w:p>
        </w:tc>
        <w:tc>
          <w:tcPr>
            <w:tcW w:w="1447" w:type="dxa"/>
          </w:tcPr>
          <w:p w:rsidR="00E5039C" w:rsidRPr="007104AB" w:rsidRDefault="00E5039C" w:rsidP="00E5039C">
            <w:pPr>
              <w:jc w:val="center"/>
            </w:pPr>
            <w:r w:rsidRPr="007104AB">
              <w:t>имеется</w:t>
            </w:r>
          </w:p>
        </w:tc>
      </w:tr>
      <w:tr w:rsidR="00E5039C" w:rsidRPr="007104AB" w:rsidTr="00531575">
        <w:trPr>
          <w:jc w:val="center"/>
        </w:trPr>
        <w:tc>
          <w:tcPr>
            <w:tcW w:w="7763" w:type="dxa"/>
          </w:tcPr>
          <w:p w:rsidR="00E5039C" w:rsidRPr="007104AB" w:rsidRDefault="00E5039C" w:rsidP="00E5039C">
            <w:pPr>
              <w:ind w:firstLine="284"/>
              <w:jc w:val="both"/>
            </w:pPr>
            <w:r w:rsidRPr="007104AB">
              <w:t>инфраструктурных</w:t>
            </w:r>
          </w:p>
        </w:tc>
        <w:tc>
          <w:tcPr>
            <w:tcW w:w="1447" w:type="dxa"/>
          </w:tcPr>
          <w:p w:rsidR="00E5039C" w:rsidRPr="007104AB" w:rsidRDefault="00E5039C" w:rsidP="00E5039C">
            <w:pPr>
              <w:jc w:val="center"/>
            </w:pPr>
            <w:r w:rsidRPr="007104AB">
              <w:t>имеется</w:t>
            </w:r>
          </w:p>
        </w:tc>
      </w:tr>
      <w:tr w:rsidR="00E5039C" w:rsidRPr="007104AB" w:rsidTr="00531575">
        <w:trPr>
          <w:jc w:val="center"/>
        </w:trPr>
        <w:tc>
          <w:tcPr>
            <w:tcW w:w="7763" w:type="dxa"/>
          </w:tcPr>
          <w:p w:rsidR="00E5039C" w:rsidRPr="007104AB" w:rsidRDefault="00E5039C" w:rsidP="00E5039C">
            <w:pPr>
              <w:ind w:firstLine="284"/>
              <w:jc w:val="both"/>
            </w:pPr>
            <w:r w:rsidRPr="007104AB">
              <w:t>материальных</w:t>
            </w:r>
          </w:p>
        </w:tc>
        <w:tc>
          <w:tcPr>
            <w:tcW w:w="1447" w:type="dxa"/>
          </w:tcPr>
          <w:p w:rsidR="00E5039C" w:rsidRPr="007104AB" w:rsidRDefault="00E5039C" w:rsidP="00E5039C">
            <w:pPr>
              <w:jc w:val="center"/>
            </w:pPr>
            <w:r w:rsidRPr="007104AB">
              <w:t>имеется</w:t>
            </w:r>
          </w:p>
        </w:tc>
      </w:tr>
      <w:tr w:rsidR="00E5039C" w:rsidRPr="007104AB" w:rsidTr="00531575">
        <w:trPr>
          <w:trHeight w:val="315"/>
          <w:jc w:val="center"/>
        </w:trPr>
        <w:tc>
          <w:tcPr>
            <w:tcW w:w="7763" w:type="dxa"/>
            <w:vAlign w:val="center"/>
          </w:tcPr>
          <w:p w:rsidR="00E5039C" w:rsidRPr="007104AB" w:rsidRDefault="00E5039C" w:rsidP="00E5039C">
            <w:pPr>
              <w:jc w:val="both"/>
              <w:rPr>
                <w:b/>
              </w:rPr>
            </w:pPr>
            <w:r w:rsidRPr="007104AB">
              <w:rPr>
                <w:b/>
              </w:rPr>
              <w:t>3. Институциональная организация кластера</w:t>
            </w:r>
          </w:p>
        </w:tc>
        <w:tc>
          <w:tcPr>
            <w:tcW w:w="1447" w:type="dxa"/>
            <w:vAlign w:val="center"/>
          </w:tcPr>
          <w:p w:rsidR="00E5039C" w:rsidRPr="007104AB" w:rsidRDefault="00E5039C" w:rsidP="00E5039C">
            <w:pPr>
              <w:jc w:val="center"/>
            </w:pPr>
            <w:r w:rsidRPr="007104AB">
              <w:t>да/нет</w:t>
            </w:r>
          </w:p>
        </w:tc>
      </w:tr>
      <w:tr w:rsidR="00E5039C" w:rsidRPr="007104AB" w:rsidTr="00531575">
        <w:trPr>
          <w:jc w:val="center"/>
        </w:trPr>
        <w:tc>
          <w:tcPr>
            <w:tcW w:w="7763" w:type="dxa"/>
          </w:tcPr>
          <w:p w:rsidR="00E5039C" w:rsidRPr="007104AB" w:rsidRDefault="00E5039C" w:rsidP="00E5039C">
            <w:pPr>
              <w:jc w:val="both"/>
            </w:pPr>
            <w:r w:rsidRPr="007104AB">
              <w:t>постоянный состав и расширение числа участников кластера</w:t>
            </w:r>
          </w:p>
        </w:tc>
        <w:tc>
          <w:tcPr>
            <w:tcW w:w="1447" w:type="dxa"/>
          </w:tcPr>
          <w:p w:rsidR="00E5039C" w:rsidRPr="007104AB" w:rsidRDefault="00E5039C" w:rsidP="00E5039C">
            <w:pPr>
              <w:jc w:val="center"/>
            </w:pPr>
            <w:r w:rsidRPr="007104AB">
              <w:t>Да</w:t>
            </w:r>
          </w:p>
        </w:tc>
      </w:tr>
      <w:tr w:rsidR="00E5039C" w:rsidRPr="007104AB" w:rsidTr="00531575">
        <w:trPr>
          <w:jc w:val="center"/>
        </w:trPr>
        <w:tc>
          <w:tcPr>
            <w:tcW w:w="7763" w:type="dxa"/>
          </w:tcPr>
          <w:p w:rsidR="00E5039C" w:rsidRPr="007104AB" w:rsidRDefault="00E5039C" w:rsidP="00E5039C">
            <w:pPr>
              <w:jc w:val="both"/>
            </w:pPr>
            <w:r w:rsidRPr="007104AB">
              <w:t>возможность статистического наблюдения</w:t>
            </w:r>
          </w:p>
        </w:tc>
        <w:tc>
          <w:tcPr>
            <w:tcW w:w="1447" w:type="dxa"/>
          </w:tcPr>
          <w:p w:rsidR="00E5039C" w:rsidRPr="007104AB" w:rsidRDefault="00E5039C" w:rsidP="00E5039C">
            <w:pPr>
              <w:jc w:val="center"/>
            </w:pPr>
            <w:r w:rsidRPr="007104AB">
              <w:t>Да</w:t>
            </w:r>
          </w:p>
        </w:tc>
      </w:tr>
    </w:tbl>
    <w:p w:rsidR="00E5039C" w:rsidRPr="007104AB" w:rsidRDefault="00E5039C" w:rsidP="00E5039C">
      <w:pPr>
        <w:ind w:firstLine="709"/>
        <w:jc w:val="both"/>
        <w:rPr>
          <w:sz w:val="26"/>
          <w:szCs w:val="26"/>
        </w:rPr>
      </w:pPr>
    </w:p>
    <w:p w:rsidR="00E5039C" w:rsidRPr="007104AB" w:rsidRDefault="00E5039C" w:rsidP="00E5039C">
      <w:pPr>
        <w:ind w:firstLine="708"/>
        <w:jc w:val="both"/>
        <w:rPr>
          <w:sz w:val="26"/>
          <w:szCs w:val="26"/>
        </w:rPr>
      </w:pPr>
      <w:r w:rsidRPr="007104AB">
        <w:rPr>
          <w:sz w:val="26"/>
          <w:szCs w:val="26"/>
        </w:rPr>
        <w:t>Несмотря на то, что коэффициенты локализации и душевого производства ниже 1, объем выполненных работ в сопоставимых ценах по виду деятельности «Строительство» за период с 2005 по 2007 годы увеличился почти в 1,8 раза.</w:t>
      </w:r>
    </w:p>
    <w:p w:rsidR="00E5039C" w:rsidRPr="007104AB" w:rsidRDefault="00E5039C" w:rsidP="00E5039C">
      <w:pPr>
        <w:ind w:firstLine="709"/>
        <w:jc w:val="both"/>
        <w:rPr>
          <w:sz w:val="26"/>
          <w:szCs w:val="26"/>
        </w:rPr>
      </w:pPr>
      <w:r w:rsidRPr="007104AB">
        <w:rPr>
          <w:sz w:val="26"/>
          <w:szCs w:val="26"/>
        </w:rPr>
        <w:t>Наличие на территории региона минерально-сырьевых ресурсов обуславл</w:t>
      </w:r>
      <w:r w:rsidRPr="007104AB">
        <w:rPr>
          <w:sz w:val="26"/>
          <w:szCs w:val="26"/>
        </w:rPr>
        <w:t>и</w:t>
      </w:r>
      <w:r w:rsidRPr="007104AB">
        <w:rPr>
          <w:sz w:val="26"/>
          <w:szCs w:val="26"/>
        </w:rPr>
        <w:t>вает высокую концентрацию предприятий по производству строительных матери</w:t>
      </w:r>
      <w:r w:rsidRPr="007104AB">
        <w:rPr>
          <w:sz w:val="26"/>
          <w:szCs w:val="26"/>
        </w:rPr>
        <w:t>а</w:t>
      </w:r>
      <w:r w:rsidRPr="007104AB">
        <w:rPr>
          <w:sz w:val="26"/>
          <w:szCs w:val="26"/>
        </w:rPr>
        <w:t>лов. В области производятся строительные материалы широкой номенклатуры. Продукция местных предприятий является конкурентоспособной, в том числе и  за пределами региона, преимущественно за счет быстрого доступа к сырьевым ресу</w:t>
      </w:r>
      <w:r w:rsidRPr="007104AB">
        <w:rPr>
          <w:sz w:val="26"/>
          <w:szCs w:val="26"/>
        </w:rPr>
        <w:t>р</w:t>
      </w:r>
      <w:r w:rsidRPr="007104AB">
        <w:rPr>
          <w:sz w:val="26"/>
          <w:szCs w:val="26"/>
        </w:rPr>
        <w:t>сам, снижающего ее себестоимость. Вместе с тем, высокая энергоемкость прои</w:t>
      </w:r>
      <w:r w:rsidRPr="007104AB">
        <w:rPr>
          <w:sz w:val="26"/>
          <w:szCs w:val="26"/>
        </w:rPr>
        <w:t>з</w:t>
      </w:r>
      <w:r w:rsidRPr="007104AB">
        <w:rPr>
          <w:sz w:val="26"/>
          <w:szCs w:val="26"/>
        </w:rPr>
        <w:t>водств и, как следствие, ограничения по обеспечению топливно-энергетическими ресурсами, усиление конкуренции со стороны стран–импортеровсоздают риски для развития кластера.</w:t>
      </w:r>
    </w:p>
    <w:p w:rsidR="00E5039C" w:rsidRPr="007104AB" w:rsidRDefault="00E5039C" w:rsidP="00E5039C">
      <w:pPr>
        <w:ind w:firstLine="709"/>
        <w:jc w:val="both"/>
        <w:rPr>
          <w:sz w:val="26"/>
          <w:szCs w:val="26"/>
        </w:rPr>
      </w:pPr>
      <w:r w:rsidRPr="007104AB">
        <w:rPr>
          <w:sz w:val="26"/>
          <w:szCs w:val="26"/>
        </w:rPr>
        <w:t xml:space="preserve">Основной </w:t>
      </w:r>
      <w:r w:rsidRPr="007104AB">
        <w:rPr>
          <w:b/>
          <w:sz w:val="26"/>
          <w:szCs w:val="26"/>
        </w:rPr>
        <w:t>стратегической задачей</w:t>
      </w:r>
      <w:r w:rsidRPr="007104AB">
        <w:rPr>
          <w:sz w:val="26"/>
          <w:szCs w:val="26"/>
        </w:rPr>
        <w:t xml:space="preserve"> дальнейшего развития строительного кластера является создание наиболее благоприятных условий для улучшения кач</w:t>
      </w:r>
      <w:r w:rsidRPr="007104AB">
        <w:rPr>
          <w:sz w:val="26"/>
          <w:szCs w:val="26"/>
        </w:rPr>
        <w:t>е</w:t>
      </w:r>
      <w:r w:rsidRPr="007104AB">
        <w:rPr>
          <w:sz w:val="26"/>
          <w:szCs w:val="26"/>
        </w:rPr>
        <w:t>ства жизни населения области  как с точки зрения строительства и развития прои</w:t>
      </w:r>
      <w:r w:rsidRPr="007104AB">
        <w:rPr>
          <w:sz w:val="26"/>
          <w:szCs w:val="26"/>
        </w:rPr>
        <w:t>з</w:t>
      </w:r>
      <w:r w:rsidRPr="007104AB">
        <w:rPr>
          <w:sz w:val="26"/>
          <w:szCs w:val="26"/>
        </w:rPr>
        <w:t>водственной – экономической базы, так и обеспечения жителей области благоус</w:t>
      </w:r>
      <w:r w:rsidRPr="007104AB">
        <w:rPr>
          <w:sz w:val="26"/>
          <w:szCs w:val="26"/>
        </w:rPr>
        <w:t>т</w:t>
      </w:r>
      <w:r w:rsidRPr="007104AB">
        <w:rPr>
          <w:sz w:val="26"/>
          <w:szCs w:val="26"/>
        </w:rPr>
        <w:t>роенным жильем, социальной инфраструктурой.</w:t>
      </w:r>
    </w:p>
    <w:p w:rsidR="00E5039C" w:rsidRPr="007104AB" w:rsidRDefault="00E5039C" w:rsidP="00E5039C">
      <w:pPr>
        <w:ind w:firstLine="709"/>
        <w:jc w:val="both"/>
        <w:rPr>
          <w:sz w:val="26"/>
          <w:szCs w:val="26"/>
        </w:rPr>
      </w:pPr>
      <w:r w:rsidRPr="007104AB">
        <w:rPr>
          <w:sz w:val="26"/>
          <w:szCs w:val="26"/>
        </w:rPr>
        <w:t>В целях комплексного и эффективного развития строительного кластера п</w:t>
      </w:r>
      <w:r w:rsidRPr="007104AB">
        <w:rPr>
          <w:sz w:val="26"/>
          <w:szCs w:val="26"/>
        </w:rPr>
        <w:t>о</w:t>
      </w:r>
      <w:r w:rsidRPr="007104AB">
        <w:rPr>
          <w:sz w:val="26"/>
          <w:szCs w:val="26"/>
        </w:rPr>
        <w:t xml:space="preserve">становлением Правительства области от 23 января 2012 года №24-пп утверждена Стратегия развития промышленности строительных материалов и индустриального домостроения Белгородской области до 2020 года. </w:t>
      </w:r>
    </w:p>
    <w:p w:rsidR="00E5039C" w:rsidRPr="007104AB" w:rsidRDefault="00E5039C" w:rsidP="00E5039C">
      <w:pPr>
        <w:ind w:firstLine="709"/>
        <w:jc w:val="both"/>
        <w:rPr>
          <w:sz w:val="26"/>
          <w:szCs w:val="26"/>
        </w:rPr>
      </w:pPr>
      <w:r w:rsidRPr="007104AB">
        <w:rPr>
          <w:sz w:val="26"/>
          <w:szCs w:val="26"/>
        </w:rPr>
        <w:t xml:space="preserve">В связи с этим для достижения поставленной задачи планируется реализация следующих </w:t>
      </w:r>
      <w:r w:rsidRPr="007104AB">
        <w:rPr>
          <w:b/>
          <w:sz w:val="26"/>
          <w:szCs w:val="26"/>
        </w:rPr>
        <w:t>мероприятий</w:t>
      </w:r>
      <w:r w:rsidRPr="007104AB">
        <w:rPr>
          <w:sz w:val="26"/>
          <w:szCs w:val="26"/>
        </w:rPr>
        <w:t>:</w:t>
      </w:r>
    </w:p>
    <w:p w:rsidR="00E5039C" w:rsidRPr="007104AB" w:rsidRDefault="00E5039C" w:rsidP="00E5039C">
      <w:pPr>
        <w:ind w:firstLine="709"/>
        <w:jc w:val="both"/>
        <w:rPr>
          <w:sz w:val="26"/>
          <w:szCs w:val="26"/>
        </w:rPr>
      </w:pPr>
      <w:r w:rsidRPr="007104AB">
        <w:rPr>
          <w:sz w:val="26"/>
          <w:szCs w:val="26"/>
        </w:rPr>
        <w:t>в части производства строительных материалов:</w:t>
      </w:r>
    </w:p>
    <w:p w:rsidR="00E5039C" w:rsidRPr="007104AB" w:rsidRDefault="00E5039C" w:rsidP="00E5039C">
      <w:pPr>
        <w:ind w:firstLine="709"/>
        <w:jc w:val="both"/>
        <w:rPr>
          <w:sz w:val="26"/>
          <w:szCs w:val="26"/>
        </w:rPr>
      </w:pPr>
      <w:r w:rsidRPr="007104AB">
        <w:rPr>
          <w:sz w:val="26"/>
          <w:szCs w:val="26"/>
        </w:rPr>
        <w:t>– создание на инновационной основе предприятий  строительных матери</w:t>
      </w:r>
      <w:r w:rsidRPr="007104AB">
        <w:rPr>
          <w:sz w:val="26"/>
          <w:szCs w:val="26"/>
        </w:rPr>
        <w:t>а</w:t>
      </w:r>
      <w:r w:rsidRPr="007104AB">
        <w:rPr>
          <w:sz w:val="26"/>
          <w:szCs w:val="26"/>
        </w:rPr>
        <w:t>лов с использованием имеющихся в регионе запасов полезных ископаемых и эне</w:t>
      </w:r>
      <w:r w:rsidRPr="007104AB">
        <w:rPr>
          <w:sz w:val="26"/>
          <w:szCs w:val="26"/>
        </w:rPr>
        <w:t>р</w:t>
      </w:r>
      <w:r w:rsidRPr="007104AB">
        <w:rPr>
          <w:sz w:val="26"/>
          <w:szCs w:val="26"/>
        </w:rPr>
        <w:t>госберегающих и экологичных технологий, в том числе малых и средних предпр</w:t>
      </w:r>
      <w:r w:rsidRPr="007104AB">
        <w:rPr>
          <w:sz w:val="26"/>
          <w:szCs w:val="26"/>
        </w:rPr>
        <w:t>и</w:t>
      </w:r>
      <w:r w:rsidRPr="007104AB">
        <w:rPr>
          <w:sz w:val="26"/>
          <w:szCs w:val="26"/>
        </w:rPr>
        <w:t>ятий с высоким уровнем механизации и автоматизации производства;</w:t>
      </w:r>
    </w:p>
    <w:p w:rsidR="00E5039C" w:rsidRPr="007104AB" w:rsidRDefault="00E5039C" w:rsidP="00E5039C">
      <w:pPr>
        <w:ind w:firstLine="709"/>
        <w:jc w:val="both"/>
        <w:rPr>
          <w:sz w:val="26"/>
          <w:szCs w:val="26"/>
        </w:rPr>
      </w:pPr>
      <w:r w:rsidRPr="007104AB">
        <w:rPr>
          <w:sz w:val="26"/>
          <w:szCs w:val="26"/>
        </w:rPr>
        <w:t>– повышение качества и объемов выпускаемой продукции с одновременным снижением затрат на ее производство за счет реконструкции и модернизации сущ</w:t>
      </w:r>
      <w:r w:rsidRPr="007104AB">
        <w:rPr>
          <w:sz w:val="26"/>
          <w:szCs w:val="26"/>
        </w:rPr>
        <w:t>е</w:t>
      </w:r>
      <w:r w:rsidRPr="007104AB">
        <w:rPr>
          <w:sz w:val="26"/>
          <w:szCs w:val="26"/>
        </w:rPr>
        <w:t>ствующих предприятий;</w:t>
      </w:r>
    </w:p>
    <w:p w:rsidR="00E5039C" w:rsidRPr="007104AB" w:rsidRDefault="00E5039C" w:rsidP="00E5039C">
      <w:pPr>
        <w:ind w:firstLine="709"/>
        <w:jc w:val="both"/>
        <w:rPr>
          <w:sz w:val="26"/>
          <w:szCs w:val="26"/>
        </w:rPr>
      </w:pPr>
      <w:r w:rsidRPr="007104AB">
        <w:rPr>
          <w:sz w:val="26"/>
          <w:szCs w:val="26"/>
        </w:rPr>
        <w:t>– внедрение в производство новых перспективных научно-технических и технологических разработок;</w:t>
      </w:r>
    </w:p>
    <w:p w:rsidR="00E5039C" w:rsidRPr="007104AB" w:rsidRDefault="00E5039C" w:rsidP="00E5039C">
      <w:pPr>
        <w:ind w:firstLine="709"/>
        <w:jc w:val="both"/>
        <w:rPr>
          <w:sz w:val="26"/>
          <w:szCs w:val="26"/>
        </w:rPr>
      </w:pPr>
      <w:r w:rsidRPr="007104AB">
        <w:rPr>
          <w:sz w:val="26"/>
          <w:szCs w:val="26"/>
        </w:rPr>
        <w:lastRenderedPageBreak/>
        <w:t>– расширение рынков сбыта продукции, выход продукции на межрегионал</w:t>
      </w:r>
      <w:r w:rsidRPr="007104AB">
        <w:rPr>
          <w:sz w:val="26"/>
          <w:szCs w:val="26"/>
        </w:rPr>
        <w:t>ь</w:t>
      </w:r>
      <w:r w:rsidRPr="007104AB">
        <w:rPr>
          <w:sz w:val="26"/>
          <w:szCs w:val="26"/>
        </w:rPr>
        <w:t>ные и международные рынки,  для чего необходимо внедрение международных стандартов качества продукции;</w:t>
      </w:r>
    </w:p>
    <w:p w:rsidR="00E5039C" w:rsidRPr="007104AB" w:rsidRDefault="00E5039C" w:rsidP="00E5039C">
      <w:pPr>
        <w:ind w:firstLine="709"/>
        <w:jc w:val="both"/>
        <w:rPr>
          <w:sz w:val="26"/>
          <w:szCs w:val="26"/>
        </w:rPr>
      </w:pPr>
      <w:r w:rsidRPr="007104AB">
        <w:rPr>
          <w:sz w:val="26"/>
          <w:szCs w:val="26"/>
        </w:rPr>
        <w:t xml:space="preserve"> – снижение энергоемкости предприятий, в том числе за счет применения оборудования, работающего на альтернативных видах топлива.</w:t>
      </w:r>
    </w:p>
    <w:p w:rsidR="00E5039C" w:rsidRPr="007104AB" w:rsidRDefault="00E5039C" w:rsidP="00E5039C">
      <w:pPr>
        <w:ind w:firstLine="708"/>
        <w:jc w:val="both"/>
        <w:rPr>
          <w:sz w:val="26"/>
          <w:szCs w:val="26"/>
        </w:rPr>
      </w:pPr>
      <w:r w:rsidRPr="007104AB">
        <w:rPr>
          <w:sz w:val="26"/>
          <w:szCs w:val="26"/>
        </w:rPr>
        <w:t>– повышение эффективности и ресурсосбережения производственного пр</w:t>
      </w:r>
      <w:r w:rsidRPr="007104AB">
        <w:rPr>
          <w:sz w:val="26"/>
          <w:szCs w:val="26"/>
        </w:rPr>
        <w:t>о</w:t>
      </w:r>
      <w:r w:rsidRPr="007104AB">
        <w:rPr>
          <w:sz w:val="26"/>
          <w:szCs w:val="26"/>
        </w:rPr>
        <w:t>цесса, а также выпускаемой продукции;</w:t>
      </w:r>
    </w:p>
    <w:p w:rsidR="00E5039C" w:rsidRPr="007104AB" w:rsidRDefault="00E5039C" w:rsidP="00E5039C">
      <w:pPr>
        <w:ind w:firstLine="709"/>
        <w:jc w:val="both"/>
        <w:rPr>
          <w:sz w:val="26"/>
          <w:szCs w:val="26"/>
        </w:rPr>
      </w:pPr>
      <w:r w:rsidRPr="007104AB">
        <w:rPr>
          <w:sz w:val="26"/>
          <w:szCs w:val="26"/>
        </w:rPr>
        <w:t>в части проведения жилищной политики:</w:t>
      </w:r>
    </w:p>
    <w:p w:rsidR="00E5039C" w:rsidRPr="007104AB" w:rsidRDefault="00E5039C" w:rsidP="00E5039C">
      <w:pPr>
        <w:ind w:firstLine="709"/>
        <w:jc w:val="both"/>
        <w:rPr>
          <w:sz w:val="26"/>
          <w:szCs w:val="26"/>
        </w:rPr>
      </w:pPr>
      <w:r w:rsidRPr="007104AB">
        <w:rPr>
          <w:sz w:val="26"/>
          <w:szCs w:val="26"/>
        </w:rPr>
        <w:t>– создание сбалансированной системы расселения;</w:t>
      </w:r>
    </w:p>
    <w:p w:rsidR="00E5039C" w:rsidRPr="007104AB" w:rsidRDefault="00E5039C" w:rsidP="00E5039C">
      <w:pPr>
        <w:ind w:firstLine="709"/>
        <w:jc w:val="both"/>
        <w:rPr>
          <w:sz w:val="26"/>
          <w:szCs w:val="26"/>
        </w:rPr>
      </w:pPr>
      <w:r w:rsidRPr="007104AB">
        <w:rPr>
          <w:sz w:val="26"/>
          <w:szCs w:val="26"/>
        </w:rPr>
        <w:t>– проведение мероприятий по обеспечению доступности жилья для всех к</w:t>
      </w:r>
      <w:r w:rsidRPr="007104AB">
        <w:rPr>
          <w:sz w:val="26"/>
          <w:szCs w:val="26"/>
        </w:rPr>
        <w:t>а</w:t>
      </w:r>
      <w:r w:rsidRPr="007104AB">
        <w:rPr>
          <w:sz w:val="26"/>
          <w:szCs w:val="26"/>
        </w:rPr>
        <w:t>тегорий граждан, в том числе за счет значительного увеличения в общем объеме строительства доли строительства индивидуальных жилых домов и развития си</w:t>
      </w:r>
      <w:r w:rsidRPr="007104AB">
        <w:rPr>
          <w:sz w:val="26"/>
          <w:szCs w:val="26"/>
        </w:rPr>
        <w:t>с</w:t>
      </w:r>
      <w:r w:rsidRPr="007104AB">
        <w:rPr>
          <w:sz w:val="26"/>
          <w:szCs w:val="26"/>
        </w:rPr>
        <w:t>темы ипотечного кредитования;</w:t>
      </w:r>
    </w:p>
    <w:p w:rsidR="00E5039C" w:rsidRPr="007104AB" w:rsidRDefault="00E5039C" w:rsidP="00E5039C">
      <w:pPr>
        <w:ind w:firstLine="709"/>
        <w:jc w:val="both"/>
        <w:rPr>
          <w:sz w:val="26"/>
          <w:szCs w:val="26"/>
        </w:rPr>
      </w:pPr>
      <w:r w:rsidRPr="007104AB">
        <w:rPr>
          <w:sz w:val="26"/>
          <w:szCs w:val="26"/>
        </w:rPr>
        <w:t>– совершенствование действующих институтов жилищного рынка и разр</w:t>
      </w:r>
      <w:r w:rsidRPr="007104AB">
        <w:rPr>
          <w:sz w:val="26"/>
          <w:szCs w:val="26"/>
        </w:rPr>
        <w:t>а</w:t>
      </w:r>
      <w:r w:rsidRPr="007104AB">
        <w:rPr>
          <w:sz w:val="26"/>
          <w:szCs w:val="26"/>
        </w:rPr>
        <w:t>ботка новых, обеспечивающих повышение доступности жилья, а именно: создание рынка арендного жилья, строительно-сберегательных кооперативов;</w:t>
      </w:r>
    </w:p>
    <w:p w:rsidR="00E5039C" w:rsidRPr="007104AB" w:rsidRDefault="00E5039C" w:rsidP="00E5039C">
      <w:pPr>
        <w:ind w:firstLine="709"/>
        <w:jc w:val="both"/>
        <w:rPr>
          <w:sz w:val="26"/>
          <w:szCs w:val="26"/>
        </w:rPr>
      </w:pPr>
      <w:r w:rsidRPr="007104AB">
        <w:rPr>
          <w:sz w:val="26"/>
          <w:szCs w:val="26"/>
        </w:rPr>
        <w:t>– приведение в соответствие объемов комфортного жилищного фонда п</w:t>
      </w:r>
      <w:r w:rsidRPr="007104AB">
        <w:rPr>
          <w:sz w:val="26"/>
          <w:szCs w:val="26"/>
        </w:rPr>
        <w:t>о</w:t>
      </w:r>
      <w:r w:rsidRPr="007104AB">
        <w:rPr>
          <w:sz w:val="26"/>
          <w:szCs w:val="26"/>
        </w:rPr>
        <w:t>требностям населения;</w:t>
      </w:r>
    </w:p>
    <w:p w:rsidR="00E5039C" w:rsidRPr="007104AB" w:rsidRDefault="00E5039C" w:rsidP="00E5039C">
      <w:pPr>
        <w:ind w:firstLine="709"/>
        <w:jc w:val="both"/>
        <w:rPr>
          <w:sz w:val="26"/>
          <w:szCs w:val="26"/>
        </w:rPr>
      </w:pPr>
      <w:r w:rsidRPr="007104AB">
        <w:rPr>
          <w:sz w:val="26"/>
          <w:szCs w:val="26"/>
        </w:rPr>
        <w:t>– обеспечение участков массового жилищного строительства инженерной, коммуникационной и социальной инфраструктурой;</w:t>
      </w:r>
    </w:p>
    <w:p w:rsidR="00E5039C" w:rsidRPr="007104AB" w:rsidRDefault="00E5039C" w:rsidP="00E5039C">
      <w:pPr>
        <w:ind w:firstLine="709"/>
        <w:jc w:val="both"/>
        <w:rPr>
          <w:sz w:val="26"/>
          <w:szCs w:val="26"/>
        </w:rPr>
      </w:pPr>
      <w:r w:rsidRPr="007104AB">
        <w:rPr>
          <w:sz w:val="26"/>
          <w:szCs w:val="26"/>
        </w:rPr>
        <w:t>– внедрение ресурсосберегающих технологий и оборудования, создание у</w:t>
      </w:r>
      <w:r w:rsidRPr="007104AB">
        <w:rPr>
          <w:sz w:val="26"/>
          <w:szCs w:val="26"/>
        </w:rPr>
        <w:t>с</w:t>
      </w:r>
      <w:r w:rsidRPr="007104AB">
        <w:rPr>
          <w:sz w:val="26"/>
          <w:szCs w:val="26"/>
        </w:rPr>
        <w:t>ловий для более широкого использования малой энергетики и нетрадиционных в</w:t>
      </w:r>
      <w:r w:rsidRPr="007104AB">
        <w:rPr>
          <w:sz w:val="26"/>
          <w:szCs w:val="26"/>
        </w:rPr>
        <w:t>и</w:t>
      </w:r>
      <w:r w:rsidRPr="007104AB">
        <w:rPr>
          <w:sz w:val="26"/>
          <w:szCs w:val="26"/>
        </w:rPr>
        <w:t>дов топливно-энергетических ресурсов;</w:t>
      </w:r>
    </w:p>
    <w:p w:rsidR="00E5039C" w:rsidRPr="007104AB" w:rsidRDefault="00E5039C" w:rsidP="00E5039C">
      <w:pPr>
        <w:ind w:firstLine="709"/>
        <w:jc w:val="both"/>
        <w:rPr>
          <w:sz w:val="26"/>
          <w:szCs w:val="26"/>
        </w:rPr>
      </w:pPr>
      <w:r w:rsidRPr="007104AB">
        <w:rPr>
          <w:sz w:val="26"/>
          <w:szCs w:val="26"/>
        </w:rPr>
        <w:t>– модернизация жилищно-коммунальной отрасли и обеспечение доступн</w:t>
      </w:r>
      <w:r w:rsidRPr="007104AB">
        <w:rPr>
          <w:sz w:val="26"/>
          <w:szCs w:val="26"/>
        </w:rPr>
        <w:t>о</w:t>
      </w:r>
      <w:r w:rsidRPr="007104AB">
        <w:rPr>
          <w:sz w:val="26"/>
          <w:szCs w:val="26"/>
        </w:rPr>
        <w:t>сти расходов на эксплуатацию жилья и оплату жилищно-коммунальных услуг для населения через развитие конкуренции в управлении жилищным фондом и его о</w:t>
      </w:r>
      <w:r w:rsidRPr="007104AB">
        <w:rPr>
          <w:sz w:val="26"/>
          <w:szCs w:val="26"/>
        </w:rPr>
        <w:t>б</w:t>
      </w:r>
      <w:r w:rsidRPr="007104AB">
        <w:rPr>
          <w:sz w:val="26"/>
          <w:szCs w:val="26"/>
        </w:rPr>
        <w:t>служивании, в том числе путем  содействия самоорганизации населения с целью создания товариществ собственников жилья, развитие механизмов государственно-частного партнерства в сфере предоставления коммунальных услуг;</w:t>
      </w:r>
    </w:p>
    <w:p w:rsidR="00E5039C" w:rsidRPr="007104AB" w:rsidRDefault="00E5039C" w:rsidP="00E5039C">
      <w:pPr>
        <w:ind w:firstLine="709"/>
        <w:jc w:val="both"/>
        <w:rPr>
          <w:sz w:val="26"/>
          <w:szCs w:val="26"/>
        </w:rPr>
      </w:pPr>
      <w:r w:rsidRPr="007104AB">
        <w:rPr>
          <w:sz w:val="26"/>
          <w:szCs w:val="26"/>
        </w:rPr>
        <w:t>– формирование комфортной, безопасной городской среды и среды сельских поселений, обеспечение возможности полноценной жизнедеятельности малом</w:t>
      </w:r>
      <w:r w:rsidRPr="007104AB">
        <w:rPr>
          <w:sz w:val="26"/>
          <w:szCs w:val="26"/>
        </w:rPr>
        <w:t>о</w:t>
      </w:r>
      <w:r w:rsidRPr="007104AB">
        <w:rPr>
          <w:sz w:val="26"/>
          <w:szCs w:val="26"/>
        </w:rPr>
        <w:t>бильных групп населения.</w:t>
      </w:r>
    </w:p>
    <w:p w:rsidR="00E5039C" w:rsidRPr="007104AB" w:rsidRDefault="00E5039C" w:rsidP="00E5039C">
      <w:pPr>
        <w:ind w:firstLine="709"/>
        <w:jc w:val="both"/>
        <w:rPr>
          <w:sz w:val="26"/>
          <w:szCs w:val="26"/>
        </w:rPr>
      </w:pPr>
      <w:r w:rsidRPr="007104AB">
        <w:rPr>
          <w:sz w:val="26"/>
          <w:szCs w:val="26"/>
        </w:rPr>
        <w:t>В целях комплексного развития жилищной сферы, обеспечения доступности жилья для граждан, безопасных и комфортных условий проживания в нем в обла</w:t>
      </w:r>
      <w:r w:rsidRPr="007104AB">
        <w:rPr>
          <w:sz w:val="26"/>
          <w:szCs w:val="26"/>
        </w:rPr>
        <w:t>с</w:t>
      </w:r>
      <w:r w:rsidRPr="007104AB">
        <w:rPr>
          <w:sz w:val="26"/>
          <w:szCs w:val="26"/>
        </w:rPr>
        <w:t>ти реализуется  долгосрочная целевая программа «Стимулирование развития ж</w:t>
      </w:r>
      <w:r w:rsidRPr="007104AB">
        <w:rPr>
          <w:sz w:val="26"/>
          <w:szCs w:val="26"/>
        </w:rPr>
        <w:t>и</w:t>
      </w:r>
      <w:r w:rsidRPr="007104AB">
        <w:rPr>
          <w:sz w:val="26"/>
          <w:szCs w:val="26"/>
        </w:rPr>
        <w:t>лищного строительства на территории Белгородской области в 2011-2015 годах», утвержденная постановлением Правительства области от 14 марта 2011 года    №97-пп;</w:t>
      </w:r>
    </w:p>
    <w:p w:rsidR="00E5039C" w:rsidRPr="007104AB" w:rsidRDefault="00E5039C" w:rsidP="00E5039C">
      <w:pPr>
        <w:ind w:firstLine="709"/>
        <w:jc w:val="both"/>
        <w:rPr>
          <w:sz w:val="26"/>
          <w:szCs w:val="26"/>
        </w:rPr>
      </w:pPr>
      <w:r w:rsidRPr="007104AB">
        <w:rPr>
          <w:sz w:val="26"/>
          <w:szCs w:val="26"/>
        </w:rPr>
        <w:t xml:space="preserve">в части проведения инвестиционной политики: </w:t>
      </w:r>
    </w:p>
    <w:p w:rsidR="00E5039C" w:rsidRPr="007104AB" w:rsidRDefault="00E5039C" w:rsidP="00E5039C">
      <w:pPr>
        <w:ind w:firstLine="709"/>
        <w:jc w:val="both"/>
        <w:rPr>
          <w:sz w:val="26"/>
          <w:szCs w:val="26"/>
        </w:rPr>
      </w:pPr>
      <w:r w:rsidRPr="007104AB">
        <w:rPr>
          <w:i/>
          <w:sz w:val="26"/>
          <w:szCs w:val="26"/>
        </w:rPr>
        <w:t xml:space="preserve">– </w:t>
      </w:r>
      <w:r w:rsidRPr="007104AB">
        <w:rPr>
          <w:sz w:val="26"/>
          <w:szCs w:val="26"/>
        </w:rPr>
        <w:t>включение области в единое межрегиональное и международное простра</w:t>
      </w:r>
      <w:r w:rsidRPr="007104AB">
        <w:rPr>
          <w:sz w:val="26"/>
          <w:szCs w:val="26"/>
        </w:rPr>
        <w:t>н</w:t>
      </w:r>
      <w:r w:rsidRPr="007104AB">
        <w:rPr>
          <w:sz w:val="26"/>
          <w:szCs w:val="26"/>
        </w:rPr>
        <w:t>ство;</w:t>
      </w:r>
    </w:p>
    <w:p w:rsidR="00E5039C" w:rsidRPr="007104AB" w:rsidRDefault="00E5039C" w:rsidP="00E5039C">
      <w:pPr>
        <w:ind w:firstLine="709"/>
        <w:jc w:val="both"/>
        <w:rPr>
          <w:sz w:val="26"/>
          <w:szCs w:val="26"/>
        </w:rPr>
      </w:pPr>
      <w:r w:rsidRPr="007104AB">
        <w:rPr>
          <w:sz w:val="26"/>
          <w:szCs w:val="26"/>
        </w:rPr>
        <w:t>– активное продвижение области в качестве перспективной территории для развития бизнеса;</w:t>
      </w:r>
    </w:p>
    <w:p w:rsidR="00E5039C" w:rsidRPr="007104AB" w:rsidRDefault="00E5039C" w:rsidP="00E5039C">
      <w:pPr>
        <w:ind w:firstLine="709"/>
        <w:jc w:val="both"/>
        <w:rPr>
          <w:sz w:val="26"/>
          <w:szCs w:val="26"/>
        </w:rPr>
      </w:pPr>
      <w:r w:rsidRPr="007104AB">
        <w:rPr>
          <w:sz w:val="26"/>
          <w:szCs w:val="26"/>
        </w:rPr>
        <w:t>– переход на качественно новый уровень информационного обеспечения и</w:t>
      </w:r>
      <w:r w:rsidRPr="007104AB">
        <w:rPr>
          <w:sz w:val="26"/>
          <w:szCs w:val="26"/>
        </w:rPr>
        <w:t>н</w:t>
      </w:r>
      <w:r w:rsidRPr="007104AB">
        <w:rPr>
          <w:sz w:val="26"/>
          <w:szCs w:val="26"/>
        </w:rPr>
        <w:t xml:space="preserve">вестиционного процесса; </w:t>
      </w:r>
    </w:p>
    <w:p w:rsidR="00E5039C" w:rsidRPr="007104AB" w:rsidRDefault="00E5039C" w:rsidP="00E5039C">
      <w:pPr>
        <w:tabs>
          <w:tab w:val="left" w:pos="0"/>
        </w:tabs>
        <w:ind w:firstLine="709"/>
        <w:jc w:val="both"/>
        <w:rPr>
          <w:sz w:val="26"/>
          <w:szCs w:val="26"/>
        </w:rPr>
      </w:pPr>
      <w:r w:rsidRPr="007104AB">
        <w:rPr>
          <w:sz w:val="26"/>
          <w:szCs w:val="26"/>
        </w:rPr>
        <w:t>– реализация мер по развитию бизнес-инфраструктуры и логистики;</w:t>
      </w:r>
    </w:p>
    <w:p w:rsidR="00E5039C" w:rsidRPr="007104AB" w:rsidRDefault="00E5039C" w:rsidP="00E5039C">
      <w:pPr>
        <w:tabs>
          <w:tab w:val="left" w:pos="0"/>
        </w:tabs>
        <w:ind w:firstLine="709"/>
        <w:jc w:val="both"/>
        <w:rPr>
          <w:sz w:val="26"/>
          <w:szCs w:val="26"/>
        </w:rPr>
      </w:pPr>
      <w:r w:rsidRPr="007104AB">
        <w:rPr>
          <w:sz w:val="26"/>
          <w:szCs w:val="26"/>
        </w:rPr>
        <w:t>– дальнейшее развитие инновационно активной среды;</w:t>
      </w:r>
    </w:p>
    <w:p w:rsidR="00E5039C" w:rsidRPr="007104AB" w:rsidRDefault="00E5039C" w:rsidP="00E5039C">
      <w:pPr>
        <w:tabs>
          <w:tab w:val="left" w:pos="0"/>
        </w:tabs>
        <w:ind w:firstLine="709"/>
        <w:jc w:val="both"/>
        <w:rPr>
          <w:sz w:val="26"/>
          <w:szCs w:val="26"/>
        </w:rPr>
      </w:pPr>
      <w:r w:rsidRPr="007104AB">
        <w:rPr>
          <w:sz w:val="26"/>
          <w:szCs w:val="26"/>
        </w:rPr>
        <w:lastRenderedPageBreak/>
        <w:t>– развитие механизмов государственно-частного партнерства через создание венчурных фондов, бизнес-инкубаторов, промышленных парков, промышленно-производственных зон.</w:t>
      </w:r>
    </w:p>
    <w:p w:rsidR="00E5039C" w:rsidRPr="007104AB" w:rsidRDefault="00E5039C" w:rsidP="00E5039C">
      <w:pPr>
        <w:ind w:firstLine="709"/>
        <w:jc w:val="both"/>
        <w:rPr>
          <w:sz w:val="26"/>
          <w:szCs w:val="26"/>
        </w:rPr>
      </w:pPr>
      <w:r w:rsidRPr="007104AB">
        <w:rPr>
          <w:sz w:val="26"/>
          <w:szCs w:val="26"/>
        </w:rPr>
        <w:t>Комплекс перечисленных мероприятий будет реализовываться с применен</w:t>
      </w:r>
      <w:r w:rsidRPr="007104AB">
        <w:rPr>
          <w:sz w:val="26"/>
          <w:szCs w:val="26"/>
        </w:rPr>
        <w:t>и</w:t>
      </w:r>
      <w:r w:rsidRPr="007104AB">
        <w:rPr>
          <w:sz w:val="26"/>
          <w:szCs w:val="26"/>
        </w:rPr>
        <w:t>ем программно-целевого и проектного методов управления. Основные инвестиц</w:t>
      </w:r>
      <w:r w:rsidRPr="007104AB">
        <w:rPr>
          <w:sz w:val="26"/>
          <w:szCs w:val="26"/>
        </w:rPr>
        <w:t>и</w:t>
      </w:r>
      <w:r w:rsidRPr="007104AB">
        <w:rPr>
          <w:sz w:val="26"/>
          <w:szCs w:val="26"/>
        </w:rPr>
        <w:t>онные проекты: строительство цементного завода мощностью 3 млн тонн цемента в год и завода по производству керамического кирпича проектной мощностью 60 млн штук условного кирпича в Красногвардейском районе ЗАО «ОборонЦемент», создание производства гранитного щебня мощностью 3 млн куб. м в год в Кра</w:t>
      </w:r>
      <w:r w:rsidRPr="007104AB">
        <w:rPr>
          <w:sz w:val="26"/>
          <w:szCs w:val="26"/>
        </w:rPr>
        <w:t>с</w:t>
      </w:r>
      <w:r w:rsidRPr="007104AB">
        <w:rPr>
          <w:sz w:val="26"/>
          <w:szCs w:val="26"/>
        </w:rPr>
        <w:t>ненском районе, а также ряд проектов на действующих предприятиях.</w:t>
      </w:r>
    </w:p>
    <w:p w:rsidR="00E5039C" w:rsidRPr="007104AB" w:rsidRDefault="00E5039C" w:rsidP="00E5039C">
      <w:pPr>
        <w:tabs>
          <w:tab w:val="left" w:pos="0"/>
        </w:tabs>
        <w:ind w:firstLine="709"/>
        <w:jc w:val="both"/>
        <w:rPr>
          <w:sz w:val="26"/>
          <w:szCs w:val="26"/>
        </w:rPr>
      </w:pPr>
      <w:r w:rsidRPr="007104AB">
        <w:rPr>
          <w:sz w:val="26"/>
          <w:szCs w:val="26"/>
        </w:rPr>
        <w:t>Развитие строительного кластера индуцирует мультипликативный эффект в виде позитивной тенденции развития смежных секторов экономики (рис.5.21).</w:t>
      </w:r>
    </w:p>
    <w:p w:rsidR="00E5039C" w:rsidRPr="007104AB" w:rsidRDefault="00056397" w:rsidP="00E5039C">
      <w:pPr>
        <w:tabs>
          <w:tab w:val="left" w:pos="0"/>
          <w:tab w:val="left" w:pos="4678"/>
        </w:tabs>
        <w:spacing w:before="60"/>
        <w:jc w:val="center"/>
        <w:rPr>
          <w:bCs/>
          <w:color w:val="FF0000"/>
          <w:sz w:val="28"/>
          <w:szCs w:val="28"/>
        </w:rPr>
      </w:pPr>
      <w:r>
        <w:rPr>
          <w:bCs/>
          <w:noProof/>
          <w:color w:val="FF0000"/>
          <w:sz w:val="28"/>
          <w:szCs w:val="28"/>
        </w:rPr>
        <w:pict>
          <v:shape id="Text Box 543" o:spid="_x0000_s1040" type="#_x0000_t202" style="position:absolute;left:0;text-align:left;margin-left:183.8pt;margin-top:298.65pt;width:106.3pt;height:43.95pt;z-index:2516080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" strokecolor="#036" strokeweight="2pt">
            <v:fill color2="#9cf" rotate="t" focusposition=".5,.5" focussize="" focus="100%" type="gradientRadial"/>
            <v:textbox inset="2.22808mm,1.114mm,2.22808mm,1.114mm">
              <w:txbxContent>
                <w:p w:rsidR="00F23850" w:rsidRDefault="00F23850" w:rsidP="00E5039C">
                  <w:pPr>
                    <w:jc w:val="center"/>
                    <w:rPr>
                      <w:rFonts w:ascii="Arial" w:hAnsi="Arial" w:cs="Arial"/>
                      <w:b/>
                      <w:sz w:val="15"/>
                      <w:szCs w:val="18"/>
                    </w:rPr>
                  </w:pPr>
                </w:p>
                <w:p w:rsidR="00F23850" w:rsidRPr="007D4256" w:rsidRDefault="00F23850" w:rsidP="00E5039C">
                  <w:pPr>
                    <w:jc w:val="center"/>
                    <w:rPr>
                      <w:rFonts w:ascii="Arial" w:hAnsi="Arial" w:cs="Arial"/>
                      <w:b/>
                      <w:sz w:val="15"/>
                      <w:szCs w:val="18"/>
                    </w:rPr>
                  </w:pPr>
                  <w:r w:rsidRPr="007D4256">
                    <w:rPr>
                      <w:rFonts w:ascii="Arial" w:hAnsi="Arial" w:cs="Arial"/>
                      <w:b/>
                      <w:sz w:val="15"/>
                      <w:szCs w:val="18"/>
                    </w:rPr>
                    <w:t xml:space="preserve">Финансовая </w:t>
                  </w:r>
                </w:p>
                <w:p w:rsidR="00F23850" w:rsidRPr="007D4256" w:rsidRDefault="00F23850" w:rsidP="00E5039C">
                  <w:pPr>
                    <w:jc w:val="center"/>
                    <w:rPr>
                      <w:rFonts w:ascii="Arial" w:hAnsi="Arial" w:cs="Arial"/>
                      <w:b/>
                      <w:sz w:val="15"/>
                      <w:szCs w:val="18"/>
                    </w:rPr>
                  </w:pPr>
                  <w:r w:rsidRPr="007D4256">
                    <w:rPr>
                      <w:rFonts w:ascii="Arial" w:hAnsi="Arial" w:cs="Arial"/>
                      <w:b/>
                      <w:sz w:val="15"/>
                      <w:szCs w:val="18"/>
                    </w:rPr>
                    <w:t>деятель</w:t>
                  </w:r>
                  <w:r>
                    <w:rPr>
                      <w:rFonts w:ascii="Arial" w:hAnsi="Arial" w:cs="Arial"/>
                      <w:b/>
                      <w:sz w:val="15"/>
                      <w:szCs w:val="18"/>
                    </w:rPr>
                    <w:t>ность</w:t>
                  </w:r>
                </w:p>
              </w:txbxContent>
            </v:textbox>
          </v:shape>
        </w:pict>
      </w:r>
      <w:r>
        <w:rPr>
          <w:bCs/>
          <w:noProof/>
          <w:color w:val="FF0000"/>
          <w:sz w:val="28"/>
          <w:szCs w:val="28"/>
        </w:rPr>
      </w:r>
      <w:r>
        <w:rPr>
          <w:bCs/>
          <w:noProof/>
          <w:color w:val="FF0000"/>
          <w:sz w:val="28"/>
          <w:szCs w:val="28"/>
        </w:rPr>
        <w:pict>
          <v:group id="Полотно 519" o:spid="_x0000_s1041" editas="canvas" style="width:469.65pt;height:344.8pt;mso-position-horizontal-relative:char;mso-position-vertical-relative:line" coordsize="59645,437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">
            <v:shape id="_x0000_s1042" type="#_x0000_t75" style="position:absolute;width:59645;height:43789;visibility:visible">
              <v:fill o:detectmouseclick="t"/>
              <v:path o:connecttype="none"/>
            </v:shape>
            <v:shapetype id="_x0000_t10" coordsize="21600,21600" o:spt="10" adj="6326" path="m@0,l0@0,0@2@0,21600@1,21600,21600@2,21600@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2700,2700,18900,18900;5400,5400,16200,16200"/>
              <v:handles>
                <v:h position="#0,topLeft" switch="" xrange="0,10800"/>
              </v:handles>
            </v:shapetype>
            <v:shape id="AutoShape 521" o:spid="_x0000_s1043" type="#_x0000_t10" style="position:absolute;top:12522;width:59645;height:2007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c+JMYA&#10;AADcAAAADwAAAGRycy9kb3ducmV2LnhtbESPQWvCQBSE7wX/w/IEb3WjUpHoKlUQbA9itYcen9ln&#10;Epp9G7JrsvXXu4LQ4zAz3zCLVTCVaKlxpWUFo2ECgjizuuRcwfdp+zoD4TyyxsoyKfgjB6tl72WB&#10;qbYdf1F79LmIEHYpKii8r1MpXVaQQTe0NXH0LrYx6KNscqkb7CLcVHKcJFNpsOS4UGBNm4Ky3+PV&#10;KPhcf4Rdi/Jnvz5f9mEzPh262U2pQT+8z0F4Cv4//GzvtIK30QQe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5c+JMYAAADcAAAADwAAAAAAAAAAAAAAAACYAgAAZHJz&#10;L2Rvd25yZXYueG1sUEsFBgAAAAAEAAQA9QAAAIsDAAAAAA==&#10;" strokecolor="red" strokeweight="2pt">
              <v:fill color2="red" o:opacity2=".5" rotate="t" focusposition=".5,.5" focussize="" focus="100%" type="gradientRadial"/>
              <v:textbox>
                <w:txbxContent>
                  <w:p w:rsidR="00F23850" w:rsidRDefault="00F23850" w:rsidP="00E5039C">
                    <w:pPr>
                      <w:rPr>
                        <w:rFonts w:ascii="Arial" w:hAnsi="Arial" w:cs="Arial"/>
                        <w:b/>
                        <w:color w:val="000000"/>
                        <w:sz w:val="15"/>
                        <w:szCs w:val="18"/>
                      </w:rPr>
                    </w:pPr>
                  </w:p>
                </w:txbxContent>
              </v:textbox>
            </v:shape>
            <v:shape id="Text Box 522" o:spid="_x0000_s1044" type="#_x0000_t202" style="position:absolute;left:30600;top:1879;width:13500;height:55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gYcQA&#10;AADcAAAADwAAAGRycy9kb3ducmV2LnhtbESPQWvCQBSE74X+h+UVvNVNtBWbuooIgqdSo3h+ZF82&#10;wezbmN2Y+O+7hUKPw8x8w6w2o23EnTpfO1aQThMQxIXTNRsF59P+dQnCB2SNjWNS8CAPm/Xz0woz&#10;7QY+0j0PRkQI+wwVVCG0mZS+qMiin7qWOHql6yyGKDsjdYdDhNtGzpJkIS3WHBcqbGlXUXHNe6vg&#10;q/flMR3m3x/Un6+XvDS7/GaUmryM208QgcbwH/5rH7SC9/QNfs/EIy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foGHEAAAA3AAAAA8AAAAAAAAAAAAAAAAAmAIAAGRycy9k&#10;b3ducmV2LnhtbFBLBQYAAAAABAAEAPUAAACJAwAAAAA=&#10;" strokecolor="#036" strokeweight="2pt">
              <v:fill color2="#9cf" rotate="t" focusposition=".5,.5" focussize="" focus="100%" type="gradientRadial"/>
              <v:textbox inset="2.22808mm,1.114mm,2.22808mm,1.114mm">
                <w:txbxContent>
                  <w:p w:rsidR="00F23850" w:rsidRDefault="00F23850" w:rsidP="00E5039C">
                    <w:pPr>
                      <w:jc w:val="center"/>
                      <w:rPr>
                        <w:rFonts w:ascii="Arial" w:hAnsi="Arial" w:cs="Arial"/>
                        <w:b/>
                        <w:sz w:val="15"/>
                        <w:szCs w:val="18"/>
                      </w:rPr>
                    </w:pPr>
                  </w:p>
                  <w:p w:rsidR="00F23850" w:rsidRPr="007D4256" w:rsidRDefault="00F23850" w:rsidP="00E5039C">
                    <w:pPr>
                      <w:spacing w:before="60"/>
                      <w:jc w:val="center"/>
                      <w:rPr>
                        <w:rFonts w:ascii="Arial" w:hAnsi="Arial" w:cs="Arial"/>
                        <w:b/>
                        <w:sz w:val="15"/>
                        <w:szCs w:val="18"/>
                      </w:rPr>
                    </w:pPr>
                    <w:r>
                      <w:rPr>
                        <w:rFonts w:ascii="Arial" w:hAnsi="Arial" w:cs="Arial"/>
                        <w:b/>
                        <w:sz w:val="15"/>
                        <w:szCs w:val="18"/>
                      </w:rPr>
                      <w:t>Транспорт</w:t>
                    </w:r>
                  </w:p>
                </w:txbxContent>
              </v:textbox>
            </v:shape>
            <v:shape id="Text Box 523" o:spid="_x0000_s1045" type="#_x0000_t202" style="position:absolute;left:15525;top:13722;width:30055;height:36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zUnMQA&#10;AADcAAAADwAAAGRycy9kb3ducmV2LnhtbESPQWvCQBSE74L/YXmCN7NJRZHUVUqhkFuoiuLtkX1m&#10;Q7JvQ3araX99t1DwOMzMN8x2P9pO3GnwjWMFWZKCIK6cbrhWcDp+LDYgfEDW2DkmBd/kYb+bTraY&#10;a/fgT7ofQi0ihH2OCkwIfS6lrwxZ9InriaN3c4PFEOVQSz3gI8JtJ1/SdC0tNhwXDPb0bqhqD19W&#10;QVGW4dreys3larJzvayc+2kLpeaz8e0VRKAxPMP/7UIrWGUr+DsTj4D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81JzEAAAA3AAAAA8AAAAAAAAAAAAAAAAAmAIAAGRycy9k&#10;b3ducmV2LnhtbFBLBQYAAAAABAAEAPUAAACJAwAAAAA=&#10;" filled="f" stroked="f">
              <v:textbox inset="2.22808mm,1.114mm,2.22808mm,1.114mm">
                <w:txbxContent>
                  <w:p w:rsidR="00F23850" w:rsidRPr="007D4256" w:rsidRDefault="00F23850" w:rsidP="00E5039C">
                    <w:pPr>
                      <w:jc w:val="center"/>
                      <w:rPr>
                        <w:rFonts w:ascii="Arial" w:hAnsi="Arial" w:cs="Arial"/>
                        <w:b/>
                        <w:sz w:val="28"/>
                        <w:szCs w:val="28"/>
                      </w:rPr>
                    </w:pPr>
                    <w:r w:rsidRPr="007D4256">
                      <w:rPr>
                        <w:rFonts w:ascii="Arial" w:hAnsi="Arial" w:cs="Arial"/>
                        <w:b/>
                        <w:sz w:val="28"/>
                        <w:szCs w:val="28"/>
                      </w:rPr>
                      <w:t>СТРОИТЕЛЬНЫЙ КЛАСТЕР</w:t>
                    </w:r>
                  </w:p>
                  <w:p w:rsidR="00F23850" w:rsidRPr="007E483B" w:rsidRDefault="00F23850" w:rsidP="00E5039C">
                    <w:pPr>
                      <w:jc w:val="center"/>
                      <w:rPr>
                        <w:rFonts w:ascii="Arial" w:hAnsi="Arial" w:cs="Arial"/>
                        <w:b/>
                        <w:sz w:val="21"/>
                      </w:rPr>
                    </w:pPr>
                  </w:p>
                </w:txbxContent>
              </v:textbox>
            </v:shape>
            <v:shape id="Text Box 524" o:spid="_x0000_s1046" type="#_x0000_t202" style="position:absolute;left:742;top:2012;width:13501;height:55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GbjcMA&#10;AADcAAAADwAAAGRycy9kb3ducmV2LnhtbESPQWvCQBSE7wX/w/IEb3WTilKjqxSh0FOpqXh+ZF82&#10;wezbmN2Y9N93BcHjMDPfMNv9aBtxo87XjhWk8wQEceF0zUbB6ffz9R2ED8gaG8ek4I887HeTly1m&#10;2g18pFsejIgQ9hkqqEJoMyl9UZFFP3ctcfRK11kMUXZG6g6HCLeNfEuSlbRYc1yosKVDRcUl762C&#10;796Xx3RY/KypP13OeWkO+dUoNZuOHxsQgcbwDD/aX1rBMl3B/Uw8AnL3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EGbjcMAAADcAAAADwAAAAAAAAAAAAAAAACYAgAAZHJzL2Rv&#10;d25yZXYueG1sUEsFBgAAAAAEAAQA9QAAAIgDAAAAAA==&#10;" strokecolor="#036" strokeweight="2pt">
              <v:fill color2="#9cf" rotate="t" focusposition=".5,.5" focussize="" focus="100%" type="gradientRadial"/>
              <v:textbox inset="2.22808mm,1.114mm,2.22808mm,1.114mm">
                <w:txbxContent>
                  <w:p w:rsidR="00F23850" w:rsidRPr="007D4256" w:rsidRDefault="00F23850" w:rsidP="00E5039C">
                    <w:pPr>
                      <w:autoSpaceDE w:val="0"/>
                      <w:autoSpaceDN w:val="0"/>
                      <w:adjustRightInd w:val="0"/>
                      <w:jc w:val="center"/>
                      <w:rPr>
                        <w:rFonts w:ascii="Arial" w:hAnsi="Arial" w:cs="Arial"/>
                        <w:b/>
                        <w:sz w:val="15"/>
                        <w:szCs w:val="18"/>
                      </w:rPr>
                    </w:pPr>
                    <w:r w:rsidRPr="007D4256">
                      <w:rPr>
                        <w:rFonts w:ascii="Arial" w:hAnsi="Arial" w:cs="Arial"/>
                        <w:b/>
                        <w:sz w:val="15"/>
                        <w:szCs w:val="18"/>
                      </w:rPr>
                      <w:t xml:space="preserve">Предоставление прочих коммунальных, </w:t>
                    </w:r>
                  </w:p>
                  <w:p w:rsidR="00F23850" w:rsidRPr="007D4256" w:rsidRDefault="00F23850" w:rsidP="00E5039C">
                    <w:pPr>
                      <w:autoSpaceDE w:val="0"/>
                      <w:autoSpaceDN w:val="0"/>
                      <w:adjustRightInd w:val="0"/>
                      <w:jc w:val="center"/>
                      <w:rPr>
                        <w:rFonts w:ascii="Arial" w:hAnsi="Arial" w:cs="Arial"/>
                        <w:b/>
                        <w:sz w:val="15"/>
                        <w:szCs w:val="18"/>
                      </w:rPr>
                    </w:pPr>
                    <w:r w:rsidRPr="007D4256">
                      <w:rPr>
                        <w:rFonts w:ascii="Arial" w:hAnsi="Arial" w:cs="Arial"/>
                        <w:b/>
                        <w:sz w:val="15"/>
                        <w:szCs w:val="18"/>
                      </w:rPr>
                      <w:t xml:space="preserve">социальных и </w:t>
                    </w:r>
                  </w:p>
                  <w:p w:rsidR="00F23850" w:rsidRPr="007D4256" w:rsidRDefault="00F23850" w:rsidP="00E5039C">
                    <w:pPr>
                      <w:autoSpaceDE w:val="0"/>
                      <w:autoSpaceDN w:val="0"/>
                      <w:adjustRightInd w:val="0"/>
                      <w:jc w:val="center"/>
                      <w:rPr>
                        <w:rFonts w:ascii="Arial" w:hAnsi="Arial" w:cs="Arial"/>
                        <w:b/>
                        <w:sz w:val="15"/>
                        <w:szCs w:val="18"/>
                      </w:rPr>
                    </w:pPr>
                    <w:r w:rsidRPr="007D4256">
                      <w:rPr>
                        <w:rFonts w:ascii="Arial" w:hAnsi="Arial" w:cs="Arial"/>
                        <w:b/>
                        <w:sz w:val="15"/>
                        <w:szCs w:val="18"/>
                      </w:rPr>
                      <w:t>персональных услуг</w:t>
                    </w:r>
                  </w:p>
                  <w:p w:rsidR="00F23850" w:rsidRPr="0057696F" w:rsidRDefault="00F23850" w:rsidP="00E5039C">
                    <w:pPr>
                      <w:autoSpaceDE w:val="0"/>
                      <w:autoSpaceDN w:val="0"/>
                      <w:adjustRightInd w:val="0"/>
                      <w:jc w:val="center"/>
                      <w:rPr>
                        <w:rFonts w:ascii="Arial" w:hAnsi="Arial" w:cs="Arial"/>
                        <w:sz w:val="15"/>
                        <w:szCs w:val="18"/>
                      </w:rPr>
                    </w:pPr>
                  </w:p>
                </w:txbxContent>
              </v:textbox>
            </v:shape>
            <v:shape id="Text Box 525" o:spid="_x0000_s1047" type="#_x0000_t202" style="position:absolute;left:15690;top:1930;width:13500;height:561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0+FsQA&#10;AADcAAAADwAAAGRycy9kb3ducmV2LnhtbESPQWvCQBSE74X+h+UVvNVNlFabuooIgqdSo3h+ZF82&#10;wezbmN2Y+O+7hUKPw8x8w6w2o23EnTpfO1aQThMQxIXTNRsF59P+dQnCB2SNjWNS8CAPm/Xz0woz&#10;7QY+0j0PRkQI+wwVVCG0mZS+qMiin7qWOHql6yyGKDsjdYdDhNtGzpLkXVqsOS5U2NKuouKa91bB&#10;V+/LYzrMvz+oP18veWl2+c0oNXkZt58gAo3hP/zXPmgFb+kCfs/EIy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8NPhbEAAAA3AAAAA8AAAAAAAAAAAAAAAAAmAIAAGRycy9k&#10;b3ducmV2LnhtbFBLBQYAAAAABAAEAPUAAACJAwAAAAA=&#10;" strokecolor="#036" strokeweight="2pt">
              <v:fill color2="#9cf" rotate="t" focusposition=".5,.5" focussize="" focus="100%" type="gradientRadial"/>
              <v:textbox inset="2.22808mm,1.114mm,2.22808mm,1.114mm">
                <w:txbxContent>
                  <w:p w:rsidR="00F23850" w:rsidRPr="007D4256" w:rsidRDefault="00F23850" w:rsidP="00E5039C">
                    <w:pPr>
                      <w:jc w:val="center"/>
                      <w:rPr>
                        <w:rFonts w:ascii="Arial" w:hAnsi="Arial" w:cs="Arial"/>
                        <w:b/>
                        <w:sz w:val="15"/>
                        <w:szCs w:val="18"/>
                      </w:rPr>
                    </w:pPr>
                    <w:r w:rsidRPr="007D4256">
                      <w:rPr>
                        <w:rFonts w:ascii="Arial" w:hAnsi="Arial" w:cs="Arial"/>
                        <w:b/>
                        <w:sz w:val="15"/>
                        <w:szCs w:val="18"/>
                      </w:rPr>
                      <w:t>Производство</w:t>
                    </w:r>
                  </w:p>
                  <w:p w:rsidR="00F23850" w:rsidRPr="007D4256" w:rsidRDefault="00F23850" w:rsidP="00E5039C">
                    <w:pPr>
                      <w:jc w:val="center"/>
                      <w:rPr>
                        <w:rFonts w:ascii="Arial" w:hAnsi="Arial" w:cs="Arial"/>
                        <w:b/>
                        <w:sz w:val="15"/>
                        <w:szCs w:val="18"/>
                      </w:rPr>
                    </w:pPr>
                    <w:r w:rsidRPr="007D4256">
                      <w:rPr>
                        <w:rFonts w:ascii="Arial" w:hAnsi="Arial" w:cs="Arial"/>
                        <w:b/>
                        <w:sz w:val="15"/>
                        <w:szCs w:val="18"/>
                      </w:rPr>
                      <w:t xml:space="preserve"> готовых</w:t>
                    </w:r>
                  </w:p>
                  <w:p w:rsidR="00F23850" w:rsidRPr="007D4256" w:rsidRDefault="00F23850" w:rsidP="00E5039C">
                    <w:pPr>
                      <w:jc w:val="center"/>
                      <w:rPr>
                        <w:rFonts w:ascii="Arial" w:hAnsi="Arial" w:cs="Arial"/>
                        <w:b/>
                        <w:sz w:val="15"/>
                        <w:szCs w:val="18"/>
                      </w:rPr>
                    </w:pPr>
                    <w:r w:rsidRPr="007D4256">
                      <w:rPr>
                        <w:rFonts w:ascii="Arial" w:hAnsi="Arial" w:cs="Arial"/>
                        <w:b/>
                        <w:sz w:val="15"/>
                        <w:szCs w:val="18"/>
                      </w:rPr>
                      <w:t xml:space="preserve"> металлических </w:t>
                    </w:r>
                  </w:p>
                  <w:p w:rsidR="00F23850" w:rsidRPr="007D4256" w:rsidRDefault="00F23850" w:rsidP="00E5039C">
                    <w:pPr>
                      <w:jc w:val="center"/>
                      <w:rPr>
                        <w:rFonts w:ascii="Arial" w:hAnsi="Arial" w:cs="Arial"/>
                        <w:b/>
                        <w:sz w:val="15"/>
                        <w:szCs w:val="18"/>
                      </w:rPr>
                    </w:pPr>
                    <w:r w:rsidRPr="007D4256">
                      <w:rPr>
                        <w:rFonts w:ascii="Arial" w:hAnsi="Arial" w:cs="Arial"/>
                        <w:b/>
                        <w:sz w:val="15"/>
                        <w:szCs w:val="18"/>
                      </w:rPr>
                      <w:t>изделий</w:t>
                    </w:r>
                  </w:p>
                  <w:p w:rsidR="00F23850" w:rsidRPr="00966A0B" w:rsidRDefault="00F23850" w:rsidP="00E5039C">
                    <w:pPr>
                      <w:rPr>
                        <w:szCs w:val="18"/>
                      </w:rPr>
                    </w:pPr>
                  </w:p>
                </w:txbxContent>
              </v:textbox>
            </v:shape>
            <v:shape id="Text Box 526" o:spid="_x0000_s1048" type="#_x0000_t202" style="position:absolute;left:45402;top:1879;width:13500;height:55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KqZMEA&#10;AADcAAAADwAAAGRycy9kb3ducmV2LnhtbERPz2vCMBS+C/sfwhO82bSTja02yhAET0M72fnRvKbF&#10;5qVrUtv99+Yw2PHj+13sZ9uJOw2+dawgS1IQxJXTLRsF16/j+g2ED8gaO8ek4Jc87HdPiwJz7Sa+&#10;0L0MRsQQ9jkqaELocyl91ZBFn7ieOHK1GyyGCAcj9YBTDLedfE7TV2mx5djQYE+HhqpbOVoFn6Ov&#10;L9m0Ob/TeL19l7U5lD9GqdVy/tiCCDSHf/Gf+6QVvGRxbTwTj4DcP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6SqmTBAAAA3AAAAA8AAAAAAAAAAAAAAAAAmAIAAGRycy9kb3du&#10;cmV2LnhtbFBLBQYAAAAABAAEAPUAAACGAwAAAAA=&#10;" strokecolor="#036" strokeweight="2pt">
              <v:fill color2="#9cf" rotate="t" focusposition=".5,.5" focussize="" focus="100%" type="gradientRadial"/>
              <v:textbox inset="2.22808mm,1.114mm,2.22808mm,1.114mm">
                <w:txbxContent>
                  <w:p w:rsidR="00F23850" w:rsidRPr="007D4256" w:rsidRDefault="00F23850" w:rsidP="00E5039C">
                    <w:pPr>
                      <w:jc w:val="center"/>
                      <w:rPr>
                        <w:rFonts w:ascii="Arial" w:hAnsi="Arial" w:cs="Arial"/>
                        <w:b/>
                        <w:sz w:val="15"/>
                        <w:szCs w:val="18"/>
                      </w:rPr>
                    </w:pPr>
                    <w:r w:rsidRPr="007D4256">
                      <w:rPr>
                        <w:rFonts w:ascii="Arial" w:hAnsi="Arial" w:cs="Arial"/>
                        <w:b/>
                        <w:sz w:val="15"/>
                        <w:szCs w:val="18"/>
                      </w:rPr>
                      <w:t xml:space="preserve">Производство и </w:t>
                    </w:r>
                  </w:p>
                  <w:p w:rsidR="00F23850" w:rsidRPr="007D4256" w:rsidRDefault="00F23850" w:rsidP="00E5039C">
                    <w:pPr>
                      <w:jc w:val="center"/>
                      <w:rPr>
                        <w:rFonts w:ascii="Arial" w:hAnsi="Arial" w:cs="Arial"/>
                        <w:b/>
                        <w:sz w:val="15"/>
                        <w:szCs w:val="18"/>
                      </w:rPr>
                    </w:pPr>
                    <w:r w:rsidRPr="007D4256">
                      <w:rPr>
                        <w:rFonts w:ascii="Arial" w:hAnsi="Arial" w:cs="Arial"/>
                        <w:b/>
                        <w:sz w:val="15"/>
                        <w:szCs w:val="18"/>
                      </w:rPr>
                      <w:t xml:space="preserve">распределение </w:t>
                    </w:r>
                  </w:p>
                  <w:p w:rsidR="00F23850" w:rsidRPr="007D4256" w:rsidRDefault="00F23850" w:rsidP="00E5039C">
                    <w:pPr>
                      <w:jc w:val="center"/>
                      <w:rPr>
                        <w:rFonts w:ascii="Arial" w:hAnsi="Arial" w:cs="Arial"/>
                        <w:b/>
                        <w:sz w:val="15"/>
                        <w:szCs w:val="18"/>
                      </w:rPr>
                    </w:pPr>
                    <w:r w:rsidRPr="007D4256">
                      <w:rPr>
                        <w:rFonts w:ascii="Arial" w:hAnsi="Arial" w:cs="Arial"/>
                        <w:b/>
                        <w:sz w:val="15"/>
                        <w:szCs w:val="18"/>
                      </w:rPr>
                      <w:t xml:space="preserve">электроэнергии, </w:t>
                    </w:r>
                  </w:p>
                  <w:p w:rsidR="00F23850" w:rsidRPr="007D4256" w:rsidRDefault="00F23850" w:rsidP="00E5039C">
                    <w:pPr>
                      <w:jc w:val="center"/>
                      <w:rPr>
                        <w:rFonts w:ascii="Arial" w:hAnsi="Arial" w:cs="Arial"/>
                        <w:b/>
                        <w:sz w:val="15"/>
                        <w:szCs w:val="18"/>
                      </w:rPr>
                    </w:pPr>
                    <w:r w:rsidRPr="007D4256">
                      <w:rPr>
                        <w:rFonts w:ascii="Arial" w:hAnsi="Arial" w:cs="Arial"/>
                        <w:b/>
                        <w:sz w:val="15"/>
                        <w:szCs w:val="18"/>
                      </w:rPr>
                      <w:t>газа и воды</w:t>
                    </w:r>
                  </w:p>
                  <w:p w:rsidR="00F23850" w:rsidRPr="00966A0B" w:rsidRDefault="00F23850" w:rsidP="00E5039C">
                    <w:pPr>
                      <w:rPr>
                        <w:szCs w:val="18"/>
                      </w:rPr>
                    </w:pPr>
                  </w:p>
                </w:txbxContent>
              </v:textbox>
            </v:shape>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AutoShape 527" o:spid="_x0000_s1049" type="#_x0000_t70" style="position:absolute;left:28943;top:32867;width:2025;height:435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9QUcUA&#10;AADcAAAADwAAAGRycy9kb3ducmV2LnhtbESPUWvCQBCE3wX/w7FC3/RiobZJPUXUglCKVO37NrfN&#10;heb20txW03/fKwh9HGbmG2a+7H2jztTFOrCB6SQDRVwGW3Nl4HR8Gj+AioJssQlMBn4ownIxHMyx&#10;sOHCr3Q+SKUShGOBBpxIW2gdS0ce4yS0xMn7CJ1HSbKrtO3wkuC+0bdZNtMea04LDltaOyo/D9/e&#10;wO5Z2vfTHqtNPnvb3x+/8he3FWNuRv3qEZRQL//ha3tnDdxNc/g7k46AXv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1BRxQAAANwAAAAPAAAAAAAAAAAAAAAAAJgCAABkcnMv&#10;ZG93bnJldi54bWxQSwUGAAAAAAQABAD1AAAAigMAAAAA&#10;" strokeweight="2pt"/>
            <v:oval id="Oval 528" o:spid="_x0000_s1050" style="position:absolute;left:13550;top:17392;width:33008;height:750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w1j8QA&#10;AADcAAAADwAAAGRycy9kb3ducmV2LnhtbERPy2rCQBTdF/oPwy24qxMDpm3MRKS1UFeiLUh2l8zN&#10;AzN3QmY0qV/fWQhdHs47W0+mE1caXGtZwWIegSAurW65VvDz/fn8CsJ5ZI2dZVLwSw7W+eNDhqm2&#10;Ix/oevS1CCHsUlTQeN+nUrqyIYNubnviwFV2MOgDHGqpBxxDuOlkHEWJNNhyaGiwp/eGyvPxYhSc&#10;2u3bLbltltVYxJfko9jtX3Cn1Oxp2qxAeJr8v/ju/tIKlnGYH86EIy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w8NY/EAAAA3AAAAA8AAAAAAAAAAAAAAAAAmAIAAGRycy9k&#10;b3ducmV2LnhtbFBLBQYAAAAABAAEAPUAAACJAwAAAAA=&#10;" strokecolor="red" strokeweight="2pt">
              <v:fill color2="red" rotate="t" focusposition=".5,.5" focussize="" focus="100%" type="gradientRadial"/>
            </v:oval>
            <v:shape id="Text Box 529" o:spid="_x0000_s1051" type="#_x0000_t202" style="position:absolute;left:20764;top:19786;width:18428;height:281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sYIsQA&#10;AADcAAAADwAAAGRycy9kb3ducmV2LnhtbESPQWvCQBSE74L/YXmCN7OJRZHUVUqhkFvQSou3R/aZ&#10;Dcm+DdmtRn+9Wyj0OMzMN8x2P9pOXGnwjWMFWZKCIK6cbrhWcPr8WGxA+ICssXNMCu7kYb+bTraY&#10;a3fjA12PoRYRwj5HBSaEPpfSV4Ys+sT1xNG7uMFiiHKopR7wFuG2k8s0XUuLDccFgz29G6ra449V&#10;UJRlOLeXcvN9NtlX/VI592gLpeaz8e0VRKAx/If/2oVWsFpm8HsmHgG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rGCLEAAAA3AAAAA8AAAAAAAAAAAAAAAAAmAIAAGRycy9k&#10;b3ducmV2LnhtbFBLBQYAAAAABAAEAPUAAACJAwAAAAA=&#10;" filled="f" stroked="f">
              <v:textbox inset="2.22808mm,1.114mm,2.22808mm,1.114mm">
                <w:txbxContent>
                  <w:p w:rsidR="00F23850" w:rsidRPr="0057696F" w:rsidRDefault="00F23850" w:rsidP="00E5039C">
                    <w:pPr>
                      <w:tabs>
                        <w:tab w:val="left" w:pos="1276"/>
                      </w:tabs>
                      <w:jc w:val="center"/>
                      <w:rPr>
                        <w:rFonts w:ascii="Arial" w:hAnsi="Arial" w:cs="Arial"/>
                        <w:b/>
                        <w:color w:val="003366"/>
                        <w:szCs w:val="28"/>
                      </w:rPr>
                    </w:pPr>
                    <w:r w:rsidRPr="0057696F">
                      <w:rPr>
                        <w:rFonts w:ascii="Arial" w:hAnsi="Arial" w:cs="Arial"/>
                        <w:b/>
                        <w:color w:val="003366"/>
                        <w:szCs w:val="28"/>
                      </w:rPr>
                      <w:t>Строительство</w:t>
                    </w:r>
                  </w:p>
                  <w:p w:rsidR="00F23850" w:rsidRPr="0057696F" w:rsidRDefault="00F23850" w:rsidP="00E5039C">
                    <w:pPr>
                      <w:tabs>
                        <w:tab w:val="left" w:pos="1276"/>
                      </w:tabs>
                      <w:jc w:val="center"/>
                      <w:rPr>
                        <w:rFonts w:ascii="Arial" w:hAnsi="Arial" w:cs="Arial"/>
                        <w:b/>
                        <w:color w:val="003366"/>
                        <w:szCs w:val="28"/>
                      </w:rPr>
                    </w:pPr>
                  </w:p>
                </w:txbxContent>
              </v:textbox>
            </v:shape>
            <v:shape id="_x0000_s1052" type="#_x0000_t202" style="position:absolute;left:2908;top:25850;width:25374;height:35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B5bMIA&#10;AADcAAAADwAAAGRycy9kb3ducmV2LnhtbESPwWrDMBBE74H+g9hCb4kcQ0JxI5uQtpBDL0md+2Jt&#10;LRNrZaxt7Px9VSj0OMzMG2ZXzb5XNxpjF9jAepWBIm6C7bg1UH++L59BRUG22AcmA3eKUJUPix0W&#10;Nkx8ottZWpUgHAs04ESGQuvYOPIYV2EgTt5XGD1KkmOr7YhTgvte51m21R47TgsOBzo4aq7nb29A&#10;xO7X9/rNx+Nl/nidXNZssDbm6XHev4ASmuU//Nc+WgObPIffM+kI6P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cHlswgAAANwAAAAPAAAAAAAAAAAAAAAAAJgCAABkcnMvZG93&#10;bnJldi54bWxQSwUGAAAAAAQABAD1AAAAhwMAAAAA&#10;" filled="f" stroked="f">
              <v:textbox style="mso-fit-shape-to-text:t">
                <w:txbxContent>
                  <w:p w:rsidR="00F23850" w:rsidRPr="00FE6A9E" w:rsidRDefault="00F23850" w:rsidP="00E5039C">
                    <w:pPr>
                      <w:jc w:val="center"/>
                      <w:rPr>
                        <w:rFonts w:ascii="Arial" w:hAnsi="Arial" w:cs="Arial"/>
                        <w:b/>
                        <w:color w:val="000000"/>
                        <w:sz w:val="18"/>
                        <w:szCs w:val="18"/>
                      </w:rPr>
                    </w:pPr>
                    <w:r w:rsidRPr="00FE6A9E">
                      <w:rPr>
                        <w:rFonts w:ascii="Arial" w:hAnsi="Arial" w:cs="Arial"/>
                        <w:b/>
                        <w:color w:val="000000"/>
                        <w:sz w:val="18"/>
                        <w:szCs w:val="18"/>
                      </w:rPr>
                      <w:t>Производство прочих неметаллических минеральных продуктов</w:t>
                    </w:r>
                  </w:p>
                </w:txbxContent>
              </v:textbox>
            </v:shape>
            <v:shape id="_x0000_s1053" type="#_x0000_t202" style="position:absolute;top:29546;width:59645;height:22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zc98MA&#10;AADcAAAADwAAAGRycy9kb3ducmV2LnhtbESPT2vCQBTE7wW/w/IEb3WjYinRVcQ/4KGX2nh/ZF+z&#10;odm3Ifs08du7hUKPw8z8hllvB9+oO3WxDmxgNs1AEZfB1lwZKL5Or++goiBbbAKTgQdF2G5GL2vM&#10;bej5k+4XqVSCcMzRgBNpc61j6chjnIaWOHnfofMoSXaVth32Ce4bPc+yN+2x5rTgsKW9o/LncvMG&#10;ROxu9iiOPp6vw8ehd1m5xMKYyXjYrUAJDfIf/mufrYHlfAG/Z9IR0J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jzc98MAAADcAAAADwAAAAAAAAAAAAAAAACYAgAAZHJzL2Rv&#10;d25yZXYueG1sUEsFBgAAAAAEAAQA9QAAAIgDAAAAAA==&#10;" filled="f" stroked="f">
              <v:textbox style="mso-fit-shape-to-text:t">
                <w:txbxContent>
                  <w:p w:rsidR="00F23850" w:rsidRPr="00FE6A9E" w:rsidRDefault="00F23850" w:rsidP="00E5039C">
                    <w:pPr>
                      <w:jc w:val="center"/>
                      <w:rPr>
                        <w:rFonts w:ascii="Arial" w:hAnsi="Arial" w:cs="Arial"/>
                        <w:b/>
                        <w:color w:val="000000"/>
                        <w:sz w:val="18"/>
                        <w:szCs w:val="18"/>
                      </w:rPr>
                    </w:pPr>
                    <w:r w:rsidRPr="00FE6A9E">
                      <w:rPr>
                        <w:rFonts w:ascii="Arial" w:hAnsi="Arial" w:cs="Arial"/>
                        <w:b/>
                        <w:color w:val="000000"/>
                        <w:sz w:val="18"/>
                        <w:szCs w:val="18"/>
                      </w:rPr>
                      <w:t>Добыча прочих полезных ископаемых</w:t>
                    </w:r>
                  </w:p>
                </w:txbxContent>
              </v:textbox>
            </v:shape>
            <v:shape id="Text Box 532" o:spid="_x0000_s1054" type="#_x0000_t202" style="position:absolute;left:33553;top:25971;width:24632;height:405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9y7usUA&#10;AADcAAAADwAAAGRycy9kb3ducmV2LnhtbESPQWvCQBSE74L/YXmCN92otUiaVUQo5Baq0uLtkX3J&#10;hmTfhuxW0/76bqHQ4zAz3zDZYbSduNPgG8cKVssEBHHpdMO1guvldbED4QOyxs4xKfgiD4f9dJJh&#10;qt2D3+h+DrWIEPYpKjAh9KmUvjRk0S9dTxy9yg0WQ5RDLfWAjwi3nVwnybO02HBcMNjTyVDZnj+t&#10;grwowq2tit3Hzaze603p3HebKzWfjccXEIHG8B/+a+dawXb9BL9n4hGQ+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3Lu6xQAAANwAAAAPAAAAAAAAAAAAAAAAAJgCAABkcnMv&#10;ZG93bnJldi54bWxQSwUGAAAAAAQABAD1AAAAigMAAAAA&#10;" filled="f" stroked="f">
              <v:textbox inset="2.22808mm,1.114mm,2.22808mm,1.114mm">
                <w:txbxContent>
                  <w:p w:rsidR="00F23850" w:rsidRPr="00FE6A9E" w:rsidRDefault="00F23850" w:rsidP="00E5039C">
                    <w:pPr>
                      <w:jc w:val="center"/>
                      <w:rPr>
                        <w:rFonts w:ascii="Arial" w:hAnsi="Arial" w:cs="Arial"/>
                        <w:b/>
                        <w:color w:val="000000"/>
                        <w:sz w:val="18"/>
                        <w:szCs w:val="18"/>
                      </w:rPr>
                    </w:pPr>
                    <w:r w:rsidRPr="00FE6A9E">
                      <w:rPr>
                        <w:rFonts w:ascii="Arial" w:hAnsi="Arial" w:cs="Arial"/>
                        <w:b/>
                        <w:color w:val="000000"/>
                        <w:sz w:val="18"/>
                        <w:szCs w:val="18"/>
                      </w:rPr>
                      <w:t>Обработка древесины и производство изделий из дерева</w:t>
                    </w:r>
                  </w:p>
                  <w:p w:rsidR="00F23850" w:rsidRPr="0047226F" w:rsidRDefault="00F23850" w:rsidP="00E5039C">
                    <w:pPr>
                      <w:jc w:val="center"/>
                      <w:rPr>
                        <w:rFonts w:ascii="Arial" w:hAnsi="Arial" w:cs="Arial"/>
                        <w:b/>
                        <w:color w:val="000000"/>
                        <w:sz w:val="15"/>
                        <w:szCs w:val="18"/>
                      </w:rPr>
                    </w:pPr>
                  </w:p>
                </w:txbxContent>
              </v:textbox>
            </v:shape>
            <v:shape id="AutoShape 533" o:spid="_x0000_s1055" type="#_x0000_t70" style="position:absolute;left:6565;top:7924;width:2026;height:435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6Q6cUA&#10;AADcAAAADwAAAGRycy9kb3ducmV2LnhtbESPUWsCMRCE34X+h7CFvmmugraeRim1BUGKVO379rJe&#10;jl4252Wr579vCoKPw8x8w8wWna/VidpYBTbwOMhAERfBVlwa2O/e+8+goiBbrAOTgQtFWMzvejPM&#10;bTjzJ522UqoE4ZijASfS5FrHwpHHOAgNcfIOofUoSbalti2eE9zXephlY+2x4rTgsKFXR8XP9tcb&#10;WK2l+d5vsFxOxl+bp91x8uHexJiH++5lCkqok1v42l5ZA6PhCP7PpCOg5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3pDpxQAAANwAAAAPAAAAAAAAAAAAAAAAAJgCAABkcnMv&#10;ZG93bnJldi54bWxQSwUGAAAAAAQABAD1AAAAigMAAAAA&#10;" strokeweight="2pt"/>
            <v:shape id="AutoShape 534" o:spid="_x0000_s1056" type="#_x0000_t70" style="position:absolute;left:21437;top:7924;width:2026;height:435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wOnsUA&#10;AADcAAAADwAAAGRycy9kb3ducmV2LnhtbESPUWvCQBCE34X+h2MLvumlgrGmnlJsC0IRqdr3bW6b&#10;C83txdxW03/fKwh9HGbmG2ax6n2jztTFOrCBu3EGirgMtubKwPHwMroHFQXZYhOYDPxQhNXyZrDA&#10;woYLv9F5L5VKEI4FGnAibaF1LB15jOPQEifvM3QeJcmu0rbDS4L7Rk+yLNcea04LDltaOyq/9t/e&#10;wOZV2o/jDqunef6+mx1O8617FmOGt/3jAyihXv7D1/bGGphOcvg7k46AXv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DA6exQAAANwAAAAPAAAAAAAAAAAAAAAAAJgCAABkcnMv&#10;ZG93bnJldi54bWxQSwUGAAAAAAQABAD1AAAAigMAAAAA&#10;" strokeweight="2pt"/>
            <v:shape id="AutoShape 535" o:spid="_x0000_s1057" type="#_x0000_t70" style="position:absolute;left:36385;top:7842;width:2026;height:435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CrBcUA&#10;AADcAAAADwAAAGRycy9kb3ducmV2LnhtbESPX2sCMRDE3wv9DmELfas5BbWeRinVglCK1D/v62W9&#10;HF4252Wr12/fFAp9HGbmN8xs0flaXamNVWAD/V4GirgItuLSwH739vQMKgqyxTowGfimCIv5/d0M&#10;cxtu/EnXrZQqQTjmaMCJNLnWsXDkMfZCQ5y8U2g9SpJtqW2LtwT3tR5k2Uh7rDgtOGzo1VFx3n55&#10;A+t3aY77DZbLyeiwGe8ukw+3EmMeH7qXKSihTv7Df+21NTAcjOH3TDoCev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QKsFxQAAANwAAAAPAAAAAAAAAAAAAAAAAJgCAABkcnMv&#10;ZG93bnJldi54bWxQSwUGAAAAAAQABAD1AAAAigMAAAAA&#10;" strokeweight="2pt"/>
            <v:shape id="AutoShape 536" o:spid="_x0000_s1058" type="#_x0000_t70" style="position:absolute;left:51219;top:7842;width:2025;height:435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8/d8IA&#10;AADcAAAADwAAAGRycy9kb3ducmV2LnhtbERPS2sCMRC+C/0PYQRvmlXQ6tYoxbYglCK+7tPNdLN0&#10;M1k3U93+++ZQ8PjxvZfrztfqSm2sAhsYjzJQxEWwFZcGTse34RxUFGSLdWAy8EsR1quH3hJzG268&#10;p+tBSpVCOOZowIk0udaxcOQxjkJDnLiv0HqUBNtS2xZvKdzXepJlM+2x4tTgsKGNo+L78OMNbN+l&#10;+TztsHxZzM67x+Nl8eFexZhBv3t+AiXUyV38795aA9NJWpvOpCOgV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z93wgAAANwAAAAPAAAAAAAAAAAAAAAAAJgCAABkcnMvZG93&#10;bnJldi54bWxQSwUGAAAAAAQABAD1AAAAhwMAAAAA&#10;" strokeweight="2pt"/>
            <w10:wrap type="none"/>
            <w10:anchorlock/>
          </v:group>
        </w:pict>
      </w:r>
    </w:p>
    <w:p w:rsidR="00E5039C" w:rsidRPr="007104AB" w:rsidRDefault="00E5039C" w:rsidP="00E5039C">
      <w:pPr>
        <w:tabs>
          <w:tab w:val="left" w:pos="0"/>
        </w:tabs>
        <w:spacing w:before="60"/>
        <w:jc w:val="center"/>
        <w:rPr>
          <w:i/>
          <w:sz w:val="10"/>
          <w:szCs w:val="10"/>
        </w:rPr>
      </w:pPr>
    </w:p>
    <w:p w:rsidR="00E5039C" w:rsidRPr="007104AB" w:rsidRDefault="00E5039C" w:rsidP="00E5039C">
      <w:pPr>
        <w:tabs>
          <w:tab w:val="left" w:pos="0"/>
        </w:tabs>
        <w:spacing w:before="60"/>
        <w:jc w:val="center"/>
      </w:pPr>
      <w:r w:rsidRPr="007104AB">
        <w:rPr>
          <w:i/>
        </w:rPr>
        <w:t xml:space="preserve"> Рис. 5.21.</w:t>
      </w:r>
      <w:r w:rsidRPr="007104AB">
        <w:t xml:space="preserve"> Структура формирования мультипликативного эффекта, </w:t>
      </w:r>
      <w:r w:rsidRPr="007104AB">
        <w:br/>
        <w:t>вызванного развитием строительного кластера</w:t>
      </w:r>
    </w:p>
    <w:p w:rsidR="00E5039C" w:rsidRPr="007104AB" w:rsidRDefault="00E5039C" w:rsidP="00E5039C">
      <w:pPr>
        <w:tabs>
          <w:tab w:val="left" w:pos="0"/>
        </w:tabs>
        <w:spacing w:before="60"/>
        <w:jc w:val="center"/>
      </w:pPr>
    </w:p>
    <w:p w:rsidR="00E5039C" w:rsidRPr="007104AB" w:rsidRDefault="00E5039C" w:rsidP="00E5039C">
      <w:pPr>
        <w:tabs>
          <w:tab w:val="left" w:pos="0"/>
        </w:tabs>
        <w:ind w:firstLine="709"/>
        <w:jc w:val="both"/>
        <w:rPr>
          <w:sz w:val="26"/>
          <w:szCs w:val="26"/>
        </w:rPr>
      </w:pPr>
      <w:r w:rsidRPr="007104AB">
        <w:rPr>
          <w:bCs/>
          <w:sz w:val="26"/>
          <w:szCs w:val="26"/>
        </w:rPr>
        <w:t>По расчетам международных экспертов и Минэкономразвития России, одно созданное в строительстве рабочее место обеспечивает создание четырех мест в смежных и обслуживающих отраслях.</w:t>
      </w:r>
    </w:p>
    <w:p w:rsidR="00E5039C" w:rsidRPr="007104AB" w:rsidRDefault="00E5039C" w:rsidP="00E5039C">
      <w:pPr>
        <w:tabs>
          <w:tab w:val="left" w:pos="284"/>
        </w:tabs>
        <w:spacing w:line="259" w:lineRule="auto"/>
        <w:ind w:firstLine="709"/>
        <w:jc w:val="both"/>
        <w:rPr>
          <w:sz w:val="26"/>
          <w:szCs w:val="26"/>
        </w:rPr>
      </w:pPr>
      <w:r w:rsidRPr="007104AB">
        <w:rPr>
          <w:sz w:val="26"/>
          <w:szCs w:val="26"/>
        </w:rPr>
        <w:t xml:space="preserve">В результате принимаемых мер и проводимых мероприятий </w:t>
      </w:r>
      <w:r w:rsidRPr="007104AB">
        <w:rPr>
          <w:color w:val="000000"/>
          <w:sz w:val="26"/>
          <w:szCs w:val="26"/>
        </w:rPr>
        <w:t>основными к</w:t>
      </w:r>
      <w:r w:rsidRPr="007104AB">
        <w:rPr>
          <w:color w:val="000000"/>
          <w:sz w:val="26"/>
          <w:szCs w:val="26"/>
        </w:rPr>
        <w:t>а</w:t>
      </w:r>
      <w:r w:rsidRPr="007104AB">
        <w:rPr>
          <w:color w:val="000000"/>
          <w:sz w:val="26"/>
          <w:szCs w:val="26"/>
        </w:rPr>
        <w:t xml:space="preserve">чественными и количественными </w:t>
      </w:r>
      <w:r w:rsidRPr="007104AB">
        <w:rPr>
          <w:b/>
          <w:color w:val="000000"/>
          <w:sz w:val="26"/>
          <w:szCs w:val="26"/>
        </w:rPr>
        <w:t>результатами (индикаторами)</w:t>
      </w:r>
      <w:r w:rsidRPr="007104AB">
        <w:rPr>
          <w:sz w:val="26"/>
          <w:szCs w:val="26"/>
        </w:rPr>
        <w:t xml:space="preserve"> развития стро</w:t>
      </w:r>
      <w:r w:rsidRPr="007104AB">
        <w:rPr>
          <w:sz w:val="26"/>
          <w:szCs w:val="26"/>
        </w:rPr>
        <w:t>и</w:t>
      </w:r>
      <w:r w:rsidRPr="007104AB">
        <w:rPr>
          <w:sz w:val="26"/>
          <w:szCs w:val="26"/>
        </w:rPr>
        <w:t>тельного кластера на территории Белгородской области станут следующие.</w:t>
      </w:r>
    </w:p>
    <w:p w:rsidR="00E5039C" w:rsidRPr="007104AB" w:rsidRDefault="00E5039C" w:rsidP="00340B1F">
      <w:pPr>
        <w:numPr>
          <w:ilvl w:val="0"/>
          <w:numId w:val="20"/>
        </w:numPr>
        <w:tabs>
          <w:tab w:val="left" w:pos="284"/>
          <w:tab w:val="left" w:pos="993"/>
        </w:tabs>
        <w:spacing w:line="259" w:lineRule="auto"/>
        <w:ind w:left="0" w:firstLine="709"/>
        <w:jc w:val="both"/>
        <w:rPr>
          <w:color w:val="000000"/>
          <w:sz w:val="26"/>
          <w:szCs w:val="26"/>
        </w:rPr>
      </w:pPr>
      <w:r w:rsidRPr="007104AB">
        <w:rPr>
          <w:color w:val="000000"/>
          <w:sz w:val="26"/>
          <w:szCs w:val="26"/>
        </w:rPr>
        <w:t>Инвестиции в основной капитал за счет всех источников финансирования к 2025 году увеличатся в сопоставимых ценах к уровню 2007 года в 3,2 раза.</w:t>
      </w:r>
    </w:p>
    <w:p w:rsidR="00E5039C" w:rsidRPr="007104AB" w:rsidRDefault="00E5039C" w:rsidP="00340B1F">
      <w:pPr>
        <w:numPr>
          <w:ilvl w:val="0"/>
          <w:numId w:val="20"/>
        </w:numPr>
        <w:tabs>
          <w:tab w:val="left" w:pos="284"/>
          <w:tab w:val="left" w:pos="993"/>
        </w:tabs>
        <w:spacing w:after="120" w:line="259" w:lineRule="auto"/>
        <w:ind w:left="0" w:firstLine="709"/>
        <w:jc w:val="both"/>
        <w:rPr>
          <w:sz w:val="26"/>
          <w:szCs w:val="26"/>
        </w:rPr>
      </w:pPr>
      <w:r w:rsidRPr="007104AB">
        <w:rPr>
          <w:color w:val="000000"/>
          <w:sz w:val="26"/>
          <w:szCs w:val="26"/>
        </w:rPr>
        <w:lastRenderedPageBreak/>
        <w:t>Объем выполненных работ по виду деятельности «Строительство» до</w:t>
      </w:r>
      <w:r w:rsidRPr="007104AB">
        <w:rPr>
          <w:color w:val="000000"/>
          <w:sz w:val="26"/>
          <w:szCs w:val="26"/>
        </w:rPr>
        <w:t>с</w:t>
      </w:r>
      <w:r w:rsidRPr="007104AB">
        <w:rPr>
          <w:color w:val="000000"/>
          <w:sz w:val="26"/>
          <w:szCs w:val="26"/>
        </w:rPr>
        <w:t>тигнет к 2025 году 220 млрд рублей и увеличится в сопоставимых ценах к уровню 2007 года в 3 раза, объем производства продукции по виду деятельности</w:t>
      </w:r>
      <w:r w:rsidRPr="007104AB">
        <w:rPr>
          <w:sz w:val="26"/>
          <w:szCs w:val="26"/>
        </w:rPr>
        <w:t xml:space="preserve"> «Прои</w:t>
      </w:r>
      <w:r w:rsidRPr="007104AB">
        <w:rPr>
          <w:sz w:val="26"/>
          <w:szCs w:val="26"/>
        </w:rPr>
        <w:t>з</w:t>
      </w:r>
      <w:r w:rsidRPr="007104AB">
        <w:rPr>
          <w:sz w:val="26"/>
          <w:szCs w:val="26"/>
        </w:rPr>
        <w:t>водство прочих неметаллических минеральных продуктов» увеличится  в сопост</w:t>
      </w:r>
      <w:r w:rsidRPr="007104AB">
        <w:rPr>
          <w:sz w:val="26"/>
          <w:szCs w:val="26"/>
        </w:rPr>
        <w:t>а</w:t>
      </w:r>
      <w:r w:rsidRPr="007104AB">
        <w:rPr>
          <w:sz w:val="26"/>
          <w:szCs w:val="26"/>
        </w:rPr>
        <w:t>вимых ценах в 1,6 раза (рис. 5.22).</w:t>
      </w:r>
    </w:p>
    <w:p w:rsidR="00E5039C" w:rsidRPr="007104AB" w:rsidRDefault="00B15508" w:rsidP="00E5039C">
      <w:pPr>
        <w:tabs>
          <w:tab w:val="left" w:pos="284"/>
        </w:tabs>
        <w:jc w:val="both"/>
        <w:rPr>
          <w:i/>
        </w:rPr>
      </w:pPr>
      <w:r>
        <w:rPr>
          <w:noProof/>
        </w:rPr>
        <w:drawing>
          <wp:inline distT="0" distB="0" distL="0" distR="0">
            <wp:extent cx="5937885" cy="4346575"/>
            <wp:effectExtent l="0" t="0" r="5715" b="0"/>
            <wp:docPr id="58" name="Рисунок 58" descr="слайд 2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слайд 2_n"/>
                    <pic:cNvPicPr>
                      <a:picLocks noChangeAspect="1" noChangeArrowheads="1"/>
                    </pic:cNvPicPr>
                  </pic:nvPicPr>
                  <pic:blipFill>
                    <a:blip r:embed="rId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7885" cy="4346575"/>
                    </a:xfrm>
                    <a:prstGeom prst="rect">
                      <a:avLst/>
                    </a:prstGeom>
                    <a:noFill/>
                    <a:ln>
                      <a:noFill/>
                    </a:ln>
                  </pic:spPr>
                </pic:pic>
              </a:graphicData>
            </a:graphic>
          </wp:inline>
        </w:drawing>
      </w:r>
    </w:p>
    <w:p w:rsidR="00E5039C" w:rsidRPr="007104AB" w:rsidRDefault="00E5039C" w:rsidP="00E5039C">
      <w:pPr>
        <w:tabs>
          <w:tab w:val="left" w:pos="284"/>
        </w:tabs>
        <w:ind w:firstLine="720"/>
        <w:jc w:val="center"/>
        <w:rPr>
          <w:i/>
          <w:sz w:val="26"/>
          <w:szCs w:val="26"/>
        </w:rPr>
      </w:pPr>
    </w:p>
    <w:p w:rsidR="00E5039C" w:rsidRPr="007104AB" w:rsidRDefault="00E5039C" w:rsidP="00E5039C">
      <w:pPr>
        <w:tabs>
          <w:tab w:val="left" w:pos="284"/>
        </w:tabs>
        <w:jc w:val="center"/>
      </w:pPr>
      <w:r w:rsidRPr="007104AB">
        <w:rPr>
          <w:i/>
        </w:rPr>
        <w:t>Рис. 5.22.</w:t>
      </w:r>
      <w:r w:rsidRPr="007104AB">
        <w:t xml:space="preserve"> Прогноз объемов выполненных работ по виду деятельности </w:t>
      </w:r>
    </w:p>
    <w:p w:rsidR="00E5039C" w:rsidRPr="007104AB" w:rsidRDefault="00E5039C" w:rsidP="00E5039C">
      <w:pPr>
        <w:tabs>
          <w:tab w:val="left" w:pos="284"/>
        </w:tabs>
        <w:jc w:val="center"/>
      </w:pPr>
      <w:r w:rsidRPr="007104AB">
        <w:t xml:space="preserve">«Строительство» и объем отгруженных товаров, выполненных работ и услуг по виду </w:t>
      </w:r>
    </w:p>
    <w:p w:rsidR="00E5039C" w:rsidRPr="007104AB" w:rsidRDefault="00E5039C" w:rsidP="00E5039C">
      <w:pPr>
        <w:tabs>
          <w:tab w:val="left" w:pos="284"/>
        </w:tabs>
        <w:jc w:val="center"/>
      </w:pPr>
      <w:r w:rsidRPr="007104AB">
        <w:t xml:space="preserve">деятельности «Производство прочих неметаллических минеральных продуктов» </w:t>
      </w:r>
    </w:p>
    <w:p w:rsidR="00E5039C" w:rsidRPr="007104AB" w:rsidRDefault="00E5039C" w:rsidP="00E5039C">
      <w:pPr>
        <w:tabs>
          <w:tab w:val="left" w:pos="284"/>
        </w:tabs>
        <w:jc w:val="center"/>
      </w:pPr>
      <w:r w:rsidRPr="007104AB">
        <w:t>по Белгородской области</w:t>
      </w:r>
    </w:p>
    <w:p w:rsidR="00E5039C" w:rsidRPr="007104AB" w:rsidRDefault="00E5039C" w:rsidP="00E5039C">
      <w:pPr>
        <w:tabs>
          <w:tab w:val="left" w:pos="284"/>
        </w:tabs>
        <w:rPr>
          <w:sz w:val="26"/>
          <w:szCs w:val="26"/>
        </w:rPr>
      </w:pPr>
    </w:p>
    <w:p w:rsidR="00E5039C" w:rsidRPr="007104AB" w:rsidRDefault="00E5039C" w:rsidP="00E5039C">
      <w:pPr>
        <w:tabs>
          <w:tab w:val="left" w:pos="284"/>
        </w:tabs>
        <w:ind w:firstLine="709"/>
        <w:jc w:val="both"/>
        <w:rPr>
          <w:sz w:val="26"/>
          <w:szCs w:val="26"/>
        </w:rPr>
      </w:pPr>
      <w:r w:rsidRPr="007104AB">
        <w:rPr>
          <w:sz w:val="26"/>
          <w:szCs w:val="26"/>
        </w:rPr>
        <w:t>3. Ввод в эксплуатацию жилых домов за счет всех источников финансиров</w:t>
      </w:r>
      <w:r w:rsidRPr="007104AB">
        <w:rPr>
          <w:sz w:val="26"/>
          <w:szCs w:val="26"/>
        </w:rPr>
        <w:t>а</w:t>
      </w:r>
      <w:r w:rsidRPr="007104AB">
        <w:rPr>
          <w:sz w:val="26"/>
          <w:szCs w:val="26"/>
        </w:rPr>
        <w:t>ния увеличится и составит в 2025 году 3,18 млн кв. метра в год, в результате чего обеспеченность жильем одного жителя области к 2025 году возрастет до             39,8  кв. метра против 23,9 кв. метра в 2007 году (рис. 5.23).</w:t>
      </w:r>
    </w:p>
    <w:p w:rsidR="00E5039C" w:rsidRPr="007104AB" w:rsidRDefault="00E5039C" w:rsidP="00E5039C">
      <w:pPr>
        <w:tabs>
          <w:tab w:val="left" w:pos="0"/>
        </w:tabs>
        <w:ind w:firstLine="709"/>
        <w:jc w:val="both"/>
        <w:rPr>
          <w:bCs/>
          <w:sz w:val="26"/>
          <w:szCs w:val="26"/>
        </w:rPr>
      </w:pPr>
      <w:r w:rsidRPr="007104AB">
        <w:rPr>
          <w:bCs/>
          <w:sz w:val="26"/>
          <w:szCs w:val="26"/>
        </w:rPr>
        <w:t>4. Производство основных видов продукции в 2025 году составит: цемент – 9600 тыс. тонн; кирпич строительный – 370 млн штук условного кирпича; с конс</w:t>
      </w:r>
      <w:r w:rsidRPr="007104AB">
        <w:rPr>
          <w:bCs/>
          <w:sz w:val="26"/>
          <w:szCs w:val="26"/>
        </w:rPr>
        <w:t>т</w:t>
      </w:r>
      <w:r w:rsidRPr="007104AB">
        <w:rPr>
          <w:bCs/>
          <w:sz w:val="26"/>
          <w:szCs w:val="26"/>
        </w:rPr>
        <w:t>рукций и деталей сборных железобетонных– 700 тыс. куб. м; блоки и камни кру</w:t>
      </w:r>
      <w:r w:rsidRPr="007104AB">
        <w:rPr>
          <w:bCs/>
          <w:sz w:val="26"/>
          <w:szCs w:val="26"/>
        </w:rPr>
        <w:t>п</w:t>
      </w:r>
      <w:r w:rsidRPr="007104AB">
        <w:rPr>
          <w:bCs/>
          <w:sz w:val="26"/>
          <w:szCs w:val="26"/>
        </w:rPr>
        <w:t>ные стеновые (включая бетонные блоки стен и подвалов) – 37 млн штук условного кирпича (рис. 5.24).</w:t>
      </w:r>
    </w:p>
    <w:p w:rsidR="00E5039C" w:rsidRPr="007104AB" w:rsidRDefault="00E5039C" w:rsidP="00E5039C">
      <w:pPr>
        <w:tabs>
          <w:tab w:val="left" w:pos="284"/>
        </w:tabs>
        <w:ind w:firstLine="709"/>
        <w:jc w:val="both"/>
        <w:rPr>
          <w:sz w:val="26"/>
          <w:szCs w:val="26"/>
        </w:rPr>
      </w:pPr>
      <w:r w:rsidRPr="007104AB">
        <w:rPr>
          <w:sz w:val="26"/>
          <w:szCs w:val="26"/>
        </w:rPr>
        <w:t>5. Создание и внедрение современных технологий производства  строител</w:t>
      </w:r>
      <w:r w:rsidRPr="007104AB">
        <w:rPr>
          <w:sz w:val="26"/>
          <w:szCs w:val="26"/>
        </w:rPr>
        <w:t>ь</w:t>
      </w:r>
      <w:r w:rsidRPr="007104AB">
        <w:rPr>
          <w:sz w:val="26"/>
          <w:szCs w:val="26"/>
        </w:rPr>
        <w:t>ных материалов  и строительных работ.</w:t>
      </w:r>
    </w:p>
    <w:p w:rsidR="00E5039C" w:rsidRPr="007104AB" w:rsidRDefault="00E5039C" w:rsidP="00E5039C">
      <w:pPr>
        <w:tabs>
          <w:tab w:val="left" w:pos="284"/>
        </w:tabs>
        <w:ind w:firstLine="709"/>
        <w:jc w:val="both"/>
        <w:rPr>
          <w:sz w:val="26"/>
          <w:szCs w:val="26"/>
        </w:rPr>
      </w:pPr>
      <w:r w:rsidRPr="007104AB">
        <w:rPr>
          <w:sz w:val="26"/>
          <w:szCs w:val="26"/>
        </w:rPr>
        <w:t>6. Вовлечение в хозяйственный оборот новых месторождений полезных и</w:t>
      </w:r>
      <w:r w:rsidRPr="007104AB">
        <w:rPr>
          <w:sz w:val="26"/>
          <w:szCs w:val="26"/>
        </w:rPr>
        <w:t>с</w:t>
      </w:r>
      <w:r w:rsidRPr="007104AB">
        <w:rPr>
          <w:sz w:val="26"/>
          <w:szCs w:val="26"/>
        </w:rPr>
        <w:t>копаемых для производства строительных материалов на территории области.</w:t>
      </w:r>
    </w:p>
    <w:p w:rsidR="00E5039C" w:rsidRPr="007104AB" w:rsidRDefault="00E5039C" w:rsidP="00E5039C">
      <w:pPr>
        <w:tabs>
          <w:tab w:val="left" w:pos="284"/>
        </w:tabs>
        <w:ind w:firstLine="709"/>
        <w:jc w:val="both"/>
        <w:rPr>
          <w:rFonts w:ascii="Arial" w:hAnsi="Arial" w:cs="Arial"/>
          <w:sz w:val="26"/>
          <w:szCs w:val="26"/>
        </w:rPr>
      </w:pPr>
      <w:r w:rsidRPr="007104AB">
        <w:rPr>
          <w:sz w:val="26"/>
          <w:szCs w:val="26"/>
        </w:rPr>
        <w:lastRenderedPageBreak/>
        <w:t>7. Создание более 18 тысяч новых рабочих мест, удешевление строительства, повышение доступности жилья и улучшение его качества</w:t>
      </w:r>
      <w:r w:rsidRPr="007104AB">
        <w:rPr>
          <w:rFonts w:ascii="Arial" w:hAnsi="Arial" w:cs="Arial"/>
          <w:sz w:val="26"/>
          <w:szCs w:val="26"/>
        </w:rPr>
        <w:t>.</w:t>
      </w:r>
    </w:p>
    <w:p w:rsidR="00E5039C" w:rsidRPr="007104AB" w:rsidRDefault="00B15508" w:rsidP="00E5039C">
      <w:pPr>
        <w:tabs>
          <w:tab w:val="left" w:pos="284"/>
        </w:tabs>
        <w:jc w:val="center"/>
      </w:pPr>
      <w:r>
        <w:rPr>
          <w:noProof/>
        </w:rPr>
        <w:drawing>
          <wp:inline distT="0" distB="0" distL="0" distR="0">
            <wp:extent cx="6092190" cy="4417695"/>
            <wp:effectExtent l="0" t="0" r="0" b="1905"/>
            <wp:docPr id="59" name="Рисунок 59" descr="слайд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слайд 3"/>
                    <pic:cNvPicPr>
                      <a:picLocks noChangeAspect="1" noChangeArrowheads="1"/>
                    </pic:cNvPicPr>
                  </pic:nvPicPr>
                  <pic:blipFill>
                    <a:blip r:embed="rId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2190" cy="4417695"/>
                    </a:xfrm>
                    <a:prstGeom prst="rect">
                      <a:avLst/>
                    </a:prstGeom>
                    <a:noFill/>
                    <a:ln>
                      <a:noFill/>
                    </a:ln>
                  </pic:spPr>
                </pic:pic>
              </a:graphicData>
            </a:graphic>
          </wp:inline>
        </w:drawing>
      </w:r>
    </w:p>
    <w:p w:rsidR="00E5039C" w:rsidRPr="007104AB" w:rsidRDefault="00E5039C" w:rsidP="00E5039C">
      <w:pPr>
        <w:tabs>
          <w:tab w:val="left" w:pos="284"/>
        </w:tabs>
        <w:jc w:val="center"/>
        <w:rPr>
          <w:i/>
        </w:rPr>
      </w:pPr>
    </w:p>
    <w:p w:rsidR="00E5039C" w:rsidRPr="007104AB" w:rsidRDefault="00E5039C" w:rsidP="00E5039C">
      <w:pPr>
        <w:tabs>
          <w:tab w:val="left" w:pos="284"/>
        </w:tabs>
        <w:jc w:val="center"/>
      </w:pPr>
      <w:r w:rsidRPr="007104AB">
        <w:rPr>
          <w:i/>
        </w:rPr>
        <w:t>Рис. 5.23.</w:t>
      </w:r>
      <w:r w:rsidRPr="007104AB">
        <w:t xml:space="preserve"> Прогноз ввода в эксплуатацию жилых домов за счет всех источников </w:t>
      </w:r>
      <w:r w:rsidRPr="007104AB">
        <w:br/>
        <w:t>финансирования Белгородской области</w:t>
      </w:r>
    </w:p>
    <w:p w:rsidR="00E5039C" w:rsidRPr="007104AB" w:rsidRDefault="00E5039C" w:rsidP="00E5039C">
      <w:pPr>
        <w:tabs>
          <w:tab w:val="left" w:pos="284"/>
        </w:tabs>
        <w:jc w:val="center"/>
      </w:pPr>
    </w:p>
    <w:p w:rsidR="00E5039C" w:rsidRPr="007104AB" w:rsidRDefault="00B15508" w:rsidP="00E5039C">
      <w:pPr>
        <w:tabs>
          <w:tab w:val="left" w:pos="284"/>
        </w:tabs>
        <w:ind w:right="-2"/>
        <w:rPr>
          <w:sz w:val="26"/>
          <w:szCs w:val="26"/>
        </w:rPr>
      </w:pPr>
      <w:r>
        <w:rPr>
          <w:noProof/>
        </w:rPr>
        <w:drawing>
          <wp:inline distT="0" distB="0" distL="0" distR="0">
            <wp:extent cx="5973445" cy="2921635"/>
            <wp:effectExtent l="0" t="0" r="8255" b="0"/>
            <wp:docPr id="60" name="Рисунок 60" descr="слайд 4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слайд 4_n"/>
                    <pic:cNvPicPr>
                      <a:picLocks noChangeAspect="1" noChangeArrowheads="1"/>
                    </pic:cNvPicPr>
                  </pic:nvPicPr>
                  <pic:blipFill>
                    <a:blip r:embed="rId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73445" cy="2921635"/>
                    </a:xfrm>
                    <a:prstGeom prst="rect">
                      <a:avLst/>
                    </a:prstGeom>
                    <a:noFill/>
                    <a:ln>
                      <a:noFill/>
                    </a:ln>
                  </pic:spPr>
                </pic:pic>
              </a:graphicData>
            </a:graphic>
          </wp:inline>
        </w:drawing>
      </w:r>
    </w:p>
    <w:p w:rsidR="00E5039C" w:rsidRPr="007104AB" w:rsidRDefault="00E5039C" w:rsidP="00E5039C">
      <w:pPr>
        <w:jc w:val="center"/>
      </w:pPr>
    </w:p>
    <w:p w:rsidR="00E5039C" w:rsidRPr="007104AB" w:rsidRDefault="00E5039C" w:rsidP="00E5039C">
      <w:pPr>
        <w:jc w:val="center"/>
      </w:pPr>
      <w:r w:rsidRPr="007104AB">
        <w:rPr>
          <w:i/>
        </w:rPr>
        <w:t>Рис. 5.24.</w:t>
      </w:r>
      <w:r w:rsidRPr="007104AB">
        <w:t xml:space="preserve"> Прогноз роста объемов производства основных видов  строительных </w:t>
      </w:r>
    </w:p>
    <w:p w:rsidR="00E5039C" w:rsidRPr="007104AB" w:rsidRDefault="00E5039C" w:rsidP="00E5039C">
      <w:pPr>
        <w:jc w:val="center"/>
      </w:pPr>
      <w:r w:rsidRPr="007104AB">
        <w:t>материалов в Белгородской области</w:t>
      </w:r>
    </w:p>
    <w:p w:rsidR="00E5039C" w:rsidRPr="007104AB" w:rsidRDefault="00E5039C" w:rsidP="00E5039C">
      <w:pPr>
        <w:tabs>
          <w:tab w:val="left" w:pos="284"/>
        </w:tabs>
        <w:jc w:val="center"/>
        <w:rPr>
          <w:rFonts w:eastAsia="Calibri"/>
          <w:b/>
          <w:sz w:val="26"/>
          <w:szCs w:val="26"/>
        </w:rPr>
      </w:pPr>
      <w:r w:rsidRPr="007104AB">
        <w:rPr>
          <w:rFonts w:eastAsia="Calibri"/>
          <w:b/>
          <w:sz w:val="26"/>
          <w:szCs w:val="26"/>
        </w:rPr>
        <w:br w:type="page"/>
      </w:r>
      <w:r w:rsidRPr="007104AB">
        <w:rPr>
          <w:rFonts w:eastAsia="Calibri"/>
          <w:b/>
          <w:sz w:val="26"/>
          <w:szCs w:val="26"/>
        </w:rPr>
        <w:lastRenderedPageBreak/>
        <w:t>5.5. Зона опережающего развития «Машиностроительный комплекс»</w:t>
      </w:r>
    </w:p>
    <w:p w:rsidR="00E5039C" w:rsidRPr="007104AB" w:rsidRDefault="00E5039C" w:rsidP="00E5039C">
      <w:pPr>
        <w:tabs>
          <w:tab w:val="left" w:pos="284"/>
        </w:tabs>
        <w:jc w:val="center"/>
        <w:rPr>
          <w:rFonts w:eastAsia="Calibri"/>
          <w:b/>
          <w:sz w:val="26"/>
          <w:szCs w:val="26"/>
        </w:rPr>
      </w:pPr>
    </w:p>
    <w:p w:rsidR="00E5039C" w:rsidRPr="007104AB" w:rsidRDefault="00E5039C" w:rsidP="00E5039C">
      <w:pPr>
        <w:tabs>
          <w:tab w:val="left" w:pos="284"/>
        </w:tabs>
        <w:ind w:firstLine="709"/>
        <w:jc w:val="both"/>
        <w:rPr>
          <w:sz w:val="26"/>
          <w:szCs w:val="26"/>
        </w:rPr>
      </w:pPr>
      <w:r w:rsidRPr="007104AB">
        <w:rPr>
          <w:sz w:val="26"/>
          <w:szCs w:val="26"/>
        </w:rPr>
        <w:t>Машиностроение выступает основой развития технологического ядра пр</w:t>
      </w:r>
      <w:r w:rsidRPr="007104AB">
        <w:rPr>
          <w:sz w:val="26"/>
          <w:szCs w:val="26"/>
        </w:rPr>
        <w:t>о</w:t>
      </w:r>
      <w:r w:rsidRPr="007104AB">
        <w:rPr>
          <w:sz w:val="26"/>
          <w:szCs w:val="26"/>
        </w:rPr>
        <w:t>мышленности, являясь крупным потребителем продукции металлургии, химич</w:t>
      </w:r>
      <w:r w:rsidRPr="007104AB">
        <w:rPr>
          <w:sz w:val="26"/>
          <w:szCs w:val="26"/>
        </w:rPr>
        <w:t>е</w:t>
      </w:r>
      <w:r w:rsidRPr="007104AB">
        <w:rPr>
          <w:sz w:val="26"/>
          <w:szCs w:val="26"/>
        </w:rPr>
        <w:t>ской промышленности, энергетики, транспорта и связи, содействует развитию этих и других смежных с ними отраслей. От уровня развития машиностроения зависят важнейшие удельные показатели валового регионального продукта (материалое</w:t>
      </w:r>
      <w:r w:rsidRPr="007104AB">
        <w:rPr>
          <w:sz w:val="26"/>
          <w:szCs w:val="26"/>
        </w:rPr>
        <w:t>м</w:t>
      </w:r>
      <w:r w:rsidRPr="007104AB">
        <w:rPr>
          <w:sz w:val="26"/>
          <w:szCs w:val="26"/>
        </w:rPr>
        <w:t>кость, энергоемкость), производительность труда, уровень экологической безопа</w:t>
      </w:r>
      <w:r w:rsidRPr="007104AB">
        <w:rPr>
          <w:sz w:val="26"/>
          <w:szCs w:val="26"/>
        </w:rPr>
        <w:t>с</w:t>
      </w:r>
      <w:r w:rsidRPr="007104AB">
        <w:rPr>
          <w:sz w:val="26"/>
          <w:szCs w:val="26"/>
        </w:rPr>
        <w:t>ности промышленного производства и обороноспособность государства (рис.5.25).</w:t>
      </w:r>
    </w:p>
    <w:p w:rsidR="00E5039C" w:rsidRPr="007104AB" w:rsidRDefault="00E5039C" w:rsidP="00E5039C">
      <w:pPr>
        <w:tabs>
          <w:tab w:val="left" w:pos="284"/>
        </w:tabs>
        <w:ind w:firstLine="709"/>
        <w:jc w:val="both"/>
        <w:rPr>
          <w:sz w:val="26"/>
          <w:szCs w:val="26"/>
        </w:rPr>
      </w:pPr>
      <w:r w:rsidRPr="007104AB">
        <w:rPr>
          <w:sz w:val="26"/>
          <w:szCs w:val="26"/>
        </w:rPr>
        <w:t>В структуре промышленного производства области удельный вес машин</w:t>
      </w:r>
      <w:r w:rsidRPr="007104AB">
        <w:rPr>
          <w:sz w:val="26"/>
          <w:szCs w:val="26"/>
        </w:rPr>
        <w:t>о</w:t>
      </w:r>
      <w:r w:rsidRPr="007104AB">
        <w:rPr>
          <w:sz w:val="26"/>
          <w:szCs w:val="26"/>
        </w:rPr>
        <w:t>строительного комплекса составляет 7,4 процента, что в пять раз ниже уровня в экономически развитых странах, где он достигает 35-50 процентов. В структуре обрабатывающих производств доля машиностроительного комплекса составляет 9,7 процента, что меньше доли производства пищевых продуктов (51,3 процента) и металлургического производства (25,1 процента). В организациях комплекса зан</w:t>
      </w:r>
      <w:r w:rsidRPr="007104AB">
        <w:rPr>
          <w:sz w:val="26"/>
          <w:szCs w:val="26"/>
        </w:rPr>
        <w:t>я</w:t>
      </w:r>
      <w:r w:rsidRPr="007104AB">
        <w:rPr>
          <w:sz w:val="26"/>
          <w:szCs w:val="26"/>
        </w:rPr>
        <w:t>то 26,6 тыс. человек (27,2 процента от общей численности работающих в обраб</w:t>
      </w:r>
      <w:r w:rsidRPr="007104AB">
        <w:rPr>
          <w:sz w:val="26"/>
          <w:szCs w:val="26"/>
        </w:rPr>
        <w:t>а</w:t>
      </w:r>
      <w:r w:rsidRPr="007104AB">
        <w:rPr>
          <w:sz w:val="26"/>
          <w:szCs w:val="26"/>
        </w:rPr>
        <w:t>тывающих отраслях и 5,6 процента от численности занятых в промышленном пр</w:t>
      </w:r>
      <w:r w:rsidRPr="007104AB">
        <w:rPr>
          <w:sz w:val="26"/>
          <w:szCs w:val="26"/>
        </w:rPr>
        <w:t>о</w:t>
      </w:r>
      <w:r w:rsidRPr="007104AB">
        <w:rPr>
          <w:sz w:val="26"/>
          <w:szCs w:val="26"/>
        </w:rPr>
        <w:t xml:space="preserve">изводстве области). </w:t>
      </w:r>
    </w:p>
    <w:p w:rsidR="00E5039C" w:rsidRPr="007104AB" w:rsidRDefault="00E5039C" w:rsidP="00E5039C">
      <w:pPr>
        <w:tabs>
          <w:tab w:val="left" w:pos="284"/>
        </w:tabs>
        <w:ind w:firstLine="709"/>
        <w:jc w:val="both"/>
        <w:rPr>
          <w:sz w:val="26"/>
          <w:szCs w:val="26"/>
        </w:rPr>
        <w:sectPr w:rsidR="00E5039C" w:rsidRPr="007104AB" w:rsidSect="00B45457">
          <w:pgSz w:w="11906" w:h="16838"/>
          <w:pgMar w:top="1134" w:right="851" w:bottom="1134" w:left="1701" w:header="709" w:footer="709" w:gutter="0"/>
          <w:cols w:space="720"/>
        </w:sectPr>
      </w:pPr>
    </w:p>
    <w:p w:rsidR="00E5039C" w:rsidRPr="007104AB" w:rsidRDefault="00B15508" w:rsidP="00E5039C">
      <w:pPr>
        <w:tabs>
          <w:tab w:val="left" w:pos="284"/>
        </w:tabs>
        <w:jc w:val="center"/>
        <w:rPr>
          <w:sz w:val="26"/>
          <w:szCs w:val="26"/>
        </w:rPr>
      </w:pPr>
      <w:r>
        <w:rPr>
          <w:rFonts w:eastAsia="Calibri"/>
          <w:noProof/>
        </w:rPr>
        <w:lastRenderedPageBreak/>
        <w:drawing>
          <wp:inline distT="0" distB="0" distL="0" distR="0">
            <wp:extent cx="8669020" cy="5546090"/>
            <wp:effectExtent l="0" t="0" r="0" b="0"/>
            <wp:docPr id="61" name="Рисунок 61" descr="Измененные карты-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Измененные карты-_2"/>
                    <pic:cNvPicPr>
                      <a:picLocks noChangeAspect="1" noChangeArrowheads="1"/>
                    </pic:cNvPicPr>
                  </pic:nvPicPr>
                  <pic:blipFill>
                    <a:blip r:embed="rId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669020" cy="5546090"/>
                    </a:xfrm>
                    <a:prstGeom prst="rect">
                      <a:avLst/>
                    </a:prstGeom>
                    <a:noFill/>
                    <a:ln>
                      <a:noFill/>
                    </a:ln>
                  </pic:spPr>
                </pic:pic>
              </a:graphicData>
            </a:graphic>
          </wp:inline>
        </w:drawing>
      </w:r>
    </w:p>
    <w:p w:rsidR="00E5039C" w:rsidRPr="007104AB" w:rsidRDefault="00E5039C" w:rsidP="00E5039C">
      <w:pPr>
        <w:spacing w:before="120"/>
        <w:jc w:val="center"/>
        <w:rPr>
          <w:rFonts w:eastAsia="Calibri"/>
          <w:color w:val="000000"/>
        </w:rPr>
        <w:sectPr w:rsidR="00E5039C" w:rsidRPr="007104AB" w:rsidSect="00AC1353">
          <w:pgSz w:w="16838" w:h="11906" w:orient="landscape"/>
          <w:pgMar w:top="1701" w:right="1134" w:bottom="851" w:left="1134" w:header="709" w:footer="709" w:gutter="0"/>
          <w:cols w:space="720"/>
        </w:sectPr>
      </w:pPr>
      <w:r w:rsidRPr="007104AB">
        <w:rPr>
          <w:rFonts w:eastAsia="Calibri"/>
          <w:i/>
          <w:color w:val="000000"/>
        </w:rPr>
        <w:t>Рис. 5.25.</w:t>
      </w:r>
      <w:r w:rsidRPr="007104AB">
        <w:rPr>
          <w:rFonts w:eastAsia="Calibri"/>
          <w:color w:val="000000"/>
        </w:rPr>
        <w:t xml:space="preserve"> Карта машиностроительного комплекса Белгородской области</w:t>
      </w:r>
    </w:p>
    <w:p w:rsidR="00E5039C" w:rsidRPr="007104AB" w:rsidRDefault="00E5039C" w:rsidP="00E5039C">
      <w:pPr>
        <w:tabs>
          <w:tab w:val="left" w:pos="284"/>
        </w:tabs>
        <w:ind w:firstLine="709"/>
        <w:jc w:val="both"/>
        <w:rPr>
          <w:sz w:val="26"/>
          <w:szCs w:val="26"/>
        </w:rPr>
      </w:pPr>
      <w:r w:rsidRPr="007104AB">
        <w:rPr>
          <w:sz w:val="26"/>
          <w:szCs w:val="26"/>
        </w:rPr>
        <w:lastRenderedPageBreak/>
        <w:t>Машиностроительный комплекс области объединяет крупные, средние и м</w:t>
      </w:r>
      <w:r w:rsidRPr="007104AB">
        <w:rPr>
          <w:sz w:val="26"/>
          <w:szCs w:val="26"/>
        </w:rPr>
        <w:t>а</w:t>
      </w:r>
      <w:r w:rsidRPr="007104AB">
        <w:rPr>
          <w:sz w:val="26"/>
          <w:szCs w:val="26"/>
        </w:rPr>
        <w:t>лые промышленные предприятия, выпускающие широкий ассортимент продукции, ведущими среди них являются:</w:t>
      </w:r>
    </w:p>
    <w:p w:rsidR="00E5039C" w:rsidRPr="007104AB" w:rsidRDefault="00E5039C" w:rsidP="00E5039C">
      <w:pPr>
        <w:tabs>
          <w:tab w:val="left" w:pos="284"/>
        </w:tabs>
        <w:ind w:firstLine="709"/>
        <w:jc w:val="both"/>
        <w:rPr>
          <w:b/>
          <w:sz w:val="26"/>
          <w:szCs w:val="26"/>
        </w:rPr>
      </w:pPr>
      <w:r w:rsidRPr="007104AB">
        <w:rPr>
          <w:b/>
          <w:sz w:val="26"/>
          <w:szCs w:val="26"/>
        </w:rPr>
        <w:t xml:space="preserve">- в сфере производства готовых металлических изделий (62 процента от общего объема продукции машиностроения): </w:t>
      </w:r>
    </w:p>
    <w:p w:rsidR="00E5039C" w:rsidRPr="007104AB" w:rsidRDefault="00E5039C" w:rsidP="00E5039C">
      <w:pPr>
        <w:tabs>
          <w:tab w:val="left" w:pos="284"/>
        </w:tabs>
        <w:ind w:firstLine="709"/>
        <w:jc w:val="both"/>
        <w:rPr>
          <w:sz w:val="26"/>
          <w:szCs w:val="26"/>
        </w:rPr>
      </w:pPr>
      <w:r w:rsidRPr="007104AB">
        <w:rPr>
          <w:sz w:val="26"/>
          <w:szCs w:val="26"/>
        </w:rPr>
        <w:t>ЗАО «Энергомаш (Белгород) – БЗЭМ» (металлоконструкции, трубопроводы, штамповки, поковки, котельное оборудование, сильфонные компенсаторы);</w:t>
      </w:r>
    </w:p>
    <w:p w:rsidR="00E5039C" w:rsidRPr="007104AB" w:rsidRDefault="00E5039C" w:rsidP="00E5039C">
      <w:pPr>
        <w:tabs>
          <w:tab w:val="left" w:pos="284"/>
        </w:tabs>
        <w:ind w:firstLine="709"/>
        <w:jc w:val="both"/>
        <w:rPr>
          <w:sz w:val="26"/>
          <w:szCs w:val="26"/>
        </w:rPr>
      </w:pPr>
      <w:r w:rsidRPr="007104AB">
        <w:rPr>
          <w:sz w:val="26"/>
          <w:szCs w:val="26"/>
        </w:rPr>
        <w:t>ЗАО «Борисовский завод мостовых металлоконструкций» (мостовые, мета</w:t>
      </w:r>
      <w:r w:rsidRPr="007104AB">
        <w:rPr>
          <w:sz w:val="26"/>
          <w:szCs w:val="26"/>
        </w:rPr>
        <w:t>л</w:t>
      </w:r>
      <w:r w:rsidRPr="007104AB">
        <w:rPr>
          <w:sz w:val="26"/>
          <w:szCs w:val="26"/>
        </w:rPr>
        <w:t>локонструкции пролетных строений, опорные части, строительные конструкции и прочие);</w:t>
      </w:r>
    </w:p>
    <w:p w:rsidR="00E5039C" w:rsidRPr="007104AB" w:rsidRDefault="00E5039C" w:rsidP="00E5039C">
      <w:pPr>
        <w:tabs>
          <w:tab w:val="left" w:pos="284"/>
        </w:tabs>
        <w:ind w:firstLine="709"/>
        <w:jc w:val="both"/>
        <w:rPr>
          <w:sz w:val="26"/>
          <w:szCs w:val="26"/>
        </w:rPr>
      </w:pPr>
      <w:r w:rsidRPr="007104AB">
        <w:rPr>
          <w:sz w:val="26"/>
          <w:szCs w:val="26"/>
        </w:rPr>
        <w:t>ОАО «Оскольский завод металлургического машиностроения» (запасные части и узлы для горного и металлургического оборудования, грузозахватные м</w:t>
      </w:r>
      <w:r w:rsidRPr="007104AB">
        <w:rPr>
          <w:sz w:val="26"/>
          <w:szCs w:val="26"/>
        </w:rPr>
        <w:t>е</w:t>
      </w:r>
      <w:r w:rsidRPr="007104AB">
        <w:rPr>
          <w:sz w:val="26"/>
          <w:szCs w:val="26"/>
        </w:rPr>
        <w:t>ханизмы, литье, изделия с мехобработкой, паковки, штамповки, сварные металл</w:t>
      </w:r>
      <w:r w:rsidRPr="007104AB">
        <w:rPr>
          <w:sz w:val="26"/>
          <w:szCs w:val="26"/>
        </w:rPr>
        <w:t>о</w:t>
      </w:r>
      <w:r w:rsidRPr="007104AB">
        <w:rPr>
          <w:sz w:val="26"/>
          <w:szCs w:val="26"/>
        </w:rPr>
        <w:t>конструкции);</w:t>
      </w:r>
    </w:p>
    <w:p w:rsidR="00E5039C" w:rsidRPr="007104AB" w:rsidRDefault="00E5039C" w:rsidP="00E5039C">
      <w:pPr>
        <w:tabs>
          <w:tab w:val="left" w:pos="284"/>
        </w:tabs>
        <w:ind w:firstLine="709"/>
        <w:jc w:val="both"/>
        <w:rPr>
          <w:sz w:val="26"/>
          <w:szCs w:val="26"/>
        </w:rPr>
      </w:pPr>
      <w:r w:rsidRPr="007104AB">
        <w:rPr>
          <w:sz w:val="26"/>
          <w:szCs w:val="26"/>
        </w:rPr>
        <w:t>ОАО «Завод котельного оборудования» (водогрейные и паровые котельные установки средней мощности, котлы-утилизаторы, лузговые котлы, газо-мазутные котлы, энерготехнологические котлы,  соединительные элементы трубопроводов для ТЭС и АЭС, металлоконструкции, нестандартное оборудование);</w:t>
      </w:r>
    </w:p>
    <w:p w:rsidR="00E5039C" w:rsidRPr="007104AB" w:rsidRDefault="00E5039C" w:rsidP="00E5039C">
      <w:pPr>
        <w:tabs>
          <w:tab w:val="left" w:pos="284"/>
        </w:tabs>
        <w:ind w:firstLine="709"/>
        <w:jc w:val="both"/>
        <w:rPr>
          <w:sz w:val="26"/>
          <w:szCs w:val="26"/>
        </w:rPr>
      </w:pPr>
      <w:r w:rsidRPr="007104AB">
        <w:rPr>
          <w:sz w:val="26"/>
          <w:szCs w:val="26"/>
        </w:rPr>
        <w:t>ЗАО «Белгородский завод металлоизделий» (жестяная тара,  литографиров</w:t>
      </w:r>
      <w:r w:rsidRPr="007104AB">
        <w:rPr>
          <w:sz w:val="26"/>
          <w:szCs w:val="26"/>
        </w:rPr>
        <w:t>а</w:t>
      </w:r>
      <w:r w:rsidRPr="007104AB">
        <w:rPr>
          <w:sz w:val="26"/>
          <w:szCs w:val="26"/>
        </w:rPr>
        <w:t>ние белой жести);</w:t>
      </w:r>
    </w:p>
    <w:p w:rsidR="00E5039C" w:rsidRPr="007104AB" w:rsidRDefault="00E5039C" w:rsidP="00E5039C">
      <w:pPr>
        <w:tabs>
          <w:tab w:val="left" w:pos="284"/>
        </w:tabs>
        <w:ind w:firstLine="709"/>
        <w:jc w:val="both"/>
        <w:rPr>
          <w:sz w:val="26"/>
          <w:szCs w:val="26"/>
        </w:rPr>
      </w:pPr>
      <w:r w:rsidRPr="007104AB">
        <w:rPr>
          <w:sz w:val="26"/>
          <w:szCs w:val="26"/>
        </w:rPr>
        <w:t>ООО «Алтек» (производство алюминевого профиля общестроительного н</w:t>
      </w:r>
      <w:r w:rsidRPr="007104AB">
        <w:rPr>
          <w:sz w:val="26"/>
          <w:szCs w:val="26"/>
        </w:rPr>
        <w:t>а</w:t>
      </w:r>
      <w:r w:rsidRPr="007104AB">
        <w:rPr>
          <w:sz w:val="26"/>
          <w:szCs w:val="26"/>
        </w:rPr>
        <w:t>значения, изделий для производства вентелируемых фасадов, конструкций, арх</w:t>
      </w:r>
      <w:r w:rsidRPr="007104AB">
        <w:rPr>
          <w:sz w:val="26"/>
          <w:szCs w:val="26"/>
        </w:rPr>
        <w:t>и</w:t>
      </w:r>
      <w:r w:rsidRPr="007104AB">
        <w:rPr>
          <w:sz w:val="26"/>
          <w:szCs w:val="26"/>
        </w:rPr>
        <w:t>тектурных комплексов);</w:t>
      </w:r>
    </w:p>
    <w:p w:rsidR="00E5039C" w:rsidRPr="007104AB" w:rsidRDefault="00E5039C" w:rsidP="00E5039C">
      <w:pPr>
        <w:tabs>
          <w:tab w:val="left" w:pos="284"/>
        </w:tabs>
        <w:ind w:firstLine="709"/>
        <w:jc w:val="both"/>
        <w:rPr>
          <w:b/>
          <w:sz w:val="26"/>
          <w:szCs w:val="26"/>
        </w:rPr>
      </w:pPr>
      <w:r w:rsidRPr="007104AB">
        <w:rPr>
          <w:b/>
          <w:sz w:val="26"/>
          <w:szCs w:val="26"/>
        </w:rPr>
        <w:t xml:space="preserve">- в сфере производства машин и оборудования (23 процента): </w:t>
      </w:r>
    </w:p>
    <w:p w:rsidR="00E5039C" w:rsidRPr="007104AB" w:rsidRDefault="00E5039C" w:rsidP="00E5039C">
      <w:pPr>
        <w:tabs>
          <w:tab w:val="left" w:pos="284"/>
        </w:tabs>
        <w:ind w:firstLine="709"/>
        <w:jc w:val="both"/>
        <w:rPr>
          <w:sz w:val="26"/>
          <w:szCs w:val="26"/>
        </w:rPr>
      </w:pPr>
      <w:r w:rsidRPr="007104AB">
        <w:rPr>
          <w:sz w:val="26"/>
          <w:szCs w:val="26"/>
        </w:rPr>
        <w:t>ОАО «Белгородский завод горного оборудования» (долота шарошечные, б</w:t>
      </w:r>
      <w:r w:rsidRPr="007104AB">
        <w:rPr>
          <w:sz w:val="26"/>
          <w:szCs w:val="26"/>
        </w:rPr>
        <w:t>у</w:t>
      </w:r>
      <w:r w:rsidRPr="007104AB">
        <w:rPr>
          <w:sz w:val="26"/>
          <w:szCs w:val="26"/>
        </w:rPr>
        <w:t>ровые долота и коронки);</w:t>
      </w:r>
    </w:p>
    <w:p w:rsidR="00E5039C" w:rsidRPr="007104AB" w:rsidRDefault="00E5039C" w:rsidP="00E5039C">
      <w:pPr>
        <w:tabs>
          <w:tab w:val="left" w:pos="284"/>
        </w:tabs>
        <w:ind w:firstLine="709"/>
        <w:jc w:val="both"/>
        <w:rPr>
          <w:sz w:val="26"/>
          <w:szCs w:val="26"/>
        </w:rPr>
      </w:pPr>
      <w:r w:rsidRPr="007104AB">
        <w:rPr>
          <w:sz w:val="26"/>
          <w:szCs w:val="26"/>
        </w:rPr>
        <w:t>ОАО «Белагромаш-Сервис им.В.М.Рязанова» (бороны дисковые, дисковые мульчировщики, агрегаты дисковые, лучильщики, измельчители сидератов);</w:t>
      </w:r>
    </w:p>
    <w:p w:rsidR="00E5039C" w:rsidRPr="007104AB" w:rsidRDefault="00E5039C" w:rsidP="00E5039C">
      <w:pPr>
        <w:tabs>
          <w:tab w:val="left" w:pos="284"/>
        </w:tabs>
        <w:ind w:firstLine="709"/>
        <w:jc w:val="both"/>
        <w:rPr>
          <w:sz w:val="26"/>
          <w:szCs w:val="26"/>
        </w:rPr>
      </w:pPr>
      <w:r w:rsidRPr="007104AB">
        <w:rPr>
          <w:sz w:val="26"/>
          <w:szCs w:val="26"/>
        </w:rPr>
        <w:t>ОАО «Старооскольский механический завод» (дроболитейная продукция, коронки буровые, станки буровые, пневмоударники, ролики конвейерные, перф</w:t>
      </w:r>
      <w:r w:rsidRPr="007104AB">
        <w:rPr>
          <w:sz w:val="26"/>
          <w:szCs w:val="26"/>
        </w:rPr>
        <w:t>о</w:t>
      </w:r>
      <w:r w:rsidRPr="007104AB">
        <w:rPr>
          <w:sz w:val="26"/>
          <w:szCs w:val="26"/>
        </w:rPr>
        <w:t>раторы, запчасти горношахтного оборудования, опрыскиватели садовые, лампы паяльные, садово-парковое оборудование);</w:t>
      </w:r>
    </w:p>
    <w:p w:rsidR="00E5039C" w:rsidRPr="007104AB" w:rsidRDefault="00E5039C" w:rsidP="00E5039C">
      <w:pPr>
        <w:tabs>
          <w:tab w:val="left" w:pos="284"/>
        </w:tabs>
        <w:ind w:firstLine="709"/>
        <w:jc w:val="both"/>
        <w:rPr>
          <w:b/>
          <w:sz w:val="26"/>
          <w:szCs w:val="26"/>
        </w:rPr>
      </w:pPr>
      <w:r w:rsidRPr="007104AB">
        <w:rPr>
          <w:b/>
          <w:sz w:val="26"/>
          <w:szCs w:val="26"/>
        </w:rPr>
        <w:t>- в сфере производства электрооборудования, электронного и оптич</w:t>
      </w:r>
      <w:r w:rsidRPr="007104AB">
        <w:rPr>
          <w:b/>
          <w:sz w:val="26"/>
          <w:szCs w:val="26"/>
        </w:rPr>
        <w:t>е</w:t>
      </w:r>
      <w:r w:rsidRPr="007104AB">
        <w:rPr>
          <w:b/>
          <w:sz w:val="26"/>
          <w:szCs w:val="26"/>
        </w:rPr>
        <w:t>ского оборудования (11 процентов):</w:t>
      </w:r>
    </w:p>
    <w:p w:rsidR="00E5039C" w:rsidRPr="007104AB" w:rsidRDefault="00E5039C" w:rsidP="00E5039C">
      <w:pPr>
        <w:tabs>
          <w:tab w:val="left" w:pos="284"/>
        </w:tabs>
        <w:ind w:firstLine="709"/>
        <w:jc w:val="both"/>
        <w:rPr>
          <w:sz w:val="26"/>
          <w:szCs w:val="26"/>
        </w:rPr>
      </w:pPr>
      <w:r w:rsidRPr="007104AB">
        <w:rPr>
          <w:sz w:val="26"/>
          <w:szCs w:val="26"/>
        </w:rPr>
        <w:t xml:space="preserve"> ЗАО «Старооскольский завод автотракторного электрооборудования им. А.М. Мамонова» (комплектующие изделия для ЗАО «Индезит Интернешнл», контактные и бесконтактные системы зажигания, электромагнитные клапаны, то</w:t>
      </w:r>
      <w:r w:rsidRPr="007104AB">
        <w:rPr>
          <w:sz w:val="26"/>
          <w:szCs w:val="26"/>
        </w:rPr>
        <w:t>п</w:t>
      </w:r>
      <w:r w:rsidRPr="007104AB">
        <w:rPr>
          <w:sz w:val="26"/>
          <w:szCs w:val="26"/>
        </w:rPr>
        <w:t>ливные рампы форсунок, электробензонасосы, звуковые сигналы, прикуриватели, датчики уровня тормозной жидкости и др.);</w:t>
      </w:r>
    </w:p>
    <w:p w:rsidR="00E5039C" w:rsidRPr="007104AB" w:rsidRDefault="00E5039C" w:rsidP="00E5039C">
      <w:pPr>
        <w:tabs>
          <w:tab w:val="left" w:pos="284"/>
        </w:tabs>
        <w:ind w:firstLine="709"/>
        <w:jc w:val="both"/>
        <w:rPr>
          <w:b/>
          <w:sz w:val="26"/>
          <w:szCs w:val="26"/>
        </w:rPr>
      </w:pPr>
      <w:r w:rsidRPr="007104AB">
        <w:rPr>
          <w:b/>
          <w:sz w:val="26"/>
          <w:szCs w:val="26"/>
        </w:rPr>
        <w:t>- в сфере производства транспортных средств и оборудования (4 проце</w:t>
      </w:r>
      <w:r w:rsidRPr="007104AB">
        <w:rPr>
          <w:b/>
          <w:sz w:val="26"/>
          <w:szCs w:val="26"/>
        </w:rPr>
        <w:t>н</w:t>
      </w:r>
      <w:r w:rsidRPr="007104AB">
        <w:rPr>
          <w:b/>
          <w:sz w:val="26"/>
          <w:szCs w:val="26"/>
        </w:rPr>
        <w:t>та):</w:t>
      </w:r>
    </w:p>
    <w:p w:rsidR="00E5039C" w:rsidRPr="007104AB" w:rsidRDefault="00E5039C" w:rsidP="00E5039C">
      <w:pPr>
        <w:tabs>
          <w:tab w:val="left" w:pos="284"/>
        </w:tabs>
        <w:ind w:firstLine="709"/>
        <w:jc w:val="both"/>
        <w:rPr>
          <w:sz w:val="26"/>
          <w:szCs w:val="26"/>
        </w:rPr>
      </w:pPr>
      <w:r w:rsidRPr="007104AB">
        <w:rPr>
          <w:sz w:val="26"/>
          <w:szCs w:val="26"/>
        </w:rPr>
        <w:t xml:space="preserve"> филиал ООО «Трансвагонмаш» в Белгородской области «Вагонно-ремонтное предприятие Готня» (ремонт грузовых прицепов);</w:t>
      </w:r>
    </w:p>
    <w:p w:rsidR="00E5039C" w:rsidRPr="007104AB" w:rsidRDefault="00E5039C" w:rsidP="00E5039C">
      <w:pPr>
        <w:tabs>
          <w:tab w:val="left" w:pos="284"/>
        </w:tabs>
        <w:ind w:firstLine="709"/>
        <w:jc w:val="both"/>
        <w:rPr>
          <w:sz w:val="26"/>
          <w:szCs w:val="26"/>
        </w:rPr>
      </w:pPr>
      <w:r w:rsidRPr="007104AB">
        <w:rPr>
          <w:sz w:val="26"/>
          <w:szCs w:val="26"/>
        </w:rPr>
        <w:t xml:space="preserve"> ООО «Ремонтно-механический завод» (полуприцепы, прицепы, перевозчики зерна).</w:t>
      </w:r>
    </w:p>
    <w:p w:rsidR="00E5039C" w:rsidRPr="007104AB" w:rsidRDefault="00E5039C" w:rsidP="00E5039C">
      <w:pPr>
        <w:tabs>
          <w:tab w:val="left" w:pos="284"/>
        </w:tabs>
        <w:ind w:firstLine="709"/>
        <w:jc w:val="both"/>
        <w:rPr>
          <w:sz w:val="26"/>
          <w:szCs w:val="26"/>
        </w:rPr>
      </w:pPr>
      <w:r w:rsidRPr="007104AB">
        <w:rPr>
          <w:sz w:val="26"/>
          <w:szCs w:val="26"/>
        </w:rPr>
        <w:t>Основными системными проблемами отрасли являются: высокая степень и</w:t>
      </w:r>
      <w:r w:rsidRPr="007104AB">
        <w:rPr>
          <w:sz w:val="26"/>
          <w:szCs w:val="26"/>
        </w:rPr>
        <w:t>з</w:t>
      </w:r>
      <w:r w:rsidRPr="007104AB">
        <w:rPr>
          <w:sz w:val="26"/>
          <w:szCs w:val="26"/>
        </w:rPr>
        <w:t>носа основных фондов (40-50 процентов), низкий уровень инвестиций в обновл</w:t>
      </w:r>
      <w:r w:rsidRPr="007104AB">
        <w:rPr>
          <w:sz w:val="26"/>
          <w:szCs w:val="26"/>
        </w:rPr>
        <w:t>е</w:t>
      </w:r>
      <w:r w:rsidRPr="007104AB">
        <w:rPr>
          <w:sz w:val="26"/>
          <w:szCs w:val="26"/>
        </w:rPr>
        <w:t>ние основных производственных фондов, низкая производительность туда и рент</w:t>
      </w:r>
      <w:r w:rsidRPr="007104AB">
        <w:rPr>
          <w:sz w:val="26"/>
          <w:szCs w:val="26"/>
        </w:rPr>
        <w:t>а</w:t>
      </w:r>
      <w:r w:rsidRPr="007104AB">
        <w:rPr>
          <w:sz w:val="26"/>
          <w:szCs w:val="26"/>
        </w:rPr>
        <w:lastRenderedPageBreak/>
        <w:t>бельность производства, рост себестоимости за счет увеличения цен на сырье и энергоносители, высокие процентные ставки по банковским кредитам, дефицит квалифицированных кадров инженерно-технических специальностей и рабочих профессий, а также слабая кооперация.</w:t>
      </w:r>
    </w:p>
    <w:p w:rsidR="00E5039C" w:rsidRPr="007104AB" w:rsidRDefault="00E5039C" w:rsidP="00E5039C">
      <w:pPr>
        <w:ind w:firstLine="709"/>
        <w:jc w:val="both"/>
        <w:rPr>
          <w:sz w:val="26"/>
          <w:szCs w:val="26"/>
        </w:rPr>
      </w:pPr>
      <w:r w:rsidRPr="007104AB">
        <w:rPr>
          <w:b/>
          <w:sz w:val="26"/>
          <w:szCs w:val="26"/>
        </w:rPr>
        <w:t>Стратегической задачей</w:t>
      </w:r>
      <w:r w:rsidRPr="007104AB">
        <w:rPr>
          <w:sz w:val="26"/>
          <w:szCs w:val="26"/>
        </w:rPr>
        <w:t xml:space="preserve"> развития машиностроительного комплекса       Белгородской области является формирование конкурентоспособных на росси</w:t>
      </w:r>
      <w:r w:rsidRPr="007104AB">
        <w:rPr>
          <w:sz w:val="26"/>
          <w:szCs w:val="26"/>
        </w:rPr>
        <w:t>й</w:t>
      </w:r>
      <w:r w:rsidRPr="007104AB">
        <w:rPr>
          <w:sz w:val="26"/>
          <w:szCs w:val="26"/>
        </w:rPr>
        <w:t>ском и зарубежном рынках машиностроительных кластеров, обеспечивающих на основе инновационного обновления и модернизации производства удовлетворение запросов потребителей в современной машиностроительной продукции, отвеча</w:t>
      </w:r>
      <w:r w:rsidRPr="007104AB">
        <w:rPr>
          <w:sz w:val="26"/>
          <w:szCs w:val="26"/>
        </w:rPr>
        <w:t>ю</w:t>
      </w:r>
      <w:r w:rsidRPr="007104AB">
        <w:rPr>
          <w:sz w:val="26"/>
          <w:szCs w:val="26"/>
        </w:rPr>
        <w:t>щей перспективным мировым требованиям по экономической эффективности, эк</w:t>
      </w:r>
      <w:r w:rsidRPr="007104AB">
        <w:rPr>
          <w:sz w:val="26"/>
          <w:szCs w:val="26"/>
        </w:rPr>
        <w:t>о</w:t>
      </w:r>
      <w:r w:rsidRPr="007104AB">
        <w:rPr>
          <w:sz w:val="26"/>
          <w:szCs w:val="26"/>
        </w:rPr>
        <w:t xml:space="preserve">логическим характеристикам и ресурсосбережению. </w:t>
      </w:r>
    </w:p>
    <w:p w:rsidR="00E5039C" w:rsidRPr="007104AB" w:rsidRDefault="00E5039C" w:rsidP="00E5039C">
      <w:pPr>
        <w:tabs>
          <w:tab w:val="left" w:pos="284"/>
        </w:tabs>
        <w:ind w:firstLine="709"/>
        <w:jc w:val="both"/>
        <w:rPr>
          <w:rFonts w:eastAsia="Calibri"/>
          <w:color w:val="000000"/>
          <w:sz w:val="26"/>
          <w:szCs w:val="26"/>
        </w:rPr>
      </w:pPr>
      <w:r w:rsidRPr="007104AB">
        <w:rPr>
          <w:rFonts w:eastAsia="Calibri"/>
          <w:color w:val="000000"/>
          <w:sz w:val="26"/>
          <w:szCs w:val="26"/>
        </w:rPr>
        <w:t>В соответствии с Концепцией развития машиностроительного комплекса Белгородской области основными приоритетными направлениями кластеризации машиностроительных производств являются:</w:t>
      </w:r>
    </w:p>
    <w:p w:rsidR="00E5039C" w:rsidRPr="007104AB" w:rsidRDefault="00E5039C" w:rsidP="00340B1F">
      <w:pPr>
        <w:numPr>
          <w:ilvl w:val="1"/>
          <w:numId w:val="24"/>
        </w:numPr>
        <w:tabs>
          <w:tab w:val="num" w:pos="-180"/>
          <w:tab w:val="left" w:pos="284"/>
          <w:tab w:val="left" w:pos="1080"/>
        </w:tabs>
        <w:ind w:left="0" w:firstLine="720"/>
        <w:jc w:val="both"/>
        <w:rPr>
          <w:rFonts w:eastAsia="Calibri"/>
          <w:color w:val="000000"/>
          <w:sz w:val="26"/>
          <w:szCs w:val="26"/>
        </w:rPr>
      </w:pPr>
      <w:r w:rsidRPr="007104AB">
        <w:rPr>
          <w:rFonts w:eastAsia="Calibri"/>
          <w:color w:val="000000"/>
          <w:sz w:val="26"/>
          <w:szCs w:val="26"/>
        </w:rPr>
        <w:t>изготовление машин и оборудования для агропромышленного комплекса и переработки сельскохозяйственной продукции;</w:t>
      </w:r>
    </w:p>
    <w:p w:rsidR="00E5039C" w:rsidRPr="007104AB" w:rsidRDefault="00E5039C" w:rsidP="00340B1F">
      <w:pPr>
        <w:numPr>
          <w:ilvl w:val="1"/>
          <w:numId w:val="24"/>
        </w:numPr>
        <w:tabs>
          <w:tab w:val="num" w:pos="-180"/>
          <w:tab w:val="left" w:pos="284"/>
          <w:tab w:val="left" w:pos="1080"/>
        </w:tabs>
        <w:ind w:left="0" w:firstLine="720"/>
        <w:jc w:val="both"/>
        <w:rPr>
          <w:rFonts w:eastAsia="Calibri"/>
          <w:color w:val="000000"/>
          <w:sz w:val="26"/>
          <w:szCs w:val="26"/>
        </w:rPr>
      </w:pPr>
      <w:r w:rsidRPr="007104AB">
        <w:rPr>
          <w:rFonts w:eastAsia="Calibri"/>
          <w:color w:val="000000"/>
          <w:sz w:val="26"/>
          <w:szCs w:val="26"/>
        </w:rPr>
        <w:t>изготовление оборудования и комплектующих изделий для добывающих отраслей (горно-рудная и нефтедобывающая);</w:t>
      </w:r>
    </w:p>
    <w:p w:rsidR="00E5039C" w:rsidRPr="007104AB" w:rsidRDefault="00E5039C" w:rsidP="00340B1F">
      <w:pPr>
        <w:numPr>
          <w:ilvl w:val="1"/>
          <w:numId w:val="24"/>
        </w:numPr>
        <w:tabs>
          <w:tab w:val="num" w:pos="-180"/>
          <w:tab w:val="left" w:pos="284"/>
          <w:tab w:val="left" w:pos="1080"/>
        </w:tabs>
        <w:ind w:left="0" w:firstLine="720"/>
        <w:jc w:val="both"/>
        <w:rPr>
          <w:rFonts w:eastAsia="Calibri"/>
          <w:color w:val="000000"/>
          <w:sz w:val="26"/>
          <w:szCs w:val="26"/>
        </w:rPr>
      </w:pPr>
      <w:r w:rsidRPr="007104AB">
        <w:rPr>
          <w:rFonts w:eastAsia="Calibri"/>
          <w:color w:val="000000"/>
          <w:sz w:val="26"/>
          <w:szCs w:val="26"/>
        </w:rPr>
        <w:t>изготовление оборудования для нужд энергетического комплекса;</w:t>
      </w:r>
    </w:p>
    <w:p w:rsidR="00E5039C" w:rsidRPr="007104AB" w:rsidRDefault="00E5039C" w:rsidP="00340B1F">
      <w:pPr>
        <w:numPr>
          <w:ilvl w:val="1"/>
          <w:numId w:val="24"/>
        </w:numPr>
        <w:tabs>
          <w:tab w:val="num" w:pos="-180"/>
          <w:tab w:val="left" w:pos="284"/>
          <w:tab w:val="left" w:pos="1080"/>
        </w:tabs>
        <w:ind w:left="0" w:firstLine="720"/>
        <w:jc w:val="both"/>
        <w:rPr>
          <w:rFonts w:eastAsia="Calibri"/>
          <w:color w:val="000000"/>
          <w:sz w:val="26"/>
          <w:szCs w:val="26"/>
        </w:rPr>
      </w:pPr>
      <w:r w:rsidRPr="007104AB">
        <w:rPr>
          <w:rFonts w:eastAsia="Calibri"/>
          <w:color w:val="000000"/>
          <w:sz w:val="26"/>
          <w:szCs w:val="26"/>
        </w:rPr>
        <w:t>участие в реализации проектов развития биоэнергетики;</w:t>
      </w:r>
    </w:p>
    <w:p w:rsidR="00E5039C" w:rsidRPr="007104AB" w:rsidRDefault="00E5039C" w:rsidP="00340B1F">
      <w:pPr>
        <w:numPr>
          <w:ilvl w:val="1"/>
          <w:numId w:val="24"/>
        </w:numPr>
        <w:tabs>
          <w:tab w:val="num" w:pos="-180"/>
          <w:tab w:val="left" w:pos="284"/>
          <w:tab w:val="left" w:pos="1080"/>
        </w:tabs>
        <w:ind w:left="0" w:firstLine="720"/>
        <w:jc w:val="both"/>
        <w:rPr>
          <w:rFonts w:eastAsia="Calibri"/>
          <w:color w:val="000000"/>
          <w:sz w:val="26"/>
          <w:szCs w:val="26"/>
        </w:rPr>
      </w:pPr>
      <w:r w:rsidRPr="007104AB">
        <w:rPr>
          <w:rFonts w:eastAsia="Calibri"/>
          <w:color w:val="000000"/>
          <w:sz w:val="26"/>
          <w:szCs w:val="26"/>
        </w:rPr>
        <w:t>изготовление машин и оборудования, металлоконструкций для стро</w:t>
      </w:r>
      <w:r w:rsidRPr="007104AB">
        <w:rPr>
          <w:rFonts w:eastAsia="Calibri"/>
          <w:color w:val="000000"/>
          <w:sz w:val="26"/>
          <w:szCs w:val="26"/>
        </w:rPr>
        <w:t>и</w:t>
      </w:r>
      <w:r w:rsidRPr="007104AB">
        <w:rPr>
          <w:rFonts w:eastAsia="Calibri"/>
          <w:color w:val="000000"/>
          <w:sz w:val="26"/>
          <w:szCs w:val="26"/>
        </w:rPr>
        <w:t>тельной отрасли;</w:t>
      </w:r>
    </w:p>
    <w:p w:rsidR="00E5039C" w:rsidRPr="007104AB" w:rsidRDefault="00E5039C" w:rsidP="00340B1F">
      <w:pPr>
        <w:numPr>
          <w:ilvl w:val="1"/>
          <w:numId w:val="24"/>
        </w:numPr>
        <w:tabs>
          <w:tab w:val="num" w:pos="-180"/>
          <w:tab w:val="left" w:pos="284"/>
          <w:tab w:val="left" w:pos="1080"/>
        </w:tabs>
        <w:ind w:left="0" w:firstLine="720"/>
        <w:jc w:val="both"/>
        <w:rPr>
          <w:rFonts w:eastAsia="Calibri"/>
          <w:color w:val="000000"/>
          <w:sz w:val="26"/>
          <w:szCs w:val="26"/>
        </w:rPr>
      </w:pPr>
      <w:r w:rsidRPr="007104AB">
        <w:rPr>
          <w:rFonts w:eastAsia="Calibri"/>
          <w:color w:val="000000"/>
          <w:sz w:val="26"/>
          <w:szCs w:val="26"/>
        </w:rPr>
        <w:t>изготовление продукции для нужд оборонно-промышленного комплекса;</w:t>
      </w:r>
    </w:p>
    <w:p w:rsidR="00E5039C" w:rsidRPr="007104AB" w:rsidRDefault="00E5039C" w:rsidP="00340B1F">
      <w:pPr>
        <w:numPr>
          <w:ilvl w:val="1"/>
          <w:numId w:val="24"/>
        </w:numPr>
        <w:tabs>
          <w:tab w:val="num" w:pos="-180"/>
          <w:tab w:val="left" w:pos="284"/>
          <w:tab w:val="left" w:pos="1080"/>
        </w:tabs>
        <w:ind w:left="0" w:firstLine="720"/>
        <w:jc w:val="both"/>
        <w:rPr>
          <w:rFonts w:eastAsia="Calibri"/>
          <w:color w:val="000000"/>
          <w:sz w:val="26"/>
          <w:szCs w:val="26"/>
        </w:rPr>
      </w:pPr>
      <w:r w:rsidRPr="007104AB">
        <w:rPr>
          <w:rFonts w:eastAsia="Calibri"/>
          <w:bCs/>
          <w:sz w:val="26"/>
          <w:szCs w:val="26"/>
        </w:rPr>
        <w:t>изготовление комплектующих изделий для автомобильного и железнод</w:t>
      </w:r>
      <w:r w:rsidRPr="007104AB">
        <w:rPr>
          <w:rFonts w:eastAsia="Calibri"/>
          <w:bCs/>
          <w:sz w:val="26"/>
          <w:szCs w:val="26"/>
        </w:rPr>
        <w:t>о</w:t>
      </w:r>
      <w:r w:rsidRPr="007104AB">
        <w:rPr>
          <w:rFonts w:eastAsia="Calibri"/>
          <w:bCs/>
          <w:sz w:val="26"/>
          <w:szCs w:val="26"/>
        </w:rPr>
        <w:t xml:space="preserve">рожного транспорта </w:t>
      </w:r>
      <w:r w:rsidRPr="007104AB">
        <w:rPr>
          <w:sz w:val="26"/>
          <w:szCs w:val="26"/>
        </w:rPr>
        <w:t>(рис. 5.26)</w:t>
      </w:r>
      <w:r w:rsidRPr="007104AB">
        <w:rPr>
          <w:rFonts w:eastAsia="Calibri"/>
          <w:bCs/>
          <w:sz w:val="26"/>
          <w:szCs w:val="26"/>
        </w:rPr>
        <w:t>.</w:t>
      </w:r>
    </w:p>
    <w:p w:rsidR="00E5039C" w:rsidRPr="007104AB" w:rsidRDefault="00E5039C" w:rsidP="00E5039C">
      <w:pPr>
        <w:tabs>
          <w:tab w:val="left" w:pos="284"/>
          <w:tab w:val="left" w:pos="1080"/>
        </w:tabs>
        <w:ind w:firstLine="709"/>
        <w:jc w:val="both"/>
        <w:rPr>
          <w:rFonts w:eastAsia="Calibri"/>
          <w:color w:val="000000"/>
          <w:sz w:val="26"/>
          <w:szCs w:val="26"/>
        </w:rPr>
      </w:pPr>
      <w:r w:rsidRPr="007104AB">
        <w:rPr>
          <w:rFonts w:eastAsia="Calibri"/>
          <w:bCs/>
          <w:sz w:val="26"/>
          <w:szCs w:val="26"/>
        </w:rPr>
        <w:t>В зоне опережающего развития образование опорных машиностроительных кластеров планируется со специализацией по биоэнергетическому, энергетическ</w:t>
      </w:r>
      <w:r w:rsidRPr="007104AB">
        <w:rPr>
          <w:rFonts w:eastAsia="Calibri"/>
          <w:bCs/>
          <w:sz w:val="26"/>
          <w:szCs w:val="26"/>
        </w:rPr>
        <w:t>о</w:t>
      </w:r>
      <w:r w:rsidRPr="007104AB">
        <w:rPr>
          <w:rFonts w:eastAsia="Calibri"/>
          <w:bCs/>
          <w:sz w:val="26"/>
          <w:szCs w:val="26"/>
        </w:rPr>
        <w:t xml:space="preserve">му, </w:t>
      </w:r>
      <w:r w:rsidRPr="007104AB">
        <w:rPr>
          <w:rFonts w:eastAsia="Calibri"/>
          <w:color w:val="000000"/>
          <w:sz w:val="26"/>
          <w:szCs w:val="26"/>
        </w:rPr>
        <w:t>сельскохозяйственному, горно-металлургическому направлениям.</w:t>
      </w:r>
    </w:p>
    <w:p w:rsidR="00E5039C" w:rsidRPr="007104AB" w:rsidRDefault="00E5039C" w:rsidP="00E5039C">
      <w:pPr>
        <w:tabs>
          <w:tab w:val="left" w:pos="284"/>
          <w:tab w:val="left" w:pos="1080"/>
        </w:tabs>
        <w:ind w:firstLine="709"/>
        <w:jc w:val="both"/>
        <w:rPr>
          <w:rFonts w:eastAsia="Calibri"/>
          <w:color w:val="000000"/>
          <w:sz w:val="26"/>
          <w:szCs w:val="26"/>
        </w:rPr>
      </w:pPr>
      <w:r w:rsidRPr="007104AB">
        <w:rPr>
          <w:rFonts w:eastAsia="Calibri"/>
          <w:color w:val="000000"/>
          <w:sz w:val="26"/>
          <w:szCs w:val="26"/>
        </w:rPr>
        <w:t>Для формирования и развития региональных машиностроительных класт</w:t>
      </w:r>
      <w:r w:rsidRPr="007104AB">
        <w:rPr>
          <w:rFonts w:eastAsia="Calibri"/>
          <w:color w:val="000000"/>
          <w:sz w:val="26"/>
          <w:szCs w:val="26"/>
        </w:rPr>
        <w:t>е</w:t>
      </w:r>
      <w:r w:rsidRPr="007104AB">
        <w:rPr>
          <w:rFonts w:eastAsia="Calibri"/>
          <w:color w:val="000000"/>
          <w:sz w:val="26"/>
          <w:szCs w:val="26"/>
        </w:rPr>
        <w:t>ров будет проводится кластерная политика, направленная на стимулирование взаимодействия предприятий, выстраивание отдельных проектов и программ в си</w:t>
      </w:r>
      <w:r w:rsidRPr="007104AB">
        <w:rPr>
          <w:rFonts w:eastAsia="Calibri"/>
          <w:color w:val="000000"/>
          <w:sz w:val="26"/>
          <w:szCs w:val="26"/>
        </w:rPr>
        <w:t>с</w:t>
      </w:r>
      <w:r w:rsidRPr="007104AB">
        <w:rPr>
          <w:rFonts w:eastAsia="Calibri"/>
          <w:color w:val="000000"/>
          <w:sz w:val="26"/>
          <w:szCs w:val="26"/>
        </w:rPr>
        <w:t>тему, интегрирующую потенциальных участников кластера.</w:t>
      </w:r>
    </w:p>
    <w:p w:rsidR="00E5039C" w:rsidRPr="007104AB" w:rsidRDefault="00E5039C" w:rsidP="00E5039C">
      <w:pPr>
        <w:tabs>
          <w:tab w:val="left" w:pos="284"/>
          <w:tab w:val="left" w:pos="1080"/>
        </w:tabs>
        <w:ind w:firstLine="709"/>
        <w:jc w:val="both"/>
        <w:rPr>
          <w:rFonts w:eastAsia="Calibri"/>
          <w:color w:val="000000"/>
          <w:sz w:val="26"/>
          <w:szCs w:val="26"/>
        </w:rPr>
      </w:pPr>
      <w:r w:rsidRPr="007104AB">
        <w:rPr>
          <w:rFonts w:eastAsia="Calibri"/>
          <w:sz w:val="26"/>
          <w:szCs w:val="26"/>
        </w:rPr>
        <w:t>С целью инновационного развития машиностроения предусмотрено оказание государственной поддержки в следующих основных формах: понижение ставки по налогу на прибыль организаций, подлежащему зачислению в областной бюджет, предоставление налоговых льгот по налогу на имущество организаций, предоста</w:t>
      </w:r>
      <w:r w:rsidRPr="007104AB">
        <w:rPr>
          <w:rFonts w:eastAsia="Calibri"/>
          <w:sz w:val="26"/>
          <w:szCs w:val="26"/>
        </w:rPr>
        <w:t>в</w:t>
      </w:r>
      <w:r w:rsidRPr="007104AB">
        <w:rPr>
          <w:rFonts w:eastAsia="Calibri"/>
          <w:sz w:val="26"/>
          <w:szCs w:val="26"/>
        </w:rPr>
        <w:t>ление на конкурсной основе государственной гарантии области и муниципальной гарантии по банковским кредитам для реализации наиболее важных инвестицио</w:t>
      </w:r>
      <w:r w:rsidRPr="007104AB">
        <w:rPr>
          <w:rFonts w:eastAsia="Calibri"/>
          <w:sz w:val="26"/>
          <w:szCs w:val="26"/>
        </w:rPr>
        <w:t>н</w:t>
      </w:r>
      <w:r w:rsidRPr="007104AB">
        <w:rPr>
          <w:rFonts w:eastAsia="Calibri"/>
          <w:sz w:val="26"/>
          <w:szCs w:val="26"/>
        </w:rPr>
        <w:t>ных проектов.</w:t>
      </w:r>
    </w:p>
    <w:p w:rsidR="00E5039C" w:rsidRPr="007104AB" w:rsidRDefault="00E5039C" w:rsidP="00E5039C">
      <w:pPr>
        <w:tabs>
          <w:tab w:val="left" w:pos="284"/>
          <w:tab w:val="left" w:pos="1080"/>
        </w:tabs>
        <w:jc w:val="both"/>
        <w:rPr>
          <w:rFonts w:eastAsia="Calibri"/>
          <w:color w:val="000000"/>
          <w:sz w:val="26"/>
          <w:szCs w:val="26"/>
        </w:rPr>
      </w:pPr>
    </w:p>
    <w:p w:rsidR="00E5039C" w:rsidRPr="007104AB" w:rsidRDefault="00B15508" w:rsidP="00E5039C">
      <w:pPr>
        <w:tabs>
          <w:tab w:val="left" w:pos="284"/>
          <w:tab w:val="left" w:pos="1080"/>
        </w:tabs>
        <w:rPr>
          <w:rFonts w:eastAsia="Calibri"/>
        </w:rPr>
      </w:pPr>
      <w:r>
        <w:rPr>
          <w:rFonts w:eastAsia="Calibri"/>
          <w:noProof/>
        </w:rPr>
        <w:lastRenderedPageBreak/>
        <w:drawing>
          <wp:inline distT="0" distB="0" distL="0" distR="0">
            <wp:extent cx="5973445" cy="4987925"/>
            <wp:effectExtent l="0" t="0" r="8255" b="3175"/>
            <wp:docPr id="62" name="Рисунок 62" descr="Схема Машиностроение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Схема Машиностроение_n"/>
                    <pic:cNvPicPr>
                      <a:picLocks noChangeAspect="1" noChangeArrowheads="1"/>
                    </pic:cNvPicPr>
                  </pic:nvPicPr>
                  <pic:blipFill>
                    <a:blip r:embed="rId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73445" cy="4987925"/>
                    </a:xfrm>
                    <a:prstGeom prst="rect">
                      <a:avLst/>
                    </a:prstGeom>
                    <a:noFill/>
                    <a:ln>
                      <a:noFill/>
                    </a:ln>
                  </pic:spPr>
                </pic:pic>
              </a:graphicData>
            </a:graphic>
          </wp:inline>
        </w:drawing>
      </w:r>
    </w:p>
    <w:p w:rsidR="00E5039C" w:rsidRPr="007104AB" w:rsidRDefault="00E5039C" w:rsidP="00E5039C">
      <w:pPr>
        <w:tabs>
          <w:tab w:val="left" w:pos="284"/>
          <w:tab w:val="left" w:pos="1080"/>
        </w:tabs>
        <w:jc w:val="both"/>
        <w:rPr>
          <w:rFonts w:eastAsia="Calibri"/>
        </w:rPr>
      </w:pPr>
    </w:p>
    <w:p w:rsidR="00E5039C" w:rsidRPr="007104AB" w:rsidRDefault="00E5039C" w:rsidP="00E5039C">
      <w:pPr>
        <w:tabs>
          <w:tab w:val="left" w:pos="900"/>
          <w:tab w:val="left" w:pos="1080"/>
        </w:tabs>
        <w:jc w:val="center"/>
        <w:rPr>
          <w:rFonts w:eastAsia="Calibri"/>
        </w:rPr>
      </w:pPr>
      <w:r w:rsidRPr="007104AB">
        <w:rPr>
          <w:rFonts w:eastAsia="Calibri"/>
          <w:i/>
        </w:rPr>
        <w:t>Рис. 5.26.</w:t>
      </w:r>
      <w:r w:rsidRPr="007104AB">
        <w:rPr>
          <w:rFonts w:eastAsia="Calibri"/>
        </w:rPr>
        <w:t xml:space="preserve"> Схема зоны опережающего развития «Машиностроительный комплекс» </w:t>
      </w:r>
    </w:p>
    <w:p w:rsidR="00E5039C" w:rsidRPr="007104AB" w:rsidRDefault="00E5039C" w:rsidP="00E5039C">
      <w:pPr>
        <w:tabs>
          <w:tab w:val="left" w:pos="900"/>
          <w:tab w:val="left" w:pos="1080"/>
        </w:tabs>
        <w:jc w:val="center"/>
        <w:rPr>
          <w:rFonts w:eastAsia="Calibri"/>
        </w:rPr>
      </w:pPr>
      <w:r w:rsidRPr="007104AB">
        <w:rPr>
          <w:rFonts w:eastAsia="Calibri"/>
        </w:rPr>
        <w:t xml:space="preserve">Белгородской области </w:t>
      </w:r>
    </w:p>
    <w:p w:rsidR="00E5039C" w:rsidRPr="007104AB" w:rsidRDefault="00E5039C" w:rsidP="00E5039C">
      <w:pPr>
        <w:tabs>
          <w:tab w:val="left" w:pos="0"/>
        </w:tabs>
        <w:ind w:firstLine="709"/>
        <w:jc w:val="both"/>
        <w:rPr>
          <w:rFonts w:eastAsia="Calibri"/>
          <w:bCs/>
          <w:sz w:val="26"/>
          <w:szCs w:val="26"/>
        </w:rPr>
      </w:pPr>
    </w:p>
    <w:p w:rsidR="00E5039C" w:rsidRPr="007104AB" w:rsidRDefault="00E5039C" w:rsidP="00E5039C">
      <w:pPr>
        <w:tabs>
          <w:tab w:val="left" w:pos="284"/>
        </w:tabs>
        <w:ind w:firstLine="720"/>
        <w:jc w:val="both"/>
        <w:rPr>
          <w:rFonts w:eastAsia="Calibri"/>
          <w:sz w:val="26"/>
          <w:szCs w:val="26"/>
        </w:rPr>
      </w:pPr>
      <w:r w:rsidRPr="007104AB">
        <w:rPr>
          <w:rFonts w:eastAsia="Calibri"/>
          <w:sz w:val="26"/>
          <w:szCs w:val="26"/>
        </w:rPr>
        <w:t xml:space="preserve">Для решения стратегической задачи в перспективном периоде планируется выполнить </w:t>
      </w:r>
      <w:r w:rsidRPr="007104AB">
        <w:rPr>
          <w:rFonts w:eastAsia="Calibri"/>
          <w:b/>
          <w:sz w:val="26"/>
          <w:szCs w:val="26"/>
        </w:rPr>
        <w:t>мероприятия</w:t>
      </w:r>
      <w:r w:rsidRPr="007104AB">
        <w:rPr>
          <w:rFonts w:eastAsia="Calibri"/>
          <w:sz w:val="26"/>
          <w:szCs w:val="26"/>
        </w:rPr>
        <w:t xml:space="preserve"> по трем направлениям:</w:t>
      </w:r>
    </w:p>
    <w:p w:rsidR="00E5039C" w:rsidRPr="007104AB" w:rsidRDefault="00E5039C" w:rsidP="00E5039C">
      <w:pPr>
        <w:tabs>
          <w:tab w:val="left" w:pos="284"/>
        </w:tabs>
        <w:ind w:firstLine="709"/>
        <w:jc w:val="both"/>
        <w:rPr>
          <w:rFonts w:eastAsia="Calibri"/>
          <w:sz w:val="26"/>
          <w:szCs w:val="26"/>
        </w:rPr>
      </w:pPr>
      <w:r w:rsidRPr="007104AB">
        <w:rPr>
          <w:rFonts w:eastAsia="Calibri"/>
          <w:sz w:val="26"/>
          <w:szCs w:val="26"/>
        </w:rPr>
        <w:t>1) технологическое развитие машиностроительных предприятий на базе и</w:t>
      </w:r>
      <w:r w:rsidRPr="007104AB">
        <w:rPr>
          <w:rFonts w:eastAsia="Calibri"/>
          <w:sz w:val="26"/>
          <w:szCs w:val="26"/>
        </w:rPr>
        <w:t>н</w:t>
      </w:r>
      <w:r w:rsidRPr="007104AB">
        <w:rPr>
          <w:rFonts w:eastAsia="Calibri"/>
          <w:sz w:val="26"/>
          <w:szCs w:val="26"/>
        </w:rPr>
        <w:t xml:space="preserve">новационных технологий: </w:t>
      </w:r>
    </w:p>
    <w:p w:rsidR="00E5039C" w:rsidRPr="007104AB" w:rsidRDefault="00E5039C" w:rsidP="00E5039C">
      <w:pPr>
        <w:widowControl w:val="0"/>
        <w:autoSpaceDE w:val="0"/>
        <w:autoSpaceDN w:val="0"/>
        <w:adjustRightInd w:val="0"/>
        <w:ind w:firstLine="720"/>
        <w:jc w:val="both"/>
        <w:rPr>
          <w:rFonts w:eastAsia="Calibri"/>
          <w:sz w:val="26"/>
          <w:szCs w:val="26"/>
        </w:rPr>
      </w:pPr>
      <w:r w:rsidRPr="007104AB">
        <w:rPr>
          <w:rFonts w:eastAsia="Calibri"/>
          <w:sz w:val="26"/>
          <w:szCs w:val="26"/>
        </w:rPr>
        <w:t>- создание совместных производств с ведущими зарубежными производит</w:t>
      </w:r>
      <w:r w:rsidRPr="007104AB">
        <w:rPr>
          <w:rFonts w:eastAsia="Calibri"/>
          <w:sz w:val="26"/>
          <w:szCs w:val="26"/>
        </w:rPr>
        <w:t>е</w:t>
      </w:r>
      <w:r w:rsidRPr="007104AB">
        <w:rPr>
          <w:rFonts w:eastAsia="Calibri"/>
          <w:sz w:val="26"/>
          <w:szCs w:val="26"/>
        </w:rPr>
        <w:t>лями, поставляющими технологическое оборудование;</w:t>
      </w:r>
    </w:p>
    <w:p w:rsidR="00E5039C" w:rsidRPr="007104AB" w:rsidRDefault="00E5039C" w:rsidP="00E5039C">
      <w:pPr>
        <w:widowControl w:val="0"/>
        <w:autoSpaceDE w:val="0"/>
        <w:autoSpaceDN w:val="0"/>
        <w:adjustRightInd w:val="0"/>
        <w:ind w:firstLine="720"/>
        <w:jc w:val="both"/>
        <w:rPr>
          <w:rFonts w:eastAsia="Calibri"/>
          <w:sz w:val="26"/>
          <w:szCs w:val="26"/>
        </w:rPr>
      </w:pPr>
      <w:r w:rsidRPr="007104AB">
        <w:rPr>
          <w:rFonts w:eastAsia="Calibri"/>
          <w:sz w:val="26"/>
          <w:szCs w:val="26"/>
        </w:rPr>
        <w:t>- создание центров трансфера технологий и центров коллективного польз</w:t>
      </w:r>
      <w:r w:rsidRPr="007104AB">
        <w:rPr>
          <w:rFonts w:eastAsia="Calibri"/>
          <w:sz w:val="26"/>
          <w:szCs w:val="26"/>
        </w:rPr>
        <w:t>о</w:t>
      </w:r>
      <w:r w:rsidRPr="007104AB">
        <w:rPr>
          <w:rFonts w:eastAsia="Calibri"/>
          <w:sz w:val="26"/>
          <w:szCs w:val="26"/>
        </w:rPr>
        <w:t xml:space="preserve">вания производственным, научным и экспериментальным оборудованием на базе региональных учреждений высшего профессионального образования с участием машиностроительных предприятий; </w:t>
      </w:r>
    </w:p>
    <w:p w:rsidR="00E5039C" w:rsidRPr="007104AB" w:rsidRDefault="00E5039C" w:rsidP="00E5039C">
      <w:pPr>
        <w:tabs>
          <w:tab w:val="left" w:pos="567"/>
        </w:tabs>
        <w:ind w:firstLine="720"/>
        <w:jc w:val="both"/>
        <w:rPr>
          <w:sz w:val="26"/>
          <w:szCs w:val="26"/>
        </w:rPr>
      </w:pPr>
      <w:r w:rsidRPr="007104AB">
        <w:rPr>
          <w:sz w:val="26"/>
          <w:szCs w:val="26"/>
        </w:rPr>
        <w:t>- привлечение научно-исследовательских институтов для внедрения иннов</w:t>
      </w:r>
      <w:r w:rsidRPr="007104AB">
        <w:rPr>
          <w:sz w:val="26"/>
          <w:szCs w:val="26"/>
        </w:rPr>
        <w:t>а</w:t>
      </w:r>
      <w:r w:rsidRPr="007104AB">
        <w:rPr>
          <w:sz w:val="26"/>
          <w:szCs w:val="26"/>
        </w:rPr>
        <w:t>ционных программ в развитие производственных технологий;</w:t>
      </w:r>
    </w:p>
    <w:p w:rsidR="00E5039C" w:rsidRPr="007104AB" w:rsidRDefault="00E5039C" w:rsidP="00E5039C">
      <w:pPr>
        <w:ind w:firstLine="709"/>
        <w:jc w:val="both"/>
        <w:rPr>
          <w:rFonts w:eastAsia="Calibri"/>
          <w:sz w:val="26"/>
          <w:szCs w:val="26"/>
        </w:rPr>
      </w:pPr>
      <w:r w:rsidRPr="007104AB">
        <w:rPr>
          <w:rFonts w:eastAsia="Calibri"/>
          <w:sz w:val="26"/>
          <w:szCs w:val="26"/>
        </w:rPr>
        <w:t>- создание, развитие и поддержка бизнес-инкубаторов и технопарков, пр</w:t>
      </w:r>
      <w:r w:rsidRPr="007104AB">
        <w:rPr>
          <w:rFonts w:eastAsia="Calibri"/>
          <w:sz w:val="26"/>
          <w:szCs w:val="26"/>
        </w:rPr>
        <w:t>и</w:t>
      </w:r>
      <w:r w:rsidRPr="007104AB">
        <w:rPr>
          <w:rFonts w:eastAsia="Calibri"/>
          <w:sz w:val="26"/>
          <w:szCs w:val="26"/>
        </w:rPr>
        <w:t xml:space="preserve">званных обеспечить взаимодействие между машиностроительными предприятиями и разработчиками инновационных технологий; </w:t>
      </w:r>
    </w:p>
    <w:p w:rsidR="00E5039C" w:rsidRPr="007104AB" w:rsidRDefault="00E5039C" w:rsidP="00E5039C">
      <w:pPr>
        <w:tabs>
          <w:tab w:val="left" w:pos="567"/>
        </w:tabs>
        <w:ind w:firstLine="720"/>
        <w:jc w:val="both"/>
        <w:rPr>
          <w:sz w:val="26"/>
          <w:szCs w:val="26"/>
        </w:rPr>
      </w:pPr>
      <w:r w:rsidRPr="007104AB">
        <w:rPr>
          <w:sz w:val="26"/>
          <w:szCs w:val="26"/>
        </w:rPr>
        <w:t>- поддержка развития малого и среднего инновационного предпринимател</w:t>
      </w:r>
      <w:r w:rsidRPr="007104AB">
        <w:rPr>
          <w:sz w:val="26"/>
          <w:szCs w:val="26"/>
        </w:rPr>
        <w:t>ь</w:t>
      </w:r>
      <w:r w:rsidRPr="007104AB">
        <w:rPr>
          <w:sz w:val="26"/>
          <w:szCs w:val="26"/>
        </w:rPr>
        <w:t xml:space="preserve">ства в сфере машиностроения; </w:t>
      </w:r>
    </w:p>
    <w:p w:rsidR="00E5039C" w:rsidRPr="007104AB" w:rsidRDefault="00E5039C" w:rsidP="00E5039C">
      <w:pPr>
        <w:tabs>
          <w:tab w:val="left" w:pos="284"/>
        </w:tabs>
        <w:ind w:firstLine="709"/>
        <w:jc w:val="both"/>
        <w:rPr>
          <w:rFonts w:eastAsia="Calibri"/>
          <w:sz w:val="26"/>
          <w:szCs w:val="26"/>
        </w:rPr>
      </w:pPr>
      <w:r w:rsidRPr="007104AB">
        <w:rPr>
          <w:rFonts w:eastAsia="Calibri"/>
          <w:sz w:val="26"/>
          <w:szCs w:val="26"/>
        </w:rPr>
        <w:lastRenderedPageBreak/>
        <w:t>2) формирование эффективной системы кластерного взаимодействия маш</w:t>
      </w:r>
      <w:r w:rsidRPr="007104AB">
        <w:rPr>
          <w:rFonts w:eastAsia="Calibri"/>
          <w:sz w:val="26"/>
          <w:szCs w:val="26"/>
        </w:rPr>
        <w:t>и</w:t>
      </w:r>
      <w:r w:rsidRPr="007104AB">
        <w:rPr>
          <w:rFonts w:eastAsia="Calibri"/>
          <w:sz w:val="26"/>
          <w:szCs w:val="26"/>
        </w:rPr>
        <w:t xml:space="preserve">ностроительных предприятий: </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 кластеризация малых и средних машиностроительных предприятий;</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 создание сети центров реструктуризации, промышленного субконтрактинга и аутсорсинга;</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 создание информационной базы производственных операций, оборудов</w:t>
      </w:r>
      <w:r w:rsidRPr="007104AB">
        <w:rPr>
          <w:rFonts w:eastAsia="Calibri"/>
          <w:color w:val="000000"/>
          <w:sz w:val="26"/>
          <w:szCs w:val="26"/>
        </w:rPr>
        <w:t>а</w:t>
      </w:r>
      <w:r w:rsidRPr="007104AB">
        <w:rPr>
          <w:rFonts w:eastAsia="Calibri"/>
          <w:color w:val="000000"/>
          <w:sz w:val="26"/>
          <w:szCs w:val="26"/>
        </w:rPr>
        <w:t>ния и технологий с последующим использованием этих ресурсов участниками кл</w:t>
      </w:r>
      <w:r w:rsidRPr="007104AB">
        <w:rPr>
          <w:rFonts w:eastAsia="Calibri"/>
          <w:color w:val="000000"/>
          <w:sz w:val="26"/>
          <w:szCs w:val="26"/>
        </w:rPr>
        <w:t>а</w:t>
      </w:r>
      <w:r w:rsidRPr="007104AB">
        <w:rPr>
          <w:rFonts w:eastAsia="Calibri"/>
          <w:color w:val="000000"/>
          <w:sz w:val="26"/>
          <w:szCs w:val="26"/>
        </w:rPr>
        <w:t>стера на основе субконтрактинга;</w:t>
      </w:r>
    </w:p>
    <w:p w:rsidR="00E5039C" w:rsidRPr="007104AB" w:rsidRDefault="00E5039C" w:rsidP="00E5039C">
      <w:pPr>
        <w:widowControl w:val="0"/>
        <w:autoSpaceDE w:val="0"/>
        <w:autoSpaceDN w:val="0"/>
        <w:adjustRightInd w:val="0"/>
        <w:ind w:firstLine="720"/>
        <w:jc w:val="both"/>
        <w:rPr>
          <w:rFonts w:eastAsia="Calibri"/>
          <w:sz w:val="26"/>
          <w:szCs w:val="26"/>
        </w:rPr>
      </w:pPr>
      <w:r w:rsidRPr="007104AB">
        <w:rPr>
          <w:rFonts w:eastAsia="Calibri"/>
          <w:sz w:val="26"/>
          <w:szCs w:val="26"/>
        </w:rPr>
        <w:t>- создание интегрированных структур (альянсы, консорциумы, ассоциации, промышленные холдинги и т.д.) машиностроительных предприятий, в том числе для получения и выполнения государственных заказов;</w:t>
      </w:r>
    </w:p>
    <w:p w:rsidR="00E5039C" w:rsidRPr="007104AB" w:rsidRDefault="00E5039C" w:rsidP="00E5039C">
      <w:pPr>
        <w:widowControl w:val="0"/>
        <w:autoSpaceDE w:val="0"/>
        <w:autoSpaceDN w:val="0"/>
        <w:adjustRightInd w:val="0"/>
        <w:ind w:firstLine="720"/>
        <w:jc w:val="both"/>
        <w:rPr>
          <w:rFonts w:eastAsia="Calibri"/>
          <w:sz w:val="26"/>
          <w:szCs w:val="26"/>
        </w:rPr>
      </w:pPr>
      <w:r w:rsidRPr="007104AB">
        <w:rPr>
          <w:rFonts w:eastAsia="Calibri"/>
          <w:sz w:val="26"/>
          <w:szCs w:val="26"/>
        </w:rPr>
        <w:t>- проведение протекционистской политики в рамках действующего закон</w:t>
      </w:r>
      <w:r w:rsidRPr="007104AB">
        <w:rPr>
          <w:rFonts w:eastAsia="Calibri"/>
          <w:sz w:val="26"/>
          <w:szCs w:val="26"/>
        </w:rPr>
        <w:t>о</w:t>
      </w:r>
      <w:r w:rsidRPr="007104AB">
        <w:rPr>
          <w:rFonts w:eastAsia="Calibri"/>
          <w:sz w:val="26"/>
          <w:szCs w:val="26"/>
        </w:rPr>
        <w:t>дательства с целью обеспечения участия машиностроительных предприятий обла</w:t>
      </w:r>
      <w:r w:rsidRPr="007104AB">
        <w:rPr>
          <w:rFonts w:eastAsia="Calibri"/>
          <w:sz w:val="26"/>
          <w:szCs w:val="26"/>
        </w:rPr>
        <w:t>с</w:t>
      </w:r>
      <w:r w:rsidRPr="007104AB">
        <w:rPr>
          <w:rFonts w:eastAsia="Calibri"/>
          <w:sz w:val="26"/>
          <w:szCs w:val="26"/>
        </w:rPr>
        <w:t>ти в государственных и муниципальных закупках, целевых программах;</w:t>
      </w:r>
    </w:p>
    <w:p w:rsidR="00E5039C" w:rsidRPr="007104AB" w:rsidRDefault="00E5039C" w:rsidP="00E5039C">
      <w:pPr>
        <w:widowControl w:val="0"/>
        <w:autoSpaceDE w:val="0"/>
        <w:autoSpaceDN w:val="0"/>
        <w:adjustRightInd w:val="0"/>
        <w:ind w:firstLine="720"/>
        <w:jc w:val="both"/>
        <w:rPr>
          <w:rFonts w:eastAsia="Calibri"/>
          <w:sz w:val="26"/>
          <w:szCs w:val="26"/>
        </w:rPr>
      </w:pPr>
      <w:r w:rsidRPr="007104AB">
        <w:rPr>
          <w:rFonts w:eastAsia="Calibri"/>
          <w:sz w:val="26"/>
          <w:szCs w:val="26"/>
        </w:rPr>
        <w:t>- взаимодействие с кредитными организациями, расположенными на терр</w:t>
      </w:r>
      <w:r w:rsidRPr="007104AB">
        <w:rPr>
          <w:rFonts w:eastAsia="Calibri"/>
          <w:sz w:val="26"/>
          <w:szCs w:val="26"/>
        </w:rPr>
        <w:t>и</w:t>
      </w:r>
      <w:r w:rsidRPr="007104AB">
        <w:rPr>
          <w:rFonts w:eastAsia="Calibri"/>
          <w:sz w:val="26"/>
          <w:szCs w:val="26"/>
        </w:rPr>
        <w:t>тории области, в вопросе разработки целевого льготного кредитного продукта для машиностроительных предприятий области, реализующих инновационные прое</w:t>
      </w:r>
      <w:r w:rsidRPr="007104AB">
        <w:rPr>
          <w:rFonts w:eastAsia="Calibri"/>
          <w:sz w:val="26"/>
          <w:szCs w:val="26"/>
        </w:rPr>
        <w:t>к</w:t>
      </w:r>
      <w:r w:rsidRPr="007104AB">
        <w:rPr>
          <w:rFonts w:eastAsia="Calibri"/>
          <w:sz w:val="26"/>
          <w:szCs w:val="26"/>
        </w:rPr>
        <w:t>ты;</w:t>
      </w:r>
    </w:p>
    <w:p w:rsidR="00E5039C" w:rsidRPr="007104AB" w:rsidRDefault="00E5039C" w:rsidP="00E5039C">
      <w:pPr>
        <w:widowControl w:val="0"/>
        <w:autoSpaceDE w:val="0"/>
        <w:autoSpaceDN w:val="0"/>
        <w:adjustRightInd w:val="0"/>
        <w:ind w:firstLine="720"/>
        <w:jc w:val="both"/>
        <w:rPr>
          <w:rFonts w:eastAsia="Calibri"/>
          <w:sz w:val="26"/>
          <w:szCs w:val="26"/>
        </w:rPr>
      </w:pPr>
      <w:r w:rsidRPr="007104AB">
        <w:rPr>
          <w:rFonts w:eastAsia="Calibri"/>
          <w:sz w:val="26"/>
          <w:szCs w:val="26"/>
        </w:rPr>
        <w:t>3) совершенствование системы подготовки квалифицированных инженерных и рабочих кадров для машиностроения:</w:t>
      </w:r>
    </w:p>
    <w:p w:rsidR="00E5039C" w:rsidRPr="007104AB" w:rsidRDefault="00E5039C" w:rsidP="00E5039C">
      <w:pPr>
        <w:ind w:firstLine="709"/>
        <w:jc w:val="both"/>
        <w:rPr>
          <w:rFonts w:eastAsia="Calibri"/>
          <w:sz w:val="26"/>
          <w:szCs w:val="26"/>
        </w:rPr>
      </w:pPr>
      <w:r w:rsidRPr="007104AB">
        <w:rPr>
          <w:rFonts w:eastAsia="Calibri"/>
          <w:sz w:val="26"/>
          <w:szCs w:val="26"/>
        </w:rPr>
        <w:t>- повышение качества образовательных программ для кластеров в средних и высших профессиональных учебных заведениях через создание отраслевых ста</w:t>
      </w:r>
      <w:r w:rsidRPr="007104AB">
        <w:rPr>
          <w:rFonts w:eastAsia="Calibri"/>
          <w:sz w:val="26"/>
          <w:szCs w:val="26"/>
        </w:rPr>
        <w:t>н</w:t>
      </w:r>
      <w:r w:rsidRPr="007104AB">
        <w:rPr>
          <w:rFonts w:eastAsia="Calibri"/>
          <w:sz w:val="26"/>
          <w:szCs w:val="26"/>
        </w:rPr>
        <w:t xml:space="preserve">дартов; </w:t>
      </w:r>
    </w:p>
    <w:p w:rsidR="00E5039C" w:rsidRPr="007104AB" w:rsidRDefault="00E5039C" w:rsidP="00E5039C">
      <w:pPr>
        <w:widowControl w:val="0"/>
        <w:autoSpaceDE w:val="0"/>
        <w:autoSpaceDN w:val="0"/>
        <w:adjustRightInd w:val="0"/>
        <w:ind w:firstLine="720"/>
        <w:jc w:val="both"/>
        <w:rPr>
          <w:rFonts w:eastAsia="Calibri"/>
          <w:sz w:val="26"/>
          <w:szCs w:val="26"/>
        </w:rPr>
      </w:pPr>
      <w:r w:rsidRPr="007104AB">
        <w:rPr>
          <w:rFonts w:eastAsia="Calibri"/>
          <w:sz w:val="26"/>
          <w:szCs w:val="26"/>
        </w:rPr>
        <w:t>- вхождение представителей машиностроительных предприятий области в состав наблюдательных (попечительских) советов учреждений начального и сре</w:t>
      </w:r>
      <w:r w:rsidRPr="007104AB">
        <w:rPr>
          <w:rFonts w:eastAsia="Calibri"/>
          <w:sz w:val="26"/>
          <w:szCs w:val="26"/>
        </w:rPr>
        <w:t>д</w:t>
      </w:r>
      <w:r w:rsidRPr="007104AB">
        <w:rPr>
          <w:rFonts w:eastAsia="Calibri"/>
          <w:sz w:val="26"/>
          <w:szCs w:val="26"/>
        </w:rPr>
        <w:t>него профессионального образования, формирование и реализация с их участием образовательных программ, заказа на подготовку кадров востребованных профе</w:t>
      </w:r>
      <w:r w:rsidRPr="007104AB">
        <w:rPr>
          <w:rFonts w:eastAsia="Calibri"/>
          <w:sz w:val="26"/>
          <w:szCs w:val="26"/>
        </w:rPr>
        <w:t>с</w:t>
      </w:r>
      <w:r w:rsidRPr="007104AB">
        <w:rPr>
          <w:rFonts w:eastAsia="Calibri"/>
          <w:sz w:val="26"/>
          <w:szCs w:val="26"/>
        </w:rPr>
        <w:t>сий;</w:t>
      </w:r>
    </w:p>
    <w:p w:rsidR="00E5039C" w:rsidRPr="007104AB" w:rsidRDefault="00E5039C" w:rsidP="00E5039C">
      <w:pPr>
        <w:widowControl w:val="0"/>
        <w:autoSpaceDE w:val="0"/>
        <w:autoSpaceDN w:val="0"/>
        <w:adjustRightInd w:val="0"/>
        <w:ind w:firstLine="720"/>
        <w:jc w:val="both"/>
        <w:rPr>
          <w:rFonts w:eastAsia="Calibri"/>
          <w:sz w:val="26"/>
          <w:szCs w:val="26"/>
        </w:rPr>
      </w:pPr>
      <w:r w:rsidRPr="007104AB">
        <w:rPr>
          <w:rFonts w:eastAsia="Calibri"/>
          <w:sz w:val="26"/>
          <w:szCs w:val="26"/>
        </w:rPr>
        <w:t>- оснащение учебно-производственной базы учреждений начального и сре</w:t>
      </w:r>
      <w:r w:rsidRPr="007104AB">
        <w:rPr>
          <w:rFonts w:eastAsia="Calibri"/>
          <w:sz w:val="26"/>
          <w:szCs w:val="26"/>
        </w:rPr>
        <w:t>д</w:t>
      </w:r>
      <w:r w:rsidRPr="007104AB">
        <w:rPr>
          <w:rFonts w:eastAsia="Calibri"/>
          <w:sz w:val="26"/>
          <w:szCs w:val="26"/>
        </w:rPr>
        <w:t>него профессионального образования современным оборудованием, в том числе за счет средств машиностроительных предприятий;</w:t>
      </w:r>
    </w:p>
    <w:p w:rsidR="00E5039C" w:rsidRPr="007104AB" w:rsidRDefault="00E5039C" w:rsidP="00E5039C">
      <w:pPr>
        <w:ind w:firstLine="709"/>
        <w:jc w:val="both"/>
        <w:rPr>
          <w:rFonts w:eastAsia="Calibri"/>
          <w:sz w:val="26"/>
          <w:szCs w:val="26"/>
        </w:rPr>
      </w:pPr>
      <w:r w:rsidRPr="007104AB">
        <w:rPr>
          <w:rFonts w:eastAsia="Calibri"/>
          <w:sz w:val="26"/>
          <w:szCs w:val="26"/>
        </w:rPr>
        <w:t xml:space="preserve">- организация студенческой практики на предприятиях кластеров; </w:t>
      </w:r>
    </w:p>
    <w:p w:rsidR="00E5039C" w:rsidRPr="007104AB" w:rsidRDefault="00E5039C" w:rsidP="00E5039C">
      <w:pPr>
        <w:tabs>
          <w:tab w:val="left" w:pos="567"/>
        </w:tabs>
        <w:ind w:firstLine="720"/>
        <w:jc w:val="both"/>
        <w:rPr>
          <w:sz w:val="26"/>
          <w:szCs w:val="26"/>
        </w:rPr>
      </w:pPr>
      <w:r w:rsidRPr="007104AB">
        <w:rPr>
          <w:sz w:val="26"/>
          <w:szCs w:val="26"/>
        </w:rPr>
        <w:t>- стимулирование молодых специалистов к работе в научно-технической сфере;</w:t>
      </w:r>
    </w:p>
    <w:p w:rsidR="00E5039C" w:rsidRPr="007104AB" w:rsidRDefault="00E5039C" w:rsidP="00E5039C">
      <w:pPr>
        <w:widowControl w:val="0"/>
        <w:autoSpaceDE w:val="0"/>
        <w:autoSpaceDN w:val="0"/>
        <w:adjustRightInd w:val="0"/>
        <w:ind w:firstLine="720"/>
        <w:jc w:val="both"/>
        <w:rPr>
          <w:rFonts w:eastAsia="Calibri"/>
          <w:sz w:val="26"/>
          <w:szCs w:val="26"/>
        </w:rPr>
      </w:pPr>
      <w:r w:rsidRPr="007104AB">
        <w:rPr>
          <w:rFonts w:eastAsia="Calibri"/>
          <w:sz w:val="26"/>
          <w:szCs w:val="26"/>
        </w:rPr>
        <w:t>- популяризация профессий машиностроительной отрасли посредством профориентации выпускников общеобразовательных учреждений (экскурсии на предприятия, беседы, распространение агитационных материалов), активизации информирования населения региональными средствами массовой информации о развитии машиностроения в области.</w:t>
      </w:r>
    </w:p>
    <w:p w:rsidR="00E5039C" w:rsidRPr="007104AB" w:rsidRDefault="00E5039C" w:rsidP="00E5039C">
      <w:pPr>
        <w:ind w:firstLine="708"/>
        <w:jc w:val="both"/>
        <w:rPr>
          <w:rFonts w:eastAsia="Calibri"/>
          <w:color w:val="000000"/>
          <w:sz w:val="26"/>
          <w:szCs w:val="26"/>
        </w:rPr>
      </w:pPr>
      <w:r w:rsidRPr="007104AB">
        <w:rPr>
          <w:rFonts w:eastAsia="Calibri"/>
          <w:color w:val="000000"/>
          <w:sz w:val="26"/>
          <w:szCs w:val="26"/>
        </w:rPr>
        <w:t>Инструментами развития зоны опережающего развития «Машиностроител</w:t>
      </w:r>
      <w:r w:rsidRPr="007104AB">
        <w:rPr>
          <w:rFonts w:eastAsia="Calibri"/>
          <w:color w:val="000000"/>
          <w:sz w:val="26"/>
          <w:szCs w:val="26"/>
        </w:rPr>
        <w:t>ь</w:t>
      </w:r>
      <w:r w:rsidRPr="007104AB">
        <w:rPr>
          <w:rFonts w:eastAsia="Calibri"/>
          <w:color w:val="000000"/>
          <w:sz w:val="26"/>
          <w:szCs w:val="26"/>
        </w:rPr>
        <w:t>ный комплекс» должны стать целевые программы развития машиностроения и и</w:t>
      </w:r>
      <w:r w:rsidRPr="007104AB">
        <w:rPr>
          <w:rFonts w:eastAsia="Calibri"/>
          <w:color w:val="000000"/>
          <w:sz w:val="26"/>
          <w:szCs w:val="26"/>
        </w:rPr>
        <w:t>н</w:t>
      </w:r>
      <w:r w:rsidRPr="007104AB">
        <w:rPr>
          <w:rFonts w:eastAsia="Calibri"/>
          <w:color w:val="000000"/>
          <w:sz w:val="26"/>
          <w:szCs w:val="26"/>
        </w:rPr>
        <w:t>вестиционные проекты участников кластера по созданию новых и модернизации действующих производств. В среднесрочном периоде развитие будет обеспеч</w:t>
      </w:r>
      <w:r w:rsidRPr="007104AB">
        <w:rPr>
          <w:rFonts w:eastAsia="Calibri"/>
          <w:color w:val="000000"/>
          <w:sz w:val="26"/>
          <w:szCs w:val="26"/>
        </w:rPr>
        <w:t>и</w:t>
      </w:r>
      <w:r w:rsidRPr="007104AB">
        <w:rPr>
          <w:rFonts w:eastAsia="Calibri"/>
          <w:color w:val="000000"/>
          <w:sz w:val="26"/>
          <w:szCs w:val="26"/>
        </w:rPr>
        <w:t>ваться посредством реализации долгосрочной целевой программы «Модернизация и развитие машиностроительного комплекса области на 2012-2016 годы».</w:t>
      </w:r>
    </w:p>
    <w:p w:rsidR="00E5039C" w:rsidRPr="007104AB" w:rsidRDefault="00E5039C" w:rsidP="00E5039C">
      <w:pPr>
        <w:widowControl w:val="0"/>
        <w:autoSpaceDE w:val="0"/>
        <w:autoSpaceDN w:val="0"/>
        <w:adjustRightInd w:val="0"/>
        <w:ind w:firstLine="720"/>
        <w:jc w:val="both"/>
        <w:rPr>
          <w:rFonts w:eastAsia="Calibri"/>
          <w:color w:val="000000"/>
          <w:sz w:val="26"/>
          <w:szCs w:val="26"/>
        </w:rPr>
      </w:pPr>
      <w:r w:rsidRPr="007104AB">
        <w:rPr>
          <w:rFonts w:eastAsia="Calibri"/>
          <w:color w:val="000000"/>
          <w:sz w:val="26"/>
          <w:szCs w:val="26"/>
        </w:rPr>
        <w:t>Среди основных инвестиционных проектов по созданию новых и расшир</w:t>
      </w:r>
      <w:r w:rsidRPr="007104AB">
        <w:rPr>
          <w:rFonts w:eastAsia="Calibri"/>
          <w:color w:val="000000"/>
          <w:sz w:val="26"/>
          <w:szCs w:val="26"/>
        </w:rPr>
        <w:t>е</w:t>
      </w:r>
      <w:r w:rsidRPr="007104AB">
        <w:rPr>
          <w:rFonts w:eastAsia="Calibri"/>
          <w:color w:val="000000"/>
          <w:sz w:val="26"/>
          <w:szCs w:val="26"/>
        </w:rPr>
        <w:t>нию действующих производств:</w:t>
      </w:r>
    </w:p>
    <w:p w:rsidR="00E5039C" w:rsidRPr="007104AB" w:rsidRDefault="00E5039C" w:rsidP="00E5039C">
      <w:pPr>
        <w:ind w:firstLine="720"/>
        <w:jc w:val="both"/>
        <w:rPr>
          <w:rFonts w:eastAsia="Calibri"/>
          <w:color w:val="000000"/>
          <w:sz w:val="26"/>
          <w:szCs w:val="26"/>
        </w:rPr>
      </w:pPr>
      <w:r w:rsidRPr="007104AB">
        <w:rPr>
          <w:rFonts w:eastAsia="Calibri"/>
          <w:sz w:val="26"/>
          <w:szCs w:val="26"/>
        </w:rPr>
        <w:lastRenderedPageBreak/>
        <w:t xml:space="preserve"> - ЗАО «Энергомаш (Белгород)-БЗЭМ» - строительство высокоэффективного производственного комплекса по выпуску элементов трубопроводов проектной мощностью 12 тыс. тонн в год с полным циклом производства элементов труб</w:t>
      </w:r>
      <w:r w:rsidRPr="007104AB">
        <w:rPr>
          <w:rFonts w:eastAsia="Calibri"/>
          <w:sz w:val="26"/>
          <w:szCs w:val="26"/>
        </w:rPr>
        <w:t>о</w:t>
      </w:r>
      <w:r w:rsidRPr="007104AB">
        <w:rPr>
          <w:rFonts w:eastAsia="Calibri"/>
          <w:sz w:val="26"/>
          <w:szCs w:val="26"/>
        </w:rPr>
        <w:t xml:space="preserve">проводов, </w:t>
      </w:r>
      <w:r w:rsidRPr="007104AB">
        <w:rPr>
          <w:rFonts w:eastAsia="Calibri"/>
          <w:color w:val="000000"/>
          <w:sz w:val="26"/>
          <w:szCs w:val="26"/>
        </w:rPr>
        <w:t>включая изготовление труб методом электрошлакового переплава;</w:t>
      </w:r>
    </w:p>
    <w:p w:rsidR="00E5039C" w:rsidRPr="007104AB" w:rsidRDefault="00E5039C" w:rsidP="00E5039C">
      <w:pPr>
        <w:ind w:firstLine="720"/>
        <w:jc w:val="both"/>
        <w:rPr>
          <w:rFonts w:eastAsia="Calibri"/>
          <w:sz w:val="26"/>
          <w:szCs w:val="26"/>
        </w:rPr>
      </w:pPr>
      <w:r w:rsidRPr="007104AB">
        <w:rPr>
          <w:rFonts w:eastAsia="Calibri"/>
          <w:sz w:val="26"/>
          <w:szCs w:val="26"/>
        </w:rPr>
        <w:t>- ОАО «Ракитянский арматурный завод» - организация производства  дет</w:t>
      </w:r>
      <w:r w:rsidRPr="007104AB">
        <w:rPr>
          <w:rFonts w:eastAsia="Calibri"/>
          <w:sz w:val="26"/>
          <w:szCs w:val="26"/>
        </w:rPr>
        <w:t>а</w:t>
      </w:r>
      <w:r w:rsidRPr="007104AB">
        <w:rPr>
          <w:rFonts w:eastAsia="Calibri"/>
          <w:sz w:val="26"/>
          <w:szCs w:val="26"/>
        </w:rPr>
        <w:t>лей трубопроводов и блоков проектной мощностью 600 тонн в год для комплект</w:t>
      </w:r>
      <w:r w:rsidRPr="007104AB">
        <w:rPr>
          <w:rFonts w:eastAsia="Calibri"/>
          <w:sz w:val="26"/>
          <w:szCs w:val="26"/>
        </w:rPr>
        <w:t>а</w:t>
      </w:r>
      <w:r w:rsidRPr="007104AB">
        <w:rPr>
          <w:rFonts w:eastAsia="Calibri"/>
          <w:sz w:val="26"/>
          <w:szCs w:val="26"/>
        </w:rPr>
        <w:t>ции трубопроводных систем  атомных, тепловых и гидроэлектростанций, предпр</w:t>
      </w:r>
      <w:r w:rsidRPr="007104AB">
        <w:rPr>
          <w:rFonts w:eastAsia="Calibri"/>
          <w:sz w:val="26"/>
          <w:szCs w:val="26"/>
        </w:rPr>
        <w:t>и</w:t>
      </w:r>
      <w:r w:rsidRPr="007104AB">
        <w:rPr>
          <w:rFonts w:eastAsia="Calibri"/>
          <w:sz w:val="26"/>
          <w:szCs w:val="26"/>
        </w:rPr>
        <w:t>ятий нефтегазовой и химической отраслей;</w:t>
      </w:r>
    </w:p>
    <w:p w:rsidR="00E5039C" w:rsidRPr="007104AB" w:rsidRDefault="00E5039C" w:rsidP="00E5039C">
      <w:pPr>
        <w:ind w:firstLine="708"/>
        <w:jc w:val="both"/>
        <w:rPr>
          <w:rFonts w:eastAsia="Calibri"/>
          <w:sz w:val="26"/>
          <w:szCs w:val="26"/>
        </w:rPr>
      </w:pPr>
      <w:r w:rsidRPr="007104AB">
        <w:rPr>
          <w:rFonts w:eastAsia="Calibri"/>
          <w:sz w:val="26"/>
          <w:szCs w:val="26"/>
        </w:rPr>
        <w:t>- ОАО «Оскольский подшипниковый завод ХАРП» - организация произво</w:t>
      </w:r>
      <w:r w:rsidRPr="007104AB">
        <w:rPr>
          <w:rFonts w:eastAsia="Calibri"/>
          <w:sz w:val="26"/>
          <w:szCs w:val="26"/>
        </w:rPr>
        <w:t>д</w:t>
      </w:r>
      <w:r w:rsidRPr="007104AB">
        <w:rPr>
          <w:rFonts w:eastAsia="Calibri"/>
          <w:sz w:val="26"/>
          <w:szCs w:val="26"/>
        </w:rPr>
        <w:t>ства  буксовых железнодорожных подшипников  проектной мощностью 600 тыс. штук в год;</w:t>
      </w:r>
    </w:p>
    <w:p w:rsidR="00E5039C" w:rsidRPr="007104AB" w:rsidRDefault="00E5039C" w:rsidP="00E5039C">
      <w:pPr>
        <w:ind w:firstLine="720"/>
        <w:jc w:val="both"/>
        <w:rPr>
          <w:rFonts w:eastAsia="Calibri"/>
          <w:sz w:val="26"/>
          <w:szCs w:val="26"/>
        </w:rPr>
      </w:pPr>
      <w:r w:rsidRPr="007104AB">
        <w:rPr>
          <w:rFonts w:eastAsia="Calibri"/>
          <w:sz w:val="26"/>
          <w:szCs w:val="26"/>
        </w:rPr>
        <w:t>- ОАО «Завод котельного оборудования» - расширение производства котлов энергетических, котлов-утилизаторов за счет строительства и ввода в эксплуат</w:t>
      </w:r>
      <w:r w:rsidRPr="007104AB">
        <w:rPr>
          <w:rFonts w:eastAsia="Calibri"/>
          <w:sz w:val="26"/>
          <w:szCs w:val="26"/>
        </w:rPr>
        <w:t>а</w:t>
      </w:r>
      <w:r w:rsidRPr="007104AB">
        <w:rPr>
          <w:rFonts w:eastAsia="Calibri"/>
          <w:sz w:val="26"/>
          <w:szCs w:val="26"/>
        </w:rPr>
        <w:t>цию двух производственных цехов, внедрение высокоэффективного трубогибочн</w:t>
      </w:r>
      <w:r w:rsidRPr="007104AB">
        <w:rPr>
          <w:rFonts w:eastAsia="Calibri"/>
          <w:sz w:val="26"/>
          <w:szCs w:val="26"/>
        </w:rPr>
        <w:t>о</w:t>
      </w:r>
      <w:r w:rsidRPr="007104AB">
        <w:rPr>
          <w:rFonts w:eastAsia="Calibri"/>
          <w:sz w:val="26"/>
          <w:szCs w:val="26"/>
        </w:rPr>
        <w:t>го оборудования. Кроме того, выполняются перспективные инновационные разр</w:t>
      </w:r>
      <w:r w:rsidRPr="007104AB">
        <w:rPr>
          <w:rFonts w:eastAsia="Calibri"/>
          <w:sz w:val="26"/>
          <w:szCs w:val="26"/>
        </w:rPr>
        <w:t>а</w:t>
      </w:r>
      <w:r w:rsidRPr="007104AB">
        <w:rPr>
          <w:rFonts w:eastAsia="Calibri"/>
          <w:sz w:val="26"/>
          <w:szCs w:val="26"/>
        </w:rPr>
        <w:t xml:space="preserve">ботки котлов, работающих на биотопливе; </w:t>
      </w:r>
    </w:p>
    <w:p w:rsidR="00E5039C" w:rsidRPr="007104AB" w:rsidRDefault="00E5039C" w:rsidP="00E5039C">
      <w:pPr>
        <w:ind w:firstLine="720"/>
        <w:jc w:val="both"/>
        <w:rPr>
          <w:rFonts w:eastAsia="Calibri"/>
          <w:sz w:val="26"/>
          <w:szCs w:val="26"/>
        </w:rPr>
      </w:pPr>
      <w:r w:rsidRPr="007104AB">
        <w:rPr>
          <w:rFonts w:eastAsia="Calibri"/>
          <w:sz w:val="26"/>
          <w:szCs w:val="26"/>
        </w:rPr>
        <w:t>- ЗАО «Старооскольский завод автотракторного электрооборудования им. А.М.Мамонова» - развитие литейного производства с целью выпуска высок</w:t>
      </w:r>
      <w:r w:rsidRPr="007104AB">
        <w:rPr>
          <w:rFonts w:eastAsia="Calibri"/>
          <w:sz w:val="26"/>
          <w:szCs w:val="26"/>
        </w:rPr>
        <w:t>о</w:t>
      </w:r>
      <w:r w:rsidRPr="007104AB">
        <w:rPr>
          <w:rFonts w:eastAsia="Calibri"/>
          <w:sz w:val="26"/>
          <w:szCs w:val="26"/>
        </w:rPr>
        <w:t>технологичных комплектующих к бытовой технике проектной мощностью 1,6 млн штук в год и развитие высокотехнологичного производства автокомпонентов пр</w:t>
      </w:r>
      <w:r w:rsidRPr="007104AB">
        <w:rPr>
          <w:rFonts w:eastAsia="Calibri"/>
          <w:sz w:val="26"/>
          <w:szCs w:val="26"/>
        </w:rPr>
        <w:t>о</w:t>
      </w:r>
      <w:r w:rsidRPr="007104AB">
        <w:rPr>
          <w:rFonts w:eastAsia="Calibri"/>
          <w:sz w:val="26"/>
          <w:szCs w:val="26"/>
        </w:rPr>
        <w:t>ектной мощностью 1,7 млн штук в год.</w:t>
      </w:r>
    </w:p>
    <w:p w:rsidR="00E5039C" w:rsidRPr="007104AB" w:rsidRDefault="00E5039C" w:rsidP="00E5039C">
      <w:pPr>
        <w:tabs>
          <w:tab w:val="left" w:pos="540"/>
        </w:tabs>
        <w:ind w:firstLine="709"/>
        <w:jc w:val="both"/>
        <w:rPr>
          <w:rFonts w:eastAsia="Calibri"/>
          <w:sz w:val="26"/>
          <w:szCs w:val="26"/>
        </w:rPr>
      </w:pPr>
      <w:r w:rsidRPr="007104AB">
        <w:rPr>
          <w:rFonts w:eastAsia="Calibri"/>
          <w:sz w:val="26"/>
          <w:szCs w:val="26"/>
        </w:rPr>
        <w:t xml:space="preserve">Для осуществления эффективной работы зоны опережающего развития «Машиностроительный комплекс» важно развитие инфраструктуры: повышение эффективности работы отраслевых </w:t>
      </w:r>
      <w:r w:rsidRPr="007104AB">
        <w:rPr>
          <w:rFonts w:eastAsia="Calibri"/>
          <w:spacing w:val="-4"/>
          <w:sz w:val="26"/>
          <w:szCs w:val="26"/>
        </w:rPr>
        <w:t>учебных учреждений, осуществляющие подг</w:t>
      </w:r>
      <w:r w:rsidRPr="007104AB">
        <w:rPr>
          <w:rFonts w:eastAsia="Calibri"/>
          <w:spacing w:val="-4"/>
          <w:sz w:val="26"/>
          <w:szCs w:val="26"/>
        </w:rPr>
        <w:t>о</w:t>
      </w:r>
      <w:r w:rsidRPr="007104AB">
        <w:rPr>
          <w:rFonts w:eastAsia="Calibri"/>
          <w:spacing w:val="-4"/>
          <w:sz w:val="26"/>
          <w:szCs w:val="26"/>
        </w:rPr>
        <w:t>товку и повышение квалификации кадров для предприятий машиностроительных кл</w:t>
      </w:r>
      <w:r w:rsidRPr="007104AB">
        <w:rPr>
          <w:rFonts w:eastAsia="Calibri"/>
          <w:spacing w:val="-4"/>
          <w:sz w:val="26"/>
          <w:szCs w:val="26"/>
        </w:rPr>
        <w:t>а</w:t>
      </w:r>
      <w:r w:rsidRPr="007104AB">
        <w:rPr>
          <w:rFonts w:eastAsia="Calibri"/>
          <w:spacing w:val="-4"/>
          <w:sz w:val="26"/>
          <w:szCs w:val="26"/>
        </w:rPr>
        <w:t>стеров</w:t>
      </w:r>
      <w:r w:rsidRPr="007104AB">
        <w:rPr>
          <w:rFonts w:eastAsia="Calibri"/>
          <w:sz w:val="26"/>
          <w:szCs w:val="26"/>
        </w:rPr>
        <w:t xml:space="preserve"> (НИУ «БелГУ», БГТУ им.В.Г.Шухова, БелГСХА, ОГАОУ СПО «Белгоро</w:t>
      </w:r>
      <w:r w:rsidRPr="007104AB">
        <w:rPr>
          <w:rFonts w:eastAsia="Calibri"/>
          <w:sz w:val="26"/>
          <w:szCs w:val="26"/>
        </w:rPr>
        <w:t>д</w:t>
      </w:r>
      <w:r w:rsidRPr="007104AB">
        <w:rPr>
          <w:rFonts w:eastAsia="Calibri"/>
          <w:sz w:val="26"/>
          <w:szCs w:val="26"/>
        </w:rPr>
        <w:t>ский машиностроительный техникум», ОГАОУ СПО «Губкинский политехнич</w:t>
      </w:r>
      <w:r w:rsidRPr="007104AB">
        <w:rPr>
          <w:rFonts w:eastAsia="Calibri"/>
          <w:sz w:val="26"/>
          <w:szCs w:val="26"/>
        </w:rPr>
        <w:t>е</w:t>
      </w:r>
      <w:r w:rsidRPr="007104AB">
        <w:rPr>
          <w:rFonts w:eastAsia="Calibri"/>
          <w:sz w:val="26"/>
          <w:szCs w:val="26"/>
        </w:rPr>
        <w:t>ский техникум», ОГАОУ СПО «Старооскольский индустриальный техникум», ОГАУ СПО «Белгородский политехнический колледж», ОГАОУ СПО «Шебеки</w:t>
      </w:r>
      <w:r w:rsidRPr="007104AB">
        <w:rPr>
          <w:rFonts w:eastAsia="Calibri"/>
          <w:sz w:val="26"/>
          <w:szCs w:val="26"/>
        </w:rPr>
        <w:t>н</w:t>
      </w:r>
      <w:r w:rsidRPr="007104AB">
        <w:rPr>
          <w:rFonts w:eastAsia="Calibri"/>
          <w:sz w:val="26"/>
          <w:szCs w:val="26"/>
        </w:rPr>
        <w:t>ский индустриально-промышленный техникум»), развитие транспортной,  энерг</w:t>
      </w:r>
      <w:r w:rsidRPr="007104AB">
        <w:rPr>
          <w:rFonts w:eastAsia="Calibri"/>
          <w:sz w:val="26"/>
          <w:szCs w:val="26"/>
        </w:rPr>
        <w:t>е</w:t>
      </w:r>
      <w:r w:rsidRPr="007104AB">
        <w:rPr>
          <w:rFonts w:eastAsia="Calibri"/>
          <w:sz w:val="26"/>
          <w:szCs w:val="26"/>
        </w:rPr>
        <w:t>тической, инженерной, телекоммуникационной инфраструктуры.</w:t>
      </w:r>
    </w:p>
    <w:p w:rsidR="00E5039C" w:rsidRPr="007104AB" w:rsidRDefault="00E5039C" w:rsidP="00E5039C">
      <w:pPr>
        <w:tabs>
          <w:tab w:val="left" w:pos="540"/>
        </w:tabs>
        <w:ind w:firstLine="709"/>
        <w:jc w:val="both"/>
        <w:rPr>
          <w:rFonts w:eastAsia="Calibri"/>
          <w:sz w:val="26"/>
          <w:szCs w:val="26"/>
        </w:rPr>
      </w:pPr>
      <w:r w:rsidRPr="007104AB">
        <w:rPr>
          <w:rFonts w:eastAsia="Calibri"/>
          <w:sz w:val="26"/>
          <w:szCs w:val="26"/>
        </w:rPr>
        <w:t xml:space="preserve">Формирование профильных машиностроительных кластеров позволит их участникам </w:t>
      </w:r>
      <w:r w:rsidRPr="007104AB">
        <w:rPr>
          <w:rFonts w:eastAsia="Calibri"/>
          <w:color w:val="000000"/>
          <w:sz w:val="26"/>
          <w:szCs w:val="26"/>
        </w:rPr>
        <w:t>повысить эффективность и снизить издержки в текущей деятельности, повысить инновационный потенциал при создании новых продуктов и технологий, расширить  охват новых рынков сбыта продукции на основе маркетинговой де</w:t>
      </w:r>
      <w:r w:rsidRPr="007104AB">
        <w:rPr>
          <w:rFonts w:eastAsia="Calibri"/>
          <w:color w:val="000000"/>
          <w:sz w:val="26"/>
          <w:szCs w:val="26"/>
        </w:rPr>
        <w:t>я</w:t>
      </w:r>
      <w:r w:rsidRPr="007104AB">
        <w:rPr>
          <w:rFonts w:eastAsia="Calibri"/>
          <w:color w:val="000000"/>
          <w:sz w:val="26"/>
          <w:szCs w:val="26"/>
        </w:rPr>
        <w:t xml:space="preserve">тельности и политики инноваций.  </w:t>
      </w:r>
    </w:p>
    <w:p w:rsidR="00E5039C" w:rsidRPr="007104AB" w:rsidRDefault="00E5039C" w:rsidP="00E5039C">
      <w:pPr>
        <w:tabs>
          <w:tab w:val="left" w:pos="284"/>
        </w:tabs>
        <w:ind w:firstLine="720"/>
        <w:jc w:val="both"/>
        <w:rPr>
          <w:rFonts w:eastAsia="Calibri"/>
          <w:color w:val="000000"/>
          <w:sz w:val="26"/>
          <w:szCs w:val="26"/>
        </w:rPr>
      </w:pPr>
      <w:r w:rsidRPr="007104AB">
        <w:rPr>
          <w:rFonts w:eastAsia="Calibri"/>
          <w:color w:val="000000"/>
          <w:sz w:val="26"/>
          <w:szCs w:val="26"/>
        </w:rPr>
        <w:t xml:space="preserve">С учетом принимаемых мер и проводимых мероприятий </w:t>
      </w:r>
      <w:r w:rsidRPr="007104AB">
        <w:rPr>
          <w:color w:val="000000"/>
          <w:sz w:val="26"/>
          <w:szCs w:val="26"/>
        </w:rPr>
        <w:t>основными качес</w:t>
      </w:r>
      <w:r w:rsidRPr="007104AB">
        <w:rPr>
          <w:color w:val="000000"/>
          <w:sz w:val="26"/>
          <w:szCs w:val="26"/>
        </w:rPr>
        <w:t>т</w:t>
      </w:r>
      <w:r w:rsidRPr="007104AB">
        <w:rPr>
          <w:color w:val="000000"/>
          <w:sz w:val="26"/>
          <w:szCs w:val="26"/>
        </w:rPr>
        <w:t xml:space="preserve">венными и количественными </w:t>
      </w:r>
      <w:r w:rsidRPr="007104AB">
        <w:rPr>
          <w:b/>
          <w:color w:val="000000"/>
          <w:sz w:val="26"/>
          <w:szCs w:val="26"/>
        </w:rPr>
        <w:t>результатами (индикаторами)</w:t>
      </w:r>
      <w:r w:rsidRPr="007104AB">
        <w:rPr>
          <w:rFonts w:eastAsia="Calibri"/>
          <w:color w:val="000000"/>
          <w:sz w:val="26"/>
          <w:szCs w:val="26"/>
        </w:rPr>
        <w:t xml:space="preserve"> развития зоны оп</w:t>
      </w:r>
      <w:r w:rsidRPr="007104AB">
        <w:rPr>
          <w:rFonts w:eastAsia="Calibri"/>
          <w:color w:val="000000"/>
          <w:sz w:val="26"/>
          <w:szCs w:val="26"/>
        </w:rPr>
        <w:t>е</w:t>
      </w:r>
      <w:r w:rsidRPr="007104AB">
        <w:rPr>
          <w:rFonts w:eastAsia="Calibri"/>
          <w:color w:val="000000"/>
          <w:sz w:val="26"/>
          <w:szCs w:val="26"/>
        </w:rPr>
        <w:t>режающего развития «Машиностроительный комплекс» на территории        Белг</w:t>
      </w:r>
      <w:r w:rsidRPr="007104AB">
        <w:rPr>
          <w:rFonts w:eastAsia="Calibri"/>
          <w:color w:val="000000"/>
          <w:sz w:val="26"/>
          <w:szCs w:val="26"/>
        </w:rPr>
        <w:t>о</w:t>
      </w:r>
      <w:r w:rsidRPr="007104AB">
        <w:rPr>
          <w:rFonts w:eastAsia="Calibri"/>
          <w:color w:val="000000"/>
          <w:sz w:val="26"/>
          <w:szCs w:val="26"/>
        </w:rPr>
        <w:t>родской области станут следующие:</w:t>
      </w:r>
    </w:p>
    <w:p w:rsidR="00E5039C" w:rsidRPr="007104AB" w:rsidRDefault="00E5039C" w:rsidP="00E5039C">
      <w:pPr>
        <w:tabs>
          <w:tab w:val="left" w:pos="284"/>
          <w:tab w:val="left" w:pos="1080"/>
        </w:tabs>
        <w:ind w:firstLine="720"/>
        <w:jc w:val="both"/>
        <w:rPr>
          <w:rFonts w:eastAsia="Calibri"/>
          <w:i/>
          <w:color w:val="000000"/>
          <w:sz w:val="26"/>
          <w:szCs w:val="26"/>
        </w:rPr>
      </w:pPr>
      <w:r w:rsidRPr="007104AB">
        <w:rPr>
          <w:rFonts w:eastAsia="Calibri"/>
          <w:color w:val="000000"/>
          <w:sz w:val="26"/>
          <w:szCs w:val="26"/>
        </w:rPr>
        <w:t>1. Объем отгруженной продукции достигнет к 2025 году по виду деятельн</w:t>
      </w:r>
      <w:r w:rsidRPr="007104AB">
        <w:rPr>
          <w:rFonts w:eastAsia="Calibri"/>
          <w:color w:val="000000"/>
          <w:sz w:val="26"/>
          <w:szCs w:val="26"/>
        </w:rPr>
        <w:t>о</w:t>
      </w:r>
      <w:r w:rsidRPr="007104AB">
        <w:rPr>
          <w:rFonts w:eastAsia="Calibri"/>
          <w:color w:val="000000"/>
          <w:sz w:val="26"/>
          <w:szCs w:val="26"/>
        </w:rPr>
        <w:t>сти «Производство готовых металлических изделий» 71,1 млрд рублей при росте к уровню 2007 года в 9,5 раза в сопоставимых ценах, «Производство машин и обор</w:t>
      </w:r>
      <w:r w:rsidRPr="007104AB">
        <w:rPr>
          <w:rFonts w:eastAsia="Calibri"/>
          <w:color w:val="000000"/>
          <w:sz w:val="26"/>
          <w:szCs w:val="26"/>
        </w:rPr>
        <w:t>у</w:t>
      </w:r>
      <w:r w:rsidRPr="007104AB">
        <w:rPr>
          <w:rFonts w:eastAsia="Calibri"/>
          <w:color w:val="000000"/>
          <w:sz w:val="26"/>
          <w:szCs w:val="26"/>
        </w:rPr>
        <w:t>дования» – 38,7 млрд рублей (в 2,1 раза) «Производство электрооборудования, электронного и оптического оборудования» – 15,5 млрд рублей (в 1,7 раза), «Пр</w:t>
      </w:r>
      <w:r w:rsidRPr="007104AB">
        <w:rPr>
          <w:rFonts w:eastAsia="Calibri"/>
          <w:color w:val="000000"/>
          <w:sz w:val="26"/>
          <w:szCs w:val="26"/>
        </w:rPr>
        <w:t>о</w:t>
      </w:r>
      <w:r w:rsidRPr="007104AB">
        <w:rPr>
          <w:rFonts w:eastAsia="Calibri"/>
          <w:color w:val="000000"/>
          <w:sz w:val="26"/>
          <w:szCs w:val="26"/>
        </w:rPr>
        <w:t xml:space="preserve">изводство транспортных средств и оборудования» – 4 млрд рублей (в 4,2 раза)    </w:t>
      </w:r>
      <w:r w:rsidRPr="007104AB">
        <w:rPr>
          <w:rFonts w:eastAsia="Calibri"/>
          <w:spacing w:val="-4"/>
          <w:sz w:val="26"/>
          <w:szCs w:val="26"/>
        </w:rPr>
        <w:t>(рис. 5.27)</w:t>
      </w:r>
      <w:r w:rsidRPr="007104AB">
        <w:rPr>
          <w:rFonts w:eastAsia="Calibri"/>
          <w:i/>
          <w:sz w:val="26"/>
          <w:szCs w:val="26"/>
        </w:rPr>
        <w:t>.</w:t>
      </w:r>
    </w:p>
    <w:p w:rsidR="00E5039C" w:rsidRPr="007104AB" w:rsidRDefault="00B15508" w:rsidP="00E5039C">
      <w:pPr>
        <w:tabs>
          <w:tab w:val="left" w:pos="284"/>
        </w:tabs>
        <w:jc w:val="both"/>
        <w:rPr>
          <w:rFonts w:eastAsia="Calibri"/>
          <w:color w:val="000000"/>
          <w:sz w:val="26"/>
          <w:szCs w:val="26"/>
        </w:rPr>
      </w:pPr>
      <w:r>
        <w:rPr>
          <w:rFonts w:eastAsia="Calibri"/>
          <w:noProof/>
        </w:rPr>
        <w:lastRenderedPageBreak/>
        <w:drawing>
          <wp:inline distT="0" distB="0" distL="0" distR="0">
            <wp:extent cx="6139815" cy="4536440"/>
            <wp:effectExtent l="0" t="0" r="0" b="0"/>
            <wp:docPr id="63" name="Рисунок 63" descr="Рисунок_Машиностроения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Рисунок_Машиностроения_n"/>
                    <pic:cNvPicPr>
                      <a:picLocks noChangeAspect="1" noChangeArrowheads="1"/>
                    </pic:cNvPicPr>
                  </pic:nvPicPr>
                  <pic:blipFill>
                    <a:blip r:embed="rId9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39815" cy="4536440"/>
                    </a:xfrm>
                    <a:prstGeom prst="rect">
                      <a:avLst/>
                    </a:prstGeom>
                    <a:noFill/>
                    <a:ln>
                      <a:noFill/>
                    </a:ln>
                  </pic:spPr>
                </pic:pic>
              </a:graphicData>
            </a:graphic>
          </wp:inline>
        </w:drawing>
      </w:r>
    </w:p>
    <w:p w:rsidR="00E5039C" w:rsidRPr="007104AB" w:rsidRDefault="00E5039C" w:rsidP="00E5039C">
      <w:pPr>
        <w:tabs>
          <w:tab w:val="left" w:pos="284"/>
          <w:tab w:val="left" w:pos="5670"/>
          <w:tab w:val="right" w:pos="9355"/>
        </w:tabs>
        <w:ind w:firstLine="720"/>
        <w:rPr>
          <w:rFonts w:eastAsia="Calibri"/>
          <w:i/>
          <w:color w:val="000000"/>
          <w:sz w:val="26"/>
          <w:szCs w:val="26"/>
        </w:rPr>
      </w:pPr>
    </w:p>
    <w:p w:rsidR="00E5039C" w:rsidRPr="007104AB" w:rsidRDefault="00E5039C" w:rsidP="00E5039C">
      <w:pPr>
        <w:tabs>
          <w:tab w:val="left" w:pos="284"/>
          <w:tab w:val="left" w:pos="5670"/>
          <w:tab w:val="right" w:pos="9355"/>
        </w:tabs>
        <w:jc w:val="center"/>
        <w:rPr>
          <w:rFonts w:eastAsia="Calibri"/>
        </w:rPr>
      </w:pPr>
      <w:r w:rsidRPr="007104AB">
        <w:rPr>
          <w:rFonts w:eastAsia="Calibri"/>
          <w:i/>
          <w:color w:val="000000"/>
        </w:rPr>
        <w:t>Рис. 5.27.</w:t>
      </w:r>
      <w:r w:rsidRPr="007104AB">
        <w:rPr>
          <w:rFonts w:eastAsia="Calibri"/>
          <w:color w:val="000000"/>
        </w:rPr>
        <w:t xml:space="preserve"> Прогноз объема отгруженных товаров собственного производства, выполне</w:t>
      </w:r>
      <w:r w:rsidRPr="007104AB">
        <w:rPr>
          <w:rFonts w:eastAsia="Calibri"/>
          <w:color w:val="000000"/>
        </w:rPr>
        <w:t>н</w:t>
      </w:r>
      <w:r w:rsidRPr="007104AB">
        <w:rPr>
          <w:rFonts w:eastAsia="Calibri"/>
          <w:color w:val="000000"/>
        </w:rPr>
        <w:t xml:space="preserve">ных работ и услуг собственными силами  по видам деятельности, формирующим зону опережающего развития «Машиностроительный комплекс» </w:t>
      </w:r>
      <w:r w:rsidRPr="007104AB">
        <w:rPr>
          <w:rFonts w:eastAsia="Calibri"/>
        </w:rPr>
        <w:t>Белгородской области</w:t>
      </w:r>
    </w:p>
    <w:p w:rsidR="00E5039C" w:rsidRPr="007104AB" w:rsidRDefault="00E5039C" w:rsidP="00E5039C">
      <w:pPr>
        <w:widowControl w:val="0"/>
        <w:autoSpaceDE w:val="0"/>
        <w:autoSpaceDN w:val="0"/>
        <w:adjustRightInd w:val="0"/>
        <w:ind w:firstLine="540"/>
        <w:jc w:val="both"/>
        <w:rPr>
          <w:rFonts w:eastAsia="Calibri"/>
          <w:sz w:val="26"/>
          <w:szCs w:val="26"/>
        </w:rPr>
      </w:pPr>
    </w:p>
    <w:p w:rsidR="00E5039C" w:rsidRPr="007104AB" w:rsidRDefault="00E5039C" w:rsidP="00E5039C">
      <w:pPr>
        <w:widowControl w:val="0"/>
        <w:autoSpaceDE w:val="0"/>
        <w:autoSpaceDN w:val="0"/>
        <w:adjustRightInd w:val="0"/>
        <w:ind w:firstLine="709"/>
        <w:jc w:val="both"/>
        <w:rPr>
          <w:rFonts w:eastAsia="Calibri"/>
          <w:sz w:val="26"/>
          <w:szCs w:val="26"/>
        </w:rPr>
      </w:pPr>
      <w:r w:rsidRPr="007104AB">
        <w:rPr>
          <w:rFonts w:eastAsia="Calibri"/>
          <w:sz w:val="26"/>
          <w:szCs w:val="26"/>
        </w:rPr>
        <w:t>2. Обеспечение устойчивого функционирования машиностроительных пре</w:t>
      </w:r>
      <w:r w:rsidRPr="007104AB">
        <w:rPr>
          <w:rFonts w:eastAsia="Calibri"/>
          <w:sz w:val="26"/>
          <w:szCs w:val="26"/>
        </w:rPr>
        <w:t>д</w:t>
      </w:r>
      <w:r w:rsidRPr="007104AB">
        <w:rPr>
          <w:rFonts w:eastAsia="Calibri"/>
          <w:sz w:val="26"/>
          <w:szCs w:val="26"/>
        </w:rPr>
        <w:t>приятий области.</w:t>
      </w:r>
    </w:p>
    <w:p w:rsidR="00E5039C" w:rsidRPr="007104AB" w:rsidRDefault="00E5039C" w:rsidP="00E5039C">
      <w:pPr>
        <w:widowControl w:val="0"/>
        <w:autoSpaceDE w:val="0"/>
        <w:autoSpaceDN w:val="0"/>
        <w:adjustRightInd w:val="0"/>
        <w:ind w:firstLine="709"/>
        <w:jc w:val="both"/>
        <w:rPr>
          <w:rFonts w:eastAsia="Calibri"/>
          <w:sz w:val="26"/>
          <w:szCs w:val="26"/>
        </w:rPr>
      </w:pPr>
      <w:r w:rsidRPr="007104AB">
        <w:rPr>
          <w:rFonts w:eastAsia="Calibri"/>
          <w:sz w:val="26"/>
          <w:szCs w:val="26"/>
        </w:rPr>
        <w:t>3. Увеличение экспорта машиностроительной продукции, импортозамещ</w:t>
      </w:r>
      <w:r w:rsidRPr="007104AB">
        <w:rPr>
          <w:rFonts w:eastAsia="Calibri"/>
          <w:sz w:val="26"/>
          <w:szCs w:val="26"/>
        </w:rPr>
        <w:t>е</w:t>
      </w:r>
      <w:r w:rsidRPr="007104AB">
        <w:rPr>
          <w:rFonts w:eastAsia="Calibri"/>
          <w:sz w:val="26"/>
          <w:szCs w:val="26"/>
        </w:rPr>
        <w:t>ние.</w:t>
      </w:r>
    </w:p>
    <w:p w:rsidR="00E5039C" w:rsidRPr="007104AB" w:rsidRDefault="00E5039C" w:rsidP="00E5039C">
      <w:pPr>
        <w:widowControl w:val="0"/>
        <w:autoSpaceDE w:val="0"/>
        <w:autoSpaceDN w:val="0"/>
        <w:adjustRightInd w:val="0"/>
        <w:ind w:firstLine="709"/>
        <w:jc w:val="both"/>
        <w:rPr>
          <w:rFonts w:eastAsia="Calibri"/>
          <w:sz w:val="26"/>
          <w:szCs w:val="26"/>
        </w:rPr>
      </w:pPr>
      <w:r w:rsidRPr="007104AB">
        <w:rPr>
          <w:rFonts w:eastAsia="Calibri"/>
          <w:sz w:val="26"/>
          <w:szCs w:val="26"/>
        </w:rPr>
        <w:t>4. Создание более 3 тысяч новых высокопроизводительных рабочих мест.</w:t>
      </w:r>
    </w:p>
    <w:p w:rsidR="00E5039C" w:rsidRPr="007104AB" w:rsidRDefault="00E5039C" w:rsidP="00E5039C">
      <w:pPr>
        <w:widowControl w:val="0"/>
        <w:autoSpaceDE w:val="0"/>
        <w:autoSpaceDN w:val="0"/>
        <w:adjustRightInd w:val="0"/>
        <w:ind w:firstLine="709"/>
        <w:jc w:val="both"/>
        <w:rPr>
          <w:rFonts w:eastAsia="Calibri"/>
          <w:b/>
          <w:sz w:val="26"/>
          <w:szCs w:val="26"/>
        </w:rPr>
        <w:sectPr w:rsidR="00E5039C" w:rsidRPr="007104AB" w:rsidSect="00B45457">
          <w:pgSz w:w="11906" w:h="16838"/>
          <w:pgMar w:top="1134" w:right="851" w:bottom="1134" w:left="1701" w:header="709" w:footer="709" w:gutter="0"/>
          <w:cols w:space="720"/>
        </w:sectPr>
      </w:pPr>
      <w:r w:rsidRPr="007104AB">
        <w:rPr>
          <w:rFonts w:eastAsia="Calibri"/>
          <w:sz w:val="26"/>
          <w:szCs w:val="26"/>
        </w:rPr>
        <w:t>5. Увеличение доходной базы консолидированного бюджета области.</w:t>
      </w:r>
    </w:p>
    <w:p w:rsidR="00E5039C" w:rsidRPr="007104AB" w:rsidRDefault="00E5039C" w:rsidP="00E5039C">
      <w:pPr>
        <w:tabs>
          <w:tab w:val="left" w:pos="284"/>
        </w:tabs>
        <w:jc w:val="center"/>
        <w:rPr>
          <w:rFonts w:eastAsia="Calibri"/>
          <w:b/>
          <w:sz w:val="26"/>
          <w:szCs w:val="26"/>
        </w:rPr>
      </w:pPr>
      <w:r w:rsidRPr="007104AB">
        <w:rPr>
          <w:rFonts w:eastAsia="Calibri"/>
          <w:b/>
          <w:sz w:val="26"/>
          <w:szCs w:val="26"/>
        </w:rPr>
        <w:lastRenderedPageBreak/>
        <w:t>5.6. Белгородская интеллектуально-инновационная система</w:t>
      </w:r>
    </w:p>
    <w:p w:rsidR="00E5039C" w:rsidRPr="007104AB" w:rsidRDefault="00E5039C" w:rsidP="00E5039C">
      <w:pPr>
        <w:tabs>
          <w:tab w:val="left" w:pos="284"/>
        </w:tabs>
        <w:jc w:val="center"/>
        <w:rPr>
          <w:rFonts w:eastAsia="Calibri"/>
          <w:b/>
          <w:sz w:val="19"/>
          <w:szCs w:val="19"/>
        </w:rPr>
      </w:pPr>
    </w:p>
    <w:p w:rsidR="00E5039C" w:rsidRPr="007104AB" w:rsidRDefault="00E5039C" w:rsidP="00E5039C">
      <w:pPr>
        <w:ind w:firstLine="709"/>
        <w:jc w:val="both"/>
        <w:rPr>
          <w:sz w:val="26"/>
          <w:szCs w:val="26"/>
        </w:rPr>
      </w:pPr>
      <w:r w:rsidRPr="007104AB">
        <w:rPr>
          <w:sz w:val="26"/>
          <w:szCs w:val="26"/>
        </w:rPr>
        <w:t>В целях создания облика будущего инновационной Белгородчины, а также условий для опережающего инновационного развития, формирования инновацио</w:t>
      </w:r>
      <w:r w:rsidRPr="007104AB">
        <w:rPr>
          <w:sz w:val="26"/>
          <w:szCs w:val="26"/>
        </w:rPr>
        <w:t>н</w:t>
      </w:r>
      <w:r w:rsidRPr="007104AB">
        <w:rPr>
          <w:sz w:val="26"/>
          <w:szCs w:val="26"/>
        </w:rPr>
        <w:t>ной модели пространственного развития области, ускоренного развития высок</w:t>
      </w:r>
      <w:r w:rsidRPr="007104AB">
        <w:rPr>
          <w:sz w:val="26"/>
          <w:szCs w:val="26"/>
        </w:rPr>
        <w:t>о</w:t>
      </w:r>
      <w:r w:rsidRPr="007104AB">
        <w:rPr>
          <w:sz w:val="26"/>
          <w:szCs w:val="26"/>
        </w:rPr>
        <w:t>технологичных и наукоемких производств на основе расширенного воспроизводс</w:t>
      </w:r>
      <w:r w:rsidRPr="007104AB">
        <w:rPr>
          <w:sz w:val="26"/>
          <w:szCs w:val="26"/>
        </w:rPr>
        <w:t>т</w:t>
      </w:r>
      <w:r w:rsidRPr="007104AB">
        <w:rPr>
          <w:sz w:val="26"/>
          <w:szCs w:val="26"/>
        </w:rPr>
        <w:t>ва интеллекта, бережного отношения к природе и обеспечения заботы о новых п</w:t>
      </w:r>
      <w:r w:rsidRPr="007104AB">
        <w:rPr>
          <w:sz w:val="26"/>
          <w:szCs w:val="26"/>
        </w:rPr>
        <w:t>о</w:t>
      </w:r>
      <w:r w:rsidRPr="007104AB">
        <w:rPr>
          <w:sz w:val="26"/>
          <w:szCs w:val="26"/>
        </w:rPr>
        <w:t>колениях жителей на новых методологических основаниях формируется        Бе</w:t>
      </w:r>
      <w:r w:rsidRPr="007104AB">
        <w:rPr>
          <w:sz w:val="26"/>
          <w:szCs w:val="26"/>
        </w:rPr>
        <w:t>л</w:t>
      </w:r>
      <w:r w:rsidRPr="007104AB">
        <w:rPr>
          <w:sz w:val="26"/>
          <w:szCs w:val="26"/>
        </w:rPr>
        <w:t>городская интеллектуально-инновационная система (далее - БИИС).</w:t>
      </w:r>
    </w:p>
    <w:p w:rsidR="00E5039C" w:rsidRPr="007104AB" w:rsidRDefault="00E5039C" w:rsidP="00E5039C">
      <w:pPr>
        <w:ind w:firstLine="709"/>
        <w:jc w:val="both"/>
        <w:rPr>
          <w:sz w:val="26"/>
          <w:szCs w:val="26"/>
        </w:rPr>
      </w:pPr>
      <w:r w:rsidRPr="007104AB">
        <w:rPr>
          <w:sz w:val="26"/>
          <w:szCs w:val="26"/>
        </w:rPr>
        <w:t>Миссия БИИС – раскрыть творческий потенциал каждой личности и создать условия для реального участия в инновационном развитии области, эффективно используя природные, материальные, финансовые, духовно-нравственные и иные ресурсы не в ущерб природе. В каждой сфере области имеются инновационные точки роста. БИИС должна стимулировать расширение инновационного простра</w:t>
      </w:r>
      <w:r w:rsidRPr="007104AB">
        <w:rPr>
          <w:sz w:val="26"/>
          <w:szCs w:val="26"/>
        </w:rPr>
        <w:t>н</w:t>
      </w:r>
      <w:r w:rsidRPr="007104AB">
        <w:rPr>
          <w:sz w:val="26"/>
          <w:szCs w:val="26"/>
        </w:rPr>
        <w:t>ства, развитие интеллектуального капитала, вызвать синергетический эффект.</w:t>
      </w:r>
    </w:p>
    <w:p w:rsidR="00E5039C" w:rsidRPr="007104AB" w:rsidRDefault="00E5039C" w:rsidP="00E5039C">
      <w:pPr>
        <w:ind w:firstLine="709"/>
        <w:jc w:val="both"/>
        <w:rPr>
          <w:sz w:val="26"/>
          <w:szCs w:val="26"/>
        </w:rPr>
      </w:pPr>
      <w:r w:rsidRPr="007104AB">
        <w:rPr>
          <w:sz w:val="26"/>
          <w:szCs w:val="26"/>
        </w:rPr>
        <w:t>БИИС представляет собой совокупность субъектов и объектов инновацио</w:t>
      </w:r>
      <w:r w:rsidRPr="007104AB">
        <w:rPr>
          <w:sz w:val="26"/>
          <w:szCs w:val="26"/>
        </w:rPr>
        <w:t>н</w:t>
      </w:r>
      <w:r w:rsidRPr="007104AB">
        <w:rPr>
          <w:sz w:val="26"/>
          <w:szCs w:val="26"/>
        </w:rPr>
        <w:t>ной деятельности, взаимодействующих в процессе создания и реализации иннов</w:t>
      </w:r>
      <w:r w:rsidRPr="007104AB">
        <w:rPr>
          <w:sz w:val="26"/>
          <w:szCs w:val="26"/>
        </w:rPr>
        <w:t>а</w:t>
      </w:r>
      <w:r w:rsidRPr="007104AB">
        <w:rPr>
          <w:sz w:val="26"/>
          <w:szCs w:val="26"/>
        </w:rPr>
        <w:t>ционной продукции и осуществляющих свою деятельность в рамках проводимой государством и Правительством области политики по развитию инновационной системы. В структурном аспекте БИИС представляет собой базовый уровень н</w:t>
      </w:r>
      <w:r w:rsidRPr="007104AB">
        <w:rPr>
          <w:sz w:val="26"/>
          <w:szCs w:val="26"/>
        </w:rPr>
        <w:t>а</w:t>
      </w:r>
      <w:r w:rsidRPr="007104AB">
        <w:rPr>
          <w:sz w:val="26"/>
          <w:szCs w:val="26"/>
        </w:rPr>
        <w:t>циональной инновационной системы, а также является составной частью социал</w:t>
      </w:r>
      <w:r w:rsidRPr="007104AB">
        <w:rPr>
          <w:sz w:val="26"/>
          <w:szCs w:val="26"/>
        </w:rPr>
        <w:t>ь</w:t>
      </w:r>
      <w:r w:rsidRPr="007104AB">
        <w:rPr>
          <w:sz w:val="26"/>
          <w:szCs w:val="26"/>
        </w:rPr>
        <w:t xml:space="preserve">но-экономической системы. Представленная </w:t>
      </w:r>
      <w:r w:rsidRPr="007104AB">
        <w:rPr>
          <w:b/>
          <w:sz w:val="26"/>
          <w:szCs w:val="26"/>
        </w:rPr>
        <w:t>экономическая модель БИИС</w:t>
      </w:r>
      <w:r w:rsidRPr="007104AB">
        <w:rPr>
          <w:sz w:val="26"/>
          <w:szCs w:val="26"/>
        </w:rPr>
        <w:t xml:space="preserve"> з</w:t>
      </w:r>
      <w:r w:rsidRPr="007104AB">
        <w:rPr>
          <w:sz w:val="26"/>
          <w:szCs w:val="26"/>
        </w:rPr>
        <w:t>а</w:t>
      </w:r>
      <w:r w:rsidRPr="007104AB">
        <w:rPr>
          <w:sz w:val="26"/>
          <w:szCs w:val="26"/>
        </w:rPr>
        <w:t>ключается в преобразовании входящих ресурсных потоков через процесс тран</w:t>
      </w:r>
      <w:r w:rsidRPr="007104AB">
        <w:rPr>
          <w:sz w:val="26"/>
          <w:szCs w:val="26"/>
        </w:rPr>
        <w:t>с</w:t>
      </w:r>
      <w:r w:rsidRPr="007104AB">
        <w:rPr>
          <w:sz w:val="26"/>
          <w:szCs w:val="26"/>
        </w:rPr>
        <w:t>формации в результат деятельности системы (рис.5.28).</w:t>
      </w:r>
    </w:p>
    <w:p w:rsidR="00E5039C" w:rsidRPr="007104AB" w:rsidRDefault="00E5039C" w:rsidP="00E5039C">
      <w:pPr>
        <w:ind w:firstLine="709"/>
        <w:jc w:val="both"/>
        <w:rPr>
          <w:sz w:val="26"/>
          <w:szCs w:val="26"/>
        </w:rPr>
      </w:pPr>
      <w:r w:rsidRPr="007104AB">
        <w:rPr>
          <w:sz w:val="26"/>
          <w:szCs w:val="26"/>
        </w:rPr>
        <w:t>Структуру модели БИИС необходимо рассматривать с позиции комплексн</w:t>
      </w:r>
      <w:r w:rsidRPr="007104AB">
        <w:rPr>
          <w:sz w:val="26"/>
          <w:szCs w:val="26"/>
        </w:rPr>
        <w:t>о</w:t>
      </w:r>
      <w:r w:rsidRPr="007104AB">
        <w:rPr>
          <w:sz w:val="26"/>
          <w:szCs w:val="26"/>
        </w:rPr>
        <w:t>го подхода и в качестве базовых элементов следует выделить ядро инновационной системы региона, которым является внутренняя мотивация субъектов инновацио</w:t>
      </w:r>
      <w:r w:rsidRPr="007104AB">
        <w:rPr>
          <w:sz w:val="26"/>
          <w:szCs w:val="26"/>
        </w:rPr>
        <w:t>н</w:t>
      </w:r>
      <w:r w:rsidRPr="007104AB">
        <w:rPr>
          <w:sz w:val="26"/>
          <w:szCs w:val="26"/>
        </w:rPr>
        <w:t>ной деятельности, а также четыре подсистемы: научно-образовательную, инфр</w:t>
      </w:r>
      <w:r w:rsidRPr="007104AB">
        <w:rPr>
          <w:sz w:val="26"/>
          <w:szCs w:val="26"/>
        </w:rPr>
        <w:t>а</w:t>
      </w:r>
      <w:r w:rsidRPr="007104AB">
        <w:rPr>
          <w:sz w:val="26"/>
          <w:szCs w:val="26"/>
        </w:rPr>
        <w:t>структурную, предпринимательскую и подсистему ресурсного обеспечения.</w:t>
      </w:r>
    </w:p>
    <w:p w:rsidR="00E5039C" w:rsidRPr="007104AB" w:rsidRDefault="00E5039C" w:rsidP="00E5039C">
      <w:pPr>
        <w:autoSpaceDE w:val="0"/>
        <w:autoSpaceDN w:val="0"/>
        <w:adjustRightInd w:val="0"/>
        <w:ind w:firstLine="709"/>
        <w:jc w:val="both"/>
        <w:rPr>
          <w:sz w:val="26"/>
          <w:szCs w:val="26"/>
        </w:rPr>
      </w:pPr>
      <w:r w:rsidRPr="007104AB">
        <w:rPr>
          <w:sz w:val="26"/>
          <w:szCs w:val="26"/>
        </w:rPr>
        <w:t>Научно-образовательная подсистема образует исследовательскую среду, к</w:t>
      </w:r>
      <w:r w:rsidRPr="007104AB">
        <w:rPr>
          <w:sz w:val="26"/>
          <w:szCs w:val="26"/>
        </w:rPr>
        <w:t>о</w:t>
      </w:r>
      <w:r w:rsidRPr="007104AB">
        <w:rPr>
          <w:sz w:val="26"/>
          <w:szCs w:val="26"/>
        </w:rPr>
        <w:t>торая характеризуется наличием стимулов для сотрудничества с бизнесом, и среду, в рамках которой генерируется человеческий капитал, что обеспечивает воспрои</w:t>
      </w:r>
      <w:r w:rsidRPr="007104AB">
        <w:rPr>
          <w:sz w:val="26"/>
          <w:szCs w:val="26"/>
        </w:rPr>
        <w:t>з</w:t>
      </w:r>
      <w:r w:rsidRPr="007104AB">
        <w:rPr>
          <w:sz w:val="26"/>
          <w:szCs w:val="26"/>
        </w:rPr>
        <w:t>водство знаний и личных компетенций всех участников инновационного процесса.</w:t>
      </w:r>
    </w:p>
    <w:p w:rsidR="00E5039C" w:rsidRPr="007104AB" w:rsidRDefault="00E5039C" w:rsidP="00E5039C">
      <w:pPr>
        <w:autoSpaceDE w:val="0"/>
        <w:autoSpaceDN w:val="0"/>
        <w:adjustRightInd w:val="0"/>
        <w:ind w:firstLine="709"/>
        <w:jc w:val="both"/>
        <w:rPr>
          <w:sz w:val="26"/>
          <w:szCs w:val="26"/>
        </w:rPr>
      </w:pPr>
      <w:r w:rsidRPr="007104AB">
        <w:rPr>
          <w:sz w:val="26"/>
          <w:szCs w:val="26"/>
        </w:rPr>
        <w:t>Для обеспечения процесса трансфера и коммерциализации инноваций выд</w:t>
      </w:r>
      <w:r w:rsidRPr="007104AB">
        <w:rPr>
          <w:sz w:val="26"/>
          <w:szCs w:val="26"/>
        </w:rPr>
        <w:t>е</w:t>
      </w:r>
      <w:r w:rsidRPr="007104AB">
        <w:rPr>
          <w:sz w:val="26"/>
          <w:szCs w:val="26"/>
        </w:rPr>
        <w:t>лены инфраструктурная подсистема (инновационная инфраструктура), предста</w:t>
      </w:r>
      <w:r w:rsidRPr="007104AB">
        <w:rPr>
          <w:sz w:val="26"/>
          <w:szCs w:val="26"/>
        </w:rPr>
        <w:t>в</w:t>
      </w:r>
      <w:r w:rsidRPr="007104AB">
        <w:rPr>
          <w:sz w:val="26"/>
          <w:szCs w:val="26"/>
        </w:rPr>
        <w:t>ленная совокупностью организаций и предприятий производственно-технологической группы (бизнес-инкубаторы, инновационно-промышленные ко</w:t>
      </w:r>
      <w:r w:rsidRPr="007104AB">
        <w:rPr>
          <w:sz w:val="26"/>
          <w:szCs w:val="26"/>
        </w:rPr>
        <w:t>м</w:t>
      </w:r>
      <w:r w:rsidRPr="007104AB">
        <w:rPr>
          <w:sz w:val="26"/>
          <w:szCs w:val="26"/>
        </w:rPr>
        <w:t>плексы, промышленные парки, инновационно-технологические центры, технопа</w:t>
      </w:r>
      <w:r w:rsidRPr="007104AB">
        <w:rPr>
          <w:sz w:val="26"/>
          <w:szCs w:val="26"/>
        </w:rPr>
        <w:t>р</w:t>
      </w:r>
      <w:r w:rsidRPr="007104AB">
        <w:rPr>
          <w:sz w:val="26"/>
          <w:szCs w:val="26"/>
        </w:rPr>
        <w:t>ки), экспертно-консалтинговой группой (центры трансфера технологий, центры консалтинга, инновационные центры).</w:t>
      </w:r>
    </w:p>
    <w:p w:rsidR="00E5039C" w:rsidRPr="007104AB" w:rsidRDefault="00E5039C" w:rsidP="00E5039C">
      <w:pPr>
        <w:autoSpaceDE w:val="0"/>
        <w:autoSpaceDN w:val="0"/>
        <w:adjustRightInd w:val="0"/>
        <w:ind w:firstLine="709"/>
        <w:jc w:val="both"/>
        <w:rPr>
          <w:sz w:val="26"/>
          <w:szCs w:val="26"/>
        </w:rPr>
      </w:pPr>
      <w:r w:rsidRPr="007104AB">
        <w:rPr>
          <w:sz w:val="26"/>
          <w:szCs w:val="26"/>
        </w:rPr>
        <w:t>Целесообразность выделения интеллектуальной предпринимательской по</w:t>
      </w:r>
      <w:r w:rsidRPr="007104AB">
        <w:rPr>
          <w:sz w:val="26"/>
          <w:szCs w:val="26"/>
        </w:rPr>
        <w:t>д</w:t>
      </w:r>
      <w:r w:rsidRPr="007104AB">
        <w:rPr>
          <w:sz w:val="26"/>
          <w:szCs w:val="26"/>
        </w:rPr>
        <w:t>системы обоснована значимостью стадии производственного внедрения и реализ</w:t>
      </w:r>
      <w:r w:rsidRPr="007104AB">
        <w:rPr>
          <w:sz w:val="26"/>
          <w:szCs w:val="26"/>
        </w:rPr>
        <w:t>а</w:t>
      </w:r>
      <w:r w:rsidRPr="007104AB">
        <w:rPr>
          <w:sz w:val="26"/>
          <w:szCs w:val="26"/>
        </w:rPr>
        <w:t>ции инновационной продукции в рамках инновационного процесса.</w:t>
      </w:r>
    </w:p>
    <w:p w:rsidR="00E5039C" w:rsidRDefault="00E5039C" w:rsidP="00E5039C">
      <w:pPr>
        <w:autoSpaceDE w:val="0"/>
        <w:autoSpaceDN w:val="0"/>
        <w:adjustRightInd w:val="0"/>
        <w:ind w:firstLine="709"/>
        <w:jc w:val="both"/>
        <w:rPr>
          <w:sz w:val="26"/>
          <w:szCs w:val="26"/>
        </w:rPr>
      </w:pPr>
      <w:r w:rsidRPr="007104AB">
        <w:rPr>
          <w:sz w:val="26"/>
          <w:szCs w:val="26"/>
        </w:rPr>
        <w:t>Подсистема ресурсного обеспечения инновационной деятельности, пре</w:t>
      </w:r>
      <w:r w:rsidRPr="007104AB">
        <w:rPr>
          <w:sz w:val="26"/>
          <w:szCs w:val="26"/>
        </w:rPr>
        <w:t>д</w:t>
      </w:r>
      <w:r w:rsidRPr="007104AB">
        <w:rPr>
          <w:sz w:val="26"/>
          <w:szCs w:val="26"/>
        </w:rPr>
        <w:t>ставлена кадровой группой (коучинг-центры, тренинг-центры, кадровые центры и учреждения), информационной группой (аналитические, информационно-аналитические, научно-координационные центры), а также финансовой инфр</w:t>
      </w:r>
      <w:r w:rsidRPr="007104AB">
        <w:rPr>
          <w:sz w:val="26"/>
          <w:szCs w:val="26"/>
        </w:rPr>
        <w:t>а</w:t>
      </w:r>
      <w:r w:rsidRPr="007104AB">
        <w:rPr>
          <w:sz w:val="26"/>
          <w:szCs w:val="26"/>
        </w:rPr>
        <w:t>структурой, включающей бюджетный, инновационный, страховой, венчурный фонды и финансовые институты.</w:t>
      </w:r>
    </w:p>
    <w:p w:rsidR="00734FB0" w:rsidRDefault="00734FB0" w:rsidP="00734FB0">
      <w:pPr>
        <w:autoSpaceDE w:val="0"/>
        <w:autoSpaceDN w:val="0"/>
        <w:adjustRightInd w:val="0"/>
        <w:jc w:val="both"/>
        <w:rPr>
          <w:sz w:val="26"/>
          <w:szCs w:val="26"/>
        </w:rPr>
        <w:sectPr w:rsidR="00734FB0" w:rsidSect="00734FB0">
          <w:pgSz w:w="11906" w:h="16838"/>
          <w:pgMar w:top="1134" w:right="851" w:bottom="1134" w:left="1701" w:header="709" w:footer="709" w:gutter="0"/>
          <w:cols w:space="708"/>
          <w:docGrid w:linePitch="360"/>
        </w:sectPr>
      </w:pPr>
    </w:p>
    <w:p w:rsidR="00E5039C" w:rsidRPr="007104AB" w:rsidRDefault="00056397" w:rsidP="00E5039C">
      <w:pPr>
        <w:tabs>
          <w:tab w:val="left" w:pos="10632"/>
        </w:tabs>
        <w:ind w:firstLine="709"/>
        <w:jc w:val="both"/>
        <w:rPr>
          <w:rFonts w:ascii="Arial" w:eastAsia="Calibri" w:hAnsi="Arial" w:cs="Arial"/>
          <w:sz w:val="26"/>
          <w:szCs w:val="26"/>
        </w:rPr>
      </w:pPr>
      <w:r w:rsidRPr="00056397">
        <w:rPr>
          <w:rFonts w:eastAsia="Calibri"/>
          <w:noProof/>
          <w:sz w:val="26"/>
          <w:szCs w:val="26"/>
        </w:rPr>
        <w:lastRenderedPageBreak/>
        <w:pict>
          <v:rect id="Прямоугольник 7" o:spid="_x0000_s1226" style="position:absolute;left:0;text-align:left;margin-left:-9.3pt;margin-top:-3.15pt;width:771.35pt;height:90.95pt;z-index:2516039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" fillcolor="#ecf2fe" strokecolor="windowText">
            <v:stroke joinstyle="round"/>
            <v:textbox style="mso-fit-shape-to-text:t"/>
          </v:rect>
        </w:pict>
      </w:r>
      <w:r w:rsidRPr="00056397">
        <w:rPr>
          <w:rFonts w:eastAsia="Calibri"/>
          <w:noProof/>
          <w:sz w:val="26"/>
          <w:szCs w:val="26"/>
        </w:rPr>
        <w:pict>
          <v:rect id="Прямоугольник 2" o:spid="_x0000_s1059" style="position:absolute;left:0;text-align:left;margin-left:-9.05pt;margin-top:-3.1pt;width:590.25pt;height:492.45pt;z-index:25160294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" fillcolor="#bfbfbf" strokeweight="1.5pt">
            <v:fill opacity="19789f"/>
            <v:stroke dashstyle="1 1" linestyle="thinThin"/>
            <v:textbox>
              <w:txbxContent>
                <w:p w:rsidR="00F23850" w:rsidRDefault="00F23850" w:rsidP="00E5039C">
                  <w:pPr>
                    <w:jc w:val="center"/>
                  </w:pPr>
                </w:p>
              </w:txbxContent>
            </v:textbox>
          </v:rect>
        </w:pict>
      </w:r>
      <w:r w:rsidRPr="00056397">
        <w:rPr>
          <w:rFonts w:eastAsia="Calibri"/>
          <w:noProof/>
          <w:sz w:val="26"/>
          <w:szCs w:val="26"/>
        </w:rPr>
        <w:pict>
          <v:roundrect id="Скругленный прямоугольник 18" o:spid="_x0000_s1225" style="position:absolute;left:0;text-align:left;margin-left:225.9pt;margin-top:-3.45pt;width:300.15pt;height:26.9pt;z-index:251668480;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" fillcolor="#04559e" strokecolor="windowText">
            <v:shadow on="t" color="#eeece1" opacity=".5" offset="0,0"/>
            <v:textbox style="mso-fit-shape-to-text:t"/>
          </v:roundrect>
        </w:pict>
      </w:r>
      <w:r w:rsidRPr="00056397">
        <w:rPr>
          <w:rFonts w:eastAsia="Calibri"/>
          <w:noProof/>
          <w:sz w:val="26"/>
          <w:szCs w:val="26"/>
        </w:rPr>
        <w:pict>
          <v:roundrect id="_x0000_s1224" style="position:absolute;left:0;text-align:left;margin-left:2.6pt;margin-top:-3.25pt;width:207.9pt;height:26.9pt;z-index:251670528;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" fillcolor="#04559e" strokecolor="windowText">
            <v:shadow on="t" color="#eeece1" opacity=".5" offset="0,0"/>
            <v:textbox style="mso-fit-shape-to-text:t"/>
          </v:roundrect>
        </w:pict>
      </w:r>
      <w:r w:rsidRPr="00056397">
        <w:rPr>
          <w:rFonts w:eastAsia="Calibri"/>
          <w:noProof/>
          <w:sz w:val="26"/>
          <w:szCs w:val="26"/>
        </w:rPr>
        <w:pict>
          <v:shape id="TextBox 36" o:spid="_x0000_s1060" type="#_x0000_t202" style="position:absolute;left:0;text-align:left;margin-left:26.7pt;margin-top:-.1pt;width:158.15pt;height:18.7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" filled="f" stroked="f">
            <v:textbox style="mso-fit-shape-to-text:t">
              <w:txbxContent>
                <w:p w:rsidR="00F23850" w:rsidRPr="0092500C" w:rsidRDefault="00F23850" w:rsidP="00E5039C">
                  <w:pPr>
                    <w:pStyle w:val="ac"/>
                    <w:spacing w:after="0"/>
                    <w:jc w:val="center"/>
                    <w:textAlignment w:val="baseline"/>
                    <w:rPr>
                      <w:b/>
                      <w:bCs/>
                      <w:color w:val="FFFFFF"/>
                      <w:kern w:val="24"/>
                      <w:sz w:val="20"/>
                      <w:szCs w:val="20"/>
                    </w:rPr>
                  </w:pPr>
                  <w:r w:rsidRPr="0092500C">
                    <w:rPr>
                      <w:b/>
                      <w:bCs/>
                      <w:color w:val="FFFFFF"/>
                      <w:kern w:val="24"/>
                      <w:sz w:val="20"/>
                      <w:szCs w:val="20"/>
                    </w:rPr>
                    <w:t>БИЗНЕС</w:t>
                  </w:r>
                </w:p>
              </w:txbxContent>
            </v:textbox>
          </v:shape>
        </w:pict>
      </w:r>
      <w:r w:rsidRPr="00056397">
        <w:rPr>
          <w:rFonts w:eastAsia="Calibri"/>
          <w:noProof/>
          <w:sz w:val="26"/>
          <w:szCs w:val="26"/>
        </w:rPr>
        <w:pict>
          <v:roundrect id="_x0000_s1223" style="position:absolute;left:0;text-align:left;margin-left:542.35pt;margin-top:-3.25pt;width:207.9pt;height:26.9pt;z-index:251673600;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" fillcolor="#04559e" strokecolor="windowText">
            <v:shadow on="t" color="#eeece1" opacity=".5" offset="0,0"/>
            <v:textbox style="mso-fit-shape-to-text:t"/>
          </v:roundrect>
        </w:pict>
      </w:r>
      <w:r w:rsidR="00B15508">
        <w:rPr>
          <w:rFonts w:eastAsia="Calibri"/>
          <w:noProof/>
          <w:sz w:val="26"/>
          <w:szCs w:val="26"/>
        </w:rPr>
        <w:drawing>
          <wp:anchor distT="0" distB="0" distL="114300" distR="114300" simplePos="0" relativeHeight="251601920" behindDoc="0" locked="0" layoutInCell="1" allowOverlap="1">
            <wp:simplePos x="0" y="0"/>
            <wp:positionH relativeFrom="column">
              <wp:posOffset>2169160</wp:posOffset>
            </wp:positionH>
            <wp:positionV relativeFrom="paragraph">
              <wp:posOffset>-40005</wp:posOffset>
            </wp:positionV>
            <wp:extent cx="7502525" cy="6261735"/>
            <wp:effectExtent l="19050" t="19050" r="22225" b="24765"/>
            <wp:wrapNone/>
            <wp:docPr id="5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02525" cy="6261735"/>
                    </a:xfrm>
                    <a:prstGeom prst="rect">
                      <a:avLst/>
                    </a:prstGeom>
                    <a:solidFill>
                      <a:srgbClr val="4F81BD">
                        <a:alpha val="27058"/>
                      </a:srgbClr>
                    </a:solidFill>
                    <a:ln w="9525">
                      <a:solidFill>
                        <a:srgbClr val="000000"/>
                      </a:solidFill>
                      <a:miter lim="800000"/>
                      <a:headEnd/>
                      <a:tailEnd/>
                    </a:ln>
                  </pic:spPr>
                </pic:pic>
              </a:graphicData>
            </a:graphic>
          </wp:anchor>
        </w:drawing>
      </w:r>
      <w:r w:rsidRPr="00056397">
        <w:rPr>
          <w:rFonts w:eastAsia="Calibri"/>
          <w:noProof/>
          <w:sz w:val="26"/>
          <w:szCs w:val="26"/>
        </w:rPr>
        <w:pi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AutoShape 623" o:spid="_x0000_s1222" type="#_x0000_t69" style="position:absolute;left:0;text-align:left;margin-left:211.05pt;margin-top:6.15pt;width:14.7pt;height:7.15pt;z-index:25168998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" fillcolor="#04559e"/>
        </w:pict>
      </w:r>
      <w:r w:rsidRPr="00056397">
        <w:rPr>
          <w:rFonts w:eastAsia="Calibri"/>
          <w:noProof/>
          <w:sz w:val="26"/>
          <w:szCs w:val="26"/>
        </w:rPr>
        <w:pict>
          <v:shape id="AutoShape 624" o:spid="_x0000_s1221" type="#_x0000_t69" style="position:absolute;left:0;text-align:left;margin-left:526.75pt;margin-top:6.15pt;width:14.7pt;height:7.15pt;z-index:25169100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" fillcolor="#04559e"/>
        </w:pict>
      </w:r>
      <w:r w:rsidRPr="00056397">
        <w:rPr>
          <w:rFonts w:eastAsia="Calibri"/>
          <w:noProof/>
          <w:sz w:val="26"/>
          <w:szCs w:val="26"/>
        </w:rPr>
        <w:pict>
          <v:shape id="TextBox 26" o:spid="_x0000_s1061" type="#_x0000_t202" style="position:absolute;left:0;text-align:left;margin-left:226.9pt;margin-top:.05pt;width:296.75pt;height:18.7pt;z-index:2516695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" filled="f" stroked="f">
            <v:textbox style="mso-fit-shape-to-text:t">
              <w:txbxContent>
                <w:p w:rsidR="00F23850" w:rsidRPr="00B76203" w:rsidRDefault="00F23850" w:rsidP="00E5039C">
                  <w:pPr>
                    <w:pStyle w:val="ac"/>
                    <w:spacing w:after="0"/>
                    <w:jc w:val="center"/>
                    <w:textAlignment w:val="baseline"/>
                    <w:rPr>
                      <w:sz w:val="20"/>
                      <w:szCs w:val="20"/>
                    </w:rPr>
                  </w:pPr>
                  <w:r w:rsidRPr="00B76203">
                    <w:rPr>
                      <w:b/>
                      <w:bCs/>
                      <w:color w:val="FFFFFF"/>
                      <w:kern w:val="24"/>
                      <w:sz w:val="20"/>
                      <w:szCs w:val="20"/>
                    </w:rPr>
                    <w:t>ВЛАСТЬ</w:t>
                  </w:r>
                </w:p>
              </w:txbxContent>
            </v:textbox>
          </v:shape>
        </w:pict>
      </w:r>
      <w:r w:rsidRPr="00056397">
        <w:rPr>
          <w:rFonts w:eastAsia="Calibri"/>
          <w:noProof/>
          <w:sz w:val="26"/>
          <w:szCs w:val="26"/>
        </w:rPr>
        <w:pict>
          <v:shape id="TextBox 37" o:spid="_x0000_s1062" type="#_x0000_t202" style="position:absolute;left:0;text-align:left;margin-left:565.7pt;margin-top:.25pt;width:165.35pt;height:18.7pt;z-index:25167462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" filled="f" stroked="f">
            <v:textbox style="mso-fit-shape-to-text:t">
              <w:txbxContent>
                <w:p w:rsidR="00F23850" w:rsidRPr="0092500C" w:rsidRDefault="00F23850" w:rsidP="00E5039C">
                  <w:pPr>
                    <w:pStyle w:val="ac"/>
                    <w:spacing w:after="0"/>
                    <w:jc w:val="center"/>
                    <w:textAlignment w:val="baseline"/>
                    <w:rPr>
                      <w:b/>
                      <w:bCs/>
                      <w:color w:val="FFFFFF"/>
                      <w:kern w:val="24"/>
                      <w:sz w:val="20"/>
                      <w:szCs w:val="20"/>
                    </w:rPr>
                  </w:pPr>
                  <w:r>
                    <w:rPr>
                      <w:b/>
                      <w:bCs/>
                      <w:color w:val="FFFFFF"/>
                      <w:kern w:val="24"/>
                      <w:sz w:val="20"/>
                      <w:szCs w:val="20"/>
                    </w:rPr>
                    <w:t>НАСЕЛЕНИЕ</w:t>
                  </w:r>
                </w:p>
              </w:txbxContent>
            </v:textbox>
          </v:shape>
        </w:pict>
      </w:r>
    </w:p>
    <w:p w:rsidR="00E5039C" w:rsidRPr="007104AB" w:rsidRDefault="00056397" w:rsidP="00E5039C">
      <w:pPr>
        <w:jc w:val="both"/>
        <w:rPr>
          <w:rFonts w:ascii="Arial" w:eastAsia="Calibri" w:hAnsi="Arial" w:cs="Arial"/>
          <w:sz w:val="26"/>
          <w:szCs w:val="26"/>
        </w:rPr>
        <w:sectPr w:rsidR="00E5039C" w:rsidRPr="007104AB" w:rsidSect="00734FB0">
          <w:pgSz w:w="16838" w:h="11906" w:orient="landscape"/>
          <w:pgMar w:top="1701" w:right="1134" w:bottom="851" w:left="1134" w:header="709" w:footer="709" w:gutter="0"/>
          <w:cols w:space="708"/>
          <w:docGrid w:linePitch="360"/>
        </w:sectPr>
      </w:pPr>
      <w:r w:rsidRPr="00056397">
        <w:rPr>
          <w:rFonts w:eastAsia="Calibri"/>
          <w:noProof/>
          <w:sz w:val="26"/>
          <w:szCs w:val="26"/>
        </w:rPr>
        <w:pict>
          <v:shape id="Надпись 2" o:spid="_x0000_s1063" type="#_x0000_t202" style="position:absolute;left:0;text-align:left;margin-left:-8.2pt;margin-top:475.25pt;width:771.35pt;height:23.7pt;z-index:2516264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" filled="f" stroked="f" strokecolor="white">
            <v:textbox>
              <w:txbxContent>
                <w:p w:rsidR="00F23850" w:rsidRDefault="00F23850" w:rsidP="00E5039C">
                  <w:pPr>
                    <w:jc w:val="center"/>
                  </w:pPr>
                  <w:r w:rsidRPr="00127B97">
                    <w:rPr>
                      <w:i/>
                    </w:rPr>
                    <w:t xml:space="preserve">Рис. </w:t>
                  </w:r>
                  <w:r>
                    <w:rPr>
                      <w:i/>
                    </w:rPr>
                    <w:t>5</w:t>
                  </w:r>
                  <w:r w:rsidRPr="00127B97">
                    <w:rPr>
                      <w:i/>
                    </w:rPr>
                    <w:t>.</w:t>
                  </w:r>
                  <w:r>
                    <w:rPr>
                      <w:i/>
                    </w:rPr>
                    <w:t>28.</w:t>
                  </w:r>
                  <w:r>
                    <w:t xml:space="preserve"> Экономическая модель БИИС</w:t>
                  </w:r>
                </w:p>
              </w:txbxContent>
            </v:textbox>
          </v:shape>
        </w:pict>
      </w:r>
      <w:r w:rsidRPr="00056397">
        <w:rPr>
          <w:rFonts w:eastAsia="Calibri"/>
          <w:noProof/>
          <w:sz w:val="26"/>
          <w:szCs w:val="26"/>
        </w:rPr>
        <w:pict>
          <v:shape id="TextBox 1" o:spid="_x0000_s1064" type="#_x0000_t202" style="position:absolute;left:0;text-align:left;margin-left:467.35pt;margin-top:6.95pt;width:285.45pt;height:58.35pt;z-index:2516060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" filled="f" stroked="f">
            <v:textbox>
              <w:txbxContent>
                <w:p w:rsidR="00F23850" w:rsidRDefault="00F23850" w:rsidP="00E5039C">
                  <w:pPr>
                    <w:pStyle w:val="ac"/>
                    <w:spacing w:after="0"/>
                    <w:jc w:val="center"/>
                    <w:rPr>
                      <w:b/>
                      <w:i/>
                    </w:rPr>
                  </w:pPr>
                  <w:r>
                    <w:rPr>
                      <w:b/>
                      <w:i/>
                    </w:rPr>
                    <w:t>СПРОС</w:t>
                  </w:r>
                </w:p>
                <w:p w:rsidR="00F23850" w:rsidRPr="00D111AA" w:rsidRDefault="00F23850" w:rsidP="00E5039C">
                  <w:pPr>
                    <w:pStyle w:val="ac"/>
                    <w:spacing w:after="0"/>
                    <w:jc w:val="right"/>
                    <w:rPr>
                      <w:b/>
                      <w:i/>
                      <w:sz w:val="20"/>
                      <w:szCs w:val="20"/>
                    </w:rPr>
                  </w:pPr>
                </w:p>
              </w:txbxContent>
            </v:textbox>
          </v:shape>
        </w:pict>
      </w:r>
      <w:r w:rsidRPr="00056397">
        <w:rPr>
          <w:rFonts w:eastAsia="Calibri"/>
          <w:noProof/>
          <w:sz w:val="26"/>
          <w:szCs w:val="26"/>
        </w:rPr>
        <w:pict>
          <v:shape id="_x0000_s1065" type="#_x0000_t202" style="position:absolute;left:0;text-align:left;margin-left:630.4pt;margin-top:22.35pt;width:113.1pt;height:22pt;z-index:2517278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" filled="f" stroked="f">
            <v:textbox>
              <w:txbxContent>
                <w:p w:rsidR="00F23850" w:rsidRPr="00C27174" w:rsidRDefault="00F23850" w:rsidP="00E5039C">
                  <w:pPr>
                    <w:pStyle w:val="ac"/>
                    <w:spacing w:after="0"/>
                    <w:jc w:val="center"/>
                    <w:textAlignment w:val="baseline"/>
                  </w:pPr>
                  <w:r>
                    <w:rPr>
                      <w:color w:val="000000"/>
                      <w:kern w:val="24"/>
                    </w:rPr>
                    <w:t>Новые знания</w:t>
                  </w:r>
                </w:p>
              </w:txbxContent>
            </v:textbox>
          </v:shape>
        </w:pict>
      </w:r>
      <w:r w:rsidRPr="00056397">
        <w:rPr>
          <w:rFonts w:eastAsia="Calibri"/>
          <w:noProof/>
          <w:sz w:val="26"/>
          <w:szCs w:val="26"/>
        </w:rPr>
        <w:pict>
          <v:shape id="_x0000_s1066" type="#_x0000_t202" style="position:absolute;left:0;text-align:left;margin-left:205.6pt;margin-top:49.45pt;width:109.35pt;height:23.5pt;z-index:2517155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" filled="f" stroked="f">
            <v:textbox>
              <w:txbxContent>
                <w:p w:rsidR="00F23850" w:rsidRPr="00C27174" w:rsidRDefault="00F23850" w:rsidP="00E5039C">
                  <w:pPr>
                    <w:pStyle w:val="ac"/>
                    <w:spacing w:after="0"/>
                    <w:jc w:val="center"/>
                    <w:textAlignment w:val="baseline"/>
                  </w:pPr>
                  <w:r>
                    <w:rPr>
                      <w:color w:val="000000"/>
                      <w:kern w:val="24"/>
                    </w:rPr>
                    <w:t>Информацио</w:t>
                  </w:r>
                  <w:r>
                    <w:rPr>
                      <w:color w:val="000000"/>
                      <w:kern w:val="24"/>
                    </w:rPr>
                    <w:t>н</w:t>
                  </w:r>
                  <w:r>
                    <w:rPr>
                      <w:color w:val="000000"/>
                      <w:kern w:val="24"/>
                    </w:rPr>
                    <w:t>ные</w:t>
                  </w:r>
                </w:p>
              </w:txbxContent>
            </v:textbox>
          </v:shape>
        </w:pict>
      </w:r>
      <w:r w:rsidRPr="00056397">
        <w:rPr>
          <w:rFonts w:eastAsia="Calibri"/>
          <w:noProof/>
          <w:sz w:val="26"/>
          <w:szCs w:val="26"/>
        </w:rPr>
        <w:pict>
          <v:shape id="_x0000_s1067" type="#_x0000_t202" style="position:absolute;left:0;text-align:left;margin-left:-3.65pt;margin-top:5.35pt;width:447.95pt;height:68.35pt;z-index:2516049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" filled="f" stroked="f">
            <v:textbox>
              <w:txbxContent>
                <w:p w:rsidR="00F23850" w:rsidRPr="00F15D5B" w:rsidRDefault="00F23850" w:rsidP="00E5039C">
                  <w:pPr>
                    <w:pStyle w:val="ac"/>
                    <w:spacing w:after="0"/>
                    <w:jc w:val="center"/>
                    <w:rPr>
                      <w:b/>
                      <w:i/>
                    </w:rPr>
                  </w:pPr>
                  <w:r>
                    <w:rPr>
                      <w:b/>
                      <w:i/>
                    </w:rPr>
                    <w:t>РЕСУРСЫ</w:t>
                  </w:r>
                </w:p>
              </w:txbxContent>
            </v:textbox>
          </v:shape>
        </w:pict>
      </w:r>
      <w:r w:rsidRPr="00056397">
        <w:rPr>
          <w:rFonts w:eastAsia="Calibri"/>
          <w:noProof/>
          <w:sz w:val="26"/>
          <w:szCs w:val="26"/>
        </w:rPr>
        <w:pict>
          <v:shape id="_x0000_s1068" type="#_x0000_t202" style="position:absolute;left:0;text-align:left;margin-left:310.1pt;margin-top:24.95pt;width:142.95pt;height:20.25pt;z-index:2517176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" filled="f" stroked="f">
            <v:textbox>
              <w:txbxContent>
                <w:p w:rsidR="00F23850" w:rsidRPr="00C27174" w:rsidRDefault="00F23850" w:rsidP="00E5039C">
                  <w:pPr>
                    <w:pStyle w:val="ac"/>
                    <w:spacing w:after="0"/>
                    <w:jc w:val="center"/>
                    <w:textAlignment w:val="baseline"/>
                  </w:pPr>
                  <w:r>
                    <w:rPr>
                      <w:color w:val="000000"/>
                      <w:kern w:val="24"/>
                    </w:rPr>
                    <w:t>Духовно-нравственные</w:t>
                  </w:r>
                </w:p>
              </w:txbxContent>
            </v:textbox>
          </v:shape>
        </w:pict>
      </w:r>
      <w:r w:rsidRPr="00056397">
        <w:rPr>
          <w:rFonts w:eastAsia="Calibri"/>
          <w:noProof/>
          <w:sz w:val="26"/>
          <w:szCs w:val="26"/>
        </w:rPr>
        <w:pict>
          <v:shape id="_x0000_s1069" type="#_x0000_t202" style="position:absolute;left:0;text-align:left;margin-left:461.75pt;margin-top:49.95pt;width:296.95pt;height:27.3pt;z-index:2517258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" filled="f" stroked="f">
            <v:textbox>
              <w:txbxContent>
                <w:p w:rsidR="00F23850" w:rsidRPr="006A28AD" w:rsidRDefault="00F23850" w:rsidP="00E5039C">
                  <w:pPr>
                    <w:pStyle w:val="ac"/>
                    <w:spacing w:after="0"/>
                    <w:jc w:val="center"/>
                    <w:textAlignment w:val="baseline"/>
                  </w:pPr>
                  <w:r>
                    <w:t>Н</w:t>
                  </w:r>
                  <w:r w:rsidRPr="006A28AD">
                    <w:t>овые усовершенствованные товары, работы, усл</w:t>
                  </w:r>
                  <w:r w:rsidRPr="006A28AD">
                    <w:t>у</w:t>
                  </w:r>
                  <w:r w:rsidRPr="006A28AD">
                    <w:t>ги</w:t>
                  </w:r>
                </w:p>
              </w:txbxContent>
            </v:textbox>
          </v:shape>
        </w:pict>
      </w:r>
      <w:r w:rsidRPr="00056397">
        <w:rPr>
          <w:rFonts w:eastAsia="Calibri"/>
          <w:noProof/>
          <w:sz w:val="26"/>
          <w:szCs w:val="26"/>
        </w:rPr>
        <w:pict>
          <v:shape id="_x0000_s1070" type="#_x0000_t202" style="position:absolute;left:0;text-align:left;margin-left:477.75pt;margin-top:22.9pt;width:111.1pt;height:23.55pt;z-index:2517237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3vANuQIAAMM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" filled="f" stroked="f">
            <v:textbox>
              <w:txbxContent>
                <w:p w:rsidR="00F23850" w:rsidRPr="00C27174" w:rsidRDefault="00F23850" w:rsidP="00E5039C">
                  <w:pPr>
                    <w:pStyle w:val="ac"/>
                    <w:spacing w:after="0"/>
                    <w:jc w:val="center"/>
                    <w:textAlignment w:val="baseline"/>
                  </w:pPr>
                  <w:r>
                    <w:rPr>
                      <w:color w:val="000000"/>
                      <w:kern w:val="24"/>
                    </w:rPr>
                    <w:t>Новые технол</w:t>
                  </w:r>
                  <w:r>
                    <w:rPr>
                      <w:color w:val="000000"/>
                      <w:kern w:val="24"/>
                    </w:rPr>
                    <w:t>о</w:t>
                  </w:r>
                  <w:r>
                    <w:rPr>
                      <w:color w:val="000000"/>
                      <w:kern w:val="24"/>
                    </w:rPr>
                    <w:t>гии</w:t>
                  </w:r>
                </w:p>
              </w:txbxContent>
            </v:textbox>
          </v:shape>
        </w:pict>
      </w:r>
      <w:r w:rsidRPr="00056397">
        <w:rPr>
          <w:rFonts w:eastAsia="Calibri"/>
          <w:noProof/>
          <w:sz w:val="26"/>
          <w:szCs w:val="26"/>
        </w:rPr>
        <w:pict>
          <v:roundrect id="_x0000_s1220" style="position:absolute;left:0;text-align:left;margin-left:621.6pt;margin-top:25.95pt;width:130.5pt;height:16.65pt;z-index:251726848;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" fillcolor="window" strokecolor="windowText">
            <v:shadow on="t" color="#eeece1" opacity=".5" offset="0,0"/>
            <v:textbox style="mso-fit-shape-to-text:t"/>
          </v:roundrect>
        </w:pict>
      </w:r>
      <w:r w:rsidRPr="00056397">
        <w:rPr>
          <w:rFonts w:eastAsia="Calibri"/>
          <w:noProof/>
          <w:sz w:val="26"/>
          <w:szCs w:val="26"/>
        </w:rPr>
        <w:pict>
          <v:roundrect id="_x0000_s1219" style="position:absolute;left:0;text-align:left;margin-left:467.9pt;margin-top:26.05pt;width:130.5pt;height:16.65pt;z-index:251722752;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" fillcolor="window" strokecolor="windowText">
            <v:shadow on="t" color="#eeece1" opacity=".5" offset="0,0"/>
            <v:textbox style="mso-fit-shape-to-text:t"/>
          </v:roundrect>
        </w:pict>
      </w:r>
      <w:r w:rsidRPr="00056397">
        <w:rPr>
          <w:rFonts w:eastAsia="Calibri"/>
          <w:noProof/>
          <w:sz w:val="26"/>
          <w:szCs w:val="26"/>
        </w:rPr>
        <w:pict>
          <v:roundrect id="_x0000_s1218" style="position:absolute;left:0;text-align:left;margin-left:467.75pt;margin-top:52.35pt;width:285.05pt;height:16.65pt;z-index:251724800;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" fillcolor="window" strokecolor="windowText">
            <v:shadow on="t" color="#eeece1" opacity=".5" offset="0,0"/>
            <v:textbox style="mso-fit-shape-to-text:t"/>
          </v:roundrect>
        </w:pict>
      </w:r>
      <w:r w:rsidRPr="00056397">
        <w:rPr>
          <w:rFonts w:eastAsia="Calibri"/>
          <w:noProof/>
          <w:sz w:val="26"/>
          <w:szCs w:val="26"/>
        </w:rPr>
        <w:pict>
          <v:shapetype id="_x0000_t32" coordsize="21600,21600" o:spt="32" o:oned="t" path="m,l21600,21600e" filled="f">
            <v:path arrowok="t" fillok="f" o:connecttype="none"/>
            <o:lock v:ext="edit" shapetype="t"/>
          </v:shapetype>
          <v:shape id="AutoShape 654" o:spid="_x0000_s1217" type="#_x0000_t32" style="position:absolute;left:0;text-align:left;margin-left:687pt;margin-top:40.15pt;width:0;height:16.65pt;flip:y;z-index:2517217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"/>
        </w:pict>
      </w:r>
      <w:r w:rsidRPr="00056397">
        <w:rPr>
          <w:rFonts w:eastAsia="Calibri"/>
          <w:noProof/>
          <w:sz w:val="26"/>
          <w:szCs w:val="26"/>
        </w:rPr>
        <w:pict>
          <v:shape id="AutoShape 653" o:spid="_x0000_s1216" type="#_x0000_t32" style="position:absolute;left:0;text-align:left;margin-left:533.15pt;margin-top:38.2pt;width:0;height:16.65pt;flip:y;z-index:2517207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"/>
        </w:pict>
      </w:r>
      <w:r w:rsidRPr="00056397">
        <w:rPr>
          <w:rFonts w:eastAsia="Calibri"/>
          <w:noProof/>
          <w:sz w:val="26"/>
          <w:szCs w:val="26"/>
        </w:rPr>
        <w:pict>
          <v:shape id="_x0000_s1071" type="#_x0000_t202" style="position:absolute;left:0;text-align:left;margin-left:312.25pt;margin-top:50.35pt;width:139.3pt;height:21pt;z-index:2517196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" filled="f" stroked="f">
            <v:textbox>
              <w:txbxContent>
                <w:p w:rsidR="00F23850" w:rsidRPr="00C27174" w:rsidRDefault="00F23850" w:rsidP="00E5039C">
                  <w:pPr>
                    <w:pStyle w:val="ac"/>
                    <w:spacing w:after="0"/>
                    <w:jc w:val="center"/>
                    <w:textAlignment w:val="baseline"/>
                  </w:pPr>
                  <w:r>
                    <w:rPr>
                      <w:color w:val="000000"/>
                      <w:kern w:val="24"/>
                    </w:rPr>
                    <w:t>Нормативно-правовые</w:t>
                  </w:r>
                </w:p>
              </w:txbxContent>
            </v:textbox>
          </v:shape>
        </w:pict>
      </w:r>
      <w:r w:rsidRPr="00056397">
        <w:rPr>
          <w:rFonts w:eastAsia="Calibri"/>
          <w:noProof/>
          <w:sz w:val="26"/>
          <w:szCs w:val="26"/>
        </w:rPr>
        <w:pict>
          <v:shape id="_x0000_s1072" type="#_x0000_t202" style="position:absolute;left:0;text-align:left;margin-left:102.75pt;margin-top:50.4pt;width:98pt;height:24.25pt;z-index:2517135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WQuQIAAMM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" filled="f" stroked="f">
            <v:textbox>
              <w:txbxContent>
                <w:p w:rsidR="00F23850" w:rsidRPr="00C27174" w:rsidRDefault="00F23850" w:rsidP="00E5039C">
                  <w:pPr>
                    <w:pStyle w:val="ac"/>
                    <w:spacing w:after="0"/>
                    <w:jc w:val="center"/>
                    <w:textAlignment w:val="baseline"/>
                  </w:pPr>
                  <w:r>
                    <w:t>Материал</w:t>
                  </w:r>
                  <w:r>
                    <w:t>ь</w:t>
                  </w:r>
                  <w:r>
                    <w:t>ные</w:t>
                  </w:r>
                </w:p>
              </w:txbxContent>
            </v:textbox>
          </v:shape>
        </w:pict>
      </w:r>
      <w:r w:rsidRPr="00056397">
        <w:rPr>
          <w:rFonts w:eastAsia="Calibri"/>
          <w:noProof/>
          <w:sz w:val="26"/>
          <w:szCs w:val="26"/>
        </w:rPr>
        <w:pict>
          <v:shape id="_x0000_s1073" type="#_x0000_t202" style="position:absolute;left:0;text-align:left;margin-left:-11.85pt;margin-top:49.35pt;width:112.45pt;height:21.45pt;z-index:2517114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" filled="f" stroked="f">
            <v:textbox>
              <w:txbxContent>
                <w:p w:rsidR="00F23850" w:rsidRPr="007744D6" w:rsidRDefault="00F23850" w:rsidP="00E5039C">
                  <w:pPr>
                    <w:pStyle w:val="ac"/>
                    <w:spacing w:after="0"/>
                    <w:jc w:val="center"/>
                    <w:textAlignment w:val="baseline"/>
                  </w:pPr>
                  <w:r>
                    <w:t>Интеллектуал</w:t>
                  </w:r>
                  <w:r>
                    <w:t>ь</w:t>
                  </w:r>
                  <w:r>
                    <w:t>ные</w:t>
                  </w:r>
                </w:p>
              </w:txbxContent>
            </v:textbox>
          </v:shape>
        </w:pict>
      </w:r>
      <w:r w:rsidRPr="00056397">
        <w:rPr>
          <w:rFonts w:eastAsia="Calibri"/>
          <w:noProof/>
          <w:sz w:val="26"/>
          <w:szCs w:val="26"/>
        </w:rPr>
        <w:pict>
          <v:shape id="AutoShape 635" o:spid="_x0000_s1215" type="#_x0000_t32" style="position:absolute;left:0;text-align:left;margin-left:152.2pt;margin-top:37.65pt;width:0;height:16.65pt;flip:y;z-index:2517022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"/>
        </w:pict>
      </w:r>
      <w:r w:rsidRPr="00056397">
        <w:rPr>
          <w:rFonts w:eastAsia="Calibri"/>
          <w:noProof/>
          <w:sz w:val="26"/>
          <w:szCs w:val="26"/>
        </w:rPr>
        <w:pict>
          <v:shape id="AutoShape 634" o:spid="_x0000_s1214" type="#_x0000_t32" style="position:absolute;left:0;text-align:left;margin-left:259.4pt;margin-top:39.45pt;width:0;height:16.65pt;flip:y;z-index:2517012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"/>
        </w:pict>
      </w:r>
      <w:r w:rsidRPr="00056397">
        <w:rPr>
          <w:rFonts w:eastAsia="Calibri"/>
          <w:noProof/>
          <w:sz w:val="26"/>
          <w:szCs w:val="26"/>
        </w:rPr>
        <w:pict>
          <v:shape id="AutoShape 633" o:spid="_x0000_s1213" type="#_x0000_t32" style="position:absolute;left:0;text-align:left;margin-left:381.85pt;margin-top:37.45pt;width:0;height:16.65pt;flip:y;z-index:2517002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"/>
        </w:pict>
      </w:r>
      <w:r w:rsidRPr="00056397">
        <w:rPr>
          <w:rFonts w:eastAsia="Calibri"/>
          <w:noProof/>
          <w:sz w:val="26"/>
          <w:szCs w:val="26"/>
        </w:rPr>
        <w:pict>
          <v:shape id="AutoShape 636" o:spid="_x0000_s1212" type="#_x0000_t32" style="position:absolute;left:0;text-align:left;margin-left:44.2pt;margin-top:40.05pt;width:0;height:16.65pt;flip:y;z-index:2517032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"/>
        </w:pict>
      </w:r>
      <w:r w:rsidRPr="00056397">
        <w:rPr>
          <w:rFonts w:eastAsia="Calibri"/>
          <w:noProof/>
          <w:sz w:val="26"/>
          <w:szCs w:val="26"/>
        </w:rPr>
        <w:pict>
          <v:shape id="AutoShape 631" o:spid="_x0000_s1211" type="#_x0000_t32" style="position:absolute;left:0;text-align:left;margin-left:305.65pt;margin-top:60.75pt;width:14.65pt;height:0;z-index:2516981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"/>
        </w:pict>
      </w:r>
      <w:r w:rsidRPr="00056397">
        <w:rPr>
          <w:rFonts w:eastAsia="Calibri"/>
          <w:noProof/>
          <w:sz w:val="26"/>
          <w:szCs w:val="26"/>
        </w:rPr>
        <w:pict>
          <v:shape id="AutoShape 632" o:spid="_x0000_s1210" type="#_x0000_t32" style="position:absolute;left:0;text-align:left;margin-left:306pt;margin-top:35.2pt;width:14.65pt;height:0;z-index:2516992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"/>
        </w:pict>
      </w:r>
      <w:r w:rsidRPr="00056397">
        <w:rPr>
          <w:rFonts w:eastAsia="Calibri"/>
          <w:noProof/>
          <w:sz w:val="26"/>
          <w:szCs w:val="26"/>
        </w:rPr>
        <w:pict>
          <v:shape id="AutoShape 629" o:spid="_x0000_s1209" type="#_x0000_t32" style="position:absolute;left:0;text-align:left;margin-left:197.35pt;margin-top:60.75pt;width:14.65pt;height:0;z-index:2516961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"/>
        </w:pict>
      </w:r>
      <w:r w:rsidRPr="00056397">
        <w:rPr>
          <w:rFonts w:eastAsia="Calibri"/>
          <w:noProof/>
          <w:sz w:val="26"/>
          <w:szCs w:val="26"/>
        </w:rPr>
        <w:pict>
          <v:shape id="AutoShape 630" o:spid="_x0000_s1208" type="#_x0000_t32" style="position:absolute;left:0;text-align:left;margin-left:197.15pt;margin-top:35.2pt;width:14.65pt;height:0;z-index:2516971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"/>
        </w:pict>
      </w:r>
      <w:r w:rsidRPr="00056397">
        <w:rPr>
          <w:rFonts w:eastAsia="Calibri"/>
          <w:noProof/>
          <w:sz w:val="26"/>
          <w:szCs w:val="26"/>
        </w:rPr>
        <w:pict>
          <v:shape id="AutoShape 628" o:spid="_x0000_s1207" type="#_x0000_t32" style="position:absolute;left:0;text-align:left;margin-left:88.85pt;margin-top:35.2pt;width:14.65pt;height:0;z-index:2516951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"/>
        </w:pict>
      </w:r>
      <w:r w:rsidRPr="00056397">
        <w:rPr>
          <w:rFonts w:eastAsia="Calibri"/>
          <w:noProof/>
          <w:sz w:val="26"/>
          <w:szCs w:val="26"/>
        </w:rPr>
        <w:pict>
          <v:shape id="AutoShape 627" o:spid="_x0000_s1206" type="#_x0000_t32" style="position:absolute;left:0;text-align:left;margin-left:90.55pt;margin-top:60.75pt;width:14.65pt;height:0;z-index:2516940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"/>
        </w:pict>
      </w:r>
      <w:r w:rsidRPr="00056397">
        <w:rPr>
          <w:rFonts w:eastAsia="Calibri"/>
          <w:noProof/>
          <w:sz w:val="26"/>
          <w:szCs w:val="26"/>
        </w:rPr>
        <w:pict>
          <v:roundrect id="_x0000_s1205" style="position:absolute;left:0;text-align:left;margin-left:317.45pt;margin-top:26.05pt;width:128.35pt;height:16.65pt;z-index:251716608;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" fillcolor="window" strokecolor="windowText">
            <v:shadow on="t" color="#eeece1" opacity=".5" offset="0,0"/>
            <v:textbox style="mso-fit-shape-to-text:t"/>
          </v:roundrect>
        </w:pict>
      </w:r>
      <w:r w:rsidRPr="00056397">
        <w:rPr>
          <w:rFonts w:eastAsia="Calibri"/>
          <w:noProof/>
          <w:sz w:val="26"/>
          <w:szCs w:val="26"/>
        </w:rPr>
        <w:pict>
          <v:shape id="_x0000_s1074" type="#_x0000_t202" style="position:absolute;left:0;text-align:left;margin-left:223.85pt;margin-top:23.65pt;width:75.15pt;height:20.75pt;z-index:2517073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" filled="f" stroked="f">
            <v:textbox>
              <w:txbxContent>
                <w:p w:rsidR="00F23850" w:rsidRPr="00C27174" w:rsidRDefault="00F23850" w:rsidP="00E5039C">
                  <w:pPr>
                    <w:pStyle w:val="ac"/>
                    <w:spacing w:after="0"/>
                    <w:jc w:val="center"/>
                    <w:textAlignment w:val="baseline"/>
                  </w:pPr>
                  <w:r>
                    <w:t>Приро</w:t>
                  </w:r>
                  <w:r>
                    <w:t>д</w:t>
                  </w:r>
                  <w:r>
                    <w:t>ные</w:t>
                  </w:r>
                </w:p>
              </w:txbxContent>
            </v:textbox>
          </v:shape>
        </w:pict>
      </w:r>
      <w:r w:rsidRPr="00056397">
        <w:rPr>
          <w:rFonts w:eastAsia="Calibri"/>
          <w:noProof/>
          <w:sz w:val="26"/>
          <w:szCs w:val="26"/>
        </w:rPr>
        <w:pict>
          <v:roundrect id="_x0000_s1204" style="position:absolute;left:0;text-align:left;margin-left:209pt;margin-top:26.05pt;width:101pt;height:16.65pt;z-index:251706368;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" fillcolor="window" strokecolor="windowText">
            <v:shadow on="t" color="#eeece1" opacity=".5" offset="0,0"/>
            <v:textbox style="mso-fit-shape-to-text:t"/>
          </v:roundrect>
        </w:pict>
      </w:r>
      <w:r w:rsidRPr="00056397">
        <w:rPr>
          <w:rFonts w:eastAsia="Calibri"/>
          <w:noProof/>
          <w:sz w:val="26"/>
          <w:szCs w:val="26"/>
        </w:rPr>
        <w:pict>
          <v:shape id="_x0000_s1075" type="#_x0000_t202" style="position:absolute;left:0;text-align:left;margin-left:110.35pt;margin-top:24.15pt;width:85.15pt;height:19.3pt;z-index:2517094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" filled="f" stroked="f">
            <v:textbox>
              <w:txbxContent>
                <w:p w:rsidR="00F23850" w:rsidRPr="00C27174" w:rsidRDefault="00F23850" w:rsidP="00E5039C">
                  <w:pPr>
                    <w:pStyle w:val="ac"/>
                    <w:spacing w:after="0"/>
                    <w:jc w:val="center"/>
                    <w:textAlignment w:val="baseline"/>
                  </w:pPr>
                  <w:r>
                    <w:t>Финанс</w:t>
                  </w:r>
                  <w:r>
                    <w:t>о</w:t>
                  </w:r>
                  <w:r>
                    <w:t>вые</w:t>
                  </w:r>
                </w:p>
              </w:txbxContent>
            </v:textbox>
          </v:shape>
        </w:pict>
      </w:r>
      <w:r w:rsidRPr="00056397">
        <w:rPr>
          <w:rFonts w:eastAsia="Calibri"/>
          <w:noProof/>
          <w:sz w:val="26"/>
          <w:szCs w:val="26"/>
        </w:rPr>
        <w:pict>
          <v:roundrect id="_x0000_s1203" style="position:absolute;left:0;text-align:left;margin-left:101.35pt;margin-top:26.05pt;width:101pt;height:16.65pt;z-index:251708416;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" fillcolor="window" strokecolor="windowText">
            <v:shadow on="t" color="#eeece1" opacity=".5" offset="0,0"/>
            <v:textbox style="mso-fit-shape-to-text:t"/>
          </v:roundrect>
        </w:pict>
      </w:r>
      <w:r w:rsidRPr="00056397">
        <w:rPr>
          <w:rFonts w:eastAsia="Calibri"/>
          <w:noProof/>
          <w:sz w:val="26"/>
          <w:szCs w:val="26"/>
        </w:rPr>
        <w:pict>
          <v:roundrect id="_x0000_s1202" style="position:absolute;left:0;text-align:left;margin-left:101.35pt;margin-top:52.6pt;width:101pt;height:16.65pt;z-index:251712512;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" fillcolor="window" strokecolor="windowText">
            <v:shadow on="t" color="#eeece1" opacity=".5" offset="0,0"/>
            <v:textbox style="mso-fit-shape-to-text:t"/>
          </v:roundrect>
        </w:pict>
      </w:r>
      <w:r w:rsidRPr="00056397">
        <w:rPr>
          <w:rFonts w:eastAsia="Calibri"/>
          <w:noProof/>
          <w:sz w:val="26"/>
          <w:szCs w:val="26"/>
        </w:rPr>
        <w:pict>
          <v:roundrect id="_x0000_s1201" style="position:absolute;left:0;text-align:left;margin-left:-6.2pt;margin-top:52.45pt;width:101pt;height:16.65pt;z-index:251710464;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" fillcolor="window" strokecolor="windowText">
            <v:shadow on="t" color="#eeece1" opacity=".5" offset="0,0"/>
            <v:textbox style="mso-fit-shape-to-text:t"/>
          </v:roundrect>
        </w:pict>
      </w:r>
      <w:r w:rsidRPr="00056397">
        <w:rPr>
          <w:rFonts w:eastAsia="Calibri"/>
          <w:noProof/>
          <w:sz w:val="26"/>
          <w:szCs w:val="26"/>
        </w:rPr>
        <w:pict>
          <v:roundrect id="_x0000_s1200" style="position:absolute;left:0;text-align:left;margin-left:209pt;margin-top:52.65pt;width:101pt;height:16.65pt;z-index:251714560;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" fillcolor="window" strokecolor="windowText">
            <v:shadow on="t" color="#eeece1" opacity=".5" offset="0,0"/>
            <v:textbox style="mso-fit-shape-to-text:t"/>
          </v:roundrect>
        </w:pict>
      </w:r>
      <w:r w:rsidRPr="00056397">
        <w:rPr>
          <w:rFonts w:eastAsia="Calibri"/>
          <w:noProof/>
          <w:sz w:val="26"/>
          <w:szCs w:val="26"/>
        </w:rPr>
        <w:pict>
          <v:roundrect id="_x0000_s1199" style="position:absolute;left:0;text-align:left;margin-left:317.45pt;margin-top:52.2pt;width:128.35pt;height:16.65pt;z-index:251718656;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" fillcolor="window" strokecolor="windowText">
            <v:shadow on="t" color="#eeece1" opacity=".5" offset="0,0"/>
            <v:textbox style="mso-fit-shape-to-text:t"/>
          </v:roundrect>
        </w:pict>
      </w:r>
      <w:r w:rsidRPr="00056397">
        <w:rPr>
          <w:rFonts w:eastAsia="Calibri"/>
          <w:noProof/>
          <w:sz w:val="26"/>
          <w:szCs w:val="26"/>
        </w:rPr>
        <w:pict>
          <v:shape id="_x0000_s1076" type="#_x0000_t202" style="position:absolute;left:0;text-align:left;margin-left:5.6pt;margin-top:22.95pt;width:73.9pt;height:22.45pt;z-index:2517053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tpluQIAAME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" filled="f" stroked="f">
            <v:textbox>
              <w:txbxContent>
                <w:p w:rsidR="00F23850" w:rsidRPr="00C27174" w:rsidRDefault="00F23850" w:rsidP="00E5039C">
                  <w:pPr>
                    <w:pStyle w:val="ac"/>
                    <w:spacing w:after="0"/>
                    <w:jc w:val="center"/>
                    <w:textAlignment w:val="baseline"/>
                  </w:pPr>
                  <w:r>
                    <w:t>Труд</w:t>
                  </w:r>
                  <w:r>
                    <w:t>о</w:t>
                  </w:r>
                  <w:r>
                    <w:t>вые</w:t>
                  </w:r>
                </w:p>
              </w:txbxContent>
            </v:textbox>
          </v:shape>
        </w:pict>
      </w:r>
      <w:r w:rsidRPr="00056397">
        <w:rPr>
          <w:rFonts w:eastAsia="Calibri"/>
          <w:noProof/>
          <w:sz w:val="26"/>
          <w:szCs w:val="26"/>
        </w:rPr>
        <w:pict>
          <v:roundrect id="_x0000_s1198" style="position:absolute;left:0;text-align:left;margin-left:-6.65pt;margin-top:26.15pt;width:101pt;height:16.65pt;z-index:251704320;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" fillcolor="window" strokecolor="windowText">
            <v:shadow on="t" color="#eeece1" opacity=".5" offset="0,0"/>
            <v:textbox style="mso-fit-shape-to-text:t"/>
          </v:roundrect>
        </w:pict>
      </w:r>
      <w:r w:rsidRPr="00056397">
        <w:rPr>
          <w:rFonts w:eastAsia="Calibri"/>
          <w:noProof/>
          <w:sz w:val="26"/>
          <w:szCs w:val="26"/>
        </w:rPr>
        <w:pict>
          <v:shape id="AutoShape 625" o:spid="_x0000_s1197" type="#_x0000_t32" style="position:absolute;left:0;text-align:left;margin-left:598.6pt;margin-top:35.95pt;width:23pt;height:0;z-index:2516920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"/>
        </w:pict>
      </w:r>
      <w:r w:rsidRPr="00056397">
        <w:rPr>
          <w:rFonts w:eastAsia="Calibri"/>
          <w:noProof/>
          <w:sz w:val="26"/>
          <w:szCs w:val="26"/>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626" o:spid="_x0000_s1196" type="#_x0000_t67" style="position:absolute;left:0;text-align:left;margin-left:52.15pt;margin-top:427.75pt;width:7.15pt;height:21pt;z-index:-2516234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" fillcolor="#4f81bd" strokecolor="#f2f2f2" strokeweight="1pt">
            <v:fill color2="#243f60" angle="45" focus="100%" type="gradient"/>
            <v:shadow type="perspective" color="#b8cce4" opacity=".5" origin=",.5" offset="0,0" matrix=",-56756f,,.5"/>
            <v:textbox style="layout-flow:vertical-ideographic"/>
          </v:shape>
        </w:pict>
      </w:r>
      <w:r w:rsidRPr="00056397">
        <w:rPr>
          <w:rFonts w:eastAsia="Calibri"/>
          <w:noProof/>
          <w:sz w:val="26"/>
          <w:szCs w:val="26"/>
        </w:rPr>
        <w:pict>
          <v:shape id="AutoShape 599" o:spid="_x0000_s1195" type="#_x0000_t67" style="position:absolute;left:0;text-align:left;margin-left:180.25pt;margin-top:427.5pt;width:7.15pt;height:21pt;z-index:-2516510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" fillcolor="#4f81bd" strokecolor="#f2f2f2" strokeweight="1pt">
            <v:fill color2="#243f60" angle="45" focus="100%" type="gradient"/>
            <v:shadow type="perspective" color="#b8cce4" opacity=".5" origin=",.5" offset="0,0" matrix=",-56756f,,.5"/>
            <v:textbox style="layout-flow:vertical-ideographic"/>
          </v:shape>
        </w:pict>
      </w:r>
      <w:r w:rsidRPr="00056397">
        <w:rPr>
          <w:rFonts w:eastAsia="Calibri"/>
          <w:noProof/>
          <w:sz w:val="26"/>
          <w:szCs w:val="26"/>
        </w:rPr>
        <w:pict>
          <v:shape id="AutoShape 592" o:spid="_x0000_s1194" type="#_x0000_t67" style="position:absolute;left:0;text-align:left;margin-left:307pt;margin-top:427.5pt;width:7.15pt;height:21pt;z-index:-2516582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" fillcolor="#4f81bd" strokecolor="#f2f2f2" strokeweight="1pt">
            <v:fill color2="#243f60" angle="45" focus="100%" type="gradient"/>
            <v:shadow type="perspective" color="#b8cce4" opacity=".5" origin=",.5" offset="0,0" matrix=",-56756f,,.5"/>
            <v:textbox style="layout-flow:vertical-ideographic"/>
          </v:shape>
        </w:pict>
      </w:r>
      <w:r w:rsidRPr="00056397">
        <w:rPr>
          <w:rFonts w:eastAsia="Calibri"/>
          <w:noProof/>
          <w:sz w:val="26"/>
          <w:szCs w:val="26"/>
        </w:rPr>
        <w:pict>
          <v:shape id="AutoShape 594" o:spid="_x0000_s1193" type="#_x0000_t67" style="position:absolute;left:0;text-align:left;margin-left:437.15pt;margin-top:427.75pt;width:7.15pt;height:21pt;z-index:-2516561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" fillcolor="#4f81bd" strokecolor="#f2f2f2" strokeweight="1pt">
            <v:fill color2="#243f60" angle="45" focus="100%" type="gradient"/>
            <v:shadow type="perspective" color="#b8cce4" opacity=".5" origin=",.5" offset="0,0" matrix=",-56756f,,.5"/>
            <v:textbox style="layout-flow:vertical-ideographic"/>
          </v:shape>
        </w:pict>
      </w:r>
      <w:r w:rsidRPr="00056397">
        <w:rPr>
          <w:rFonts w:eastAsia="Calibri"/>
          <w:noProof/>
          <w:sz w:val="26"/>
          <w:szCs w:val="26"/>
        </w:rPr>
        <w:pict>
          <v:shape id="AutoShape 593" o:spid="_x0000_s1192" type="#_x0000_t67" style="position:absolute;left:0;text-align:left;margin-left:568pt;margin-top:427.5pt;width:7.15pt;height:21pt;z-index:-2516572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" fillcolor="#4f81bd" strokecolor="#f2f2f2" strokeweight="1pt">
            <v:fill color2="#243f60" angle="45" focus="100%" type="gradient"/>
            <v:shadow type="perspective" color="#b8cce4" opacity=".5" origin=",.5" offset="0,0" matrix=",-56756f,,.5"/>
            <v:textbox style="layout-flow:vertical-ideographic"/>
          </v:shape>
        </w:pict>
      </w:r>
      <w:r w:rsidRPr="00056397">
        <w:rPr>
          <w:rFonts w:eastAsia="Calibri"/>
          <w:noProof/>
          <w:sz w:val="26"/>
          <w:szCs w:val="26"/>
        </w:rPr>
        <w:pict>
          <v:shape id="AutoShape 598" o:spid="_x0000_s1191" type="#_x0000_t67" style="position:absolute;left:0;text-align:left;margin-left:694.75pt;margin-top:427.25pt;width:7.15pt;height:21pt;z-index:-2516520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" fillcolor="#4f81bd" strokecolor="#f2f2f2" strokeweight="1pt">
            <v:fill color2="#243f60" angle="45" focus="100%" type="gradient"/>
            <v:shadow type="perspective" color="#b8cce4" opacity=".5" origin=",.5" offset="0,0" matrix=",-56756f,,.5"/>
            <v:textbox style="layout-flow:vertical-ideographic"/>
          </v:shape>
        </w:pict>
      </w:r>
      <w:r w:rsidRPr="00056397">
        <w:rPr>
          <w:rFonts w:eastAsia="Calibri"/>
          <w:noProof/>
          <w:sz w:val="26"/>
          <w:szCs w:val="26"/>
        </w:rPr>
        <w:pict>
          <v:shape id="_x0000_s1077" type="#_x0000_t202" style="position:absolute;left:0;text-align:left;margin-left:355pt;margin-top:66pt;width:41.75pt;height:22.6pt;z-index:2516756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" filled="f" stroked="f">
            <v:textbox>
              <w:txbxContent>
                <w:p w:rsidR="00F23850" w:rsidRPr="003C5DE6" w:rsidRDefault="00F23850" w:rsidP="00E5039C">
                  <w:pPr>
                    <w:pStyle w:val="ac"/>
                    <w:spacing w:after="0"/>
                    <w:jc w:val="center"/>
                    <w:rPr>
                      <w:b/>
                      <w:i/>
                      <w:color w:val="FFFFFF"/>
                    </w:rPr>
                  </w:pPr>
                  <w:r w:rsidRPr="003C5DE6">
                    <w:rPr>
                      <w:b/>
                      <w:i/>
                      <w:color w:val="FFFFFF"/>
                    </w:rPr>
                    <w:t>вход</w:t>
                  </w:r>
                </w:p>
                <w:p w:rsidR="00F23850" w:rsidRPr="00C27174" w:rsidRDefault="00F23850" w:rsidP="00E5039C">
                  <w:pPr>
                    <w:pStyle w:val="ac"/>
                    <w:spacing w:after="0"/>
                    <w:jc w:val="center"/>
                    <w:textAlignment w:val="baseline"/>
                  </w:pPr>
                </w:p>
              </w:txbxContent>
            </v:textbox>
          </v:shape>
        </w:pict>
      </w:r>
      <w:r w:rsidRPr="00056397">
        <w:rPr>
          <w:rFonts w:eastAsia="Calibri"/>
          <w:noProof/>
          <w:sz w:val="26"/>
          <w:szCs w:val="26"/>
        </w:rPr>
        <w:pict>
          <v:shapetype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Куб 8" o:spid="_x0000_s1190" type="#_x0000_t16" style="position:absolute;left:0;text-align:left;margin-left:362.1pt;margin-top:121.45pt;width:27.1pt;height:679.9pt;rotation:90;z-index:2516551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" adj="3840" fillcolor="#04559e" strokecolor="windowText" strokeweight=".25pt">
            <v:path arrowok="t"/>
            <v:textbox style="mso-fit-shape-to-text:t"/>
          </v:shape>
        </w:pict>
      </w:r>
      <w:r w:rsidRPr="00056397">
        <w:rPr>
          <w:rFonts w:eastAsia="Calibri"/>
          <w:noProof/>
          <w:sz w:val="26"/>
          <w:szCs w:val="26"/>
        </w:rPr>
        <w:pict>
          <v:shape id="AutoShape 549" o:spid="_x0000_s1189" type="#_x0000_t32" style="position:absolute;left:0;text-align:left;margin-left:138.9pt;margin-top:236.05pt;width:31.15pt;height:0;z-index:2516142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">
            <v:stroke endarrow="block"/>
          </v:shape>
        </w:pict>
      </w:r>
      <w:r w:rsidRPr="00056397">
        <w:rPr>
          <w:rFonts w:eastAsia="Calibri"/>
          <w:noProof/>
          <w:sz w:val="26"/>
          <w:szCs w:val="26"/>
        </w:rPr>
        <w:pict>
          <v:rect id="_x0000_s1188" style="position:absolute;left:0;text-align:left;margin-left:-9.05pt;margin-top:404.55pt;width:771.1pt;height:36pt;z-index:2516572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" fillcolor="#ecf2fe" strokecolor="windowText">
            <v:stroke joinstyle="round"/>
            <v:textbox style="mso-fit-shape-to-text:t"/>
          </v:rect>
        </w:pict>
      </w:r>
      <w:r w:rsidRPr="00056397">
        <w:rPr>
          <w:rFonts w:eastAsia="Calibri"/>
          <w:noProof/>
          <w:sz w:val="26"/>
          <w:szCs w:val="26"/>
        </w:rPr>
        <w:pict>
          <v:shape id="TextBox 47" o:spid="_x0000_s1078" type="#_x0000_t202" style="position:absolute;left:0;text-align:left;margin-left:41.2pt;margin-top:381.35pt;width:262.95pt;height:21.85pt;z-index:2516520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" filled="f" stroked="f">
            <v:textbox style="mso-fit-shape-to-text:t">
              <w:txbxContent>
                <w:p w:rsidR="00F23850" w:rsidRDefault="00F23850" w:rsidP="00E5039C">
                  <w:pPr>
                    <w:pStyle w:val="ac"/>
                    <w:spacing w:after="0"/>
                  </w:pPr>
                  <w:r w:rsidRPr="005C1D84">
                    <w:rPr>
                      <w:rFonts w:ascii="Calibri" w:hAnsi="Calibri"/>
                      <w:b/>
                      <w:bCs/>
                      <w:color w:val="FF0000"/>
                      <w:kern w:val="24"/>
                    </w:rPr>
                    <w:t>НАЦИОНАЛЬНАЯ ИННОВАЦИОННАЯ СИСТ</w:t>
                  </w:r>
                  <w:r w:rsidRPr="005C1D84">
                    <w:rPr>
                      <w:rFonts w:ascii="Calibri" w:hAnsi="Calibri"/>
                      <w:b/>
                      <w:bCs/>
                      <w:color w:val="FF0000"/>
                      <w:kern w:val="24"/>
                    </w:rPr>
                    <w:t>Е</w:t>
                  </w:r>
                  <w:r w:rsidRPr="005C1D84">
                    <w:rPr>
                      <w:rFonts w:ascii="Calibri" w:hAnsi="Calibri"/>
                      <w:b/>
                      <w:bCs/>
                      <w:color w:val="FF0000"/>
                      <w:kern w:val="24"/>
                    </w:rPr>
                    <w:t>МА</w:t>
                  </w:r>
                </w:p>
              </w:txbxContent>
            </v:textbox>
          </v:shape>
        </w:pict>
      </w:r>
      <w:r w:rsidRPr="00056397">
        <w:rPr>
          <w:rFonts w:eastAsia="Calibri"/>
          <w:noProof/>
          <w:sz w:val="26"/>
          <w:szCs w:val="26"/>
        </w:rPr>
        <w:pict>
          <v:shape id="TextBox 3" o:spid="_x0000_s1079" type="#_x0000_t202" style="position:absolute;left:0;text-align:left;margin-left:457.85pt;margin-top:381.55pt;width:239.15pt;height:21.85pt;z-index:2516510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" filled="f" stroked="f">
            <v:textbox style="mso-fit-shape-to-text:t">
              <w:txbxContent>
                <w:p w:rsidR="00F23850" w:rsidRDefault="00F23850" w:rsidP="00E5039C">
                  <w:pPr>
                    <w:pStyle w:val="ac"/>
                    <w:spacing w:after="0"/>
                  </w:pPr>
                  <w:r w:rsidRPr="005C1D84">
                    <w:rPr>
                      <w:rFonts w:ascii="Calibri" w:hAnsi="Calibri"/>
                      <w:b/>
                      <w:bCs/>
                      <w:color w:val="FF0000"/>
                      <w:kern w:val="24"/>
                    </w:rPr>
                    <w:t>СОЦИАЛЬНО-ЭКОНОМИЧЕСКАЯ СИСТ</w:t>
                  </w:r>
                  <w:r w:rsidRPr="005C1D84">
                    <w:rPr>
                      <w:rFonts w:ascii="Calibri" w:hAnsi="Calibri"/>
                      <w:b/>
                      <w:bCs/>
                      <w:color w:val="FF0000"/>
                      <w:kern w:val="24"/>
                    </w:rPr>
                    <w:t>Е</w:t>
                  </w:r>
                  <w:r w:rsidRPr="005C1D84">
                    <w:rPr>
                      <w:rFonts w:ascii="Calibri" w:hAnsi="Calibri"/>
                      <w:b/>
                      <w:bCs/>
                      <w:color w:val="FF0000"/>
                      <w:kern w:val="24"/>
                    </w:rPr>
                    <w:t>МА</w:t>
                  </w:r>
                </w:p>
              </w:txbxContent>
            </v:textbox>
          </v:shape>
        </w:pict>
      </w:r>
      <w:r w:rsidRPr="00056397">
        <w:rPr>
          <w:rFonts w:eastAsia="Calibri"/>
          <w:noProof/>
          <w:sz w:val="26"/>
          <w:szCs w:val="26"/>
        </w:rPr>
        <w:pict>
          <v:shape id="TextBox 7" o:spid="_x0000_s1080" type="#_x0000_t202" style="position:absolute;left:0;text-align:left;margin-left:264.5pt;margin-top:314.25pt;width:226.8pt;height:64.65pt;z-index:2516275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ks+uQIAAMI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" filled="f" stroked="f">
            <v:textbox>
              <w:txbxContent>
                <w:p w:rsidR="00F23850" w:rsidRDefault="00F23850" w:rsidP="00E5039C">
                  <w:pPr>
                    <w:pStyle w:val="ac"/>
                    <w:spacing w:after="0"/>
                    <w:jc w:val="center"/>
                    <w:rPr>
                      <w:rFonts w:ascii="Calibri" w:hAnsi="Calibri"/>
                      <w:b/>
                      <w:bCs/>
                      <w:i/>
                      <w:iCs/>
                      <w:color w:val="000000"/>
                      <w:kern w:val="24"/>
                    </w:rPr>
                  </w:pPr>
                  <w:r w:rsidRPr="005C1D84">
                    <w:rPr>
                      <w:rFonts w:ascii="Calibri" w:hAnsi="Calibri"/>
                      <w:b/>
                      <w:bCs/>
                      <w:i/>
                      <w:iCs/>
                      <w:color w:val="000000"/>
                      <w:kern w:val="24"/>
                    </w:rPr>
                    <w:t xml:space="preserve">Подсистема ресурсного </w:t>
                  </w:r>
                </w:p>
                <w:p w:rsidR="00F23850" w:rsidRDefault="00F23850" w:rsidP="00E5039C">
                  <w:pPr>
                    <w:pStyle w:val="ac"/>
                    <w:spacing w:after="0"/>
                    <w:jc w:val="center"/>
                    <w:rPr>
                      <w:rFonts w:ascii="Calibri" w:hAnsi="Calibri"/>
                      <w:b/>
                      <w:bCs/>
                      <w:i/>
                      <w:iCs/>
                      <w:color w:val="000000"/>
                      <w:kern w:val="24"/>
                    </w:rPr>
                  </w:pPr>
                  <w:r>
                    <w:rPr>
                      <w:rFonts w:ascii="Calibri" w:hAnsi="Calibri"/>
                      <w:b/>
                      <w:bCs/>
                      <w:i/>
                      <w:iCs/>
                      <w:color w:val="000000"/>
                      <w:kern w:val="24"/>
                    </w:rPr>
                    <w:t>о</w:t>
                  </w:r>
                  <w:r w:rsidRPr="005C1D84">
                    <w:rPr>
                      <w:rFonts w:ascii="Calibri" w:hAnsi="Calibri"/>
                      <w:b/>
                      <w:bCs/>
                      <w:i/>
                      <w:iCs/>
                      <w:color w:val="000000"/>
                      <w:kern w:val="24"/>
                    </w:rPr>
                    <w:t>беспечения</w:t>
                  </w:r>
                </w:p>
                <w:p w:rsidR="00F23850" w:rsidRDefault="00F23850" w:rsidP="00E5039C">
                  <w:pPr>
                    <w:pStyle w:val="ac"/>
                    <w:spacing w:after="0"/>
                    <w:jc w:val="center"/>
                    <w:rPr>
                      <w:rFonts w:ascii="Calibri" w:hAnsi="Calibri"/>
                      <w:i/>
                      <w:iCs/>
                      <w:color w:val="000000"/>
                      <w:kern w:val="24"/>
                      <w:sz w:val="18"/>
                      <w:szCs w:val="18"/>
                    </w:rPr>
                  </w:pPr>
                  <w:r>
                    <w:rPr>
                      <w:rFonts w:ascii="Calibri" w:hAnsi="Calibri"/>
                      <w:i/>
                      <w:iCs/>
                      <w:color w:val="000000"/>
                      <w:kern w:val="24"/>
                      <w:sz w:val="18"/>
                      <w:szCs w:val="18"/>
                    </w:rPr>
                    <w:t xml:space="preserve">Финансовые институты, </w:t>
                  </w:r>
                </w:p>
                <w:p w:rsidR="00F23850" w:rsidRDefault="00F23850" w:rsidP="00E5039C">
                  <w:pPr>
                    <w:pStyle w:val="ac"/>
                    <w:spacing w:after="0"/>
                    <w:jc w:val="center"/>
                  </w:pPr>
                  <w:r>
                    <w:rPr>
                      <w:rFonts w:ascii="Calibri" w:hAnsi="Calibri"/>
                      <w:i/>
                      <w:iCs/>
                      <w:color w:val="000000"/>
                      <w:kern w:val="24"/>
                      <w:sz w:val="18"/>
                      <w:szCs w:val="18"/>
                    </w:rPr>
                    <w:t>кадровые и информационные центры</w:t>
                  </w:r>
                </w:p>
              </w:txbxContent>
            </v:textbox>
          </v:shape>
        </w:pict>
      </w:r>
      <w:r w:rsidR="00B15508">
        <w:rPr>
          <w:rFonts w:eastAsia="Calibri"/>
          <w:noProof/>
          <w:sz w:val="26"/>
          <w:szCs w:val="26"/>
        </w:rPr>
        <w:drawing>
          <wp:anchor distT="0" distB="0" distL="114300" distR="114300" simplePos="0" relativeHeight="251634688" behindDoc="0" locked="0" layoutInCell="1" allowOverlap="1">
            <wp:simplePos x="0" y="0"/>
            <wp:positionH relativeFrom="column">
              <wp:posOffset>5221605</wp:posOffset>
            </wp:positionH>
            <wp:positionV relativeFrom="paragraph">
              <wp:posOffset>3491865</wp:posOffset>
            </wp:positionV>
            <wp:extent cx="622300" cy="457200"/>
            <wp:effectExtent l="82550" t="12700" r="0" b="88900"/>
            <wp:wrapNone/>
            <wp:docPr id="56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7910863">
                      <a:off x="0" y="0"/>
                      <a:ext cx="622300" cy="457200"/>
                    </a:xfrm>
                    <a:prstGeom prst="rect">
                      <a:avLst/>
                    </a:prstGeom>
                    <a:noFill/>
                    <a:ln>
                      <a:noFill/>
                    </a:ln>
                    <a:effectLst/>
                  </pic:spPr>
                </pic:pic>
              </a:graphicData>
            </a:graphic>
          </wp:anchor>
        </w:drawing>
      </w:r>
      <w:r w:rsidR="00B15508">
        <w:rPr>
          <w:rFonts w:eastAsia="Calibri"/>
          <w:noProof/>
          <w:sz w:val="26"/>
          <w:szCs w:val="26"/>
        </w:rPr>
        <w:drawing>
          <wp:anchor distT="0" distB="0" distL="114300" distR="114300" simplePos="0" relativeHeight="251637760" behindDoc="0" locked="0" layoutInCell="1" allowOverlap="1">
            <wp:simplePos x="0" y="0"/>
            <wp:positionH relativeFrom="column">
              <wp:posOffset>4157345</wp:posOffset>
            </wp:positionH>
            <wp:positionV relativeFrom="paragraph">
              <wp:posOffset>4955540</wp:posOffset>
            </wp:positionV>
            <wp:extent cx="1286510" cy="183515"/>
            <wp:effectExtent l="0" t="0" r="8890" b="6985"/>
            <wp:wrapNone/>
            <wp:docPr id="57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86510" cy="183515"/>
                    </a:xfrm>
                    <a:prstGeom prst="rect">
                      <a:avLst/>
                    </a:prstGeom>
                    <a:noFill/>
                    <a:ln>
                      <a:noFill/>
                    </a:ln>
                    <a:effectLst/>
                  </pic:spPr>
                </pic:pic>
              </a:graphicData>
            </a:graphic>
          </wp:anchor>
        </w:drawing>
      </w:r>
      <w:r w:rsidRPr="00056397">
        <w:rPr>
          <w:rFonts w:eastAsia="Calibri"/>
          <w:noProof/>
          <w:sz w:val="26"/>
          <w:szCs w:val="26"/>
        </w:rPr>
        <w:pict>
          <v:shape id="AutoShape 555" o:spid="_x0000_s1187" type="#_x0000_t32" style="position:absolute;left:0;text-align:left;margin-left:581.3pt;margin-top:222.45pt;width:33.9pt;height:0;flip:x;z-index:25162035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">
            <v:stroke endarrow="block"/>
          </v:shape>
        </w:pict>
      </w:r>
      <w:r w:rsidRPr="00056397">
        <w:rPr>
          <w:rFonts w:eastAsia="Calibri"/>
          <w:noProof/>
          <w:sz w:val="26"/>
          <w:szCs w:val="26"/>
        </w:rPr>
        <w:pict>
          <v:shape id="AutoShape 557" o:spid="_x0000_s1186" type="#_x0000_t32" style="position:absolute;left:0;text-align:left;margin-left:568.75pt;margin-top:293.8pt;width:50.55pt;height:0;flip:x;z-index:25162240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">
            <v:stroke endarrow="block"/>
          </v:shape>
        </w:pict>
      </w:r>
      <w:r w:rsidRPr="00056397">
        <w:rPr>
          <w:rFonts w:eastAsia="Calibri"/>
          <w:noProof/>
          <w:sz w:val="26"/>
          <w:szCs w:val="26"/>
        </w:rPr>
        <w:pict>
          <v:shape id="AutoShape 556" o:spid="_x0000_s1185" type="#_x0000_t32" style="position:absolute;left:0;text-align:left;margin-left:580.45pt;margin-top:261.35pt;width:33.65pt;height:0;flip:x;z-index:25162137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">
            <v:stroke endarrow="block"/>
          </v:shape>
        </w:pict>
      </w:r>
      <w:r w:rsidRPr="00056397">
        <w:rPr>
          <w:rFonts w:eastAsia="Calibri"/>
          <w:noProof/>
          <w:sz w:val="26"/>
          <w:szCs w:val="26"/>
        </w:rPr>
        <w:pict>
          <v:shape id="AutoShape 558" o:spid="_x0000_s1184" type="#_x0000_t32" style="position:absolute;left:0;text-align:left;margin-left:546.25pt;margin-top:326.15pt;width:72.3pt;height:0;flip:x;z-index:25162342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">
            <v:stroke endarrow="block"/>
          </v:shape>
        </w:pict>
      </w:r>
      <w:r w:rsidRPr="00056397">
        <w:rPr>
          <w:rFonts w:eastAsia="Calibri"/>
          <w:noProof/>
          <w:sz w:val="26"/>
          <w:szCs w:val="26"/>
        </w:rPr>
        <w:pict>
          <v:shape id="AutoShape 559" o:spid="_x0000_s1183" type="#_x0000_t32" style="position:absolute;left:0;text-align:left;margin-left:502.8pt;margin-top:360.1pt;width:115pt;height:0;flip:x;z-index:25162444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">
            <v:stroke endarrow="block"/>
          </v:shape>
        </w:pict>
      </w:r>
      <w:r w:rsidRPr="00056397">
        <w:rPr>
          <w:rFonts w:eastAsia="Calibri"/>
          <w:noProof/>
          <w:sz w:val="26"/>
          <w:szCs w:val="26"/>
        </w:rPr>
        <w:pict>
          <v:shape id="AutoShape 550" o:spid="_x0000_s1182" type="#_x0000_t32" style="position:absolute;left:0;text-align:left;margin-left:140.95pt;margin-top:278.15pt;width:36.05pt;height:0;z-index:25161523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">
            <v:stroke endarrow="block"/>
          </v:shape>
        </w:pict>
      </w:r>
      <w:r w:rsidRPr="00056397">
        <w:rPr>
          <w:rFonts w:eastAsia="Calibri"/>
          <w:noProof/>
          <w:sz w:val="26"/>
          <w:szCs w:val="26"/>
        </w:rPr>
        <w:pict>
          <v:shape id="AutoShape 551" o:spid="_x0000_s1181" type="#_x0000_t32" style="position:absolute;left:0;text-align:left;margin-left:141.8pt;margin-top:318.95pt;width:59.3pt;height:0;z-index:25161625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">
            <v:stroke endarrow="block"/>
          </v:shape>
        </w:pict>
      </w:r>
      <w:r w:rsidRPr="00056397">
        <w:rPr>
          <w:rFonts w:eastAsia="Calibri"/>
          <w:noProof/>
          <w:sz w:val="26"/>
          <w:szCs w:val="26"/>
        </w:rPr>
        <w:pict>
          <v:shape id="AutoShape 552" o:spid="_x0000_s1180" type="#_x0000_t32" style="position:absolute;left:0;text-align:left;margin-left:147.9pt;margin-top:360.05pt;width:102.05pt;height:0;z-index:25161728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">
            <v:stroke endarrow="block"/>
          </v:shape>
        </w:pict>
      </w:r>
      <w:r w:rsidRPr="00056397">
        <w:rPr>
          <w:rFonts w:eastAsia="Calibri"/>
          <w:noProof/>
          <w:sz w:val="26"/>
          <w:szCs w:val="26"/>
        </w:rPr>
        <w:pict>
          <v:shape id="TextBox 9" o:spid="_x0000_s1081" type="#_x0000_t202" style="position:absolute;left:0;text-align:left;margin-left:173pt;margin-top:210.85pt;width:152.3pt;height:69.45pt;z-index:25162956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EzQtwIAAMI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" filled="f" stroked="f">
            <v:textbox style="mso-fit-shape-to-text:t">
              <w:txbxContent>
                <w:p w:rsidR="00F23850" w:rsidRDefault="00F23850" w:rsidP="00E5039C">
                  <w:pPr>
                    <w:pStyle w:val="ac"/>
                    <w:spacing w:after="0"/>
                    <w:jc w:val="center"/>
                    <w:rPr>
                      <w:rFonts w:ascii="Calibri" w:hAnsi="Calibri"/>
                      <w:b/>
                      <w:bCs/>
                      <w:i/>
                      <w:iCs/>
                      <w:color w:val="000000"/>
                      <w:kern w:val="24"/>
                    </w:rPr>
                  </w:pPr>
                  <w:r w:rsidRPr="005C1D84">
                    <w:rPr>
                      <w:rFonts w:ascii="Calibri" w:hAnsi="Calibri"/>
                      <w:b/>
                      <w:bCs/>
                      <w:i/>
                      <w:iCs/>
                      <w:color w:val="000000"/>
                      <w:kern w:val="24"/>
                    </w:rPr>
                    <w:t xml:space="preserve">Инфраструктурная </w:t>
                  </w:r>
                </w:p>
                <w:p w:rsidR="00F23850" w:rsidRDefault="00F23850" w:rsidP="00E5039C">
                  <w:pPr>
                    <w:pStyle w:val="ac"/>
                    <w:spacing w:after="0"/>
                    <w:jc w:val="center"/>
                    <w:rPr>
                      <w:rFonts w:ascii="Calibri" w:hAnsi="Calibri"/>
                      <w:b/>
                      <w:bCs/>
                      <w:i/>
                      <w:iCs/>
                      <w:color w:val="000000"/>
                      <w:kern w:val="24"/>
                    </w:rPr>
                  </w:pPr>
                  <w:r w:rsidRPr="005C1D84">
                    <w:rPr>
                      <w:rFonts w:ascii="Calibri" w:hAnsi="Calibri"/>
                      <w:b/>
                      <w:bCs/>
                      <w:i/>
                      <w:iCs/>
                      <w:color w:val="000000"/>
                      <w:kern w:val="24"/>
                    </w:rPr>
                    <w:t xml:space="preserve">подсистема </w:t>
                  </w:r>
                </w:p>
                <w:p w:rsidR="00F23850" w:rsidRDefault="00F23850" w:rsidP="00E5039C">
                  <w:pPr>
                    <w:pStyle w:val="ac"/>
                    <w:spacing w:after="0"/>
                    <w:jc w:val="center"/>
                    <w:rPr>
                      <w:rFonts w:ascii="Calibri" w:hAnsi="Calibri"/>
                      <w:i/>
                      <w:iCs/>
                      <w:color w:val="000000"/>
                      <w:kern w:val="24"/>
                      <w:sz w:val="18"/>
                      <w:szCs w:val="18"/>
                    </w:rPr>
                  </w:pPr>
                  <w:r>
                    <w:rPr>
                      <w:rFonts w:ascii="Calibri" w:hAnsi="Calibri"/>
                      <w:i/>
                      <w:iCs/>
                      <w:color w:val="000000"/>
                      <w:kern w:val="24"/>
                      <w:sz w:val="18"/>
                      <w:szCs w:val="18"/>
                    </w:rPr>
                    <w:t>Т</w:t>
                  </w:r>
                  <w:r w:rsidRPr="005C1D84">
                    <w:rPr>
                      <w:rFonts w:ascii="Calibri" w:hAnsi="Calibri"/>
                      <w:i/>
                      <w:iCs/>
                      <w:color w:val="000000"/>
                      <w:kern w:val="24"/>
                      <w:sz w:val="18"/>
                      <w:szCs w:val="18"/>
                    </w:rPr>
                    <w:t>ехнопарки,</w:t>
                  </w:r>
                </w:p>
                <w:p w:rsidR="00F23850" w:rsidRDefault="00F23850" w:rsidP="00E5039C">
                  <w:pPr>
                    <w:pStyle w:val="ac"/>
                    <w:spacing w:after="0"/>
                    <w:jc w:val="center"/>
                    <w:rPr>
                      <w:rFonts w:ascii="Calibri" w:hAnsi="Calibri"/>
                      <w:i/>
                      <w:iCs/>
                      <w:color w:val="000000"/>
                      <w:kern w:val="24"/>
                      <w:sz w:val="18"/>
                      <w:szCs w:val="18"/>
                    </w:rPr>
                  </w:pPr>
                  <w:r w:rsidRPr="005C1D84">
                    <w:rPr>
                      <w:rFonts w:ascii="Calibri" w:hAnsi="Calibri"/>
                      <w:i/>
                      <w:iCs/>
                      <w:color w:val="000000"/>
                      <w:kern w:val="24"/>
                      <w:sz w:val="18"/>
                      <w:szCs w:val="18"/>
                    </w:rPr>
                    <w:t xml:space="preserve"> инновационные центры</w:t>
                  </w:r>
                  <w:r>
                    <w:rPr>
                      <w:rFonts w:ascii="Calibri" w:hAnsi="Calibri"/>
                      <w:i/>
                      <w:iCs/>
                      <w:color w:val="000000"/>
                      <w:kern w:val="24"/>
                      <w:sz w:val="18"/>
                      <w:szCs w:val="18"/>
                    </w:rPr>
                    <w:t>,</w:t>
                  </w:r>
                </w:p>
                <w:p w:rsidR="00F23850" w:rsidRPr="00775224" w:rsidRDefault="00F23850" w:rsidP="00E5039C">
                  <w:pPr>
                    <w:pStyle w:val="ac"/>
                    <w:spacing w:after="0"/>
                    <w:jc w:val="center"/>
                    <w:rPr>
                      <w:rFonts w:ascii="Calibri" w:hAnsi="Calibri"/>
                      <w:i/>
                      <w:iCs/>
                      <w:color w:val="000000"/>
                      <w:kern w:val="24"/>
                      <w:sz w:val="18"/>
                      <w:szCs w:val="18"/>
                    </w:rPr>
                  </w:pPr>
                  <w:r w:rsidRPr="005C1D84">
                    <w:rPr>
                      <w:rFonts w:ascii="Calibri" w:hAnsi="Calibri"/>
                      <w:i/>
                      <w:iCs/>
                      <w:color w:val="000000"/>
                      <w:kern w:val="24"/>
                      <w:sz w:val="18"/>
                      <w:szCs w:val="18"/>
                    </w:rPr>
                    <w:t xml:space="preserve"> бизнес-инкубаторы</w:t>
                  </w:r>
                  <w:r>
                    <w:rPr>
                      <w:rFonts w:ascii="Calibri" w:hAnsi="Calibri"/>
                      <w:i/>
                      <w:iCs/>
                      <w:color w:val="000000"/>
                      <w:kern w:val="24"/>
                      <w:sz w:val="18"/>
                      <w:szCs w:val="18"/>
                    </w:rPr>
                    <w:t>, промпарки</w:t>
                  </w:r>
                </w:p>
              </w:txbxContent>
            </v:textbox>
          </v:shape>
        </w:pict>
      </w:r>
      <w:r w:rsidRPr="00056397">
        <w:rPr>
          <w:rFonts w:eastAsia="Calibri"/>
          <w:noProof/>
          <w:sz w:val="26"/>
          <w:szCs w:val="26"/>
        </w:rPr>
        <w:pict>
          <v:shapetype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Выгнутая влево стрелка 16" o:spid="_x0000_s1082" type="#_x0000_t102" style="position:absolute;left:0;text-align:left;margin-left:305.25pt;margin-top:174.25pt;width:24.05pt;height:50.05pt;rotation:-8886152fd;z-index:251633664;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" adj="16396,20299,16200" fillcolor="#4f81bd" strokecolor="#385d8a" strokeweight="2pt">
            <v:textbox>
              <w:txbxContent>
                <w:p w:rsidR="00F23850" w:rsidRDefault="00F23850" w:rsidP="00E5039C"/>
              </w:txbxContent>
            </v:textbox>
          </v:shape>
        </w:pict>
      </w:r>
      <w:r w:rsidR="00B15508">
        <w:rPr>
          <w:rFonts w:eastAsia="Calibri"/>
          <w:noProof/>
          <w:sz w:val="26"/>
          <w:szCs w:val="26"/>
        </w:rPr>
        <w:drawing>
          <wp:anchor distT="0" distB="0" distL="114300" distR="114300" simplePos="0" relativeHeight="251636736" behindDoc="0" locked="0" layoutInCell="1" allowOverlap="1">
            <wp:simplePos x="0" y="0"/>
            <wp:positionH relativeFrom="column">
              <wp:posOffset>3736340</wp:posOffset>
            </wp:positionH>
            <wp:positionV relativeFrom="paragraph">
              <wp:posOffset>3540760</wp:posOffset>
            </wp:positionV>
            <wp:extent cx="622300" cy="457200"/>
            <wp:effectExtent l="139700" t="12700" r="107950" b="0"/>
            <wp:wrapNone/>
            <wp:docPr id="57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7557078">
                      <a:off x="0" y="0"/>
                      <a:ext cx="622300" cy="457200"/>
                    </a:xfrm>
                    <a:prstGeom prst="rect">
                      <a:avLst/>
                    </a:prstGeom>
                    <a:noFill/>
                    <a:ln>
                      <a:noFill/>
                    </a:ln>
                    <a:effectLst/>
                  </pic:spPr>
                </pic:pic>
              </a:graphicData>
            </a:graphic>
          </wp:anchor>
        </w:drawing>
      </w:r>
      <w:r w:rsidRPr="00056397">
        <w:rPr>
          <w:rFonts w:eastAsia="Calibri"/>
          <w:b/>
          <w:noProof/>
          <w:sz w:val="26"/>
          <w:szCs w:val="26"/>
        </w:rPr>
        <w:pict>
          <v:shape id="Выгнутая влево стрелка 15" o:spid="_x0000_s1083" type="#_x0000_t102" style="position:absolute;left:0;text-align:left;margin-left:252.15pt;margin-top:307.8pt;width:31.1pt;height:58.95pt;rotation:-2486705fd;z-index:251667456;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" adj="16526,20332,16200" filled="f" strokecolor="#385d8a" strokeweight="2pt">
            <v:textbox>
              <w:txbxContent>
                <w:p w:rsidR="00F23850" w:rsidRDefault="00F23850" w:rsidP="00E5039C"/>
              </w:txbxContent>
            </v:textbox>
          </v:shape>
        </w:pict>
      </w:r>
      <w:r w:rsidR="00B15508">
        <w:rPr>
          <w:rFonts w:eastAsia="Calibri"/>
          <w:noProof/>
          <w:sz w:val="26"/>
          <w:szCs w:val="26"/>
        </w:rPr>
        <w:drawing>
          <wp:anchor distT="0" distB="0" distL="114300" distR="114300" simplePos="0" relativeHeight="251631616" behindDoc="0" locked="0" layoutInCell="1" allowOverlap="1">
            <wp:simplePos x="0" y="0"/>
            <wp:positionH relativeFrom="column">
              <wp:posOffset>5801360</wp:posOffset>
            </wp:positionH>
            <wp:positionV relativeFrom="paragraph">
              <wp:posOffset>3947160</wp:posOffset>
            </wp:positionV>
            <wp:extent cx="601345" cy="579120"/>
            <wp:effectExtent l="19050" t="19050" r="27305" b="30480"/>
            <wp:wrapNone/>
            <wp:docPr id="56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88262">
                      <a:off x="0" y="0"/>
                      <a:ext cx="601345" cy="579120"/>
                    </a:xfrm>
                    <a:prstGeom prst="rect">
                      <a:avLst/>
                    </a:prstGeom>
                    <a:noFill/>
                    <a:ln>
                      <a:noFill/>
                    </a:ln>
                    <a:effectLst/>
                  </pic:spPr>
                </pic:pic>
              </a:graphicData>
            </a:graphic>
          </wp:anchor>
        </w:drawing>
      </w:r>
      <w:r w:rsidR="00B15508">
        <w:rPr>
          <w:rFonts w:eastAsia="Calibri"/>
          <w:noProof/>
          <w:sz w:val="26"/>
          <w:szCs w:val="26"/>
        </w:rPr>
        <w:drawing>
          <wp:anchor distT="0" distB="0" distL="114300" distR="114300" simplePos="0" relativeHeight="251635712" behindDoc="0" locked="0" layoutInCell="1" allowOverlap="1">
            <wp:simplePos x="0" y="0"/>
            <wp:positionH relativeFrom="column">
              <wp:posOffset>5222240</wp:posOffset>
            </wp:positionH>
            <wp:positionV relativeFrom="paragraph">
              <wp:posOffset>2248535</wp:posOffset>
            </wp:positionV>
            <wp:extent cx="622300" cy="457200"/>
            <wp:effectExtent l="82550" t="0" r="165100" b="0"/>
            <wp:wrapNone/>
            <wp:docPr id="57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3004578">
                      <a:off x="0" y="0"/>
                      <a:ext cx="622300" cy="457200"/>
                    </a:xfrm>
                    <a:prstGeom prst="rect">
                      <a:avLst/>
                    </a:prstGeom>
                    <a:noFill/>
                    <a:ln>
                      <a:noFill/>
                    </a:ln>
                    <a:effectLst/>
                  </pic:spPr>
                </pic:pic>
              </a:graphicData>
            </a:graphic>
          </wp:anchor>
        </w:drawing>
      </w:r>
      <w:r w:rsidRPr="00056397">
        <w:rPr>
          <w:rFonts w:eastAsia="Calibri"/>
          <w:noProof/>
          <w:sz w:val="26"/>
          <w:szCs w:val="26"/>
        </w:rPr>
        <w:pict>
          <v:shape id="_x0000_s1084" type="#_x0000_t102" style="position:absolute;left:0;text-align:left;margin-left:488.75pt;margin-top:112.9pt;width:31.1pt;height:58.95pt;rotation:9048069fd;z-index:251632640;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" adj="16526,20332,16200" filled="f" strokecolor="#385d8a" strokeweight="2pt">
            <v:textbox>
              <w:txbxContent>
                <w:p w:rsidR="00F23850" w:rsidRDefault="00F23850" w:rsidP="00E5039C"/>
              </w:txbxContent>
            </v:textbox>
          </v:shape>
        </w:pict>
      </w:r>
      <w:r w:rsidRPr="00056397">
        <w:rPr>
          <w:rFonts w:eastAsia="Calibri"/>
          <w:noProof/>
          <w:sz w:val="26"/>
          <w:szCs w:val="26"/>
        </w:rPr>
        <w:pict>
          <v:shape id="TextBox 5" o:spid="_x0000_s1085" type="#_x0000_t202" style="position:absolute;left:0;text-align:left;margin-left:275.7pt;margin-top:87.05pt;width:202.8pt;height:105.55pt;z-index:25167257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" filled="f" stroked="f">
            <v:textbox>
              <w:txbxContent>
                <w:p w:rsidR="00F23850" w:rsidRDefault="00F23850" w:rsidP="00E5039C">
                  <w:pPr>
                    <w:pStyle w:val="ac"/>
                    <w:spacing w:after="0"/>
                    <w:jc w:val="center"/>
                    <w:rPr>
                      <w:rFonts w:ascii="Calibri" w:hAnsi="Calibri"/>
                      <w:b/>
                      <w:bCs/>
                      <w:i/>
                      <w:iCs/>
                      <w:color w:val="000000"/>
                      <w:kern w:val="24"/>
                    </w:rPr>
                  </w:pPr>
                  <w:r w:rsidRPr="005C1D84">
                    <w:rPr>
                      <w:rFonts w:ascii="Calibri" w:hAnsi="Calibri"/>
                      <w:b/>
                      <w:bCs/>
                      <w:i/>
                      <w:iCs/>
                      <w:color w:val="000000"/>
                      <w:kern w:val="24"/>
                    </w:rPr>
                    <w:t xml:space="preserve">Научно-образовательная </w:t>
                  </w:r>
                </w:p>
                <w:p w:rsidR="00F23850" w:rsidRDefault="00F23850" w:rsidP="00E5039C">
                  <w:pPr>
                    <w:pStyle w:val="ac"/>
                    <w:spacing w:after="0"/>
                    <w:jc w:val="center"/>
                  </w:pPr>
                  <w:r w:rsidRPr="005C1D84">
                    <w:rPr>
                      <w:rFonts w:ascii="Calibri" w:hAnsi="Calibri"/>
                      <w:b/>
                      <w:bCs/>
                      <w:i/>
                      <w:iCs/>
                      <w:color w:val="000000"/>
                      <w:kern w:val="24"/>
                    </w:rPr>
                    <w:t>подсистема</w:t>
                  </w:r>
                </w:p>
                <w:p w:rsidR="00F23850" w:rsidRDefault="00F23850" w:rsidP="00E5039C">
                  <w:pPr>
                    <w:pStyle w:val="ac"/>
                    <w:spacing w:after="0"/>
                    <w:jc w:val="center"/>
                  </w:pPr>
                  <w:r w:rsidRPr="005C1D84">
                    <w:rPr>
                      <w:rFonts w:ascii="Calibri" w:hAnsi="Calibri"/>
                      <w:color w:val="000000"/>
                      <w:kern w:val="24"/>
                      <w:sz w:val="18"/>
                      <w:szCs w:val="18"/>
                    </w:rPr>
                    <w:t>Научно-технические организации государс</w:t>
                  </w:r>
                  <w:r w:rsidRPr="005C1D84">
                    <w:rPr>
                      <w:rFonts w:ascii="Calibri" w:hAnsi="Calibri"/>
                      <w:color w:val="000000"/>
                      <w:kern w:val="24"/>
                      <w:sz w:val="18"/>
                      <w:szCs w:val="18"/>
                    </w:rPr>
                    <w:t>т</w:t>
                  </w:r>
                  <w:r w:rsidRPr="005C1D84">
                    <w:rPr>
                      <w:rFonts w:ascii="Calibri" w:hAnsi="Calibri"/>
                      <w:color w:val="000000"/>
                      <w:kern w:val="24"/>
                      <w:sz w:val="18"/>
                      <w:szCs w:val="18"/>
                    </w:rPr>
                    <w:t xml:space="preserve">венного </w:t>
                  </w:r>
                  <w:r>
                    <w:rPr>
                      <w:rFonts w:ascii="Calibri" w:hAnsi="Calibri"/>
                      <w:color w:val="000000"/>
                      <w:kern w:val="24"/>
                      <w:sz w:val="18"/>
                      <w:szCs w:val="18"/>
                    </w:rPr>
                    <w:t>и частного секторов, выполняющие</w:t>
                  </w:r>
                  <w:r w:rsidRPr="005C1D84">
                    <w:rPr>
                      <w:rFonts w:ascii="Calibri" w:hAnsi="Calibri"/>
                      <w:color w:val="000000"/>
                      <w:kern w:val="24"/>
                      <w:sz w:val="18"/>
                      <w:szCs w:val="18"/>
                    </w:rPr>
                    <w:t xml:space="preserve"> фунда</w:t>
                  </w:r>
                  <w:r>
                    <w:rPr>
                      <w:rFonts w:ascii="Calibri" w:hAnsi="Calibri"/>
                      <w:color w:val="000000"/>
                      <w:kern w:val="24"/>
                      <w:sz w:val="18"/>
                      <w:szCs w:val="18"/>
                    </w:rPr>
                    <w:t>ментальные,</w:t>
                  </w:r>
                  <w:r w:rsidRPr="005C1D84">
                    <w:rPr>
                      <w:rFonts w:ascii="Calibri" w:hAnsi="Calibri"/>
                      <w:color w:val="000000"/>
                      <w:kern w:val="24"/>
                      <w:sz w:val="18"/>
                      <w:szCs w:val="18"/>
                    </w:rPr>
                    <w:t xml:space="preserve"> прикладные исследования и разработки, научные центры, </w:t>
                  </w:r>
                  <w:r>
                    <w:rPr>
                      <w:rFonts w:ascii="Calibri" w:hAnsi="Calibri"/>
                      <w:color w:val="000000"/>
                      <w:kern w:val="24"/>
                      <w:sz w:val="18"/>
                      <w:szCs w:val="18"/>
                    </w:rPr>
                    <w:t>вуз</w:t>
                  </w:r>
                  <w:r w:rsidRPr="005C1D84">
                    <w:rPr>
                      <w:rFonts w:ascii="Calibri" w:hAnsi="Calibri"/>
                      <w:color w:val="000000"/>
                      <w:kern w:val="24"/>
                      <w:sz w:val="18"/>
                      <w:szCs w:val="18"/>
                    </w:rPr>
                    <w:t>ы и другие организации, создающие интеллектуальный продукт</w:t>
                  </w:r>
                </w:p>
              </w:txbxContent>
            </v:textbox>
          </v:shape>
        </w:pict>
      </w:r>
      <w:r w:rsidRPr="00056397">
        <w:rPr>
          <w:rFonts w:eastAsia="Calibri"/>
          <w:noProof/>
          <w:sz w:val="26"/>
          <w:szCs w:val="26"/>
        </w:rPr>
        <w:pict>
          <v:shape id="AutoShape 620" o:spid="_x0000_s1179" type="#_x0000_t32" style="position:absolute;left:0;text-align:left;margin-left:246.95pt;margin-top:131.2pt;width:275.45pt;height:224.35pt;flip:x;z-index:25168691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"/>
        </w:pict>
      </w:r>
      <w:r w:rsidRPr="00056397">
        <w:rPr>
          <w:rFonts w:eastAsia="Calibri"/>
          <w:noProof/>
          <w:sz w:val="26"/>
          <w:szCs w:val="26"/>
        </w:rPr>
        <w:pict>
          <v:shape id="AutoShape 621" o:spid="_x0000_s1178" type="#_x0000_t32" style="position:absolute;left:0;text-align:left;margin-left:230.9pt;margin-top:129.6pt;width:275.45pt;height:224.35pt;z-index:25168793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"/>
        </w:pict>
      </w:r>
      <w:r w:rsidRPr="00056397">
        <w:rPr>
          <w:rFonts w:eastAsia="Calibri"/>
          <w:b/>
          <w:noProof/>
          <w:sz w:val="26"/>
          <w:szCs w:val="26"/>
        </w:rPr>
        <w:pict>
          <v:shape id="_x0000_s1086" type="#_x0000_t202" style="position:absolute;left:0;text-align:left;margin-left:354.2pt;margin-top:386.05pt;width:48.3pt;height:20.85pt;z-index:25166643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" filled="f" stroked="f">
            <v:textbox>
              <w:txbxContent>
                <w:p w:rsidR="00F23850" w:rsidRPr="00A97C37" w:rsidRDefault="00F23850" w:rsidP="00E5039C">
                  <w:pPr>
                    <w:pStyle w:val="ac"/>
                    <w:spacing w:after="0"/>
                    <w:jc w:val="center"/>
                    <w:rPr>
                      <w:b/>
                      <w:i/>
                      <w:color w:val="FFFFFF"/>
                    </w:rPr>
                  </w:pPr>
                  <w:r>
                    <w:rPr>
                      <w:b/>
                      <w:i/>
                      <w:color w:val="FFFFFF"/>
                    </w:rPr>
                    <w:t>в</w:t>
                  </w:r>
                  <w:r>
                    <w:rPr>
                      <w:b/>
                      <w:i/>
                      <w:color w:val="FFFFFF"/>
                    </w:rPr>
                    <w:t>ы</w:t>
                  </w:r>
                  <w:r w:rsidRPr="00A97C37">
                    <w:rPr>
                      <w:b/>
                      <w:i/>
                      <w:color w:val="FFFFFF"/>
                    </w:rPr>
                    <w:t>ход</w:t>
                  </w:r>
                </w:p>
                <w:p w:rsidR="00F23850" w:rsidRPr="00C27174" w:rsidRDefault="00F23850" w:rsidP="00E5039C">
                  <w:pPr>
                    <w:pStyle w:val="ac"/>
                    <w:spacing w:after="0"/>
                    <w:jc w:val="center"/>
                    <w:textAlignment w:val="baseline"/>
                  </w:pPr>
                </w:p>
              </w:txbxContent>
            </v:textbox>
          </v:shape>
        </w:pict>
      </w:r>
      <w:r w:rsidRPr="00056397">
        <w:rPr>
          <w:rFonts w:eastAsia="Calibri"/>
          <w:noProof/>
          <w:sz w:val="26"/>
          <w:szCs w:val="26"/>
        </w:rPr>
        <w:pict>
          <v:oval id="Овал 5" o:spid="_x0000_s1087" style="position:absolute;left:0;text-align:left;margin-left:171.15pt;margin-top:84.8pt;width:409.8pt;height:306.2pt;z-index:251610112;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" filled="f" strokecolor="#385d8a" strokeweight="2pt">
            <v:textbox>
              <w:txbxContent>
                <w:p w:rsidR="00F23850" w:rsidRDefault="00F23850" w:rsidP="00E5039C"/>
              </w:txbxContent>
            </v:textbox>
          </v:oval>
        </w:pict>
      </w:r>
      <w:r w:rsidR="00B15508">
        <w:rPr>
          <w:rFonts w:eastAsia="Calibri"/>
          <w:noProof/>
          <w:sz w:val="26"/>
          <w:szCs w:val="26"/>
        </w:rPr>
        <w:drawing>
          <wp:anchor distT="0" distB="0" distL="114300" distR="114300" simplePos="0" relativeHeight="251609088" behindDoc="0" locked="0" layoutInCell="1" allowOverlap="1">
            <wp:simplePos x="0" y="0"/>
            <wp:positionH relativeFrom="column">
              <wp:posOffset>4140835</wp:posOffset>
            </wp:positionH>
            <wp:positionV relativeFrom="paragraph">
              <wp:posOffset>904875</wp:posOffset>
            </wp:positionV>
            <wp:extent cx="1286510" cy="183515"/>
            <wp:effectExtent l="0" t="0" r="8890" b="6985"/>
            <wp:wrapNone/>
            <wp:docPr id="54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86510" cy="183515"/>
                    </a:xfrm>
                    <a:prstGeom prst="rect">
                      <a:avLst/>
                    </a:prstGeom>
                    <a:noFill/>
                    <a:ln>
                      <a:noFill/>
                    </a:ln>
                    <a:effectLst/>
                  </pic:spPr>
                </pic:pic>
              </a:graphicData>
            </a:graphic>
          </wp:anchor>
        </w:drawing>
      </w:r>
      <w:r w:rsidRPr="00056397">
        <w:rPr>
          <w:rFonts w:eastAsia="Calibri"/>
          <w:noProof/>
          <w:sz w:val="26"/>
          <w:szCs w:val="26"/>
        </w:rPr>
        <w:pict>
          <v:shape id="AutoShape 546" o:spid="_x0000_s1177" type="#_x0000_t67" style="position:absolute;left:0;text-align:left;margin-left:674.6pt;margin-top:111.25pt;width:7.15pt;height:25.7pt;z-index:25161113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" fillcolor="#4f81bd" strokecolor="#f2f2f2" strokeweight="1pt">
            <v:fill color2="#243f60" angle="45" focus="100%" type="gradient"/>
            <v:shadow type="perspective" color="#b8cce4" opacity=".5" origin=",.5" offset="0,0" matrix=",-56756f,,.5"/>
            <v:textbox style="layout-flow:vertical-ideographic"/>
          </v:shape>
        </w:pict>
      </w:r>
      <w:r w:rsidRPr="00056397">
        <w:rPr>
          <w:rFonts w:eastAsia="Calibri"/>
          <w:noProof/>
          <w:sz w:val="26"/>
          <w:szCs w:val="26"/>
        </w:rPr>
        <w:pict>
          <v:shape id="AutoShape 560" o:spid="_x0000_s1176" type="#_x0000_t67" style="position:absolute;left:0;text-align:left;margin-left:73pt;margin-top:104.25pt;width:7.15pt;height:32.7pt;z-index:25162547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" fillcolor="#4f81bd" strokecolor="#f2f2f2" strokeweight="1pt">
            <v:fill color2="#243f60" angle="45" focus="100%" type="gradient"/>
            <v:shadow type="perspective" color="#b8cce4" opacity=".5" origin=",.5" offset="0,0" matrix=",-56756f,,.5"/>
            <v:textbox style="layout-flow:vertical-ideographic"/>
          </v:shape>
        </w:pict>
      </w:r>
      <w:r w:rsidRPr="00056397">
        <w:rPr>
          <w:rFonts w:eastAsia="Calibri"/>
          <w:noProof/>
          <w:sz w:val="26"/>
          <w:szCs w:val="26"/>
        </w:rPr>
        <w:pict>
          <v:shape id="AutoShape 547" o:spid="_x0000_s1175" type="#_x0000_t32" style="position:absolute;left:0;text-align:left;margin-left:125pt;margin-top:149.4pt;width:80.65pt;height:0;z-index:25161216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">
            <v:stroke endarrow="block"/>
          </v:shape>
        </w:pict>
      </w:r>
      <w:r w:rsidRPr="00056397">
        <w:rPr>
          <w:rFonts w:eastAsia="Calibri"/>
          <w:noProof/>
          <w:sz w:val="26"/>
          <w:szCs w:val="26"/>
        </w:rPr>
        <w:pict>
          <v:shape id="AutoShape 548" o:spid="_x0000_s1174" type="#_x0000_t32" style="position:absolute;left:0;text-align:left;margin-left:131.35pt;margin-top:192.85pt;width:46.15pt;height:0;z-index:25161318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">
            <v:stroke endarrow="block"/>
          </v:shape>
        </w:pict>
      </w:r>
      <w:r w:rsidRPr="00056397">
        <w:rPr>
          <w:rFonts w:eastAsia="Calibri"/>
          <w:noProof/>
          <w:sz w:val="26"/>
          <w:szCs w:val="26"/>
        </w:rPr>
        <w:pict>
          <v:shape id="AutoShape 554" o:spid="_x0000_s1173" type="#_x0000_t32" style="position:absolute;left:0;text-align:left;margin-left:569.1pt;margin-top:182.15pt;width:46.8pt;height:0;flip:x;z-index:25161932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">
            <v:stroke endarrow="block"/>
          </v:shape>
        </w:pict>
      </w:r>
      <w:r w:rsidRPr="00056397">
        <w:rPr>
          <w:rFonts w:eastAsia="Calibri"/>
          <w:noProof/>
          <w:sz w:val="26"/>
          <w:szCs w:val="26"/>
        </w:rPr>
        <w:pict>
          <v:shape id="AutoShape 553" o:spid="_x0000_s1172" type="#_x0000_t32" style="position:absolute;left:0;text-align:left;margin-left:546.5pt;margin-top:148.55pt;width:76.95pt;height:0;flip:x;z-index:2516183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">
            <v:stroke endarrow="block"/>
          </v:shape>
        </w:pict>
      </w:r>
      <w:r w:rsidRPr="00056397">
        <w:rPr>
          <w:rFonts w:eastAsia="Calibri"/>
          <w:noProof/>
          <w:sz w:val="26"/>
          <w:szCs w:val="26"/>
        </w:rPr>
        <w:pict>
          <v:shape id="TextBox 33" o:spid="_x0000_s1088" type="#_x0000_t202" style="position:absolute;left:0;text-align:left;margin-left:7.45pt;margin-top:266.3pt;width:141.3pt;height:23pt;z-index:25164288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" strokeweight="2pt">
            <v:textbox style="mso-fit-shape-to-text:t">
              <w:txbxContent>
                <w:p w:rsidR="00F23850" w:rsidRDefault="00F23850" w:rsidP="00E5039C">
                  <w:pPr>
                    <w:pStyle w:val="ac"/>
                    <w:spacing w:after="0"/>
                    <w:jc w:val="center"/>
                  </w:pPr>
                  <w:r w:rsidRPr="005C1D84">
                    <w:rPr>
                      <w:b/>
                      <w:bCs/>
                      <w:color w:val="000000"/>
                      <w:kern w:val="24"/>
                    </w:rPr>
                    <w:t>Научно-технические</w:t>
                  </w:r>
                </w:p>
              </w:txbxContent>
            </v:textbox>
          </v:shape>
        </w:pict>
      </w:r>
      <w:r w:rsidRPr="00056397">
        <w:rPr>
          <w:rFonts w:eastAsia="Calibri"/>
          <w:noProof/>
          <w:sz w:val="26"/>
          <w:szCs w:val="26"/>
        </w:rPr>
        <w:pict>
          <v:shape id="TextBox 34" o:spid="_x0000_s1089" type="#_x0000_t202" style="position:absolute;left:0;text-align:left;margin-left:7.95pt;margin-top:308.05pt;width:140.8pt;height:23pt;z-index:2516439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" strokeweight="2pt">
            <v:textbox style="mso-fit-shape-to-text:t">
              <w:txbxContent>
                <w:p w:rsidR="00F23850" w:rsidRPr="00D15D3C" w:rsidRDefault="00F23850" w:rsidP="00E5039C">
                  <w:pPr>
                    <w:pStyle w:val="ac"/>
                    <w:spacing w:after="0"/>
                    <w:jc w:val="center"/>
                  </w:pPr>
                  <w:r w:rsidRPr="00D15D3C">
                    <w:rPr>
                      <w:b/>
                      <w:bCs/>
                      <w:color w:val="000000"/>
                      <w:kern w:val="24"/>
                    </w:rPr>
                    <w:t>Демографические</w:t>
                  </w:r>
                </w:p>
              </w:txbxContent>
            </v:textbox>
          </v:shape>
        </w:pict>
      </w:r>
      <w:r w:rsidRPr="00056397">
        <w:rPr>
          <w:rFonts w:eastAsia="Calibri"/>
          <w:noProof/>
          <w:sz w:val="26"/>
          <w:szCs w:val="26"/>
        </w:rPr>
        <w:pict>
          <v:shape id="TextBox 32" o:spid="_x0000_s1090" type="#_x0000_t202" style="position:absolute;left:0;text-align:left;margin-left:7.45pt;margin-top:224.25pt;width:141.3pt;height:23pt;z-index:25164185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" strokeweight="2pt">
            <v:textbox style="mso-fit-shape-to-text:t">
              <w:txbxContent>
                <w:p w:rsidR="00F23850" w:rsidRDefault="00F23850" w:rsidP="00E5039C">
                  <w:pPr>
                    <w:pStyle w:val="ac"/>
                    <w:spacing w:after="0"/>
                    <w:jc w:val="center"/>
                  </w:pPr>
                  <w:r w:rsidRPr="005C1D84">
                    <w:rPr>
                      <w:b/>
                      <w:bCs/>
                      <w:color w:val="000000"/>
                      <w:kern w:val="24"/>
                    </w:rPr>
                    <w:t>Социальные</w:t>
                  </w:r>
                </w:p>
              </w:txbxContent>
            </v:textbox>
          </v:shape>
        </w:pict>
      </w:r>
      <w:r w:rsidRPr="00056397">
        <w:rPr>
          <w:rFonts w:eastAsia="Calibri"/>
          <w:noProof/>
          <w:sz w:val="26"/>
          <w:szCs w:val="26"/>
        </w:rPr>
        <w:pict>
          <v:shape id="TextBox 31" o:spid="_x0000_s1091" type="#_x0000_t202" style="position:absolute;left:0;text-align:left;margin-left:7.3pt;margin-top:181.3pt;width:141.45pt;height:22.9pt;z-index:25164083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" strokeweight="2pt">
            <v:textbox>
              <w:txbxContent>
                <w:p w:rsidR="00F23850" w:rsidRDefault="00F23850" w:rsidP="00E5039C">
                  <w:pPr>
                    <w:pStyle w:val="ac"/>
                    <w:spacing w:after="0"/>
                    <w:jc w:val="center"/>
                  </w:pPr>
                  <w:r w:rsidRPr="005C1D84">
                    <w:rPr>
                      <w:b/>
                      <w:bCs/>
                      <w:color w:val="000000"/>
                      <w:kern w:val="24"/>
                    </w:rPr>
                    <w:t>Законодател</w:t>
                  </w:r>
                  <w:r>
                    <w:rPr>
                      <w:b/>
                      <w:bCs/>
                      <w:color w:val="000000"/>
                      <w:kern w:val="24"/>
                    </w:rPr>
                    <w:t>ь</w:t>
                  </w:r>
                  <w:r w:rsidRPr="005C1D84">
                    <w:rPr>
                      <w:b/>
                      <w:bCs/>
                      <w:color w:val="000000"/>
                      <w:kern w:val="24"/>
                    </w:rPr>
                    <w:t>ные</w:t>
                  </w:r>
                </w:p>
              </w:txbxContent>
            </v:textbox>
          </v:shape>
        </w:pict>
      </w:r>
      <w:r w:rsidRPr="00056397">
        <w:rPr>
          <w:rFonts w:eastAsia="Calibri"/>
          <w:noProof/>
          <w:sz w:val="26"/>
          <w:szCs w:val="26"/>
        </w:rPr>
        <w:pict>
          <v:shape id="TextBox 30" o:spid="_x0000_s1092" type="#_x0000_t202" style="position:absolute;left:0;text-align:left;margin-left:7.9pt;margin-top:137.8pt;width:140.85pt;height:23pt;z-index:25163980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" strokeweight="2pt">
            <v:textbox style="mso-fit-shape-to-text:t">
              <w:txbxContent>
                <w:p w:rsidR="00F23850" w:rsidRDefault="00F23850" w:rsidP="00E5039C">
                  <w:pPr>
                    <w:pStyle w:val="ac"/>
                    <w:spacing w:after="0"/>
                    <w:jc w:val="center"/>
                  </w:pPr>
                  <w:r w:rsidRPr="005C1D84">
                    <w:rPr>
                      <w:b/>
                      <w:bCs/>
                      <w:color w:val="000000"/>
                      <w:kern w:val="24"/>
                    </w:rPr>
                    <w:t>Экономические</w:t>
                  </w:r>
                </w:p>
              </w:txbxContent>
            </v:textbox>
          </v:shape>
        </w:pict>
      </w:r>
      <w:r w:rsidRPr="00056397">
        <w:rPr>
          <w:rFonts w:eastAsia="Calibri"/>
          <w:noProof/>
          <w:sz w:val="26"/>
          <w:szCs w:val="26"/>
        </w:rPr>
        <w:pict>
          <v:shape id="TextBox 35" o:spid="_x0000_s1093" type="#_x0000_t202" style="position:absolute;left:0;text-align:left;margin-left:7.75pt;margin-top:348.55pt;width:141pt;height:23pt;z-index:25164492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" strokeweight="2pt">
            <v:textbox style="mso-fit-shape-to-text:t">
              <w:txbxContent>
                <w:p w:rsidR="00F23850" w:rsidRDefault="00F23850" w:rsidP="00E5039C">
                  <w:pPr>
                    <w:pStyle w:val="ac"/>
                    <w:spacing w:after="0"/>
                    <w:jc w:val="center"/>
                  </w:pPr>
                  <w:r w:rsidRPr="005C1D84">
                    <w:rPr>
                      <w:b/>
                      <w:bCs/>
                      <w:color w:val="000000"/>
                      <w:kern w:val="24"/>
                    </w:rPr>
                    <w:t>Природные</w:t>
                  </w:r>
                </w:p>
              </w:txbxContent>
            </v:textbox>
          </v:shape>
        </w:pict>
      </w:r>
      <w:r w:rsidRPr="00056397">
        <w:rPr>
          <w:rFonts w:eastAsia="Calibri"/>
          <w:noProof/>
          <w:sz w:val="26"/>
          <w:szCs w:val="26"/>
        </w:rPr>
        <w:pict>
          <v:shape id="_x0000_s1094" type="#_x0000_t202" style="position:absolute;left:0;text-align:left;margin-left:607.4pt;margin-top:136.95pt;width:140.35pt;height:23pt;z-index:25164595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" strokeweight="2pt">
            <v:textbox style="mso-fit-shape-to-text:t">
              <w:txbxContent>
                <w:p w:rsidR="00F23850" w:rsidRDefault="00F23850" w:rsidP="00E5039C">
                  <w:pPr>
                    <w:pStyle w:val="ac"/>
                    <w:spacing w:after="0"/>
                    <w:jc w:val="center"/>
                  </w:pPr>
                  <w:r w:rsidRPr="005C1D84">
                    <w:rPr>
                      <w:b/>
                      <w:bCs/>
                      <w:color w:val="000000"/>
                      <w:kern w:val="24"/>
                    </w:rPr>
                    <w:t>Экономические</w:t>
                  </w:r>
                </w:p>
              </w:txbxContent>
            </v:textbox>
          </v:shape>
        </w:pict>
      </w:r>
      <w:r w:rsidRPr="00056397">
        <w:rPr>
          <w:rFonts w:eastAsia="Calibri"/>
          <w:noProof/>
          <w:sz w:val="26"/>
          <w:szCs w:val="26"/>
        </w:rPr>
        <w:pict>
          <v:shape id="_x0000_s1095" type="#_x0000_t202" style="position:absolute;left:0;text-align:left;margin-left:606.3pt;margin-top:250.3pt;width:141.3pt;height:23pt;z-index:25165414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" strokeweight="2pt">
            <v:textbox style="mso-fit-shape-to-text:t">
              <w:txbxContent>
                <w:p w:rsidR="00F23850" w:rsidRDefault="00F23850" w:rsidP="00E5039C">
                  <w:pPr>
                    <w:pStyle w:val="ac"/>
                    <w:spacing w:after="0"/>
                    <w:jc w:val="center"/>
                  </w:pPr>
                  <w:r w:rsidRPr="005C1D84">
                    <w:rPr>
                      <w:b/>
                      <w:bCs/>
                      <w:color w:val="000000"/>
                      <w:kern w:val="24"/>
                    </w:rPr>
                    <w:t>Социальные</w:t>
                  </w:r>
                </w:p>
              </w:txbxContent>
            </v:textbox>
          </v:shape>
        </w:pict>
      </w:r>
      <w:r w:rsidRPr="00056397">
        <w:rPr>
          <w:rFonts w:eastAsia="Calibri"/>
          <w:noProof/>
          <w:sz w:val="26"/>
          <w:szCs w:val="26"/>
        </w:rPr>
        <w:pict>
          <v:shape id="TextBox 41" o:spid="_x0000_s1096" type="#_x0000_t202" style="position:absolute;left:0;text-align:left;margin-left:607.3pt;margin-top:203.25pt;width:139.55pt;height:36.8pt;z-index:25165312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" strokeweight="2pt">
            <v:textbox style="mso-fit-shape-to-text:t">
              <w:txbxContent>
                <w:p w:rsidR="00F23850" w:rsidRDefault="00F23850" w:rsidP="00E5039C">
                  <w:pPr>
                    <w:pStyle w:val="ac"/>
                    <w:spacing w:after="0"/>
                    <w:jc w:val="center"/>
                  </w:pPr>
                  <w:r>
                    <w:rPr>
                      <w:b/>
                      <w:bCs/>
                      <w:color w:val="000000"/>
                      <w:kern w:val="24"/>
                    </w:rPr>
                    <w:t>Организационно-правовые</w:t>
                  </w:r>
                </w:p>
              </w:txbxContent>
            </v:textbox>
          </v:shape>
        </w:pict>
      </w:r>
      <w:r w:rsidRPr="00056397">
        <w:rPr>
          <w:rFonts w:eastAsia="Calibri"/>
          <w:noProof/>
          <w:sz w:val="26"/>
          <w:szCs w:val="26"/>
        </w:rPr>
        <w:pict>
          <v:shape id="TextBox 38" o:spid="_x0000_s1097" type="#_x0000_t202" style="position:absolute;left:0;text-align:left;margin-left:607.4pt;margin-top:169.85pt;width:139.45pt;height:23pt;z-index:25164697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" strokeweight="2pt">
            <v:textbox style="mso-fit-shape-to-text:t">
              <w:txbxContent>
                <w:p w:rsidR="00F23850" w:rsidRDefault="00F23850" w:rsidP="00E5039C">
                  <w:pPr>
                    <w:pStyle w:val="ac"/>
                    <w:spacing w:after="0"/>
                    <w:jc w:val="center"/>
                  </w:pPr>
                  <w:r w:rsidRPr="005C1D84">
                    <w:rPr>
                      <w:b/>
                      <w:bCs/>
                      <w:color w:val="000000"/>
                      <w:kern w:val="24"/>
                    </w:rPr>
                    <w:t>Институционал</w:t>
                  </w:r>
                  <w:r w:rsidRPr="005C1D84">
                    <w:rPr>
                      <w:b/>
                      <w:bCs/>
                      <w:color w:val="000000"/>
                      <w:kern w:val="24"/>
                    </w:rPr>
                    <w:t>ь</w:t>
                  </w:r>
                  <w:r w:rsidRPr="005C1D84">
                    <w:rPr>
                      <w:b/>
                      <w:bCs/>
                      <w:color w:val="000000"/>
                      <w:kern w:val="24"/>
                    </w:rPr>
                    <w:t>ные</w:t>
                  </w:r>
                </w:p>
              </w:txbxContent>
            </v:textbox>
          </v:shape>
        </w:pict>
      </w:r>
      <w:r w:rsidRPr="00056397">
        <w:rPr>
          <w:rFonts w:eastAsia="Calibri"/>
          <w:noProof/>
          <w:sz w:val="26"/>
          <w:szCs w:val="26"/>
        </w:rPr>
        <w:pict>
          <v:shape id="TextBox 40" o:spid="_x0000_s1098" type="#_x0000_t202" style="position:absolute;left:0;text-align:left;margin-left:606.95pt;margin-top:314.3pt;width:141.55pt;height:23pt;z-index:25164902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" strokeweight="2pt">
            <v:textbox style="mso-fit-shape-to-text:t">
              <w:txbxContent>
                <w:p w:rsidR="00F23850" w:rsidRDefault="00F23850" w:rsidP="00E5039C">
                  <w:pPr>
                    <w:pStyle w:val="ac"/>
                    <w:spacing w:after="0"/>
                    <w:jc w:val="center"/>
                  </w:pPr>
                  <w:r w:rsidRPr="005C1D84">
                    <w:rPr>
                      <w:b/>
                      <w:bCs/>
                      <w:color w:val="000000"/>
                      <w:kern w:val="24"/>
                    </w:rPr>
                    <w:t>Информационные</w:t>
                  </w:r>
                </w:p>
              </w:txbxContent>
            </v:textbox>
          </v:shape>
        </w:pict>
      </w:r>
      <w:r w:rsidRPr="00056397">
        <w:rPr>
          <w:rFonts w:eastAsia="Calibri"/>
          <w:noProof/>
          <w:sz w:val="26"/>
          <w:szCs w:val="26"/>
        </w:rPr>
        <w:pict>
          <v:shape id="TextBox 39" o:spid="_x0000_s1099" type="#_x0000_t202" style="position:absolute;left:0;text-align:left;margin-left:607.05pt;margin-top:282.5pt;width:141.45pt;height:23pt;z-index:25164800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" strokeweight="2pt">
            <v:textbox style="mso-fit-shape-to-text:t">
              <w:txbxContent>
                <w:p w:rsidR="00F23850" w:rsidRDefault="00F23850" w:rsidP="00E5039C">
                  <w:pPr>
                    <w:pStyle w:val="ac"/>
                    <w:spacing w:after="0"/>
                    <w:jc w:val="center"/>
                  </w:pPr>
                  <w:r w:rsidRPr="005C1D84">
                    <w:rPr>
                      <w:b/>
                      <w:bCs/>
                      <w:color w:val="000000"/>
                      <w:kern w:val="24"/>
                    </w:rPr>
                    <w:t>Производственные</w:t>
                  </w:r>
                </w:p>
              </w:txbxContent>
            </v:textbox>
          </v:shape>
        </w:pict>
      </w:r>
      <w:r w:rsidRPr="00056397">
        <w:rPr>
          <w:rFonts w:eastAsia="Calibri"/>
          <w:noProof/>
          <w:sz w:val="26"/>
          <w:szCs w:val="26"/>
        </w:rPr>
        <w:pict>
          <v:shape id="_x0000_s1100" type="#_x0000_t202" style="position:absolute;left:0;text-align:left;margin-left:607.05pt;margin-top:347.55pt;width:141.45pt;height:25.3pt;z-index:25165004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" strokeweight="2pt">
            <v:textbox>
              <w:txbxContent>
                <w:p w:rsidR="00F23850" w:rsidRDefault="00F23850" w:rsidP="00E5039C">
                  <w:pPr>
                    <w:pStyle w:val="ac"/>
                    <w:spacing w:after="0"/>
                    <w:jc w:val="center"/>
                  </w:pPr>
                  <w:r w:rsidRPr="005C1D84">
                    <w:rPr>
                      <w:b/>
                      <w:bCs/>
                      <w:color w:val="000000"/>
                      <w:kern w:val="24"/>
                    </w:rPr>
                    <w:t>Предпринимател</w:t>
                  </w:r>
                  <w:r w:rsidRPr="005C1D84">
                    <w:rPr>
                      <w:b/>
                      <w:bCs/>
                      <w:color w:val="000000"/>
                      <w:kern w:val="24"/>
                    </w:rPr>
                    <w:t>ь</w:t>
                  </w:r>
                  <w:r w:rsidRPr="005C1D84">
                    <w:rPr>
                      <w:b/>
                      <w:bCs/>
                      <w:color w:val="000000"/>
                      <w:kern w:val="24"/>
                    </w:rPr>
                    <w:t>ские</w:t>
                  </w:r>
                </w:p>
              </w:txbxContent>
            </v:textbox>
          </v:shape>
        </w:pict>
      </w:r>
      <w:r w:rsidRPr="00056397">
        <w:rPr>
          <w:rFonts w:eastAsia="Calibri"/>
          <w:noProof/>
          <w:sz w:val="26"/>
          <w:szCs w:val="26"/>
        </w:rPr>
        <w:pict>
          <v:shape id="Выгнутая влево стрелка 12" o:spid="_x0000_s1101" type="#_x0000_t102" style="position:absolute;left:0;text-align:left;margin-left:233.6pt;margin-top:116.1pt;width:31.1pt;height:57.55pt;rotation:2552918fd;z-index:251630592;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" adj="15761,20140,16200" filled="f" strokecolor="#385d8a" strokeweight="2pt">
            <v:textbox>
              <w:txbxContent>
                <w:p w:rsidR="00F23850" w:rsidRDefault="00F23850" w:rsidP="00E5039C"/>
              </w:txbxContent>
            </v:textbox>
          </v:shape>
        </w:pict>
      </w:r>
      <w:r w:rsidRPr="00056397">
        <w:rPr>
          <w:rFonts w:eastAsia="Calibri"/>
          <w:noProof/>
          <w:sz w:val="26"/>
          <w:szCs w:val="26"/>
        </w:rPr>
        <w:pict>
          <v:shape id="TextBox 8" o:spid="_x0000_s1102" type="#_x0000_t202" style="position:absolute;left:0;text-align:left;margin-left:422.55pt;margin-top:206.15pt;width:162.55pt;height:69.45pt;z-index:25162854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" filled="f" stroked="f">
            <v:textbox style="mso-fit-shape-to-text:t">
              <w:txbxContent>
                <w:p w:rsidR="00F23850" w:rsidRDefault="00F23850" w:rsidP="00E5039C">
                  <w:pPr>
                    <w:pStyle w:val="ac"/>
                    <w:spacing w:after="0"/>
                    <w:jc w:val="center"/>
                  </w:pPr>
                  <w:r w:rsidRPr="005C1D84">
                    <w:rPr>
                      <w:rFonts w:ascii="Calibri" w:hAnsi="Calibri"/>
                      <w:b/>
                      <w:bCs/>
                      <w:i/>
                      <w:iCs/>
                      <w:color w:val="000000"/>
                      <w:kern w:val="24"/>
                    </w:rPr>
                    <w:t xml:space="preserve">Предпринимательская подсистема (бизнес) </w:t>
                  </w:r>
                </w:p>
                <w:p w:rsidR="00F23850" w:rsidRDefault="00F23850" w:rsidP="00E5039C">
                  <w:pPr>
                    <w:pStyle w:val="ac"/>
                    <w:spacing w:after="0"/>
                    <w:jc w:val="center"/>
                  </w:pPr>
                  <w:r w:rsidRPr="005C1D84">
                    <w:rPr>
                      <w:rFonts w:ascii="Calibri" w:hAnsi="Calibri"/>
                      <w:i/>
                      <w:iCs/>
                      <w:color w:val="000000"/>
                      <w:kern w:val="24"/>
                      <w:sz w:val="18"/>
                      <w:szCs w:val="18"/>
                    </w:rPr>
                    <w:t>Малые, средние и крупные пре</w:t>
                  </w:r>
                  <w:r w:rsidRPr="005C1D84">
                    <w:rPr>
                      <w:rFonts w:ascii="Calibri" w:hAnsi="Calibri"/>
                      <w:i/>
                      <w:iCs/>
                      <w:color w:val="000000"/>
                      <w:kern w:val="24"/>
                      <w:sz w:val="18"/>
                      <w:szCs w:val="18"/>
                    </w:rPr>
                    <w:t>д</w:t>
                  </w:r>
                  <w:r w:rsidRPr="005C1D84">
                    <w:rPr>
                      <w:rFonts w:ascii="Calibri" w:hAnsi="Calibri"/>
                      <w:i/>
                      <w:iCs/>
                      <w:color w:val="000000"/>
                      <w:kern w:val="24"/>
                      <w:sz w:val="18"/>
                      <w:szCs w:val="18"/>
                    </w:rPr>
                    <w:t>приятия, отраслевые инновационно-технические центры, корпорации</w:t>
                  </w:r>
                </w:p>
              </w:txbxContent>
            </v:textbox>
          </v:shape>
        </w:pict>
      </w:r>
      <w:r w:rsidRPr="00056397">
        <w:rPr>
          <w:rFonts w:eastAsia="Calibri"/>
          <w:noProof/>
          <w:sz w:val="26"/>
          <w:szCs w:val="26"/>
        </w:rPr>
        <w:pict>
          <v:oval id="Овал 20" o:spid="_x0000_s1103" style="position:absolute;left:0;text-align:left;margin-left:323.6pt;margin-top:190.65pt;width:105.6pt;height:105.35pt;z-index:251688960;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" strokecolor="#f79646" strokeweight="2pt">
            <v:textbox>
              <w:txbxContent>
                <w:p w:rsidR="00F23850" w:rsidRDefault="00F23850" w:rsidP="00E5039C">
                  <w:pPr>
                    <w:pStyle w:val="ac"/>
                    <w:spacing w:after="0"/>
                    <w:jc w:val="center"/>
                    <w:rPr>
                      <w:color w:val="000000"/>
                      <w:kern w:val="24"/>
                      <w:sz w:val="22"/>
                      <w:szCs w:val="22"/>
                    </w:rPr>
                  </w:pPr>
                  <w:r w:rsidRPr="005C1D84">
                    <w:rPr>
                      <w:color w:val="000000"/>
                      <w:kern w:val="24"/>
                      <w:sz w:val="22"/>
                      <w:szCs w:val="22"/>
                    </w:rPr>
                    <w:t>Ядро</w:t>
                  </w:r>
                </w:p>
                <w:p w:rsidR="00F23850" w:rsidRPr="008D0D04" w:rsidRDefault="00F23850" w:rsidP="00E5039C">
                  <w:pPr>
                    <w:pStyle w:val="ac"/>
                    <w:spacing w:after="0"/>
                    <w:jc w:val="center"/>
                    <w:rPr>
                      <w:rFonts w:ascii="Calibri" w:hAnsi="Calibri"/>
                      <w:b/>
                      <w:i/>
                      <w:color w:val="000000"/>
                      <w:kern w:val="24"/>
                      <w:sz w:val="18"/>
                      <w:szCs w:val="18"/>
                    </w:rPr>
                  </w:pPr>
                  <w:r w:rsidRPr="008D0D04">
                    <w:rPr>
                      <w:rFonts w:ascii="Calibri" w:hAnsi="Calibri"/>
                      <w:b/>
                      <w:i/>
                      <w:color w:val="000000"/>
                      <w:kern w:val="24"/>
                      <w:sz w:val="18"/>
                      <w:szCs w:val="18"/>
                    </w:rPr>
                    <w:t xml:space="preserve">Внутренняя мотивация субъектов </w:t>
                  </w:r>
                </w:p>
                <w:p w:rsidR="00F23850" w:rsidRDefault="00F23850" w:rsidP="00E5039C">
                  <w:pPr>
                    <w:pStyle w:val="ac"/>
                    <w:spacing w:after="0"/>
                    <w:jc w:val="center"/>
                    <w:rPr>
                      <w:rFonts w:ascii="Calibri" w:hAnsi="Calibri"/>
                      <w:b/>
                      <w:i/>
                      <w:color w:val="000000"/>
                      <w:kern w:val="24"/>
                      <w:sz w:val="18"/>
                      <w:szCs w:val="18"/>
                    </w:rPr>
                  </w:pPr>
                  <w:r w:rsidRPr="008D0D04">
                    <w:rPr>
                      <w:rFonts w:ascii="Calibri" w:hAnsi="Calibri"/>
                      <w:b/>
                      <w:i/>
                      <w:color w:val="000000"/>
                      <w:kern w:val="24"/>
                      <w:sz w:val="18"/>
                      <w:szCs w:val="18"/>
                    </w:rPr>
                    <w:t>инновац</w:t>
                  </w:r>
                  <w:r w:rsidRPr="008D0D04">
                    <w:rPr>
                      <w:rFonts w:ascii="Calibri" w:hAnsi="Calibri"/>
                      <w:b/>
                      <w:i/>
                      <w:color w:val="000000"/>
                      <w:kern w:val="24"/>
                      <w:sz w:val="18"/>
                      <w:szCs w:val="18"/>
                    </w:rPr>
                    <w:t>и</w:t>
                  </w:r>
                  <w:r w:rsidRPr="008D0D04">
                    <w:rPr>
                      <w:rFonts w:ascii="Calibri" w:hAnsi="Calibri"/>
                      <w:b/>
                      <w:i/>
                      <w:color w:val="000000"/>
                      <w:kern w:val="24"/>
                      <w:sz w:val="18"/>
                      <w:szCs w:val="18"/>
                    </w:rPr>
                    <w:t>онной де</w:t>
                  </w:r>
                  <w:r w:rsidRPr="008D0D04">
                    <w:rPr>
                      <w:rFonts w:ascii="Calibri" w:hAnsi="Calibri"/>
                      <w:b/>
                      <w:i/>
                      <w:color w:val="000000"/>
                      <w:kern w:val="24"/>
                      <w:sz w:val="18"/>
                      <w:szCs w:val="18"/>
                    </w:rPr>
                    <w:t>я</w:t>
                  </w:r>
                  <w:r w:rsidRPr="008D0D04">
                    <w:rPr>
                      <w:rFonts w:ascii="Calibri" w:hAnsi="Calibri"/>
                      <w:b/>
                      <w:i/>
                      <w:color w:val="000000"/>
                      <w:kern w:val="24"/>
                      <w:sz w:val="18"/>
                      <w:szCs w:val="18"/>
                    </w:rPr>
                    <w:t>тельности</w:t>
                  </w:r>
                </w:p>
                <w:p w:rsidR="00F23850" w:rsidRPr="008D0D04" w:rsidRDefault="00F23850" w:rsidP="00E5039C">
                  <w:pPr>
                    <w:pStyle w:val="ac"/>
                    <w:spacing w:after="0"/>
                    <w:jc w:val="center"/>
                    <w:rPr>
                      <w:rFonts w:ascii="Calibri" w:hAnsi="Calibri"/>
                      <w:b/>
                      <w:i/>
                      <w:sz w:val="18"/>
                      <w:szCs w:val="18"/>
                    </w:rPr>
                  </w:pPr>
                </w:p>
              </w:txbxContent>
            </v:textbox>
          </v:oval>
        </w:pict>
      </w:r>
      <w:r w:rsidRPr="00056397">
        <w:rPr>
          <w:rFonts w:eastAsia="Calibri"/>
          <w:noProof/>
          <w:sz w:val="26"/>
          <w:szCs w:val="26"/>
        </w:rPr>
        <w:pict>
          <v:shape id="_x0000_s1104" type="#_x0000_t202" style="position:absolute;left:0;text-align:left;margin-left:1.15pt;margin-top:405.4pt;width:109.95pt;height:34.8pt;z-index:25168179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" filled="f" stroked="f">
            <v:path arrowok="t"/>
            <v:textbox style="mso-fit-shape-to-text:t">
              <w:txbxContent>
                <w:p w:rsidR="00F23850" w:rsidRPr="00C27174" w:rsidRDefault="00F23850" w:rsidP="00E5039C">
                  <w:pPr>
                    <w:pStyle w:val="ac"/>
                    <w:spacing w:after="0"/>
                    <w:jc w:val="center"/>
                    <w:textAlignment w:val="baseline"/>
                  </w:pPr>
                  <w:r w:rsidRPr="00C27174">
                    <w:rPr>
                      <w:color w:val="000000"/>
                      <w:kern w:val="24"/>
                    </w:rPr>
                    <w:t>Законодател</w:t>
                  </w:r>
                  <w:r w:rsidRPr="00C27174">
                    <w:rPr>
                      <w:color w:val="000000"/>
                      <w:kern w:val="24"/>
                    </w:rPr>
                    <w:t>ь</w:t>
                  </w:r>
                  <w:r w:rsidRPr="00C27174">
                    <w:rPr>
                      <w:color w:val="000000"/>
                      <w:kern w:val="24"/>
                    </w:rPr>
                    <w:t>ные инициативы</w:t>
                  </w:r>
                </w:p>
              </w:txbxContent>
            </v:textbox>
          </v:shape>
        </w:pict>
      </w:r>
      <w:r w:rsidRPr="00056397">
        <w:rPr>
          <w:rFonts w:eastAsia="Calibri"/>
          <w:noProof/>
          <w:sz w:val="26"/>
          <w:szCs w:val="26"/>
        </w:rPr>
        <w:pict>
          <v:roundrect id="_x0000_s1171" style="position:absolute;left:0;text-align:left;margin-left:-2.45pt;margin-top:408.8pt;width:115.95pt;height:28.1pt;z-index:251676672;visibility:visible;mso-position-horizontal-relative:text;mso-position-vertical-relative:text"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" fillcolor="window" strokecolor="windowText">
            <v:shadow on="t" color="#eeece1" opacity=".5" offset="0,0"/>
            <v:textbox style="mso-fit-shape-to-text:t"/>
          </v:roundrect>
        </w:pict>
      </w:r>
      <w:r w:rsidRPr="00056397">
        <w:rPr>
          <w:rFonts w:eastAsia="Calibri"/>
          <w:noProof/>
          <w:sz w:val="26"/>
          <w:szCs w:val="26"/>
        </w:rPr>
        <w:pict>
          <v:shape id="_x0000_s1105" type="#_x0000_t202" style="position:absolute;left:0;text-align:left;margin-left:131.55pt;margin-top:406.1pt;width:105pt;height:34.8pt;z-index:25168281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" filled="f" stroked="f">
            <v:path arrowok="t"/>
            <v:textbox style="mso-fit-shape-to-text:t">
              <w:txbxContent>
                <w:p w:rsidR="00F23850" w:rsidRPr="00C27174" w:rsidRDefault="00F23850" w:rsidP="00E5039C">
                  <w:pPr>
                    <w:pStyle w:val="ac"/>
                    <w:spacing w:after="0"/>
                    <w:jc w:val="center"/>
                    <w:textAlignment w:val="baseline"/>
                  </w:pPr>
                  <w:r>
                    <w:rPr>
                      <w:color w:val="000000"/>
                      <w:kern w:val="24"/>
                    </w:rPr>
                    <w:t>Управленч</w:t>
                  </w:r>
                  <w:r>
                    <w:rPr>
                      <w:color w:val="000000"/>
                      <w:kern w:val="24"/>
                    </w:rPr>
                    <w:t>е</w:t>
                  </w:r>
                  <w:r>
                    <w:rPr>
                      <w:color w:val="000000"/>
                      <w:kern w:val="24"/>
                    </w:rPr>
                    <w:t>ский  опыт</w:t>
                  </w:r>
                </w:p>
              </w:txbxContent>
            </v:textbox>
          </v:shape>
        </w:pict>
      </w:r>
      <w:r w:rsidRPr="00056397">
        <w:rPr>
          <w:rFonts w:eastAsia="Calibri"/>
          <w:noProof/>
          <w:sz w:val="26"/>
          <w:szCs w:val="26"/>
        </w:rPr>
        <w:pict>
          <v:roundrect id="_x0000_s1170" style="position:absolute;left:0;text-align:left;margin-left:125.85pt;margin-top:408.8pt;width:115.95pt;height:28.1pt;z-index:251677696;visibility:visible;mso-position-horizontal-relative:text;mso-position-vertical-relative:text"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" fillcolor="window" strokecolor="windowText">
            <v:shadow on="t" color="#eeece1" opacity=".5" offset="0,0"/>
            <v:textbox style="mso-fit-shape-to-text:t"/>
          </v:roundrect>
        </w:pict>
      </w:r>
      <w:r w:rsidRPr="00056397">
        <w:rPr>
          <w:rFonts w:eastAsia="Calibri"/>
          <w:noProof/>
          <w:sz w:val="26"/>
          <w:szCs w:val="26"/>
        </w:rPr>
        <w:pict>
          <v:shape id="_x0000_s1106" type="#_x0000_t202" style="position:absolute;left:0;text-align:left;margin-left:257.65pt;margin-top:412.2pt;width:105pt;height:21pt;z-index:25168588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" filled="f" stroked="f">
            <v:path arrowok="t"/>
            <v:textbox style="mso-fit-shape-to-text:t">
              <w:txbxContent>
                <w:p w:rsidR="00F23850" w:rsidRPr="00C27174" w:rsidRDefault="00F23850" w:rsidP="00E5039C">
                  <w:pPr>
                    <w:pStyle w:val="ac"/>
                    <w:spacing w:after="0"/>
                    <w:jc w:val="center"/>
                    <w:textAlignment w:val="baseline"/>
                  </w:pPr>
                  <w:r>
                    <w:rPr>
                      <w:color w:val="000000"/>
                      <w:kern w:val="24"/>
                    </w:rPr>
                    <w:t>Научные зн</w:t>
                  </w:r>
                  <w:r>
                    <w:rPr>
                      <w:color w:val="000000"/>
                      <w:kern w:val="24"/>
                    </w:rPr>
                    <w:t>а</w:t>
                  </w:r>
                  <w:r>
                    <w:rPr>
                      <w:color w:val="000000"/>
                      <w:kern w:val="24"/>
                    </w:rPr>
                    <w:t>ния</w:t>
                  </w:r>
                </w:p>
              </w:txbxContent>
            </v:textbox>
          </v:shape>
        </w:pict>
      </w:r>
      <w:r w:rsidRPr="00056397">
        <w:rPr>
          <w:rFonts w:eastAsia="Calibri"/>
          <w:noProof/>
          <w:sz w:val="26"/>
          <w:szCs w:val="26"/>
        </w:rPr>
        <w:pict>
          <v:shape id="_x0000_s1107" type="#_x0000_t202" style="position:absolute;left:0;text-align:left;margin-left:644.3pt;margin-top:404.55pt;width:105pt;height:34.8pt;z-index:25168486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" filled="f" stroked="f">
            <v:path arrowok="t"/>
            <v:textbox style="mso-fit-shape-to-text:t">
              <w:txbxContent>
                <w:p w:rsidR="00F23850" w:rsidRPr="00C27174" w:rsidRDefault="00F23850" w:rsidP="00E5039C">
                  <w:pPr>
                    <w:pStyle w:val="ac"/>
                    <w:spacing w:after="0"/>
                    <w:jc w:val="center"/>
                    <w:textAlignment w:val="baseline"/>
                  </w:pPr>
                  <w:r>
                    <w:rPr>
                      <w:color w:val="000000"/>
                      <w:kern w:val="24"/>
                    </w:rPr>
                    <w:t>Инновацио</w:t>
                  </w:r>
                  <w:r>
                    <w:rPr>
                      <w:color w:val="000000"/>
                      <w:kern w:val="24"/>
                    </w:rPr>
                    <w:t>н</w:t>
                  </w:r>
                  <w:r>
                    <w:rPr>
                      <w:color w:val="000000"/>
                      <w:kern w:val="24"/>
                    </w:rPr>
                    <w:t>ная продукция</w:t>
                  </w:r>
                </w:p>
              </w:txbxContent>
            </v:textbox>
          </v:shape>
        </w:pict>
      </w:r>
      <w:r w:rsidRPr="00056397">
        <w:rPr>
          <w:rFonts w:eastAsia="Calibri"/>
          <w:noProof/>
          <w:sz w:val="26"/>
          <w:szCs w:val="26"/>
        </w:rPr>
        <w:pict>
          <v:roundrect id="_x0000_s1169" style="position:absolute;left:0;text-align:left;margin-left:640.15pt;margin-top:408.8pt;width:115.95pt;height:28.1pt;z-index:251680768;visibility:visible;mso-position-horizontal-relative:text;mso-position-vertical-relative:text"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" fillcolor="window" strokecolor="windowText">
            <v:shadow on="t" color="#eeece1" opacity=".5" offset="0,0"/>
            <v:textbox style="mso-fit-shape-to-text:t"/>
          </v:roundrect>
        </w:pict>
      </w:r>
      <w:r w:rsidRPr="00056397">
        <w:rPr>
          <w:rFonts w:eastAsia="Calibri"/>
          <w:noProof/>
          <w:sz w:val="26"/>
          <w:szCs w:val="26"/>
        </w:rPr>
        <w:pict>
          <v:shape id="_x0000_s1108" type="#_x0000_t202" style="position:absolute;left:0;text-align:left;margin-left:511.55pt;margin-top:404.55pt;width:115.95pt;height:34.8pt;z-index:25166336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" filled="f" stroked="f">
            <v:path arrowok="t"/>
            <v:textbox style="mso-fit-shape-to-text:t">
              <w:txbxContent>
                <w:p w:rsidR="00F23850" w:rsidRDefault="00F23850" w:rsidP="00E5039C">
                  <w:pPr>
                    <w:pStyle w:val="ac"/>
                    <w:spacing w:after="0"/>
                    <w:jc w:val="center"/>
                    <w:textAlignment w:val="baseline"/>
                    <w:rPr>
                      <w:color w:val="000000"/>
                      <w:kern w:val="24"/>
                    </w:rPr>
                  </w:pPr>
                  <w:r>
                    <w:rPr>
                      <w:color w:val="000000"/>
                      <w:kern w:val="24"/>
                    </w:rPr>
                    <w:t>Ноу-хау,</w:t>
                  </w:r>
                </w:p>
                <w:p w:rsidR="00F23850" w:rsidRDefault="00F23850" w:rsidP="00E5039C">
                  <w:pPr>
                    <w:pStyle w:val="ac"/>
                    <w:spacing w:after="0"/>
                    <w:jc w:val="center"/>
                    <w:textAlignment w:val="baseline"/>
                    <w:rPr>
                      <w:color w:val="000000"/>
                      <w:kern w:val="24"/>
                    </w:rPr>
                  </w:pPr>
                  <w:r>
                    <w:rPr>
                      <w:color w:val="000000"/>
                      <w:kern w:val="24"/>
                    </w:rPr>
                    <w:t>патенты, лице</w:t>
                  </w:r>
                  <w:r>
                    <w:rPr>
                      <w:color w:val="000000"/>
                      <w:kern w:val="24"/>
                    </w:rPr>
                    <w:t>н</w:t>
                  </w:r>
                  <w:r>
                    <w:rPr>
                      <w:color w:val="000000"/>
                      <w:kern w:val="24"/>
                    </w:rPr>
                    <w:t>зии</w:t>
                  </w:r>
                </w:p>
              </w:txbxContent>
            </v:textbox>
          </v:shape>
        </w:pict>
      </w:r>
      <w:r w:rsidRPr="00056397">
        <w:rPr>
          <w:rFonts w:eastAsia="Calibri"/>
          <w:noProof/>
          <w:sz w:val="26"/>
          <w:szCs w:val="26"/>
        </w:rPr>
        <w:pict>
          <v:shape id="_x0000_s1109" type="#_x0000_t202" style="position:absolute;left:0;text-align:left;margin-left:387.15pt;margin-top:405.3pt;width:105pt;height:34.8pt;z-index:25168384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" filled="f" stroked="f">
            <v:path arrowok="t"/>
            <v:textbox style="mso-fit-shape-to-text:t">
              <w:txbxContent>
                <w:p w:rsidR="00F23850" w:rsidRPr="00C27174" w:rsidRDefault="00F23850" w:rsidP="00E5039C">
                  <w:pPr>
                    <w:pStyle w:val="ac"/>
                    <w:spacing w:after="0"/>
                    <w:jc w:val="center"/>
                    <w:textAlignment w:val="baseline"/>
                  </w:pPr>
                  <w:r>
                    <w:rPr>
                      <w:color w:val="000000"/>
                      <w:kern w:val="24"/>
                    </w:rPr>
                    <w:t>Инновацио</w:t>
                  </w:r>
                  <w:r>
                    <w:rPr>
                      <w:color w:val="000000"/>
                      <w:kern w:val="24"/>
                    </w:rPr>
                    <w:t>н</w:t>
                  </w:r>
                  <w:r>
                    <w:rPr>
                      <w:color w:val="000000"/>
                      <w:kern w:val="24"/>
                    </w:rPr>
                    <w:t>ные технологии</w:t>
                  </w:r>
                </w:p>
              </w:txbxContent>
            </v:textbox>
          </v:shape>
        </w:pict>
      </w:r>
      <w:r w:rsidRPr="00056397">
        <w:rPr>
          <w:rFonts w:eastAsia="Calibri"/>
          <w:noProof/>
          <w:sz w:val="26"/>
          <w:szCs w:val="26"/>
        </w:rPr>
        <w:pict>
          <v:roundrect id="_x0000_s1168" style="position:absolute;left:0;text-align:left;margin-left:382.05pt;margin-top:408.8pt;width:115.95pt;height:28.1pt;z-index:251679744;visibility:visible;mso-position-horizontal-relative:text;mso-position-vertical-relative:text"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" fillcolor="window" strokecolor="windowText">
            <v:shadow on="t" color="#eeece1" opacity=".5" offset="0,0"/>
            <v:textbox style="mso-fit-shape-to-text:t"/>
          </v:roundrect>
        </w:pict>
      </w:r>
      <w:r w:rsidRPr="00056397">
        <w:rPr>
          <w:rFonts w:eastAsia="Calibri"/>
          <w:noProof/>
          <w:sz w:val="26"/>
          <w:szCs w:val="26"/>
        </w:rPr>
        <w:pict>
          <v:roundrect id="_x0000_s1167" style="position:absolute;left:0;text-align:left;margin-left:252.55pt;margin-top:408.7pt;width:115.95pt;height:28.1pt;z-index:251678720;visibility:visible;mso-position-horizontal-relative:text;mso-position-vertical-relative:text"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" fillcolor="window" strokecolor="windowText">
            <v:shadow on="t" color="#eeece1" opacity=".5" offset="0,0"/>
            <v:textbox style="mso-fit-shape-to-text:t"/>
          </v:roundrect>
        </w:pict>
      </w:r>
      <w:r w:rsidRPr="00056397">
        <w:rPr>
          <w:rFonts w:eastAsia="Calibri"/>
          <w:noProof/>
          <w:sz w:val="26"/>
          <w:szCs w:val="26"/>
        </w:rPr>
        <w:pict>
          <v:roundrect id="Скругленный прямоугольник 21" o:spid="_x0000_s1166" style="position:absolute;left:0;text-align:left;margin-left:513.1pt;margin-top:408.5pt;width:115.95pt;height:28.1pt;z-index:251662336;visibility:visible;mso-position-horizontal-relative:text;mso-position-vertical-relative:text"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" fillcolor="window" strokecolor="windowText">
            <v:shadow on="t" color="#eeece1" opacity=".5" offset="0,0"/>
            <v:textbox style="mso-fit-shape-to-text:t"/>
          </v:roundrect>
        </w:pict>
      </w:r>
      <w:r w:rsidRPr="00056397">
        <w:rPr>
          <w:rFonts w:eastAsia="Calibri"/>
          <w:noProof/>
          <w:sz w:val="26"/>
          <w:szCs w:val="26"/>
        </w:rPr>
        <w:pict>
          <v:shape id="TextBox 43" o:spid="_x0000_s1110" type="#_x0000_t202" style="position:absolute;left:0;text-align:left;margin-left:291.5pt;margin-top:447.75pt;width:170.1pt;height:21pt;z-index:25165619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" filled="f" stroked="f">
            <v:textbox style="mso-fit-shape-to-text:t">
              <w:txbxContent>
                <w:p w:rsidR="00F23850" w:rsidRPr="008F4B69" w:rsidRDefault="00F23850" w:rsidP="00E5039C">
                  <w:pPr>
                    <w:pStyle w:val="ac"/>
                    <w:spacing w:after="0"/>
                    <w:jc w:val="center"/>
                    <w:textAlignment w:val="baseline"/>
                  </w:pPr>
                  <w:r w:rsidRPr="008F4B69">
                    <w:rPr>
                      <w:rFonts w:ascii="Arial" w:hAnsi="Arial"/>
                      <w:b/>
                      <w:bCs/>
                      <w:color w:val="FFFFFF"/>
                      <w:kern w:val="24"/>
                    </w:rPr>
                    <w:t>ПОТРЕБИТЕЛИ</w:t>
                  </w:r>
                </w:p>
              </w:txbxContent>
            </v:textbox>
          </v:shape>
        </w:pict>
      </w:r>
      <w:r w:rsidRPr="00056397">
        <w:rPr>
          <w:rFonts w:eastAsia="Calibri"/>
          <w:noProof/>
          <w:sz w:val="26"/>
          <w:szCs w:val="26"/>
        </w:rPr>
        <w:pict>
          <v:shape id="TextBox 20" o:spid="_x0000_s1111" type="#_x0000_t202" style="position:absolute;left:0;text-align:left;margin-left:4.3pt;margin-top:84pt;width:144.9pt;height:27.1pt;z-index:25163878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" strokeweight="2pt">
            <v:textbox>
              <w:txbxContent>
                <w:p w:rsidR="00F23850" w:rsidRDefault="00F23850" w:rsidP="00E5039C">
                  <w:pPr>
                    <w:pStyle w:val="ac"/>
                    <w:spacing w:after="0"/>
                    <w:jc w:val="both"/>
                  </w:pPr>
                  <w:r w:rsidRPr="005C1D84">
                    <w:rPr>
                      <w:b/>
                      <w:bCs/>
                      <w:color w:val="000000"/>
                      <w:kern w:val="24"/>
                    </w:rPr>
                    <w:t>Факторы макроср</w:t>
                  </w:r>
                  <w:r w:rsidRPr="005C1D84">
                    <w:rPr>
                      <w:b/>
                      <w:bCs/>
                      <w:color w:val="000000"/>
                      <w:kern w:val="24"/>
                    </w:rPr>
                    <w:t>е</w:t>
                  </w:r>
                  <w:r w:rsidRPr="005C1D84">
                    <w:rPr>
                      <w:b/>
                      <w:bCs/>
                      <w:color w:val="000000"/>
                      <w:kern w:val="24"/>
                    </w:rPr>
                    <w:t>ды</w:t>
                  </w:r>
                </w:p>
              </w:txbxContent>
            </v:textbox>
          </v:shape>
        </w:pict>
      </w:r>
      <w:r w:rsidRPr="00056397">
        <w:rPr>
          <w:rFonts w:eastAsia="Calibri"/>
          <w:noProof/>
          <w:sz w:val="26"/>
          <w:szCs w:val="26"/>
        </w:rPr>
        <w:pict>
          <v:shape id="_x0000_s1112" type="#_x0000_t202" style="position:absolute;left:0;text-align:left;margin-left:605.05pt;margin-top:85.6pt;width:145.7pt;height:27.65pt;z-index:25166131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" strokeweight="2pt">
            <v:textbox>
              <w:txbxContent>
                <w:p w:rsidR="00F23850" w:rsidRDefault="00F23850" w:rsidP="00E5039C">
                  <w:pPr>
                    <w:pStyle w:val="ac"/>
                    <w:spacing w:after="0"/>
                    <w:jc w:val="both"/>
                  </w:pPr>
                  <w:r w:rsidRPr="005C1D84">
                    <w:rPr>
                      <w:b/>
                      <w:bCs/>
                      <w:color w:val="000000"/>
                      <w:kern w:val="24"/>
                    </w:rPr>
                    <w:t>Факторы микроср</w:t>
                  </w:r>
                  <w:r w:rsidRPr="005C1D84">
                    <w:rPr>
                      <w:b/>
                      <w:bCs/>
                      <w:color w:val="000000"/>
                      <w:kern w:val="24"/>
                    </w:rPr>
                    <w:t>е</w:t>
                  </w:r>
                  <w:r w:rsidRPr="005C1D84">
                    <w:rPr>
                      <w:b/>
                      <w:bCs/>
                      <w:color w:val="000000"/>
                      <w:kern w:val="24"/>
                    </w:rPr>
                    <w:t>ды</w:t>
                  </w:r>
                </w:p>
              </w:txbxContent>
            </v:textbox>
          </v:shape>
        </w:pict>
      </w:r>
    </w:p>
    <w:p w:rsidR="00E5039C" w:rsidRPr="007104AB" w:rsidRDefault="0064248E" w:rsidP="00E5039C">
      <w:pPr>
        <w:ind w:firstLine="709"/>
        <w:jc w:val="both"/>
        <w:rPr>
          <w:rFonts w:eastAsia="Calibri"/>
          <w:sz w:val="26"/>
          <w:szCs w:val="26"/>
        </w:rPr>
      </w:pPr>
      <w:r w:rsidRPr="0064248E">
        <w:rPr>
          <w:rFonts w:eastAsia="Calibri"/>
          <w:b/>
          <w:sz w:val="26"/>
          <w:szCs w:val="26"/>
        </w:rPr>
        <w:lastRenderedPageBreak/>
        <w:t>Организационно-административная модельБИИС</w:t>
      </w:r>
      <w:r w:rsidRPr="0064248E">
        <w:rPr>
          <w:rFonts w:eastAsia="Calibri"/>
          <w:sz w:val="26"/>
          <w:szCs w:val="26"/>
        </w:rPr>
        <w:t xml:space="preserve"> представляет  </w:t>
      </w:r>
      <w:r w:rsidR="00E5039C" w:rsidRPr="007104AB">
        <w:rPr>
          <w:rFonts w:eastAsia="Calibri"/>
          <w:sz w:val="26"/>
          <w:szCs w:val="26"/>
        </w:rPr>
        <w:t>собой систему, сформированную посредством созданных совещательных и консультац</w:t>
      </w:r>
      <w:r w:rsidR="00E5039C" w:rsidRPr="007104AB">
        <w:rPr>
          <w:rFonts w:eastAsia="Calibri"/>
          <w:sz w:val="26"/>
          <w:szCs w:val="26"/>
        </w:rPr>
        <w:t>и</w:t>
      </w:r>
      <w:r w:rsidR="00E5039C" w:rsidRPr="007104AB">
        <w:rPr>
          <w:rFonts w:eastAsia="Calibri"/>
          <w:sz w:val="26"/>
          <w:szCs w:val="26"/>
        </w:rPr>
        <w:t>онных органов БИИС при Губернаторе области, включающих Наблюдательный с</w:t>
      </w:r>
      <w:r w:rsidR="00E5039C" w:rsidRPr="007104AB">
        <w:rPr>
          <w:rFonts w:eastAsia="Calibri"/>
          <w:sz w:val="26"/>
          <w:szCs w:val="26"/>
        </w:rPr>
        <w:t>о</w:t>
      </w:r>
      <w:r w:rsidR="00E5039C" w:rsidRPr="007104AB">
        <w:rPr>
          <w:rFonts w:eastAsia="Calibri"/>
          <w:sz w:val="26"/>
          <w:szCs w:val="26"/>
        </w:rPr>
        <w:t xml:space="preserve">вет БИИС, научно-экспертную консультационную комиссию, рабочую группу по запуску и функционированию БИИС. Интегрирована вертикаль управления БИИС: в органах исполнительной власти области, муниципальных районах и городских округах утверждены органы управления БИИС, разработаны календарные планы-графики реализации БИИС. Создан институт развития - </w:t>
      </w:r>
      <w:r w:rsidR="00E5039C" w:rsidRPr="007104AB">
        <w:rPr>
          <w:rFonts w:eastAsia="Calibri"/>
          <w:color w:val="000000"/>
          <w:sz w:val="26"/>
          <w:szCs w:val="26"/>
        </w:rPr>
        <w:t>ОАО «Корпорация       «Развитие», деятельность которого направлена на</w:t>
      </w:r>
      <w:r w:rsidR="00E5039C" w:rsidRPr="007104AB">
        <w:rPr>
          <w:rFonts w:eastAsia="Calibri"/>
          <w:sz w:val="26"/>
          <w:szCs w:val="26"/>
        </w:rPr>
        <w:t xml:space="preserve"> поиск и привлечение инвесторов в приоритетные направления развития экономики региона, сопровождение инв</w:t>
      </w:r>
      <w:r w:rsidR="00E5039C" w:rsidRPr="007104AB">
        <w:rPr>
          <w:rFonts w:eastAsia="Calibri"/>
          <w:sz w:val="26"/>
          <w:szCs w:val="26"/>
        </w:rPr>
        <w:t>е</w:t>
      </w:r>
      <w:r w:rsidR="00E5039C" w:rsidRPr="007104AB">
        <w:rPr>
          <w:rFonts w:eastAsia="Calibri"/>
          <w:sz w:val="26"/>
          <w:szCs w:val="26"/>
        </w:rPr>
        <w:t>стиционных проектов в режиме «одного окна», развитие государственно-частного партнерства, активный инвестиционный маркетинг и повышение инвестиционной привлекательности области, развитие интеллектуального потенциала региона.</w:t>
      </w:r>
    </w:p>
    <w:p w:rsidR="00E5039C" w:rsidRPr="007104AB" w:rsidRDefault="00E5039C" w:rsidP="00E5039C">
      <w:pPr>
        <w:ind w:firstLine="709"/>
        <w:jc w:val="both"/>
        <w:rPr>
          <w:rFonts w:eastAsia="Calibri"/>
          <w:sz w:val="26"/>
          <w:szCs w:val="26"/>
        </w:rPr>
      </w:pPr>
      <w:r w:rsidRPr="007104AB">
        <w:rPr>
          <w:rFonts w:eastAsia="Calibri"/>
          <w:b/>
          <w:sz w:val="26"/>
          <w:szCs w:val="26"/>
        </w:rPr>
        <w:t>Стратегической задачей</w:t>
      </w:r>
      <w:r w:rsidRPr="007104AB">
        <w:rPr>
          <w:rFonts w:eastAsia="Calibri"/>
          <w:sz w:val="26"/>
          <w:szCs w:val="26"/>
        </w:rPr>
        <w:t xml:space="preserve"> формирования и развития БИИС является усил</w:t>
      </w:r>
      <w:r w:rsidRPr="007104AB">
        <w:rPr>
          <w:rFonts w:eastAsia="Calibri"/>
          <w:sz w:val="26"/>
          <w:szCs w:val="26"/>
        </w:rPr>
        <w:t>е</w:t>
      </w:r>
      <w:r w:rsidRPr="007104AB">
        <w:rPr>
          <w:rFonts w:eastAsia="Calibri"/>
          <w:sz w:val="26"/>
          <w:szCs w:val="26"/>
        </w:rPr>
        <w:t>ние конкурентных позиций Белгородской области на внутреннем и внешних ры</w:t>
      </w:r>
      <w:r w:rsidRPr="007104AB">
        <w:rPr>
          <w:rFonts w:eastAsia="Calibri"/>
          <w:sz w:val="26"/>
          <w:szCs w:val="26"/>
        </w:rPr>
        <w:t>н</w:t>
      </w:r>
      <w:r w:rsidRPr="007104AB">
        <w:rPr>
          <w:rFonts w:eastAsia="Calibri"/>
          <w:sz w:val="26"/>
          <w:szCs w:val="26"/>
        </w:rPr>
        <w:t>ках за счет обеспечения устойчивого развития экономики региона на основе э</w:t>
      </w:r>
      <w:r w:rsidRPr="007104AB">
        <w:rPr>
          <w:rFonts w:eastAsia="Calibri"/>
          <w:sz w:val="26"/>
          <w:szCs w:val="26"/>
        </w:rPr>
        <w:t>ф</w:t>
      </w:r>
      <w:r w:rsidRPr="007104AB">
        <w:rPr>
          <w:rFonts w:eastAsia="Calibri"/>
          <w:sz w:val="26"/>
          <w:szCs w:val="26"/>
        </w:rPr>
        <w:t>фективного использования интеллектуального потенциала, генерации новых зн</w:t>
      </w:r>
      <w:r w:rsidRPr="007104AB">
        <w:rPr>
          <w:rFonts w:eastAsia="Calibri"/>
          <w:sz w:val="26"/>
          <w:szCs w:val="26"/>
        </w:rPr>
        <w:t>а</w:t>
      </w:r>
      <w:r w:rsidRPr="007104AB">
        <w:rPr>
          <w:rFonts w:eastAsia="Calibri"/>
          <w:sz w:val="26"/>
          <w:szCs w:val="26"/>
        </w:rPr>
        <w:t>ний, интеграции фундаментальной и прикладной науки в высокотехнологичные производства, развития инновационной инфраструктуры, развития механизма го</w:t>
      </w:r>
      <w:r w:rsidRPr="007104AB">
        <w:rPr>
          <w:rFonts w:eastAsia="Calibri"/>
          <w:sz w:val="26"/>
          <w:szCs w:val="26"/>
        </w:rPr>
        <w:t>с</w:t>
      </w:r>
      <w:r w:rsidRPr="007104AB">
        <w:rPr>
          <w:rFonts w:eastAsia="Calibri"/>
          <w:sz w:val="26"/>
          <w:szCs w:val="26"/>
        </w:rPr>
        <w:t>поддержки инновационной деятельности.</w:t>
      </w:r>
    </w:p>
    <w:p w:rsidR="00E5039C" w:rsidRPr="007104AB" w:rsidRDefault="00E5039C" w:rsidP="00E5039C">
      <w:pPr>
        <w:autoSpaceDE w:val="0"/>
        <w:autoSpaceDN w:val="0"/>
        <w:adjustRightInd w:val="0"/>
        <w:ind w:firstLine="709"/>
        <w:jc w:val="both"/>
        <w:rPr>
          <w:rFonts w:eastAsia="Calibri"/>
          <w:sz w:val="26"/>
          <w:szCs w:val="26"/>
        </w:rPr>
      </w:pPr>
      <w:r w:rsidRPr="007104AB">
        <w:rPr>
          <w:rFonts w:eastAsia="Calibri"/>
          <w:sz w:val="26"/>
          <w:szCs w:val="26"/>
        </w:rPr>
        <w:t>В соответствии со Стратегией инновационного развития России на период до 2020 года выделено три возможных варианта инновационного развития.</w:t>
      </w:r>
    </w:p>
    <w:p w:rsidR="00E5039C" w:rsidRPr="007104AB" w:rsidRDefault="00E5039C" w:rsidP="00E5039C">
      <w:pPr>
        <w:autoSpaceDE w:val="0"/>
        <w:autoSpaceDN w:val="0"/>
        <w:adjustRightInd w:val="0"/>
        <w:ind w:firstLine="709"/>
        <w:jc w:val="both"/>
        <w:rPr>
          <w:rFonts w:eastAsia="Calibri"/>
          <w:sz w:val="26"/>
          <w:szCs w:val="26"/>
        </w:rPr>
      </w:pPr>
      <w:r w:rsidRPr="007104AB">
        <w:rPr>
          <w:rFonts w:eastAsia="Calibri"/>
          <w:sz w:val="26"/>
          <w:szCs w:val="26"/>
        </w:rPr>
        <w:t>Вариант инерционного (ориентированного на импорт) технологического развития предполагает отсутствие масштабных усилий, нацеленных на инновац</w:t>
      </w:r>
      <w:r w:rsidRPr="007104AB">
        <w:rPr>
          <w:rFonts w:eastAsia="Calibri"/>
          <w:sz w:val="26"/>
          <w:szCs w:val="26"/>
        </w:rPr>
        <w:t>и</w:t>
      </w:r>
      <w:r w:rsidRPr="007104AB">
        <w:rPr>
          <w:rFonts w:eastAsia="Calibri"/>
          <w:sz w:val="26"/>
          <w:szCs w:val="26"/>
        </w:rPr>
        <w:t>онное развитие, фокусирование политики в основном на поддержании макроэк</w:t>
      </w:r>
      <w:r w:rsidRPr="007104AB">
        <w:rPr>
          <w:rFonts w:eastAsia="Calibri"/>
          <w:sz w:val="26"/>
          <w:szCs w:val="26"/>
        </w:rPr>
        <w:t>о</w:t>
      </w:r>
      <w:r w:rsidRPr="007104AB">
        <w:rPr>
          <w:rFonts w:eastAsia="Calibri"/>
          <w:sz w:val="26"/>
          <w:szCs w:val="26"/>
        </w:rPr>
        <w:t>номической стабильности и низких параметров бюджетных расходов на науку, и</w:t>
      </w:r>
      <w:r w:rsidRPr="007104AB">
        <w:rPr>
          <w:rFonts w:eastAsia="Calibri"/>
          <w:sz w:val="26"/>
          <w:szCs w:val="26"/>
        </w:rPr>
        <w:t>н</w:t>
      </w:r>
      <w:r w:rsidRPr="007104AB">
        <w:rPr>
          <w:rFonts w:eastAsia="Calibri"/>
          <w:sz w:val="26"/>
          <w:szCs w:val="26"/>
        </w:rPr>
        <w:t>новации и инвестиции в развитие человеческого капитала.</w:t>
      </w:r>
    </w:p>
    <w:p w:rsidR="00E5039C" w:rsidRPr="007104AB" w:rsidRDefault="00E5039C" w:rsidP="00E5039C">
      <w:pPr>
        <w:autoSpaceDE w:val="0"/>
        <w:autoSpaceDN w:val="0"/>
        <w:adjustRightInd w:val="0"/>
        <w:ind w:firstLine="709"/>
        <w:jc w:val="both"/>
        <w:rPr>
          <w:rFonts w:eastAsia="Calibri"/>
          <w:sz w:val="26"/>
          <w:szCs w:val="26"/>
        </w:rPr>
      </w:pPr>
      <w:r w:rsidRPr="007104AB">
        <w:rPr>
          <w:rFonts w:eastAsia="Calibri"/>
          <w:sz w:val="26"/>
          <w:szCs w:val="26"/>
        </w:rPr>
        <w:t>Вариант догоняющего развития и локальной технологической конкурент</w:t>
      </w:r>
      <w:r w:rsidRPr="007104AB">
        <w:rPr>
          <w:rFonts w:eastAsia="Calibri"/>
          <w:sz w:val="26"/>
          <w:szCs w:val="26"/>
        </w:rPr>
        <w:t>о</w:t>
      </w:r>
      <w:r w:rsidRPr="007104AB">
        <w:rPr>
          <w:rFonts w:eastAsia="Calibri"/>
          <w:sz w:val="26"/>
          <w:szCs w:val="26"/>
        </w:rPr>
        <w:t>способности ориентирован на модернизацию экономики на основе импортных те</w:t>
      </w:r>
      <w:r w:rsidRPr="007104AB">
        <w:rPr>
          <w:rFonts w:eastAsia="Calibri"/>
          <w:sz w:val="26"/>
          <w:szCs w:val="26"/>
        </w:rPr>
        <w:t>х</w:t>
      </w:r>
      <w:r w:rsidRPr="007104AB">
        <w:rPr>
          <w:rFonts w:eastAsia="Calibri"/>
          <w:sz w:val="26"/>
          <w:szCs w:val="26"/>
        </w:rPr>
        <w:t>нологий, а также на локальное стимулирование развития российских разработок. Спрос на отечественные технологии создается не только потребностями обеспеч</w:t>
      </w:r>
      <w:r w:rsidRPr="007104AB">
        <w:rPr>
          <w:rFonts w:eastAsia="Calibri"/>
          <w:sz w:val="26"/>
          <w:szCs w:val="26"/>
        </w:rPr>
        <w:t>е</w:t>
      </w:r>
      <w:r w:rsidRPr="007104AB">
        <w:rPr>
          <w:rFonts w:eastAsia="Calibri"/>
          <w:sz w:val="26"/>
          <w:szCs w:val="26"/>
        </w:rPr>
        <w:t>ния интересов национальной безопасности и обороны, но и развитием энергосыр</w:t>
      </w:r>
      <w:r w:rsidRPr="007104AB">
        <w:rPr>
          <w:rFonts w:eastAsia="Calibri"/>
          <w:sz w:val="26"/>
          <w:szCs w:val="26"/>
        </w:rPr>
        <w:t>ь</w:t>
      </w:r>
      <w:r w:rsidRPr="007104AB">
        <w:rPr>
          <w:rFonts w:eastAsia="Calibri"/>
          <w:sz w:val="26"/>
          <w:szCs w:val="26"/>
        </w:rPr>
        <w:t xml:space="preserve">евого сектора. </w:t>
      </w:r>
    </w:p>
    <w:p w:rsidR="00E5039C" w:rsidRPr="007104AB" w:rsidRDefault="00E5039C" w:rsidP="00E5039C">
      <w:pPr>
        <w:autoSpaceDE w:val="0"/>
        <w:autoSpaceDN w:val="0"/>
        <w:adjustRightInd w:val="0"/>
        <w:ind w:firstLine="709"/>
        <w:jc w:val="both"/>
        <w:rPr>
          <w:rFonts w:eastAsia="Calibri"/>
          <w:sz w:val="26"/>
          <w:szCs w:val="26"/>
        </w:rPr>
      </w:pPr>
      <w:r w:rsidRPr="007104AB">
        <w:rPr>
          <w:rFonts w:eastAsia="Calibri"/>
          <w:sz w:val="26"/>
          <w:szCs w:val="26"/>
        </w:rPr>
        <w:t>Вариант достижения лидерства в ведущих научно-технических секторах и фундаментальных исследованиях характеризуется существенными усилиями гос</w:t>
      </w:r>
      <w:r w:rsidRPr="007104AB">
        <w:rPr>
          <w:rFonts w:eastAsia="Calibri"/>
          <w:sz w:val="26"/>
          <w:szCs w:val="26"/>
        </w:rPr>
        <w:t>у</w:t>
      </w:r>
      <w:r w:rsidRPr="007104AB">
        <w:rPr>
          <w:rFonts w:eastAsia="Calibri"/>
          <w:sz w:val="26"/>
          <w:szCs w:val="26"/>
        </w:rPr>
        <w:t>дарства по модернизации сектора исследований и разработок, концентрацией ус</w:t>
      </w:r>
      <w:r w:rsidRPr="007104AB">
        <w:rPr>
          <w:rFonts w:eastAsia="Calibri"/>
          <w:sz w:val="26"/>
          <w:szCs w:val="26"/>
        </w:rPr>
        <w:t>и</w:t>
      </w:r>
      <w:r w:rsidRPr="007104AB">
        <w:rPr>
          <w:rFonts w:eastAsia="Calibri"/>
          <w:sz w:val="26"/>
          <w:szCs w:val="26"/>
        </w:rPr>
        <w:t>лий на наиболее перспективных научно-технологических направлениях, которые позволяют резко расширить применение российских разработок и улучшить поз</w:t>
      </w:r>
      <w:r w:rsidRPr="007104AB">
        <w:rPr>
          <w:rFonts w:eastAsia="Calibri"/>
          <w:sz w:val="26"/>
          <w:szCs w:val="26"/>
        </w:rPr>
        <w:t>и</w:t>
      </w:r>
      <w:r w:rsidRPr="007104AB">
        <w:rPr>
          <w:rFonts w:eastAsia="Calibri"/>
          <w:sz w:val="26"/>
          <w:szCs w:val="26"/>
        </w:rPr>
        <w:t>ции России на мировом рынке высокотехнологичной продукции и услуг.</w:t>
      </w:r>
    </w:p>
    <w:p w:rsidR="00E5039C" w:rsidRPr="007104AB" w:rsidRDefault="00E5039C" w:rsidP="00E5039C">
      <w:pPr>
        <w:autoSpaceDE w:val="0"/>
        <w:autoSpaceDN w:val="0"/>
        <w:adjustRightInd w:val="0"/>
        <w:ind w:firstLine="709"/>
        <w:jc w:val="both"/>
        <w:rPr>
          <w:rFonts w:eastAsia="Calibri"/>
          <w:sz w:val="26"/>
          <w:szCs w:val="26"/>
        </w:rPr>
      </w:pPr>
      <w:r w:rsidRPr="007104AB">
        <w:rPr>
          <w:rFonts w:eastAsia="Calibri"/>
          <w:sz w:val="26"/>
          <w:szCs w:val="26"/>
        </w:rPr>
        <w:t>Для Белгородской области наиболее целесообразной является стратегия, предусматривающая комбинирование модернизации экономики на основе импор</w:t>
      </w:r>
      <w:r w:rsidRPr="007104AB">
        <w:rPr>
          <w:rFonts w:eastAsia="Calibri"/>
          <w:sz w:val="26"/>
          <w:szCs w:val="26"/>
        </w:rPr>
        <w:t>т</w:t>
      </w:r>
      <w:r w:rsidRPr="007104AB">
        <w:rPr>
          <w:rFonts w:eastAsia="Calibri"/>
          <w:sz w:val="26"/>
          <w:szCs w:val="26"/>
        </w:rPr>
        <w:t>ных технологий и стимулирования развития региональных разработок и достиж</w:t>
      </w:r>
      <w:r w:rsidRPr="007104AB">
        <w:rPr>
          <w:rFonts w:eastAsia="Calibri"/>
          <w:sz w:val="26"/>
          <w:szCs w:val="26"/>
        </w:rPr>
        <w:t>е</w:t>
      </w:r>
      <w:r w:rsidRPr="007104AB">
        <w:rPr>
          <w:rFonts w:eastAsia="Calibri"/>
          <w:sz w:val="26"/>
          <w:szCs w:val="26"/>
        </w:rPr>
        <w:t>ния лидерства в ведущих научно-технических секторах.</w:t>
      </w:r>
    </w:p>
    <w:p w:rsidR="00E5039C" w:rsidRPr="007104AB" w:rsidRDefault="00E5039C" w:rsidP="00E5039C">
      <w:pPr>
        <w:autoSpaceDE w:val="0"/>
        <w:autoSpaceDN w:val="0"/>
        <w:adjustRightInd w:val="0"/>
        <w:ind w:firstLine="709"/>
        <w:jc w:val="both"/>
        <w:rPr>
          <w:rFonts w:eastAsia="Calibri"/>
          <w:sz w:val="26"/>
          <w:szCs w:val="26"/>
        </w:rPr>
      </w:pPr>
      <w:r w:rsidRPr="007104AB">
        <w:rPr>
          <w:rFonts w:eastAsia="Calibri"/>
          <w:sz w:val="26"/>
          <w:szCs w:val="26"/>
        </w:rPr>
        <w:t>Эффективное формирование и развитие БИИС будет обеспечено за счет ре</w:t>
      </w:r>
      <w:r w:rsidRPr="007104AB">
        <w:rPr>
          <w:rFonts w:eastAsia="Calibri"/>
          <w:sz w:val="26"/>
          <w:szCs w:val="26"/>
        </w:rPr>
        <w:t>а</w:t>
      </w:r>
      <w:r w:rsidRPr="007104AB">
        <w:rPr>
          <w:rFonts w:eastAsia="Calibri"/>
          <w:sz w:val="26"/>
          <w:szCs w:val="26"/>
        </w:rPr>
        <w:t xml:space="preserve">лизации следующих </w:t>
      </w:r>
      <w:r w:rsidRPr="007104AB">
        <w:rPr>
          <w:rFonts w:eastAsia="Calibri"/>
          <w:b/>
          <w:sz w:val="26"/>
          <w:szCs w:val="26"/>
        </w:rPr>
        <w:t>приоритетных направлений</w:t>
      </w:r>
      <w:r w:rsidRPr="007104AB">
        <w:rPr>
          <w:rFonts w:eastAsia="Calibri"/>
          <w:sz w:val="26"/>
          <w:szCs w:val="26"/>
        </w:rPr>
        <w:t xml:space="preserve"> (рис. 5.29).</w:t>
      </w:r>
    </w:p>
    <w:p w:rsidR="00E5039C" w:rsidRPr="007104AB" w:rsidRDefault="00E5039C" w:rsidP="00E5039C">
      <w:pPr>
        <w:autoSpaceDE w:val="0"/>
        <w:autoSpaceDN w:val="0"/>
        <w:adjustRightInd w:val="0"/>
        <w:ind w:firstLine="709"/>
        <w:jc w:val="both"/>
        <w:rPr>
          <w:rFonts w:eastAsia="Calibri"/>
          <w:sz w:val="26"/>
          <w:szCs w:val="26"/>
        </w:rPr>
      </w:pPr>
    </w:p>
    <w:p w:rsidR="00E5039C" w:rsidRPr="007104AB" w:rsidRDefault="00B15508" w:rsidP="00E5039C">
      <w:pPr>
        <w:autoSpaceDE w:val="0"/>
        <w:autoSpaceDN w:val="0"/>
        <w:adjustRightInd w:val="0"/>
        <w:jc w:val="center"/>
        <w:rPr>
          <w:rFonts w:eastAsia="Calibri"/>
          <w:noProof/>
          <w:sz w:val="26"/>
          <w:szCs w:val="26"/>
        </w:rPr>
      </w:pPr>
      <w:r>
        <w:rPr>
          <w:rFonts w:eastAsia="Calibri"/>
          <w:noProof/>
        </w:rPr>
        <w:lastRenderedPageBreak/>
        <w:drawing>
          <wp:inline distT="0" distB="0" distL="0" distR="0">
            <wp:extent cx="5688330" cy="5521960"/>
            <wp:effectExtent l="0" t="0" r="7620" b="2540"/>
            <wp:docPr id="64" name="Рисунок 64" descr="Рисунок_БИ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Рисунок_БИИС"/>
                    <pic:cNvPicPr>
                      <a:picLocks noChangeAspect="1" noChangeArrowheads="1"/>
                    </pic:cNvPicPr>
                  </pic:nvPicPr>
                  <pic:blipFill>
                    <a:blip r:embed="rId1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88330" cy="5521960"/>
                    </a:xfrm>
                    <a:prstGeom prst="rect">
                      <a:avLst/>
                    </a:prstGeom>
                    <a:noFill/>
                    <a:ln>
                      <a:noFill/>
                    </a:ln>
                  </pic:spPr>
                </pic:pic>
              </a:graphicData>
            </a:graphic>
          </wp:inline>
        </w:drawing>
      </w:r>
    </w:p>
    <w:p w:rsidR="00E5039C" w:rsidRPr="007104AB" w:rsidRDefault="00E5039C" w:rsidP="00E5039C">
      <w:pPr>
        <w:autoSpaceDE w:val="0"/>
        <w:autoSpaceDN w:val="0"/>
        <w:adjustRightInd w:val="0"/>
        <w:ind w:firstLine="709"/>
        <w:jc w:val="center"/>
        <w:rPr>
          <w:rFonts w:eastAsia="Calibri"/>
          <w:sz w:val="16"/>
          <w:szCs w:val="16"/>
        </w:rPr>
      </w:pPr>
    </w:p>
    <w:p w:rsidR="00E5039C" w:rsidRPr="007104AB" w:rsidRDefault="00E5039C" w:rsidP="00E5039C">
      <w:pPr>
        <w:autoSpaceDE w:val="0"/>
        <w:autoSpaceDN w:val="0"/>
        <w:adjustRightInd w:val="0"/>
        <w:ind w:firstLine="709"/>
        <w:jc w:val="center"/>
        <w:rPr>
          <w:rFonts w:eastAsia="Calibri"/>
        </w:rPr>
      </w:pPr>
      <w:r w:rsidRPr="007104AB">
        <w:rPr>
          <w:rFonts w:eastAsia="Calibri"/>
          <w:i/>
        </w:rPr>
        <w:t>Рис. 5.29.</w:t>
      </w:r>
      <w:r w:rsidRPr="007104AB">
        <w:rPr>
          <w:rFonts w:eastAsia="Calibri"/>
        </w:rPr>
        <w:t xml:space="preserve"> Приоритетные направления развития БИИС</w:t>
      </w:r>
    </w:p>
    <w:p w:rsidR="00E5039C" w:rsidRPr="007104AB" w:rsidRDefault="00E5039C" w:rsidP="00E5039C">
      <w:pPr>
        <w:autoSpaceDE w:val="0"/>
        <w:autoSpaceDN w:val="0"/>
        <w:adjustRightInd w:val="0"/>
        <w:ind w:firstLine="709"/>
        <w:jc w:val="both"/>
        <w:rPr>
          <w:rFonts w:eastAsia="Calibri"/>
          <w:sz w:val="26"/>
          <w:szCs w:val="26"/>
        </w:rPr>
      </w:pPr>
    </w:p>
    <w:p w:rsidR="00E5039C" w:rsidRPr="007104AB" w:rsidRDefault="00E5039C" w:rsidP="00E5039C">
      <w:pPr>
        <w:ind w:firstLine="709"/>
        <w:jc w:val="both"/>
        <w:rPr>
          <w:rFonts w:eastAsia="Calibri"/>
          <w:b/>
          <w:sz w:val="26"/>
          <w:szCs w:val="26"/>
        </w:rPr>
      </w:pPr>
      <w:r w:rsidRPr="007104AB">
        <w:rPr>
          <w:rFonts w:eastAsia="Calibri"/>
          <w:b/>
          <w:sz w:val="26"/>
          <w:szCs w:val="26"/>
          <w:lang w:val="en-US"/>
        </w:rPr>
        <w:t>I</w:t>
      </w:r>
      <w:r w:rsidRPr="007104AB">
        <w:rPr>
          <w:rFonts w:eastAsia="Calibri"/>
          <w:b/>
          <w:sz w:val="26"/>
          <w:szCs w:val="26"/>
        </w:rPr>
        <w:t>. Развитие высокотехнологичных отраслей на основе политики созд</w:t>
      </w:r>
      <w:r w:rsidRPr="007104AB">
        <w:rPr>
          <w:rFonts w:eastAsia="Calibri"/>
          <w:b/>
          <w:sz w:val="26"/>
          <w:szCs w:val="26"/>
        </w:rPr>
        <w:t>а</w:t>
      </w:r>
      <w:r w:rsidRPr="007104AB">
        <w:rPr>
          <w:rFonts w:eastAsia="Calibri"/>
          <w:b/>
          <w:sz w:val="26"/>
          <w:szCs w:val="26"/>
        </w:rPr>
        <w:t>ния территориальных инновационных кластеров.</w:t>
      </w:r>
    </w:p>
    <w:p w:rsidR="00E5039C" w:rsidRPr="007104AB" w:rsidRDefault="00E5039C" w:rsidP="00E5039C">
      <w:pPr>
        <w:autoSpaceDE w:val="0"/>
        <w:autoSpaceDN w:val="0"/>
        <w:adjustRightInd w:val="0"/>
        <w:ind w:firstLine="709"/>
        <w:jc w:val="both"/>
        <w:rPr>
          <w:rFonts w:eastAsia="Calibri"/>
          <w:sz w:val="26"/>
          <w:szCs w:val="26"/>
        </w:rPr>
      </w:pPr>
      <w:r w:rsidRPr="007104AB">
        <w:rPr>
          <w:rFonts w:eastAsia="Calibri"/>
          <w:sz w:val="26"/>
          <w:szCs w:val="26"/>
        </w:rPr>
        <w:t>В соответствии со Стратегией инновационного развития России на период до 2020 года определены основные тренды мирового технологического развития, к</w:t>
      </w:r>
      <w:r w:rsidRPr="007104AB">
        <w:rPr>
          <w:rFonts w:eastAsia="Calibri"/>
          <w:sz w:val="26"/>
          <w:szCs w:val="26"/>
        </w:rPr>
        <w:t>о</w:t>
      </w:r>
      <w:r w:rsidRPr="007104AB">
        <w:rPr>
          <w:rFonts w:eastAsia="Calibri"/>
          <w:sz w:val="26"/>
          <w:szCs w:val="26"/>
        </w:rPr>
        <w:t>торые корреспондируются со структурой и возможностями экономического поте</w:t>
      </w:r>
      <w:r w:rsidRPr="007104AB">
        <w:rPr>
          <w:rFonts w:eastAsia="Calibri"/>
          <w:sz w:val="26"/>
          <w:szCs w:val="26"/>
        </w:rPr>
        <w:t>н</w:t>
      </w:r>
      <w:r w:rsidRPr="007104AB">
        <w:rPr>
          <w:rFonts w:eastAsia="Calibri"/>
          <w:sz w:val="26"/>
          <w:szCs w:val="26"/>
        </w:rPr>
        <w:t>циала Белгородской области:</w:t>
      </w:r>
    </w:p>
    <w:p w:rsidR="00E5039C" w:rsidRPr="007104AB" w:rsidRDefault="00E5039C" w:rsidP="00E5039C">
      <w:pPr>
        <w:autoSpaceDE w:val="0"/>
        <w:autoSpaceDN w:val="0"/>
        <w:adjustRightInd w:val="0"/>
        <w:ind w:firstLine="709"/>
        <w:jc w:val="both"/>
        <w:rPr>
          <w:rFonts w:eastAsia="Calibri"/>
          <w:sz w:val="26"/>
          <w:szCs w:val="26"/>
        </w:rPr>
      </w:pPr>
      <w:r w:rsidRPr="007104AB">
        <w:rPr>
          <w:rFonts w:eastAsia="Calibri"/>
          <w:sz w:val="26"/>
          <w:szCs w:val="26"/>
        </w:rPr>
        <w:t>- формирование развитых информационно-телекоммуникационных сетей;</w:t>
      </w:r>
    </w:p>
    <w:p w:rsidR="00E5039C" w:rsidRPr="007104AB" w:rsidRDefault="00E5039C" w:rsidP="00E5039C">
      <w:pPr>
        <w:autoSpaceDE w:val="0"/>
        <w:autoSpaceDN w:val="0"/>
        <w:adjustRightInd w:val="0"/>
        <w:ind w:firstLine="709"/>
        <w:jc w:val="both"/>
        <w:rPr>
          <w:rFonts w:eastAsia="Calibri"/>
          <w:sz w:val="26"/>
          <w:szCs w:val="26"/>
        </w:rPr>
      </w:pPr>
      <w:r w:rsidRPr="007104AB">
        <w:rPr>
          <w:rFonts w:eastAsia="Calibri"/>
          <w:sz w:val="26"/>
          <w:szCs w:val="26"/>
        </w:rPr>
        <w:t>- широкое внедрение материалов со специальными свойствами на основе н</w:t>
      </w:r>
      <w:r w:rsidRPr="007104AB">
        <w:rPr>
          <w:rFonts w:eastAsia="Calibri"/>
          <w:sz w:val="26"/>
          <w:szCs w:val="26"/>
        </w:rPr>
        <w:t>а</w:t>
      </w:r>
      <w:r w:rsidRPr="007104AB">
        <w:rPr>
          <w:rFonts w:eastAsia="Calibri"/>
          <w:sz w:val="26"/>
          <w:szCs w:val="26"/>
        </w:rPr>
        <w:t>нотехнологий;</w:t>
      </w:r>
    </w:p>
    <w:p w:rsidR="00E5039C" w:rsidRPr="007104AB" w:rsidRDefault="00E5039C" w:rsidP="00E5039C">
      <w:pPr>
        <w:autoSpaceDE w:val="0"/>
        <w:autoSpaceDN w:val="0"/>
        <w:adjustRightInd w:val="0"/>
        <w:ind w:firstLine="709"/>
        <w:jc w:val="both"/>
        <w:rPr>
          <w:rFonts w:eastAsia="Calibri"/>
          <w:sz w:val="26"/>
          <w:szCs w:val="26"/>
        </w:rPr>
      </w:pPr>
      <w:r w:rsidRPr="007104AB">
        <w:rPr>
          <w:rFonts w:eastAsia="Calibri"/>
          <w:sz w:val="26"/>
          <w:szCs w:val="26"/>
        </w:rPr>
        <w:t>- начало широкого использования биотехнологий, которые изменят не тол</w:t>
      </w:r>
      <w:r w:rsidRPr="007104AB">
        <w:rPr>
          <w:rFonts w:eastAsia="Calibri"/>
          <w:sz w:val="26"/>
          <w:szCs w:val="26"/>
        </w:rPr>
        <w:t>ь</w:t>
      </w:r>
      <w:r w:rsidRPr="007104AB">
        <w:rPr>
          <w:rFonts w:eastAsia="Calibri"/>
          <w:sz w:val="26"/>
          <w:szCs w:val="26"/>
        </w:rPr>
        <w:t>ко традиционный аграрный сектор, но и станут основой развития высокотехнол</w:t>
      </w:r>
      <w:r w:rsidRPr="007104AB">
        <w:rPr>
          <w:rFonts w:eastAsia="Calibri"/>
          <w:sz w:val="26"/>
          <w:szCs w:val="26"/>
        </w:rPr>
        <w:t>о</w:t>
      </w:r>
      <w:r w:rsidRPr="007104AB">
        <w:rPr>
          <w:rFonts w:eastAsia="Calibri"/>
          <w:sz w:val="26"/>
          <w:szCs w:val="26"/>
        </w:rPr>
        <w:t>гичных методов профилактики заболеваний, диагностики и лечения;</w:t>
      </w:r>
    </w:p>
    <w:p w:rsidR="00E5039C" w:rsidRPr="007104AB" w:rsidRDefault="00E5039C" w:rsidP="00E5039C">
      <w:pPr>
        <w:autoSpaceDE w:val="0"/>
        <w:autoSpaceDN w:val="0"/>
        <w:adjustRightInd w:val="0"/>
        <w:ind w:firstLine="709"/>
        <w:jc w:val="both"/>
        <w:rPr>
          <w:rFonts w:eastAsia="Calibri"/>
          <w:sz w:val="26"/>
          <w:szCs w:val="26"/>
        </w:rPr>
      </w:pPr>
      <w:r w:rsidRPr="007104AB">
        <w:rPr>
          <w:rFonts w:eastAsia="Calibri"/>
          <w:sz w:val="26"/>
          <w:szCs w:val="26"/>
        </w:rPr>
        <w:t>- достижение с использованием технологий альтернативной энергетики эк</w:t>
      </w:r>
      <w:r w:rsidRPr="007104AB">
        <w:rPr>
          <w:rFonts w:eastAsia="Calibri"/>
          <w:sz w:val="26"/>
          <w:szCs w:val="26"/>
        </w:rPr>
        <w:t>о</w:t>
      </w:r>
      <w:r w:rsidRPr="007104AB">
        <w:rPr>
          <w:rFonts w:eastAsia="Calibri"/>
          <w:sz w:val="26"/>
          <w:szCs w:val="26"/>
        </w:rPr>
        <w:t>номически приемлемых параметров;</w:t>
      </w:r>
    </w:p>
    <w:p w:rsidR="00E5039C" w:rsidRPr="007104AB" w:rsidRDefault="00E5039C" w:rsidP="00E5039C">
      <w:pPr>
        <w:autoSpaceDE w:val="0"/>
        <w:autoSpaceDN w:val="0"/>
        <w:adjustRightInd w:val="0"/>
        <w:ind w:firstLine="709"/>
        <w:jc w:val="both"/>
        <w:rPr>
          <w:rFonts w:eastAsia="Calibri"/>
          <w:sz w:val="26"/>
          <w:szCs w:val="26"/>
        </w:rPr>
      </w:pPr>
      <w:r w:rsidRPr="007104AB">
        <w:rPr>
          <w:rFonts w:eastAsia="Calibri"/>
          <w:sz w:val="26"/>
          <w:szCs w:val="26"/>
        </w:rPr>
        <w:t>- улучшение экологических параметров тепловой энергетики;</w:t>
      </w:r>
    </w:p>
    <w:p w:rsidR="00E5039C" w:rsidRPr="007104AB" w:rsidRDefault="00E5039C" w:rsidP="00E5039C">
      <w:pPr>
        <w:autoSpaceDE w:val="0"/>
        <w:autoSpaceDN w:val="0"/>
        <w:adjustRightInd w:val="0"/>
        <w:ind w:firstLine="709"/>
        <w:jc w:val="both"/>
        <w:rPr>
          <w:rFonts w:eastAsia="Calibri"/>
          <w:sz w:val="26"/>
          <w:szCs w:val="26"/>
        </w:rPr>
      </w:pPr>
      <w:r w:rsidRPr="007104AB">
        <w:rPr>
          <w:rFonts w:eastAsia="Calibri"/>
          <w:sz w:val="26"/>
          <w:szCs w:val="26"/>
        </w:rPr>
        <w:t>- радикальные изменения в методах и средствах природоохранной деятел</w:t>
      </w:r>
      <w:r w:rsidRPr="007104AB">
        <w:rPr>
          <w:rFonts w:eastAsia="Calibri"/>
          <w:sz w:val="26"/>
          <w:szCs w:val="26"/>
        </w:rPr>
        <w:t>ь</w:t>
      </w:r>
      <w:r w:rsidRPr="007104AB">
        <w:rPr>
          <w:rFonts w:eastAsia="Calibri"/>
          <w:sz w:val="26"/>
          <w:szCs w:val="26"/>
        </w:rPr>
        <w:t>ности в целях уменьшения техногенного воздействия на биосферу Земли в целом.</w:t>
      </w:r>
    </w:p>
    <w:p w:rsidR="00E5039C" w:rsidRPr="007104AB" w:rsidRDefault="00E5039C" w:rsidP="00E5039C">
      <w:pPr>
        <w:ind w:firstLine="709"/>
        <w:jc w:val="both"/>
        <w:rPr>
          <w:rFonts w:eastAsia="Calibri"/>
          <w:sz w:val="26"/>
          <w:szCs w:val="26"/>
        </w:rPr>
      </w:pPr>
      <w:r w:rsidRPr="007104AB">
        <w:rPr>
          <w:rFonts w:eastAsia="Calibri"/>
          <w:sz w:val="26"/>
          <w:szCs w:val="26"/>
        </w:rPr>
        <w:lastRenderedPageBreak/>
        <w:t xml:space="preserve"> В целях формирования новых экономических связей и цепочек создания д</w:t>
      </w:r>
      <w:r w:rsidRPr="007104AB">
        <w:rPr>
          <w:rFonts w:eastAsia="Calibri"/>
          <w:sz w:val="26"/>
          <w:szCs w:val="26"/>
        </w:rPr>
        <w:t>о</w:t>
      </w:r>
      <w:r w:rsidRPr="007104AB">
        <w:rPr>
          <w:rFonts w:eastAsia="Calibri"/>
          <w:sz w:val="26"/>
          <w:szCs w:val="26"/>
        </w:rPr>
        <w:t>бавленной стоимости Правительством области проводится организационная работа по созданию высокотехнологичных производств. При этом используются технол</w:t>
      </w:r>
      <w:r w:rsidRPr="007104AB">
        <w:rPr>
          <w:rFonts w:eastAsia="Calibri"/>
          <w:sz w:val="26"/>
          <w:szCs w:val="26"/>
        </w:rPr>
        <w:t>о</w:t>
      </w:r>
      <w:r w:rsidRPr="007104AB">
        <w:rPr>
          <w:rFonts w:eastAsia="Calibri"/>
          <w:sz w:val="26"/>
          <w:szCs w:val="26"/>
        </w:rPr>
        <w:t>гии проектного управления, краудсорсинга, осуществляется постоянное и активное информирование населения области для создания положительной мотивации у н</w:t>
      </w:r>
      <w:r w:rsidRPr="007104AB">
        <w:rPr>
          <w:rFonts w:eastAsia="Calibri"/>
          <w:sz w:val="26"/>
          <w:szCs w:val="26"/>
        </w:rPr>
        <w:t>а</w:t>
      </w:r>
      <w:r w:rsidRPr="007104AB">
        <w:rPr>
          <w:rFonts w:eastAsia="Calibri"/>
          <w:sz w:val="26"/>
          <w:szCs w:val="26"/>
        </w:rPr>
        <w:t>селения, научного и бизнес-сообщества области к участию в формировании   Бе</w:t>
      </w:r>
      <w:r w:rsidRPr="007104AB">
        <w:rPr>
          <w:rFonts w:eastAsia="Calibri"/>
          <w:sz w:val="26"/>
          <w:szCs w:val="26"/>
        </w:rPr>
        <w:t>л</w:t>
      </w:r>
      <w:r w:rsidRPr="007104AB">
        <w:rPr>
          <w:rFonts w:eastAsia="Calibri"/>
          <w:sz w:val="26"/>
          <w:szCs w:val="26"/>
        </w:rPr>
        <w:t>городской интеллектуально-инновационной системы.</w:t>
      </w:r>
    </w:p>
    <w:p w:rsidR="00E5039C" w:rsidRPr="007104AB" w:rsidRDefault="00E5039C" w:rsidP="00E5039C">
      <w:pPr>
        <w:ind w:firstLine="709"/>
        <w:jc w:val="both"/>
        <w:rPr>
          <w:rFonts w:eastAsia="Calibri"/>
          <w:bCs/>
          <w:sz w:val="26"/>
          <w:szCs w:val="26"/>
        </w:rPr>
      </w:pPr>
      <w:r w:rsidRPr="007104AB">
        <w:rPr>
          <w:rFonts w:eastAsia="Calibri"/>
          <w:sz w:val="26"/>
          <w:szCs w:val="26"/>
        </w:rPr>
        <w:t>В Белгородской области сформированы необходимые и достаточные условия для обеспечения реализации инновационного сценария развития экономики обла</w:t>
      </w:r>
      <w:r w:rsidRPr="007104AB">
        <w:rPr>
          <w:rFonts w:eastAsia="Calibri"/>
          <w:sz w:val="26"/>
          <w:szCs w:val="26"/>
        </w:rPr>
        <w:t>с</w:t>
      </w:r>
      <w:r w:rsidRPr="007104AB">
        <w:rPr>
          <w:rFonts w:eastAsia="Calibri"/>
          <w:sz w:val="26"/>
          <w:szCs w:val="26"/>
        </w:rPr>
        <w:t>ти: а</w:t>
      </w:r>
      <w:r w:rsidRPr="007104AB">
        <w:rPr>
          <w:rFonts w:eastAsia="Calibri"/>
          <w:bCs/>
          <w:sz w:val="26"/>
          <w:szCs w:val="26"/>
        </w:rPr>
        <w:t>ктивная позиция власти, привлекательность для инвестиций (стабильные инв</w:t>
      </w:r>
      <w:r w:rsidRPr="007104AB">
        <w:rPr>
          <w:rFonts w:eastAsia="Calibri"/>
          <w:bCs/>
          <w:sz w:val="26"/>
          <w:szCs w:val="26"/>
        </w:rPr>
        <w:t>е</w:t>
      </w:r>
      <w:r w:rsidRPr="007104AB">
        <w:rPr>
          <w:rFonts w:eastAsia="Calibri"/>
          <w:bCs/>
          <w:sz w:val="26"/>
          <w:szCs w:val="26"/>
        </w:rPr>
        <w:t>стиционные рейтинги и благоприятный инвестиционный климат), коммерциализ</w:t>
      </w:r>
      <w:r w:rsidRPr="007104AB">
        <w:rPr>
          <w:rFonts w:eastAsia="Calibri"/>
          <w:bCs/>
          <w:sz w:val="26"/>
          <w:szCs w:val="26"/>
        </w:rPr>
        <w:t>а</w:t>
      </w:r>
      <w:r w:rsidRPr="007104AB">
        <w:rPr>
          <w:rFonts w:eastAsia="Calibri"/>
          <w:bCs/>
          <w:sz w:val="26"/>
          <w:szCs w:val="26"/>
        </w:rPr>
        <w:t>ция технологий и наличие малых инновационных предприятий с участием вузов области, областного бизнес-инкубатора, использование научно-исследовательского оборудования вузов при внедрении технологических и управленческих процессов инвестиционных проектов, активное формирование платежеспособного спроса на инновационную продукцию динамично развивающегося бизнеса региона.</w:t>
      </w:r>
    </w:p>
    <w:p w:rsidR="00E5039C" w:rsidRPr="007104AB" w:rsidRDefault="00E5039C" w:rsidP="00E5039C">
      <w:pPr>
        <w:ind w:firstLine="709"/>
        <w:jc w:val="both"/>
        <w:rPr>
          <w:rFonts w:eastAsia="Calibri"/>
          <w:bCs/>
          <w:sz w:val="26"/>
          <w:szCs w:val="26"/>
        </w:rPr>
      </w:pPr>
      <w:r w:rsidRPr="007104AB">
        <w:rPr>
          <w:rFonts w:eastAsia="Calibri"/>
          <w:sz w:val="26"/>
          <w:szCs w:val="26"/>
        </w:rPr>
        <w:t>Учитывая ресурсный потенциал и структуру экономики Белгородской обла</w:t>
      </w:r>
      <w:r w:rsidRPr="007104AB">
        <w:rPr>
          <w:rFonts w:eastAsia="Calibri"/>
          <w:sz w:val="26"/>
          <w:szCs w:val="26"/>
        </w:rPr>
        <w:t>с</w:t>
      </w:r>
      <w:r w:rsidRPr="007104AB">
        <w:rPr>
          <w:rFonts w:eastAsia="Calibri"/>
          <w:sz w:val="26"/>
          <w:szCs w:val="26"/>
        </w:rPr>
        <w:t>ти, перспективно создание и развитие трех территориальных инновационных кл</w:t>
      </w:r>
      <w:r w:rsidRPr="007104AB">
        <w:rPr>
          <w:rFonts w:eastAsia="Calibri"/>
          <w:sz w:val="26"/>
          <w:szCs w:val="26"/>
        </w:rPr>
        <w:t>а</w:t>
      </w:r>
      <w:r w:rsidRPr="007104AB">
        <w:rPr>
          <w:rFonts w:eastAsia="Calibri"/>
          <w:sz w:val="26"/>
          <w:szCs w:val="26"/>
        </w:rPr>
        <w:t>стеров, базирующихся на применении технологий шестого технологического укл</w:t>
      </w:r>
      <w:r w:rsidRPr="007104AB">
        <w:rPr>
          <w:rFonts w:eastAsia="Calibri"/>
          <w:sz w:val="26"/>
          <w:szCs w:val="26"/>
        </w:rPr>
        <w:t>а</w:t>
      </w:r>
      <w:r w:rsidRPr="007104AB">
        <w:rPr>
          <w:rFonts w:eastAsia="Calibri"/>
          <w:sz w:val="26"/>
          <w:szCs w:val="26"/>
        </w:rPr>
        <w:t>да:</w:t>
      </w:r>
    </w:p>
    <w:p w:rsidR="00E5039C" w:rsidRPr="007104AB" w:rsidRDefault="00E5039C" w:rsidP="00E5039C">
      <w:pPr>
        <w:shd w:val="clear" w:color="auto" w:fill="FFFFFF"/>
        <w:ind w:firstLine="709"/>
        <w:jc w:val="both"/>
        <w:rPr>
          <w:rFonts w:eastAsia="Calibri"/>
          <w:sz w:val="26"/>
          <w:szCs w:val="26"/>
        </w:rPr>
      </w:pPr>
      <w:r w:rsidRPr="007104AB">
        <w:rPr>
          <w:rFonts w:eastAsia="Calibri"/>
          <w:sz w:val="26"/>
          <w:szCs w:val="26"/>
        </w:rPr>
        <w:t xml:space="preserve">- биотехнологий; </w:t>
      </w:r>
    </w:p>
    <w:p w:rsidR="00E5039C" w:rsidRPr="007104AB" w:rsidRDefault="00E5039C" w:rsidP="00E5039C">
      <w:pPr>
        <w:shd w:val="clear" w:color="auto" w:fill="FFFFFF"/>
        <w:ind w:firstLine="709"/>
        <w:jc w:val="both"/>
        <w:rPr>
          <w:rFonts w:eastAsia="Calibri"/>
          <w:sz w:val="26"/>
          <w:szCs w:val="26"/>
        </w:rPr>
      </w:pPr>
      <w:r w:rsidRPr="007104AB">
        <w:rPr>
          <w:rFonts w:eastAsia="Calibri"/>
          <w:sz w:val="26"/>
          <w:szCs w:val="26"/>
        </w:rPr>
        <w:t>- нанотехнологий;</w:t>
      </w:r>
    </w:p>
    <w:p w:rsidR="00E5039C" w:rsidRPr="007104AB" w:rsidRDefault="00E5039C" w:rsidP="00E5039C">
      <w:pPr>
        <w:shd w:val="clear" w:color="auto" w:fill="FFFFFF"/>
        <w:ind w:firstLine="709"/>
        <w:jc w:val="both"/>
        <w:rPr>
          <w:rFonts w:eastAsia="Calibri"/>
          <w:sz w:val="26"/>
          <w:szCs w:val="26"/>
        </w:rPr>
      </w:pPr>
      <w:r w:rsidRPr="007104AB">
        <w:rPr>
          <w:rFonts w:eastAsia="Calibri"/>
          <w:sz w:val="26"/>
          <w:szCs w:val="26"/>
        </w:rPr>
        <w:t xml:space="preserve">- информационных технологий. </w:t>
      </w:r>
    </w:p>
    <w:p w:rsidR="00E5039C" w:rsidRPr="007104AB" w:rsidRDefault="00E5039C" w:rsidP="00E5039C">
      <w:pPr>
        <w:ind w:firstLine="709"/>
        <w:jc w:val="both"/>
        <w:rPr>
          <w:rFonts w:eastAsia="Calibri"/>
          <w:sz w:val="26"/>
          <w:szCs w:val="26"/>
        </w:rPr>
      </w:pPr>
      <w:r w:rsidRPr="007104AB">
        <w:rPr>
          <w:rFonts w:eastAsia="Calibri"/>
          <w:sz w:val="26"/>
          <w:szCs w:val="26"/>
        </w:rPr>
        <w:t xml:space="preserve">По этим направлениям, определенным инновационно прорывными в </w:t>
      </w:r>
      <w:r w:rsidRPr="007104AB">
        <w:rPr>
          <w:rFonts w:eastAsia="Calibri"/>
          <w:sz w:val="26"/>
          <w:szCs w:val="26"/>
          <w:lang w:val="en-US"/>
        </w:rPr>
        <w:t>C</w:t>
      </w:r>
      <w:r w:rsidRPr="007104AB">
        <w:rPr>
          <w:rFonts w:eastAsia="Calibri"/>
          <w:sz w:val="26"/>
          <w:szCs w:val="26"/>
        </w:rPr>
        <w:t>тратегии инновационного развития России на период до 2020 года, в регионе н</w:t>
      </w:r>
      <w:r w:rsidRPr="007104AB">
        <w:rPr>
          <w:rFonts w:eastAsia="Calibri"/>
          <w:sz w:val="26"/>
          <w:szCs w:val="26"/>
        </w:rPr>
        <w:t>а</w:t>
      </w:r>
      <w:r w:rsidRPr="007104AB">
        <w:rPr>
          <w:rFonts w:eastAsia="Calibri"/>
          <w:sz w:val="26"/>
          <w:szCs w:val="26"/>
        </w:rPr>
        <w:t>рабатывается практика успешной реализации проектов, реализуемых при фед</w:t>
      </w:r>
      <w:r w:rsidRPr="007104AB">
        <w:rPr>
          <w:rFonts w:eastAsia="Calibri"/>
          <w:sz w:val="26"/>
          <w:szCs w:val="26"/>
        </w:rPr>
        <w:t>е</w:t>
      </w:r>
      <w:r w:rsidRPr="007104AB">
        <w:rPr>
          <w:rFonts w:eastAsia="Calibri"/>
          <w:sz w:val="26"/>
          <w:szCs w:val="26"/>
        </w:rPr>
        <w:t>ральной поддержке программ Министерства экономического развития Российской Федерации, Министерства образования Российской Федерации, Министерства сельского хозяйства Российской Федерации, региональной целевой программы                   ОАО «РОСНАНО», а также долгосрочных целевых программ Белгородской обла</w:t>
      </w:r>
      <w:r w:rsidRPr="007104AB">
        <w:rPr>
          <w:rFonts w:eastAsia="Calibri"/>
          <w:sz w:val="26"/>
          <w:szCs w:val="26"/>
        </w:rPr>
        <w:t>с</w:t>
      </w:r>
      <w:r w:rsidRPr="007104AB">
        <w:rPr>
          <w:rFonts w:eastAsia="Calibri"/>
          <w:sz w:val="26"/>
          <w:szCs w:val="26"/>
        </w:rPr>
        <w:t>ти.</w:t>
      </w:r>
    </w:p>
    <w:p w:rsidR="00E5039C" w:rsidRPr="007104AB" w:rsidRDefault="00E5039C" w:rsidP="00E5039C">
      <w:pPr>
        <w:shd w:val="clear" w:color="auto" w:fill="FFFFFF"/>
        <w:tabs>
          <w:tab w:val="left" w:pos="851"/>
          <w:tab w:val="left" w:pos="1134"/>
        </w:tabs>
        <w:ind w:firstLine="709"/>
        <w:jc w:val="both"/>
        <w:rPr>
          <w:rFonts w:eastAsia="Calibri"/>
          <w:sz w:val="26"/>
          <w:szCs w:val="26"/>
        </w:rPr>
      </w:pPr>
      <w:r w:rsidRPr="007104AB">
        <w:rPr>
          <w:rFonts w:eastAsia="Calibri"/>
          <w:sz w:val="26"/>
          <w:szCs w:val="26"/>
        </w:rPr>
        <w:t>С учетом имеющихся научных заделов и тенденций, текущего состояния, потенциала развития рынков и социально-экономического эффекта выделяются следующие приоритеты по биотехнологиям:</w:t>
      </w:r>
    </w:p>
    <w:p w:rsidR="00E5039C" w:rsidRPr="007104AB" w:rsidRDefault="00E5039C" w:rsidP="00340B1F">
      <w:pPr>
        <w:numPr>
          <w:ilvl w:val="0"/>
          <w:numId w:val="26"/>
        </w:numPr>
        <w:tabs>
          <w:tab w:val="left" w:pos="851"/>
          <w:tab w:val="left" w:pos="993"/>
        </w:tabs>
        <w:jc w:val="both"/>
        <w:rPr>
          <w:rFonts w:eastAsia="Calibri"/>
          <w:sz w:val="26"/>
          <w:szCs w:val="26"/>
        </w:rPr>
      </w:pPr>
      <w:r w:rsidRPr="007104AB">
        <w:rPr>
          <w:rFonts w:eastAsia="Calibri"/>
          <w:b/>
          <w:sz w:val="26"/>
          <w:szCs w:val="26"/>
        </w:rPr>
        <w:t>Биофармацевтика</w:t>
      </w:r>
      <w:r w:rsidRPr="007104AB">
        <w:rPr>
          <w:rFonts w:eastAsia="Calibri"/>
          <w:sz w:val="26"/>
          <w:szCs w:val="26"/>
        </w:rPr>
        <w:t>:</w:t>
      </w:r>
    </w:p>
    <w:p w:rsidR="00E5039C" w:rsidRPr="007104AB" w:rsidRDefault="00E5039C" w:rsidP="00E5039C">
      <w:pPr>
        <w:tabs>
          <w:tab w:val="left" w:pos="851"/>
          <w:tab w:val="left" w:pos="1134"/>
        </w:tabs>
        <w:ind w:firstLine="709"/>
        <w:jc w:val="both"/>
        <w:rPr>
          <w:rFonts w:eastAsia="Calibri"/>
          <w:sz w:val="26"/>
          <w:szCs w:val="26"/>
        </w:rPr>
      </w:pPr>
      <w:r w:rsidRPr="007104AB">
        <w:rPr>
          <w:rFonts w:eastAsia="Calibri"/>
          <w:sz w:val="26"/>
          <w:szCs w:val="26"/>
        </w:rPr>
        <w:t>- производство жизненно важных лекарственных препаратов;</w:t>
      </w:r>
    </w:p>
    <w:p w:rsidR="00E5039C" w:rsidRPr="007104AB" w:rsidRDefault="00E5039C" w:rsidP="00E5039C">
      <w:pPr>
        <w:tabs>
          <w:tab w:val="left" w:pos="851"/>
          <w:tab w:val="left" w:pos="1134"/>
        </w:tabs>
        <w:ind w:firstLine="709"/>
        <w:jc w:val="both"/>
        <w:rPr>
          <w:rFonts w:eastAsia="Calibri"/>
          <w:sz w:val="26"/>
          <w:szCs w:val="26"/>
        </w:rPr>
      </w:pPr>
      <w:r w:rsidRPr="007104AB">
        <w:rPr>
          <w:rFonts w:eastAsia="Calibri"/>
          <w:sz w:val="26"/>
          <w:szCs w:val="26"/>
        </w:rPr>
        <w:t>- создание вакцин нового поколения;</w:t>
      </w:r>
    </w:p>
    <w:p w:rsidR="00E5039C" w:rsidRPr="007104AB" w:rsidRDefault="00E5039C" w:rsidP="00E5039C">
      <w:pPr>
        <w:tabs>
          <w:tab w:val="left" w:pos="851"/>
          <w:tab w:val="left" w:pos="1134"/>
        </w:tabs>
        <w:ind w:firstLine="709"/>
        <w:jc w:val="both"/>
        <w:rPr>
          <w:rFonts w:eastAsia="Calibri"/>
          <w:sz w:val="26"/>
          <w:szCs w:val="26"/>
        </w:rPr>
      </w:pPr>
      <w:r w:rsidRPr="007104AB">
        <w:rPr>
          <w:rFonts w:eastAsia="Calibri"/>
          <w:sz w:val="26"/>
          <w:szCs w:val="26"/>
        </w:rPr>
        <w:t>- создание производства антибиотиков и пробиотиков;</w:t>
      </w:r>
    </w:p>
    <w:p w:rsidR="00E5039C" w:rsidRPr="007104AB" w:rsidRDefault="00E5039C" w:rsidP="00E5039C">
      <w:pPr>
        <w:tabs>
          <w:tab w:val="left" w:pos="851"/>
          <w:tab w:val="left" w:pos="1134"/>
        </w:tabs>
        <w:ind w:firstLine="709"/>
        <w:jc w:val="both"/>
        <w:rPr>
          <w:rFonts w:eastAsia="Calibri"/>
          <w:sz w:val="26"/>
          <w:szCs w:val="26"/>
        </w:rPr>
      </w:pPr>
      <w:r w:rsidRPr="007104AB">
        <w:rPr>
          <w:rFonts w:eastAsia="Calibri"/>
          <w:b/>
          <w:sz w:val="26"/>
          <w:szCs w:val="26"/>
        </w:rPr>
        <w:t>2. Биомедицина</w:t>
      </w:r>
      <w:r w:rsidRPr="007104AB">
        <w:rPr>
          <w:rFonts w:eastAsia="Calibri"/>
          <w:sz w:val="26"/>
          <w:szCs w:val="26"/>
        </w:rPr>
        <w:t>:</w:t>
      </w:r>
    </w:p>
    <w:p w:rsidR="00E5039C" w:rsidRPr="007104AB" w:rsidRDefault="00E5039C" w:rsidP="00E5039C">
      <w:pPr>
        <w:tabs>
          <w:tab w:val="left" w:pos="851"/>
          <w:tab w:val="left" w:pos="1134"/>
        </w:tabs>
        <w:ind w:firstLine="709"/>
        <w:jc w:val="both"/>
        <w:rPr>
          <w:rFonts w:eastAsia="Calibri"/>
          <w:sz w:val="26"/>
          <w:szCs w:val="26"/>
        </w:rPr>
      </w:pPr>
      <w:r w:rsidRPr="007104AB">
        <w:rPr>
          <w:rFonts w:eastAsia="Calibri"/>
          <w:sz w:val="26"/>
          <w:szCs w:val="26"/>
        </w:rPr>
        <w:t>- клеточные биомедицинские биотехнологии;</w:t>
      </w:r>
    </w:p>
    <w:p w:rsidR="00E5039C" w:rsidRPr="007104AB" w:rsidRDefault="00E5039C" w:rsidP="00E5039C">
      <w:pPr>
        <w:tabs>
          <w:tab w:val="left" w:pos="851"/>
          <w:tab w:val="left" w:pos="1134"/>
        </w:tabs>
        <w:ind w:firstLine="709"/>
        <w:jc w:val="both"/>
        <w:rPr>
          <w:rFonts w:eastAsia="Calibri"/>
          <w:sz w:val="26"/>
          <w:szCs w:val="26"/>
        </w:rPr>
      </w:pPr>
      <w:r w:rsidRPr="007104AB">
        <w:rPr>
          <w:rFonts w:eastAsia="Calibri"/>
          <w:sz w:val="26"/>
          <w:szCs w:val="26"/>
        </w:rPr>
        <w:t>- биосовместимые материалы;</w:t>
      </w:r>
    </w:p>
    <w:p w:rsidR="00E5039C" w:rsidRPr="007104AB" w:rsidRDefault="00E5039C" w:rsidP="00E5039C">
      <w:pPr>
        <w:tabs>
          <w:tab w:val="left" w:pos="851"/>
          <w:tab w:val="left" w:pos="1134"/>
        </w:tabs>
        <w:ind w:firstLine="709"/>
        <w:jc w:val="both"/>
        <w:rPr>
          <w:rFonts w:eastAsia="Calibri"/>
          <w:sz w:val="26"/>
          <w:szCs w:val="26"/>
        </w:rPr>
      </w:pPr>
      <w:r w:rsidRPr="007104AB">
        <w:rPr>
          <w:rFonts w:eastAsia="Calibri"/>
          <w:sz w:val="26"/>
          <w:szCs w:val="26"/>
        </w:rPr>
        <w:t>- развитие банков биологических образцов;</w:t>
      </w:r>
    </w:p>
    <w:p w:rsidR="00E5039C" w:rsidRPr="007104AB" w:rsidRDefault="00E5039C" w:rsidP="00E5039C">
      <w:pPr>
        <w:tabs>
          <w:tab w:val="left" w:pos="851"/>
          <w:tab w:val="left" w:pos="1134"/>
        </w:tabs>
        <w:ind w:firstLine="709"/>
        <w:jc w:val="both"/>
        <w:rPr>
          <w:rFonts w:eastAsia="Calibri"/>
          <w:sz w:val="26"/>
          <w:szCs w:val="26"/>
        </w:rPr>
      </w:pPr>
      <w:r w:rsidRPr="007104AB">
        <w:rPr>
          <w:rFonts w:eastAsia="Calibri"/>
          <w:sz w:val="26"/>
          <w:szCs w:val="26"/>
        </w:rPr>
        <w:t>- инфраструктурное обеспечение исследований на животных;</w:t>
      </w:r>
    </w:p>
    <w:p w:rsidR="00E5039C" w:rsidRPr="007104AB" w:rsidRDefault="00E5039C" w:rsidP="00E5039C">
      <w:pPr>
        <w:tabs>
          <w:tab w:val="left" w:pos="851"/>
          <w:tab w:val="left" w:pos="1134"/>
        </w:tabs>
        <w:ind w:firstLine="709"/>
        <w:jc w:val="both"/>
        <w:rPr>
          <w:rFonts w:eastAsia="Calibri"/>
          <w:sz w:val="26"/>
          <w:szCs w:val="26"/>
        </w:rPr>
      </w:pPr>
      <w:r w:rsidRPr="007104AB">
        <w:rPr>
          <w:rFonts w:eastAsia="Calibri"/>
          <w:b/>
          <w:sz w:val="26"/>
          <w:szCs w:val="26"/>
        </w:rPr>
        <w:t>3. Промышленная биотехнология</w:t>
      </w:r>
      <w:r w:rsidRPr="007104AB">
        <w:rPr>
          <w:rFonts w:eastAsia="Calibri"/>
          <w:sz w:val="26"/>
          <w:szCs w:val="26"/>
        </w:rPr>
        <w:t>:</w:t>
      </w:r>
    </w:p>
    <w:p w:rsidR="00E5039C" w:rsidRPr="007104AB" w:rsidRDefault="00E5039C" w:rsidP="00E5039C">
      <w:pPr>
        <w:tabs>
          <w:tab w:val="left" w:pos="851"/>
          <w:tab w:val="left" w:pos="1134"/>
        </w:tabs>
        <w:ind w:firstLine="709"/>
        <w:jc w:val="both"/>
        <w:rPr>
          <w:rFonts w:eastAsia="Calibri"/>
          <w:sz w:val="26"/>
          <w:szCs w:val="26"/>
        </w:rPr>
      </w:pPr>
      <w:r w:rsidRPr="007104AB">
        <w:rPr>
          <w:rFonts w:eastAsia="Calibri"/>
          <w:sz w:val="26"/>
          <w:szCs w:val="26"/>
        </w:rPr>
        <w:t>- производство ферментов, глюкозно-фруктозных сиропов, полисахаридов, антибиотиков, биодеградируемых материалов и аминокислот;</w:t>
      </w:r>
    </w:p>
    <w:p w:rsidR="00E5039C" w:rsidRPr="007104AB" w:rsidRDefault="00E5039C" w:rsidP="00E5039C">
      <w:pPr>
        <w:tabs>
          <w:tab w:val="left" w:pos="851"/>
          <w:tab w:val="left" w:pos="1134"/>
        </w:tabs>
        <w:ind w:firstLine="709"/>
        <w:jc w:val="both"/>
        <w:rPr>
          <w:rFonts w:eastAsia="Calibri"/>
          <w:sz w:val="26"/>
          <w:szCs w:val="26"/>
        </w:rPr>
      </w:pPr>
      <w:r w:rsidRPr="007104AB">
        <w:rPr>
          <w:rFonts w:eastAsia="Calibri"/>
          <w:sz w:val="26"/>
          <w:szCs w:val="26"/>
        </w:rPr>
        <w:t>- перевод предприятий на возобновляемое сырье;</w:t>
      </w:r>
    </w:p>
    <w:p w:rsidR="00E5039C" w:rsidRPr="007104AB" w:rsidRDefault="00E5039C" w:rsidP="00E5039C">
      <w:pPr>
        <w:tabs>
          <w:tab w:val="left" w:pos="851"/>
          <w:tab w:val="left" w:pos="1134"/>
        </w:tabs>
        <w:ind w:firstLine="709"/>
        <w:jc w:val="both"/>
        <w:rPr>
          <w:rFonts w:eastAsia="Calibri"/>
          <w:sz w:val="26"/>
          <w:szCs w:val="26"/>
        </w:rPr>
      </w:pPr>
      <w:r w:rsidRPr="007104AB">
        <w:rPr>
          <w:rFonts w:eastAsia="Calibri"/>
          <w:sz w:val="26"/>
          <w:szCs w:val="26"/>
        </w:rPr>
        <w:t>- глубокая переработка с/х культур;</w:t>
      </w:r>
    </w:p>
    <w:p w:rsidR="00E5039C" w:rsidRPr="007104AB" w:rsidRDefault="00E5039C" w:rsidP="00E5039C">
      <w:pPr>
        <w:tabs>
          <w:tab w:val="left" w:pos="851"/>
          <w:tab w:val="left" w:pos="1134"/>
        </w:tabs>
        <w:ind w:firstLine="709"/>
        <w:jc w:val="both"/>
        <w:rPr>
          <w:rFonts w:eastAsia="Calibri"/>
          <w:sz w:val="26"/>
          <w:szCs w:val="26"/>
        </w:rPr>
      </w:pPr>
      <w:r w:rsidRPr="007104AB">
        <w:rPr>
          <w:rFonts w:eastAsia="Calibri"/>
          <w:b/>
          <w:sz w:val="26"/>
          <w:szCs w:val="26"/>
        </w:rPr>
        <w:lastRenderedPageBreak/>
        <w:t>4. Биоэнергетика</w:t>
      </w:r>
      <w:r w:rsidRPr="007104AB">
        <w:rPr>
          <w:rFonts w:eastAsia="Calibri"/>
          <w:sz w:val="26"/>
          <w:szCs w:val="26"/>
        </w:rPr>
        <w:t>:</w:t>
      </w:r>
    </w:p>
    <w:p w:rsidR="00E5039C" w:rsidRPr="007104AB" w:rsidRDefault="00E5039C" w:rsidP="00E5039C">
      <w:pPr>
        <w:tabs>
          <w:tab w:val="left" w:pos="851"/>
          <w:tab w:val="left" w:pos="1075"/>
          <w:tab w:val="left" w:pos="1134"/>
        </w:tabs>
        <w:ind w:firstLine="709"/>
        <w:jc w:val="both"/>
        <w:rPr>
          <w:rFonts w:eastAsia="Calibri"/>
          <w:sz w:val="26"/>
          <w:szCs w:val="26"/>
        </w:rPr>
      </w:pPr>
      <w:r w:rsidRPr="007104AB">
        <w:rPr>
          <w:rFonts w:eastAsia="Calibri"/>
          <w:sz w:val="26"/>
          <w:szCs w:val="26"/>
        </w:rPr>
        <w:t xml:space="preserve"> - производство электрической энергии и тепла из биомассы;</w:t>
      </w:r>
    </w:p>
    <w:p w:rsidR="00E5039C" w:rsidRPr="007104AB" w:rsidRDefault="00E5039C" w:rsidP="00E5039C">
      <w:pPr>
        <w:tabs>
          <w:tab w:val="left" w:pos="851"/>
          <w:tab w:val="left" w:pos="1075"/>
          <w:tab w:val="left" w:pos="1134"/>
          <w:tab w:val="left" w:pos="1866"/>
        </w:tabs>
        <w:ind w:firstLine="709"/>
        <w:jc w:val="both"/>
        <w:rPr>
          <w:rFonts w:eastAsia="Calibri"/>
          <w:sz w:val="26"/>
          <w:szCs w:val="26"/>
        </w:rPr>
      </w:pPr>
      <w:r w:rsidRPr="007104AB">
        <w:rPr>
          <w:rFonts w:eastAsia="Calibri"/>
          <w:sz w:val="26"/>
          <w:szCs w:val="26"/>
        </w:rPr>
        <w:t>- энергетическая утилизация отходов;</w:t>
      </w:r>
    </w:p>
    <w:p w:rsidR="00E5039C" w:rsidRPr="007104AB" w:rsidRDefault="00E5039C" w:rsidP="00E5039C">
      <w:pPr>
        <w:tabs>
          <w:tab w:val="left" w:pos="851"/>
          <w:tab w:val="left" w:pos="1075"/>
          <w:tab w:val="left" w:pos="1134"/>
        </w:tabs>
        <w:ind w:firstLine="709"/>
        <w:jc w:val="both"/>
        <w:rPr>
          <w:rFonts w:eastAsia="Calibri"/>
          <w:sz w:val="26"/>
          <w:szCs w:val="26"/>
        </w:rPr>
      </w:pPr>
      <w:r w:rsidRPr="007104AB">
        <w:rPr>
          <w:rFonts w:eastAsia="Calibri"/>
          <w:sz w:val="26"/>
          <w:szCs w:val="26"/>
        </w:rPr>
        <w:t>- утилизация эмиссии парниковых газов;</w:t>
      </w:r>
    </w:p>
    <w:p w:rsidR="00E5039C" w:rsidRPr="007104AB" w:rsidRDefault="00E5039C" w:rsidP="00E5039C">
      <w:pPr>
        <w:tabs>
          <w:tab w:val="left" w:pos="851"/>
          <w:tab w:val="left" w:pos="1075"/>
          <w:tab w:val="left" w:pos="1134"/>
        </w:tabs>
        <w:ind w:firstLine="709"/>
        <w:jc w:val="both"/>
        <w:rPr>
          <w:rFonts w:eastAsia="Calibri"/>
          <w:sz w:val="26"/>
          <w:szCs w:val="26"/>
        </w:rPr>
      </w:pPr>
      <w:r w:rsidRPr="007104AB">
        <w:rPr>
          <w:rFonts w:eastAsia="Calibri"/>
          <w:sz w:val="26"/>
          <w:szCs w:val="26"/>
        </w:rPr>
        <w:t>- биоконверсия через создание подпрограмм по биоэнергетическому маш</w:t>
      </w:r>
      <w:r w:rsidRPr="007104AB">
        <w:rPr>
          <w:rFonts w:eastAsia="Calibri"/>
          <w:sz w:val="26"/>
          <w:szCs w:val="26"/>
        </w:rPr>
        <w:t>и</w:t>
      </w:r>
      <w:r w:rsidRPr="007104AB">
        <w:rPr>
          <w:rFonts w:eastAsia="Calibri"/>
          <w:sz w:val="26"/>
          <w:szCs w:val="26"/>
        </w:rPr>
        <w:t>ностроению;</w:t>
      </w:r>
    </w:p>
    <w:p w:rsidR="00E5039C" w:rsidRPr="007104AB" w:rsidRDefault="00E5039C" w:rsidP="00E5039C">
      <w:pPr>
        <w:tabs>
          <w:tab w:val="left" w:pos="851"/>
          <w:tab w:val="left" w:pos="1075"/>
          <w:tab w:val="left" w:pos="1134"/>
          <w:tab w:val="left" w:pos="1866"/>
        </w:tabs>
        <w:ind w:firstLine="709"/>
        <w:jc w:val="both"/>
        <w:rPr>
          <w:rFonts w:eastAsia="Calibri"/>
          <w:sz w:val="26"/>
          <w:szCs w:val="26"/>
        </w:rPr>
      </w:pPr>
      <w:r w:rsidRPr="007104AB">
        <w:rPr>
          <w:rFonts w:eastAsia="Calibri"/>
          <w:b/>
          <w:sz w:val="26"/>
          <w:szCs w:val="26"/>
        </w:rPr>
        <w:t>5. Сельскохозяйственная биотехнология</w:t>
      </w:r>
      <w:r w:rsidRPr="007104AB">
        <w:rPr>
          <w:rFonts w:eastAsia="Calibri"/>
          <w:sz w:val="26"/>
          <w:szCs w:val="26"/>
        </w:rPr>
        <w:t>:</w:t>
      </w:r>
    </w:p>
    <w:p w:rsidR="00E5039C" w:rsidRPr="007104AB" w:rsidRDefault="00E5039C" w:rsidP="00E5039C">
      <w:pPr>
        <w:tabs>
          <w:tab w:val="left" w:pos="851"/>
          <w:tab w:val="left" w:pos="1075"/>
          <w:tab w:val="left" w:pos="1134"/>
          <w:tab w:val="left" w:pos="1866"/>
        </w:tabs>
        <w:ind w:firstLine="709"/>
        <w:jc w:val="both"/>
        <w:rPr>
          <w:rFonts w:eastAsia="Calibri"/>
          <w:sz w:val="26"/>
          <w:szCs w:val="26"/>
        </w:rPr>
      </w:pPr>
      <w:r w:rsidRPr="007104AB">
        <w:rPr>
          <w:rFonts w:eastAsia="Calibri"/>
          <w:sz w:val="26"/>
          <w:szCs w:val="26"/>
        </w:rPr>
        <w:t>- биотехнология почв (биологизация) и биоудобрения;</w:t>
      </w:r>
    </w:p>
    <w:p w:rsidR="00E5039C" w:rsidRPr="007104AB" w:rsidRDefault="00E5039C" w:rsidP="00E5039C">
      <w:pPr>
        <w:tabs>
          <w:tab w:val="left" w:pos="851"/>
          <w:tab w:val="left" w:pos="1075"/>
          <w:tab w:val="left" w:pos="1134"/>
          <w:tab w:val="left" w:pos="1866"/>
        </w:tabs>
        <w:ind w:firstLine="709"/>
        <w:jc w:val="both"/>
        <w:rPr>
          <w:rFonts w:eastAsia="Calibri"/>
          <w:sz w:val="26"/>
          <w:szCs w:val="26"/>
        </w:rPr>
      </w:pPr>
      <w:r w:rsidRPr="007104AB">
        <w:rPr>
          <w:rFonts w:eastAsia="Calibri"/>
          <w:sz w:val="26"/>
          <w:szCs w:val="26"/>
        </w:rPr>
        <w:t>- биологическая защита растений;</w:t>
      </w:r>
    </w:p>
    <w:p w:rsidR="00E5039C" w:rsidRPr="007104AB" w:rsidRDefault="00E5039C" w:rsidP="00E5039C">
      <w:pPr>
        <w:tabs>
          <w:tab w:val="left" w:pos="851"/>
          <w:tab w:val="left" w:pos="1075"/>
          <w:tab w:val="left" w:pos="1134"/>
          <w:tab w:val="left" w:pos="1866"/>
        </w:tabs>
        <w:ind w:firstLine="709"/>
        <w:jc w:val="both"/>
        <w:rPr>
          <w:rFonts w:eastAsia="Calibri"/>
          <w:sz w:val="26"/>
          <w:szCs w:val="26"/>
        </w:rPr>
      </w:pPr>
      <w:r w:rsidRPr="007104AB">
        <w:rPr>
          <w:rFonts w:eastAsia="Calibri"/>
          <w:sz w:val="26"/>
          <w:szCs w:val="26"/>
        </w:rPr>
        <w:t>- молекулярная селекция, выведение новых сортов;</w:t>
      </w:r>
    </w:p>
    <w:p w:rsidR="00E5039C" w:rsidRPr="007104AB" w:rsidRDefault="00E5039C" w:rsidP="00E5039C">
      <w:pPr>
        <w:tabs>
          <w:tab w:val="left" w:pos="851"/>
          <w:tab w:val="left" w:pos="1075"/>
          <w:tab w:val="left" w:pos="1134"/>
          <w:tab w:val="left" w:pos="1866"/>
        </w:tabs>
        <w:ind w:firstLine="709"/>
        <w:jc w:val="both"/>
        <w:rPr>
          <w:rFonts w:eastAsia="Calibri"/>
          <w:sz w:val="26"/>
          <w:szCs w:val="26"/>
        </w:rPr>
      </w:pPr>
      <w:r w:rsidRPr="007104AB">
        <w:rPr>
          <w:rFonts w:eastAsia="Calibri"/>
          <w:sz w:val="26"/>
          <w:szCs w:val="26"/>
        </w:rPr>
        <w:t xml:space="preserve">- биопрепараты для животноводства; </w:t>
      </w:r>
    </w:p>
    <w:p w:rsidR="00E5039C" w:rsidRPr="007104AB" w:rsidRDefault="00E5039C" w:rsidP="00E5039C">
      <w:pPr>
        <w:tabs>
          <w:tab w:val="left" w:pos="851"/>
          <w:tab w:val="left" w:pos="1075"/>
          <w:tab w:val="left" w:pos="1134"/>
          <w:tab w:val="left" w:pos="1866"/>
        </w:tabs>
        <w:ind w:firstLine="709"/>
        <w:jc w:val="both"/>
        <w:rPr>
          <w:rFonts w:eastAsia="Calibri"/>
          <w:sz w:val="26"/>
          <w:szCs w:val="26"/>
        </w:rPr>
      </w:pPr>
      <w:r w:rsidRPr="007104AB">
        <w:rPr>
          <w:rFonts w:eastAsia="Calibri"/>
          <w:sz w:val="26"/>
          <w:szCs w:val="26"/>
        </w:rPr>
        <w:t>- кормовой белок;</w:t>
      </w:r>
    </w:p>
    <w:p w:rsidR="00E5039C" w:rsidRPr="007104AB" w:rsidRDefault="00E5039C" w:rsidP="00E5039C">
      <w:pPr>
        <w:tabs>
          <w:tab w:val="left" w:pos="851"/>
          <w:tab w:val="left" w:pos="1075"/>
          <w:tab w:val="left" w:pos="1134"/>
          <w:tab w:val="left" w:pos="1866"/>
        </w:tabs>
        <w:ind w:firstLine="709"/>
        <w:jc w:val="both"/>
        <w:rPr>
          <w:rFonts w:eastAsia="Calibri"/>
          <w:sz w:val="26"/>
          <w:szCs w:val="26"/>
        </w:rPr>
      </w:pPr>
      <w:r w:rsidRPr="007104AB">
        <w:rPr>
          <w:rFonts w:eastAsia="Calibri"/>
          <w:sz w:val="26"/>
          <w:szCs w:val="26"/>
        </w:rPr>
        <w:t>- переработка отходов;</w:t>
      </w:r>
    </w:p>
    <w:p w:rsidR="00E5039C" w:rsidRPr="007104AB" w:rsidRDefault="00E5039C" w:rsidP="00E5039C">
      <w:pPr>
        <w:tabs>
          <w:tab w:val="left" w:pos="851"/>
          <w:tab w:val="left" w:pos="1075"/>
          <w:tab w:val="left" w:pos="1134"/>
          <w:tab w:val="left" w:pos="1866"/>
        </w:tabs>
        <w:ind w:firstLine="709"/>
        <w:jc w:val="both"/>
        <w:rPr>
          <w:rFonts w:eastAsia="Calibri"/>
          <w:b/>
          <w:sz w:val="26"/>
          <w:szCs w:val="26"/>
        </w:rPr>
      </w:pPr>
      <w:r w:rsidRPr="007104AB">
        <w:rPr>
          <w:rFonts w:eastAsia="Calibri"/>
          <w:b/>
          <w:sz w:val="26"/>
          <w:szCs w:val="26"/>
        </w:rPr>
        <w:t>6. Пищевая биотехнология:</w:t>
      </w:r>
    </w:p>
    <w:p w:rsidR="00E5039C" w:rsidRPr="007104AB" w:rsidRDefault="00E5039C" w:rsidP="00E5039C">
      <w:pPr>
        <w:tabs>
          <w:tab w:val="left" w:pos="851"/>
          <w:tab w:val="left" w:pos="1075"/>
          <w:tab w:val="left" w:pos="1134"/>
          <w:tab w:val="left" w:pos="1866"/>
        </w:tabs>
        <w:ind w:firstLine="709"/>
        <w:jc w:val="both"/>
        <w:rPr>
          <w:rFonts w:eastAsia="Calibri"/>
          <w:sz w:val="26"/>
          <w:szCs w:val="26"/>
        </w:rPr>
      </w:pPr>
      <w:r w:rsidRPr="007104AB">
        <w:rPr>
          <w:rFonts w:eastAsia="Calibri"/>
          <w:sz w:val="26"/>
          <w:szCs w:val="26"/>
        </w:rPr>
        <w:t>- пищевой белок;</w:t>
      </w:r>
    </w:p>
    <w:p w:rsidR="00E5039C" w:rsidRPr="007104AB" w:rsidRDefault="00E5039C" w:rsidP="00E5039C">
      <w:pPr>
        <w:tabs>
          <w:tab w:val="left" w:pos="851"/>
          <w:tab w:val="left" w:pos="1075"/>
          <w:tab w:val="left" w:pos="1134"/>
          <w:tab w:val="left" w:pos="1866"/>
        </w:tabs>
        <w:ind w:firstLine="709"/>
        <w:jc w:val="both"/>
        <w:rPr>
          <w:rFonts w:eastAsia="Calibri"/>
          <w:sz w:val="26"/>
          <w:szCs w:val="26"/>
        </w:rPr>
      </w:pPr>
      <w:r w:rsidRPr="007104AB">
        <w:rPr>
          <w:rFonts w:eastAsia="Calibri"/>
          <w:sz w:val="26"/>
          <w:szCs w:val="26"/>
        </w:rPr>
        <w:t>- ферментные препараты;</w:t>
      </w:r>
    </w:p>
    <w:p w:rsidR="00E5039C" w:rsidRPr="007104AB" w:rsidRDefault="00E5039C" w:rsidP="00E5039C">
      <w:pPr>
        <w:tabs>
          <w:tab w:val="left" w:pos="851"/>
          <w:tab w:val="left" w:pos="1075"/>
          <w:tab w:val="left" w:pos="1134"/>
          <w:tab w:val="left" w:pos="1866"/>
        </w:tabs>
        <w:ind w:firstLine="709"/>
        <w:jc w:val="both"/>
        <w:rPr>
          <w:rFonts w:eastAsia="Calibri"/>
          <w:sz w:val="26"/>
          <w:szCs w:val="26"/>
        </w:rPr>
      </w:pPr>
      <w:r w:rsidRPr="007104AB">
        <w:rPr>
          <w:rFonts w:eastAsia="Calibri"/>
          <w:sz w:val="26"/>
          <w:szCs w:val="26"/>
        </w:rPr>
        <w:t>- пребиотики, пробиотики, синбиотики;</w:t>
      </w:r>
    </w:p>
    <w:p w:rsidR="00E5039C" w:rsidRPr="007104AB" w:rsidRDefault="00E5039C" w:rsidP="00E5039C">
      <w:pPr>
        <w:tabs>
          <w:tab w:val="left" w:pos="851"/>
          <w:tab w:val="left" w:pos="1075"/>
          <w:tab w:val="left" w:pos="1134"/>
          <w:tab w:val="left" w:pos="1866"/>
        </w:tabs>
        <w:ind w:firstLine="709"/>
        <w:jc w:val="both"/>
        <w:rPr>
          <w:rFonts w:eastAsia="Calibri"/>
          <w:sz w:val="26"/>
          <w:szCs w:val="26"/>
        </w:rPr>
      </w:pPr>
      <w:r w:rsidRPr="007104AB">
        <w:rPr>
          <w:rFonts w:eastAsia="Calibri"/>
          <w:sz w:val="26"/>
          <w:szCs w:val="26"/>
        </w:rPr>
        <w:t>- функциональные пищевые продукты;</w:t>
      </w:r>
    </w:p>
    <w:p w:rsidR="00E5039C" w:rsidRPr="007104AB" w:rsidRDefault="00E5039C" w:rsidP="00E5039C">
      <w:pPr>
        <w:tabs>
          <w:tab w:val="left" w:pos="851"/>
          <w:tab w:val="left" w:pos="1075"/>
          <w:tab w:val="left" w:pos="1134"/>
          <w:tab w:val="left" w:pos="1866"/>
        </w:tabs>
        <w:ind w:firstLine="709"/>
        <w:jc w:val="both"/>
        <w:rPr>
          <w:rFonts w:eastAsia="Calibri"/>
          <w:sz w:val="26"/>
          <w:szCs w:val="26"/>
        </w:rPr>
      </w:pPr>
      <w:r w:rsidRPr="007104AB">
        <w:rPr>
          <w:rFonts w:eastAsia="Calibri"/>
          <w:sz w:val="26"/>
          <w:szCs w:val="26"/>
        </w:rPr>
        <w:t>- пищевые ингредиенты;</w:t>
      </w:r>
    </w:p>
    <w:p w:rsidR="00E5039C" w:rsidRPr="007104AB" w:rsidRDefault="00E5039C" w:rsidP="00E5039C">
      <w:pPr>
        <w:tabs>
          <w:tab w:val="left" w:pos="851"/>
          <w:tab w:val="left" w:pos="1075"/>
          <w:tab w:val="left" w:pos="1134"/>
          <w:tab w:val="left" w:pos="1866"/>
        </w:tabs>
        <w:ind w:firstLine="709"/>
        <w:jc w:val="both"/>
        <w:rPr>
          <w:rFonts w:eastAsia="Calibri"/>
          <w:sz w:val="26"/>
          <w:szCs w:val="26"/>
        </w:rPr>
      </w:pPr>
      <w:r w:rsidRPr="007104AB">
        <w:rPr>
          <w:rFonts w:eastAsia="Calibri"/>
          <w:sz w:val="26"/>
          <w:szCs w:val="26"/>
        </w:rPr>
        <w:t>- глубокая переработка сырья;</w:t>
      </w:r>
    </w:p>
    <w:p w:rsidR="00E5039C" w:rsidRPr="007104AB" w:rsidRDefault="00E5039C" w:rsidP="00E5039C">
      <w:pPr>
        <w:tabs>
          <w:tab w:val="left" w:pos="851"/>
          <w:tab w:val="left" w:pos="1075"/>
          <w:tab w:val="left" w:pos="1134"/>
          <w:tab w:val="left" w:pos="1866"/>
        </w:tabs>
        <w:ind w:firstLine="709"/>
        <w:jc w:val="both"/>
        <w:rPr>
          <w:rFonts w:eastAsia="Calibri"/>
          <w:sz w:val="26"/>
          <w:szCs w:val="26"/>
        </w:rPr>
      </w:pPr>
      <w:r w:rsidRPr="007104AB">
        <w:rPr>
          <w:rFonts w:eastAsia="Calibri"/>
          <w:b/>
          <w:sz w:val="26"/>
          <w:szCs w:val="26"/>
        </w:rPr>
        <w:t>7. Природоохранная (экологическая) биотехнология</w:t>
      </w:r>
      <w:r w:rsidRPr="007104AB">
        <w:rPr>
          <w:rFonts w:eastAsia="Calibri"/>
          <w:sz w:val="26"/>
          <w:szCs w:val="26"/>
        </w:rPr>
        <w:t>:</w:t>
      </w:r>
    </w:p>
    <w:p w:rsidR="00E5039C" w:rsidRPr="007104AB" w:rsidRDefault="00E5039C" w:rsidP="00E5039C">
      <w:pPr>
        <w:tabs>
          <w:tab w:val="left" w:pos="851"/>
          <w:tab w:val="left" w:pos="1075"/>
          <w:tab w:val="left" w:pos="1134"/>
          <w:tab w:val="left" w:pos="1866"/>
        </w:tabs>
        <w:ind w:firstLine="709"/>
        <w:jc w:val="both"/>
        <w:rPr>
          <w:rFonts w:eastAsia="Calibri"/>
          <w:sz w:val="26"/>
          <w:szCs w:val="26"/>
        </w:rPr>
      </w:pPr>
      <w:r w:rsidRPr="007104AB">
        <w:rPr>
          <w:rFonts w:eastAsia="Calibri"/>
          <w:sz w:val="26"/>
          <w:szCs w:val="26"/>
        </w:rPr>
        <w:t>- бассейновое природопользование;</w:t>
      </w:r>
    </w:p>
    <w:p w:rsidR="00E5039C" w:rsidRPr="007104AB" w:rsidRDefault="00E5039C" w:rsidP="00E5039C">
      <w:pPr>
        <w:tabs>
          <w:tab w:val="left" w:pos="851"/>
          <w:tab w:val="left" w:pos="1075"/>
          <w:tab w:val="left" w:pos="1134"/>
          <w:tab w:val="left" w:pos="1866"/>
        </w:tabs>
        <w:ind w:firstLine="709"/>
        <w:jc w:val="both"/>
        <w:rPr>
          <w:rFonts w:eastAsia="Calibri"/>
          <w:sz w:val="26"/>
          <w:szCs w:val="26"/>
        </w:rPr>
      </w:pPr>
      <w:r w:rsidRPr="007104AB">
        <w:rPr>
          <w:rFonts w:eastAsia="Calibri"/>
          <w:sz w:val="26"/>
          <w:szCs w:val="26"/>
        </w:rPr>
        <w:t>- экологически чистое жилье;</w:t>
      </w:r>
    </w:p>
    <w:p w:rsidR="00E5039C" w:rsidRPr="007104AB" w:rsidRDefault="00E5039C" w:rsidP="00E5039C">
      <w:pPr>
        <w:tabs>
          <w:tab w:val="left" w:pos="851"/>
          <w:tab w:val="left" w:pos="1075"/>
          <w:tab w:val="left" w:pos="1134"/>
          <w:tab w:val="left" w:pos="1866"/>
        </w:tabs>
        <w:ind w:firstLine="709"/>
        <w:jc w:val="both"/>
        <w:rPr>
          <w:rFonts w:eastAsia="Calibri"/>
          <w:sz w:val="26"/>
          <w:szCs w:val="26"/>
        </w:rPr>
      </w:pPr>
      <w:r w:rsidRPr="007104AB">
        <w:rPr>
          <w:rFonts w:eastAsia="Calibri"/>
          <w:sz w:val="26"/>
          <w:szCs w:val="26"/>
        </w:rPr>
        <w:t>- биологические коллекции и биоресурсные центры.</w:t>
      </w:r>
    </w:p>
    <w:p w:rsidR="00E5039C" w:rsidRPr="007104AB" w:rsidRDefault="00E5039C" w:rsidP="00E5039C">
      <w:pPr>
        <w:tabs>
          <w:tab w:val="left" w:pos="851"/>
          <w:tab w:val="left" w:pos="1075"/>
          <w:tab w:val="left" w:pos="1134"/>
          <w:tab w:val="left" w:pos="1866"/>
        </w:tabs>
        <w:ind w:firstLine="709"/>
        <w:jc w:val="both"/>
        <w:rPr>
          <w:rFonts w:eastAsia="Calibri"/>
          <w:sz w:val="26"/>
          <w:szCs w:val="26"/>
        </w:rPr>
      </w:pPr>
      <w:r w:rsidRPr="007104AB">
        <w:rPr>
          <w:rFonts w:eastAsia="Calibri"/>
          <w:sz w:val="26"/>
          <w:szCs w:val="26"/>
        </w:rPr>
        <w:t>В целях реализации указанных направлений намечается реализация следу</w:t>
      </w:r>
      <w:r w:rsidRPr="007104AB">
        <w:rPr>
          <w:rFonts w:eastAsia="Calibri"/>
          <w:sz w:val="26"/>
          <w:szCs w:val="26"/>
        </w:rPr>
        <w:t>ю</w:t>
      </w:r>
      <w:r w:rsidRPr="007104AB">
        <w:rPr>
          <w:rFonts w:eastAsia="Calibri"/>
          <w:sz w:val="26"/>
          <w:szCs w:val="26"/>
        </w:rPr>
        <w:t>щих мероприятий:</w:t>
      </w:r>
    </w:p>
    <w:p w:rsidR="00E5039C" w:rsidRPr="007104AB" w:rsidRDefault="00E5039C" w:rsidP="00E5039C">
      <w:pPr>
        <w:shd w:val="clear" w:color="auto" w:fill="FFFFFF"/>
        <w:tabs>
          <w:tab w:val="left" w:pos="851"/>
          <w:tab w:val="left" w:pos="1075"/>
          <w:tab w:val="left" w:pos="1134"/>
          <w:tab w:val="left" w:pos="1866"/>
        </w:tabs>
        <w:ind w:firstLine="709"/>
        <w:jc w:val="both"/>
        <w:rPr>
          <w:rFonts w:eastAsia="Calibri"/>
          <w:sz w:val="26"/>
          <w:szCs w:val="26"/>
        </w:rPr>
      </w:pPr>
      <w:r w:rsidRPr="007104AB">
        <w:rPr>
          <w:rFonts w:eastAsia="Calibri"/>
          <w:sz w:val="26"/>
          <w:szCs w:val="26"/>
        </w:rPr>
        <w:t>- создание экономически эффективных и конкурентоспособных производств товаров, работ, услуг с применением биотехнологий;</w:t>
      </w:r>
    </w:p>
    <w:p w:rsidR="00E5039C" w:rsidRPr="007104AB" w:rsidRDefault="00E5039C" w:rsidP="00E5039C">
      <w:pPr>
        <w:shd w:val="clear" w:color="auto" w:fill="FFFFFF"/>
        <w:tabs>
          <w:tab w:val="left" w:pos="851"/>
          <w:tab w:val="left" w:pos="1075"/>
          <w:tab w:val="left" w:pos="1134"/>
          <w:tab w:val="left" w:pos="1866"/>
        </w:tabs>
        <w:ind w:firstLine="709"/>
        <w:jc w:val="both"/>
        <w:rPr>
          <w:rFonts w:eastAsia="Calibri"/>
          <w:sz w:val="26"/>
          <w:szCs w:val="26"/>
        </w:rPr>
      </w:pPr>
      <w:r w:rsidRPr="007104AB">
        <w:rPr>
          <w:rFonts w:eastAsia="Calibri"/>
          <w:sz w:val="26"/>
          <w:szCs w:val="26"/>
        </w:rPr>
        <w:t>- внедрение биотехнологий в хозяйственный оборот действующих предпр</w:t>
      </w:r>
      <w:r w:rsidRPr="007104AB">
        <w:rPr>
          <w:rFonts w:eastAsia="Calibri"/>
          <w:sz w:val="26"/>
          <w:szCs w:val="26"/>
        </w:rPr>
        <w:t>и</w:t>
      </w:r>
      <w:r w:rsidRPr="007104AB">
        <w:rPr>
          <w:rFonts w:eastAsia="Calibri"/>
          <w:sz w:val="26"/>
          <w:szCs w:val="26"/>
        </w:rPr>
        <w:t>ятий;</w:t>
      </w:r>
    </w:p>
    <w:p w:rsidR="00E5039C" w:rsidRPr="007104AB" w:rsidRDefault="00E5039C" w:rsidP="00E5039C">
      <w:pPr>
        <w:shd w:val="clear" w:color="auto" w:fill="FFFFFF"/>
        <w:tabs>
          <w:tab w:val="left" w:pos="1171"/>
          <w:tab w:val="left" w:pos="1752"/>
          <w:tab w:val="left" w:pos="3446"/>
          <w:tab w:val="left" w:pos="4906"/>
          <w:tab w:val="left" w:pos="7632"/>
        </w:tabs>
        <w:ind w:firstLine="709"/>
        <w:jc w:val="both"/>
        <w:rPr>
          <w:rFonts w:eastAsia="Calibri"/>
          <w:sz w:val="26"/>
          <w:szCs w:val="26"/>
        </w:rPr>
      </w:pPr>
      <w:r w:rsidRPr="007104AB">
        <w:rPr>
          <w:rFonts w:eastAsia="Calibri"/>
          <w:sz w:val="26"/>
          <w:szCs w:val="26"/>
        </w:rPr>
        <w:t>- создание технологической, опытно-промышленной, научной и правовой б</w:t>
      </w:r>
      <w:r w:rsidRPr="007104AB">
        <w:rPr>
          <w:rFonts w:eastAsia="Calibri"/>
          <w:sz w:val="26"/>
          <w:szCs w:val="26"/>
        </w:rPr>
        <w:t>а</w:t>
      </w:r>
      <w:r w:rsidRPr="007104AB">
        <w:rPr>
          <w:rFonts w:eastAsia="Calibri"/>
          <w:sz w:val="26"/>
          <w:szCs w:val="26"/>
        </w:rPr>
        <w:t>зы;</w:t>
      </w:r>
    </w:p>
    <w:p w:rsidR="00E5039C" w:rsidRPr="007104AB" w:rsidRDefault="00E5039C" w:rsidP="00E5039C">
      <w:pPr>
        <w:shd w:val="clear" w:color="auto" w:fill="FFFFFF"/>
        <w:tabs>
          <w:tab w:val="left" w:pos="851"/>
          <w:tab w:val="left" w:pos="1075"/>
          <w:tab w:val="left" w:pos="1134"/>
          <w:tab w:val="left" w:pos="1866"/>
        </w:tabs>
        <w:ind w:firstLine="709"/>
        <w:jc w:val="both"/>
        <w:rPr>
          <w:rFonts w:eastAsia="Calibri"/>
          <w:sz w:val="26"/>
          <w:szCs w:val="26"/>
        </w:rPr>
      </w:pPr>
      <w:r w:rsidRPr="007104AB">
        <w:rPr>
          <w:rFonts w:eastAsia="Calibri"/>
          <w:sz w:val="26"/>
          <w:szCs w:val="26"/>
        </w:rPr>
        <w:t>- обеспечение подготовки и переподготовки кадров;</w:t>
      </w:r>
    </w:p>
    <w:p w:rsidR="00E5039C" w:rsidRPr="007104AB" w:rsidRDefault="00E5039C" w:rsidP="00E5039C">
      <w:pPr>
        <w:shd w:val="clear" w:color="auto" w:fill="FFFFFF"/>
        <w:tabs>
          <w:tab w:val="left" w:pos="851"/>
          <w:tab w:val="left" w:pos="1075"/>
          <w:tab w:val="left" w:pos="1134"/>
          <w:tab w:val="left" w:pos="1866"/>
        </w:tabs>
        <w:ind w:firstLine="709"/>
        <w:jc w:val="both"/>
        <w:rPr>
          <w:rFonts w:eastAsia="Calibri"/>
          <w:sz w:val="26"/>
          <w:szCs w:val="26"/>
        </w:rPr>
      </w:pPr>
      <w:r w:rsidRPr="007104AB">
        <w:rPr>
          <w:rFonts w:eastAsia="Calibri"/>
          <w:sz w:val="26"/>
          <w:szCs w:val="26"/>
        </w:rPr>
        <w:t>- внедрение механизмов стимулирования привлечения инвестиций, в том числе рисковых;</w:t>
      </w:r>
    </w:p>
    <w:p w:rsidR="00E5039C" w:rsidRPr="007104AB" w:rsidRDefault="00E5039C" w:rsidP="00E5039C">
      <w:pPr>
        <w:shd w:val="clear" w:color="auto" w:fill="FFFFFF"/>
        <w:tabs>
          <w:tab w:val="left" w:pos="1171"/>
          <w:tab w:val="left" w:pos="1752"/>
          <w:tab w:val="left" w:pos="3446"/>
          <w:tab w:val="left" w:pos="4906"/>
          <w:tab w:val="left" w:pos="7632"/>
        </w:tabs>
        <w:ind w:firstLine="709"/>
        <w:jc w:val="both"/>
        <w:rPr>
          <w:rFonts w:eastAsia="Calibri"/>
          <w:sz w:val="26"/>
          <w:szCs w:val="26"/>
        </w:rPr>
      </w:pPr>
      <w:r w:rsidRPr="007104AB">
        <w:rPr>
          <w:rFonts w:eastAsia="Calibri"/>
          <w:sz w:val="26"/>
          <w:szCs w:val="26"/>
        </w:rPr>
        <w:t>- развитие механизмов государственной поддержки на региональном уровне в виде субсидирования процентной ставки, предоставления гарантий из областного бюджета по привлекаемым кредитам, субсидирования лизинга оборудования, льготного налогообложения, создания инженерной инфраструктуры.</w:t>
      </w:r>
    </w:p>
    <w:p w:rsidR="00E5039C" w:rsidRPr="007104AB" w:rsidRDefault="00E5039C" w:rsidP="00E5039C">
      <w:pPr>
        <w:shd w:val="clear" w:color="auto" w:fill="FFFFFF"/>
        <w:tabs>
          <w:tab w:val="left" w:pos="851"/>
          <w:tab w:val="left" w:pos="1075"/>
          <w:tab w:val="left" w:pos="1134"/>
          <w:tab w:val="left" w:pos="1866"/>
        </w:tabs>
        <w:ind w:firstLine="709"/>
        <w:jc w:val="both"/>
        <w:rPr>
          <w:rFonts w:eastAsia="Calibri"/>
          <w:sz w:val="26"/>
          <w:szCs w:val="26"/>
        </w:rPr>
      </w:pPr>
      <w:r w:rsidRPr="007104AB">
        <w:rPr>
          <w:rFonts w:eastAsia="Calibri"/>
          <w:sz w:val="26"/>
          <w:szCs w:val="26"/>
        </w:rPr>
        <w:t>- популяризация биотехнологий, повышение экологической культуры нас</w:t>
      </w:r>
      <w:r w:rsidRPr="007104AB">
        <w:rPr>
          <w:rFonts w:eastAsia="Calibri"/>
          <w:sz w:val="26"/>
          <w:szCs w:val="26"/>
        </w:rPr>
        <w:t>е</w:t>
      </w:r>
      <w:r w:rsidRPr="007104AB">
        <w:rPr>
          <w:rFonts w:eastAsia="Calibri"/>
          <w:sz w:val="26"/>
          <w:szCs w:val="26"/>
        </w:rPr>
        <w:t>ления, активизации природоохранной деятельности;</w:t>
      </w:r>
    </w:p>
    <w:p w:rsidR="00E5039C" w:rsidRPr="007104AB" w:rsidRDefault="00E5039C" w:rsidP="00E5039C">
      <w:pPr>
        <w:shd w:val="clear" w:color="auto" w:fill="FFFFFF"/>
        <w:tabs>
          <w:tab w:val="left" w:pos="851"/>
          <w:tab w:val="left" w:pos="1075"/>
          <w:tab w:val="left" w:pos="1134"/>
          <w:tab w:val="left" w:pos="1866"/>
        </w:tabs>
        <w:ind w:firstLine="709"/>
        <w:jc w:val="both"/>
        <w:rPr>
          <w:rFonts w:eastAsia="Calibri"/>
          <w:sz w:val="26"/>
          <w:szCs w:val="26"/>
        </w:rPr>
      </w:pPr>
      <w:r w:rsidRPr="007104AB">
        <w:rPr>
          <w:rFonts w:eastAsia="Calibri"/>
          <w:sz w:val="26"/>
          <w:szCs w:val="26"/>
        </w:rPr>
        <w:t>- разработка и реализация проектов бассейнового природопользования.</w:t>
      </w:r>
    </w:p>
    <w:p w:rsidR="00E5039C" w:rsidRPr="007104AB" w:rsidRDefault="00E5039C" w:rsidP="00E5039C">
      <w:pPr>
        <w:shd w:val="clear" w:color="auto" w:fill="FFFFFF"/>
        <w:ind w:firstLine="709"/>
        <w:jc w:val="both"/>
        <w:rPr>
          <w:rFonts w:eastAsia="Calibri"/>
          <w:sz w:val="26"/>
          <w:szCs w:val="26"/>
        </w:rPr>
      </w:pPr>
      <w:r w:rsidRPr="007104AB">
        <w:rPr>
          <w:rFonts w:eastAsia="Calibri"/>
          <w:color w:val="000000"/>
          <w:sz w:val="26"/>
          <w:szCs w:val="26"/>
          <w:shd w:val="clear" w:color="auto" w:fill="FFFFFF"/>
        </w:rPr>
        <w:t>Комплекс перечисленных мероприятий будет реализовываться с применен</w:t>
      </w:r>
      <w:r w:rsidRPr="007104AB">
        <w:rPr>
          <w:rFonts w:eastAsia="Calibri"/>
          <w:color w:val="000000"/>
          <w:sz w:val="26"/>
          <w:szCs w:val="26"/>
          <w:shd w:val="clear" w:color="auto" w:fill="FFFFFF"/>
        </w:rPr>
        <w:t>и</w:t>
      </w:r>
      <w:r w:rsidRPr="007104AB">
        <w:rPr>
          <w:rFonts w:eastAsia="Calibri"/>
          <w:color w:val="000000"/>
          <w:sz w:val="26"/>
          <w:szCs w:val="26"/>
          <w:shd w:val="clear" w:color="auto" w:fill="FFFFFF"/>
        </w:rPr>
        <w:t>ем программно-целевого и проектного методов управления на основе государс</w:t>
      </w:r>
      <w:r w:rsidRPr="007104AB">
        <w:rPr>
          <w:rFonts w:eastAsia="Calibri"/>
          <w:color w:val="000000"/>
          <w:sz w:val="26"/>
          <w:szCs w:val="26"/>
          <w:shd w:val="clear" w:color="auto" w:fill="FFFFFF"/>
        </w:rPr>
        <w:t>т</w:t>
      </w:r>
      <w:r w:rsidRPr="007104AB">
        <w:rPr>
          <w:rFonts w:eastAsia="Calibri"/>
          <w:color w:val="000000"/>
          <w:sz w:val="26"/>
          <w:szCs w:val="26"/>
          <w:shd w:val="clear" w:color="auto" w:fill="FFFFFF"/>
        </w:rPr>
        <w:t>венно-частного партнерства. Среди реализуемых и намеченных к реализации цел</w:t>
      </w:r>
      <w:r w:rsidRPr="007104AB">
        <w:rPr>
          <w:rFonts w:eastAsia="Calibri"/>
          <w:color w:val="000000"/>
          <w:sz w:val="26"/>
          <w:szCs w:val="26"/>
          <w:shd w:val="clear" w:color="auto" w:fill="FFFFFF"/>
        </w:rPr>
        <w:t>е</w:t>
      </w:r>
      <w:r w:rsidRPr="007104AB">
        <w:rPr>
          <w:rFonts w:eastAsia="Calibri"/>
          <w:color w:val="000000"/>
          <w:sz w:val="26"/>
          <w:szCs w:val="26"/>
          <w:shd w:val="clear" w:color="auto" w:fill="FFFFFF"/>
        </w:rPr>
        <w:t>вых программ, направленных на развитие биотехнологий, следует отметить: долг</w:t>
      </w:r>
      <w:r w:rsidRPr="007104AB">
        <w:rPr>
          <w:rFonts w:eastAsia="Calibri"/>
          <w:color w:val="000000"/>
          <w:sz w:val="26"/>
          <w:szCs w:val="26"/>
          <w:shd w:val="clear" w:color="auto" w:fill="FFFFFF"/>
        </w:rPr>
        <w:t>о</w:t>
      </w:r>
      <w:r w:rsidRPr="007104AB">
        <w:rPr>
          <w:rFonts w:eastAsia="Calibri"/>
          <w:color w:val="000000"/>
          <w:sz w:val="26"/>
          <w:szCs w:val="26"/>
          <w:shd w:val="clear" w:color="auto" w:fill="FFFFFF"/>
        </w:rPr>
        <w:t xml:space="preserve">срочную целевую </w:t>
      </w:r>
      <w:r w:rsidRPr="007104AB">
        <w:rPr>
          <w:rFonts w:eastAsia="Calibri"/>
          <w:sz w:val="26"/>
          <w:szCs w:val="26"/>
        </w:rPr>
        <w:t xml:space="preserve">программу развития сельского хозяйства Белгородской области на 2013-2020 годы, утвержденную постановлением Правительства области от 24 </w:t>
      </w:r>
      <w:r w:rsidRPr="007104AB">
        <w:rPr>
          <w:rFonts w:eastAsia="Calibri"/>
          <w:sz w:val="26"/>
          <w:szCs w:val="26"/>
        </w:rPr>
        <w:lastRenderedPageBreak/>
        <w:t xml:space="preserve">декабря 2012 года №564-пп, долгосрочную целевую </w:t>
      </w:r>
      <w:r w:rsidRPr="007104AB">
        <w:rPr>
          <w:rFonts w:eastAsia="Calibri"/>
          <w:bCs/>
          <w:sz w:val="26"/>
          <w:szCs w:val="26"/>
        </w:rPr>
        <w:t>программу «Внедрение биол</w:t>
      </w:r>
      <w:r w:rsidRPr="007104AB">
        <w:rPr>
          <w:rFonts w:eastAsia="Calibri"/>
          <w:bCs/>
          <w:sz w:val="26"/>
          <w:szCs w:val="26"/>
        </w:rPr>
        <w:t>о</w:t>
      </w:r>
      <w:r w:rsidRPr="007104AB">
        <w:rPr>
          <w:rFonts w:eastAsia="Calibri"/>
          <w:bCs/>
          <w:sz w:val="26"/>
          <w:szCs w:val="26"/>
        </w:rPr>
        <w:t>гической системы земледелия на территории области на 2011-2018 годы», долг</w:t>
      </w:r>
      <w:r w:rsidRPr="007104AB">
        <w:rPr>
          <w:rFonts w:eastAsia="Calibri"/>
          <w:bCs/>
          <w:sz w:val="26"/>
          <w:szCs w:val="26"/>
        </w:rPr>
        <w:t>о</w:t>
      </w:r>
      <w:r w:rsidRPr="007104AB">
        <w:rPr>
          <w:rFonts w:eastAsia="Calibri"/>
          <w:bCs/>
          <w:sz w:val="26"/>
          <w:szCs w:val="26"/>
        </w:rPr>
        <w:t xml:space="preserve">срочную целевую </w:t>
      </w:r>
      <w:r w:rsidRPr="007104AB">
        <w:rPr>
          <w:rFonts w:eastAsia="Calibri"/>
          <w:bCs/>
          <w:color w:val="000000"/>
          <w:sz w:val="26"/>
          <w:szCs w:val="26"/>
        </w:rPr>
        <w:t>программу «Развитие возобновляемых источников энергии на 2013–2015 годы и на период до 2020 года», концепцию бассейнового природопол</w:t>
      </w:r>
      <w:r w:rsidRPr="007104AB">
        <w:rPr>
          <w:rFonts w:eastAsia="Calibri"/>
          <w:bCs/>
          <w:color w:val="000000"/>
          <w:sz w:val="26"/>
          <w:szCs w:val="26"/>
        </w:rPr>
        <w:t>ь</w:t>
      </w:r>
      <w:r w:rsidRPr="007104AB">
        <w:rPr>
          <w:rFonts w:eastAsia="Calibri"/>
          <w:bCs/>
          <w:color w:val="000000"/>
          <w:sz w:val="26"/>
          <w:szCs w:val="26"/>
        </w:rPr>
        <w:t>зования в Белгородской области и другие. Среди приоритетных проектов: стро</w:t>
      </w:r>
      <w:r w:rsidRPr="007104AB">
        <w:rPr>
          <w:rFonts w:eastAsia="Calibri"/>
          <w:bCs/>
          <w:color w:val="000000"/>
          <w:sz w:val="26"/>
          <w:szCs w:val="26"/>
        </w:rPr>
        <w:t>и</w:t>
      </w:r>
      <w:r w:rsidRPr="007104AB">
        <w:rPr>
          <w:rFonts w:eastAsia="Calibri"/>
          <w:bCs/>
          <w:color w:val="000000"/>
          <w:sz w:val="26"/>
          <w:szCs w:val="26"/>
        </w:rPr>
        <w:t xml:space="preserve">тельство </w:t>
      </w:r>
      <w:r w:rsidRPr="007104AB">
        <w:rPr>
          <w:rFonts w:eastAsia="Calibri"/>
          <w:sz w:val="26"/>
          <w:szCs w:val="26"/>
        </w:rPr>
        <w:t>завода по выпуску лизина ЗАО «Завод премиксов №1», строительство фармацевтических заводов ООО «Белфарма» и ООО «Эдвандс Трейдинг»,                  ООО «ПИК-ФАРМА», создание биотехнологического комплекса по переработке пшеницы ОАО «БелСтарАгро», создание Центра доклинических и клинических исследований медицинских препаратов НИУ «БелГУ», создание Центра молек</w:t>
      </w:r>
      <w:r w:rsidRPr="007104AB">
        <w:rPr>
          <w:rFonts w:eastAsia="Calibri"/>
          <w:sz w:val="26"/>
          <w:szCs w:val="26"/>
        </w:rPr>
        <w:t>у</w:t>
      </w:r>
      <w:r w:rsidRPr="007104AB">
        <w:rPr>
          <w:rFonts w:eastAsia="Calibri"/>
          <w:sz w:val="26"/>
          <w:szCs w:val="26"/>
        </w:rPr>
        <w:t xml:space="preserve">лярных и клеточных технологий НИУ «БелГУ». </w:t>
      </w:r>
    </w:p>
    <w:p w:rsidR="00E5039C" w:rsidRPr="007104AB" w:rsidRDefault="00E5039C" w:rsidP="00E5039C">
      <w:pPr>
        <w:autoSpaceDE w:val="0"/>
        <w:autoSpaceDN w:val="0"/>
        <w:adjustRightInd w:val="0"/>
        <w:ind w:firstLine="709"/>
        <w:jc w:val="both"/>
        <w:rPr>
          <w:rFonts w:eastAsia="Calibri"/>
          <w:sz w:val="26"/>
          <w:szCs w:val="26"/>
        </w:rPr>
      </w:pPr>
      <w:r w:rsidRPr="007104AB">
        <w:rPr>
          <w:rFonts w:eastAsia="Calibri"/>
          <w:sz w:val="26"/>
          <w:szCs w:val="26"/>
        </w:rPr>
        <w:t>В целях развития нанотехнологий в Белгородской области утвержденадо</w:t>
      </w:r>
      <w:r w:rsidRPr="007104AB">
        <w:rPr>
          <w:rFonts w:eastAsia="Calibri"/>
          <w:sz w:val="26"/>
          <w:szCs w:val="26"/>
        </w:rPr>
        <w:t>л</w:t>
      </w:r>
      <w:r w:rsidRPr="007104AB">
        <w:rPr>
          <w:rFonts w:eastAsia="Calibri"/>
          <w:sz w:val="26"/>
          <w:szCs w:val="26"/>
        </w:rPr>
        <w:t>госрочная целевая программа «Развитие наноиндустрии Белгородской области на 2010-2014 годы», заключено соглашение о сотрудничестве ОАО «РОСНАНО» и Правительства Белгородской области, принята региональная целевая программа ОАО «РОСНАНО» по Белгородской области на 2010-2012 годы</w:t>
      </w:r>
      <w:r w:rsidRPr="007104AB">
        <w:rPr>
          <w:rFonts w:eastAsia="Calibri"/>
          <w:b/>
          <w:sz w:val="26"/>
          <w:szCs w:val="26"/>
        </w:rPr>
        <w:t>.</w:t>
      </w:r>
    </w:p>
    <w:p w:rsidR="00E5039C" w:rsidRPr="007104AB" w:rsidRDefault="00E5039C" w:rsidP="00E5039C">
      <w:pPr>
        <w:ind w:firstLine="709"/>
        <w:jc w:val="both"/>
        <w:rPr>
          <w:rFonts w:eastAsia="Calibri"/>
          <w:sz w:val="26"/>
          <w:szCs w:val="26"/>
        </w:rPr>
      </w:pPr>
      <w:r w:rsidRPr="007104AB">
        <w:rPr>
          <w:rFonts w:eastAsia="Calibri"/>
          <w:sz w:val="26"/>
          <w:szCs w:val="26"/>
        </w:rPr>
        <w:t>В течение 2010-2012 годов налажен выпуск инновационной нанотехнол</w:t>
      </w:r>
      <w:r w:rsidRPr="007104AB">
        <w:rPr>
          <w:rFonts w:eastAsia="Calibri"/>
          <w:sz w:val="26"/>
          <w:szCs w:val="26"/>
        </w:rPr>
        <w:t>о</w:t>
      </w:r>
      <w:r w:rsidRPr="007104AB">
        <w:rPr>
          <w:rFonts w:eastAsia="Calibri"/>
          <w:sz w:val="26"/>
          <w:szCs w:val="26"/>
        </w:rPr>
        <w:t>гичной продукции ЗАО «Опытно-экспериментальный завод ВладМиВа»,          ООО «Скиф», ООО «Завод «Краски «КВИЛ» и ООО «Таксифóлия» в г. Белгород, ООО «Белгородский завод сапфиров «Монокристалл» в г. Шебекино,                 ООО «Растительные волокна» в г. Алексеевка. В краткосрочной перспективе пл</w:t>
      </w:r>
      <w:r w:rsidRPr="007104AB">
        <w:rPr>
          <w:rFonts w:eastAsia="Calibri"/>
          <w:sz w:val="26"/>
          <w:szCs w:val="26"/>
        </w:rPr>
        <w:t>а</w:t>
      </w:r>
      <w:r w:rsidRPr="007104AB">
        <w:rPr>
          <w:rFonts w:eastAsia="Calibri"/>
          <w:sz w:val="26"/>
          <w:szCs w:val="26"/>
        </w:rPr>
        <w:t>нируются к запуску ООО «Росана» в Валуйском районе, ООО «Уником» в г. Губкин. Сферами применения продукции указанных производств являются сел</w:t>
      </w:r>
      <w:r w:rsidRPr="007104AB">
        <w:rPr>
          <w:rFonts w:eastAsia="Calibri"/>
          <w:sz w:val="26"/>
          <w:szCs w:val="26"/>
        </w:rPr>
        <w:t>ь</w:t>
      </w:r>
      <w:r w:rsidRPr="007104AB">
        <w:rPr>
          <w:rFonts w:eastAsia="Calibri"/>
          <w:sz w:val="26"/>
          <w:szCs w:val="26"/>
        </w:rPr>
        <w:t>ское хозяйство, машиностроение, строительство, в том числе дорожное, стоматол</w:t>
      </w:r>
      <w:r w:rsidRPr="007104AB">
        <w:rPr>
          <w:rFonts w:eastAsia="Calibri"/>
          <w:sz w:val="26"/>
          <w:szCs w:val="26"/>
        </w:rPr>
        <w:t>о</w:t>
      </w:r>
      <w:r w:rsidRPr="007104AB">
        <w:rPr>
          <w:rFonts w:eastAsia="Calibri"/>
          <w:sz w:val="26"/>
          <w:szCs w:val="26"/>
        </w:rPr>
        <w:t>гия и другие.</w:t>
      </w:r>
    </w:p>
    <w:p w:rsidR="00E5039C" w:rsidRPr="007104AB" w:rsidRDefault="00E5039C" w:rsidP="00E5039C">
      <w:pPr>
        <w:ind w:firstLine="709"/>
        <w:jc w:val="both"/>
        <w:rPr>
          <w:rFonts w:eastAsia="Calibri"/>
          <w:sz w:val="26"/>
          <w:szCs w:val="26"/>
        </w:rPr>
      </w:pPr>
      <w:r w:rsidRPr="007104AB">
        <w:rPr>
          <w:rFonts w:eastAsia="Calibri"/>
          <w:sz w:val="26"/>
          <w:szCs w:val="26"/>
        </w:rPr>
        <w:t>Приоритетные направления разработок в сфере нанотехнологий:</w:t>
      </w:r>
    </w:p>
    <w:p w:rsidR="00E5039C" w:rsidRPr="007104AB" w:rsidRDefault="00E5039C" w:rsidP="00E5039C">
      <w:pPr>
        <w:ind w:firstLine="709"/>
        <w:jc w:val="both"/>
        <w:rPr>
          <w:rFonts w:eastAsia="Calibri"/>
          <w:sz w:val="26"/>
          <w:szCs w:val="26"/>
        </w:rPr>
      </w:pPr>
      <w:r w:rsidRPr="007104AB">
        <w:rPr>
          <w:rFonts w:eastAsia="Calibri"/>
          <w:sz w:val="26"/>
          <w:szCs w:val="26"/>
        </w:rPr>
        <w:t>- наносистемы в строительном материаловедении;</w:t>
      </w:r>
    </w:p>
    <w:p w:rsidR="00E5039C" w:rsidRPr="007104AB" w:rsidRDefault="00E5039C" w:rsidP="00E5039C">
      <w:pPr>
        <w:ind w:firstLine="709"/>
        <w:jc w:val="both"/>
        <w:rPr>
          <w:rFonts w:eastAsia="Calibri"/>
          <w:sz w:val="26"/>
          <w:szCs w:val="26"/>
        </w:rPr>
      </w:pPr>
      <w:r w:rsidRPr="007104AB">
        <w:rPr>
          <w:rFonts w:eastAsia="Calibri"/>
          <w:sz w:val="26"/>
          <w:szCs w:val="26"/>
        </w:rPr>
        <w:t>- радиационно-защитные материалы для ядерной энергетики;</w:t>
      </w:r>
    </w:p>
    <w:p w:rsidR="00E5039C" w:rsidRPr="007104AB" w:rsidRDefault="00E5039C" w:rsidP="00E5039C">
      <w:pPr>
        <w:ind w:firstLine="709"/>
        <w:jc w:val="both"/>
        <w:rPr>
          <w:rFonts w:eastAsia="Calibri"/>
          <w:sz w:val="26"/>
          <w:szCs w:val="26"/>
        </w:rPr>
      </w:pPr>
      <w:r w:rsidRPr="007104AB">
        <w:rPr>
          <w:rFonts w:eastAsia="Calibri"/>
          <w:sz w:val="26"/>
          <w:szCs w:val="26"/>
        </w:rPr>
        <w:t>- специальные композиционные материалы с интерактивными свойствами;</w:t>
      </w:r>
    </w:p>
    <w:p w:rsidR="00E5039C" w:rsidRPr="007104AB" w:rsidRDefault="00E5039C" w:rsidP="00E5039C">
      <w:pPr>
        <w:ind w:firstLine="709"/>
        <w:jc w:val="both"/>
        <w:rPr>
          <w:rFonts w:eastAsia="Calibri"/>
          <w:sz w:val="26"/>
          <w:szCs w:val="26"/>
        </w:rPr>
      </w:pPr>
      <w:r w:rsidRPr="007104AB">
        <w:rPr>
          <w:rFonts w:eastAsia="Calibri"/>
          <w:sz w:val="26"/>
          <w:szCs w:val="26"/>
        </w:rPr>
        <w:t>- материалы авиационного и космического назначения, включая элементы активной защиты;</w:t>
      </w:r>
    </w:p>
    <w:p w:rsidR="00E5039C" w:rsidRPr="007104AB" w:rsidRDefault="00E5039C" w:rsidP="00E5039C">
      <w:pPr>
        <w:ind w:firstLine="709"/>
        <w:jc w:val="both"/>
        <w:rPr>
          <w:rFonts w:eastAsia="Calibri"/>
          <w:sz w:val="26"/>
          <w:szCs w:val="26"/>
        </w:rPr>
      </w:pPr>
      <w:r w:rsidRPr="007104AB">
        <w:rPr>
          <w:rFonts w:eastAsia="Calibri"/>
          <w:sz w:val="26"/>
          <w:szCs w:val="26"/>
        </w:rPr>
        <w:t>- расширение элементной базы для микроэлектроники.</w:t>
      </w:r>
    </w:p>
    <w:p w:rsidR="00E5039C" w:rsidRPr="007104AB" w:rsidRDefault="00E5039C" w:rsidP="00E5039C">
      <w:pPr>
        <w:autoSpaceDE w:val="0"/>
        <w:autoSpaceDN w:val="0"/>
        <w:adjustRightInd w:val="0"/>
        <w:ind w:firstLine="709"/>
        <w:jc w:val="both"/>
        <w:rPr>
          <w:rFonts w:eastAsia="Calibri"/>
          <w:sz w:val="26"/>
          <w:szCs w:val="26"/>
        </w:rPr>
      </w:pPr>
      <w:r w:rsidRPr="007104AB">
        <w:rPr>
          <w:rFonts w:eastAsia="Calibri"/>
          <w:sz w:val="26"/>
          <w:szCs w:val="26"/>
        </w:rPr>
        <w:t>В целях формирования в области конкурентоспособной на российском и м</w:t>
      </w:r>
      <w:r w:rsidRPr="007104AB">
        <w:rPr>
          <w:rFonts w:eastAsia="Calibri"/>
          <w:sz w:val="26"/>
          <w:szCs w:val="26"/>
        </w:rPr>
        <w:t>и</w:t>
      </w:r>
      <w:r w:rsidRPr="007104AB">
        <w:rPr>
          <w:rFonts w:eastAsia="Calibri"/>
          <w:sz w:val="26"/>
          <w:szCs w:val="26"/>
        </w:rPr>
        <w:t>ровом рынке наноиндустрии за счет развития научной, технической, технологич</w:t>
      </w:r>
      <w:r w:rsidRPr="007104AB">
        <w:rPr>
          <w:rFonts w:eastAsia="Calibri"/>
          <w:sz w:val="26"/>
          <w:szCs w:val="26"/>
        </w:rPr>
        <w:t>е</w:t>
      </w:r>
      <w:r w:rsidRPr="007104AB">
        <w:rPr>
          <w:rFonts w:eastAsia="Calibri"/>
          <w:sz w:val="26"/>
          <w:szCs w:val="26"/>
        </w:rPr>
        <w:t>ской и производственной базы в области нанотехнологий и наноматериалов нам</w:t>
      </w:r>
      <w:r w:rsidRPr="007104AB">
        <w:rPr>
          <w:rFonts w:eastAsia="Calibri"/>
          <w:sz w:val="26"/>
          <w:szCs w:val="26"/>
        </w:rPr>
        <w:t>е</w:t>
      </w:r>
      <w:r w:rsidRPr="007104AB">
        <w:rPr>
          <w:rFonts w:eastAsia="Calibri"/>
          <w:sz w:val="26"/>
          <w:szCs w:val="26"/>
        </w:rPr>
        <w:t>чается реализация комплекса мероприятий по следующим направлениям:</w:t>
      </w:r>
    </w:p>
    <w:p w:rsidR="00E5039C" w:rsidRPr="007104AB" w:rsidRDefault="00E5039C" w:rsidP="00E5039C">
      <w:pPr>
        <w:widowControl w:val="0"/>
        <w:autoSpaceDE w:val="0"/>
        <w:autoSpaceDN w:val="0"/>
        <w:adjustRightInd w:val="0"/>
        <w:ind w:firstLine="709"/>
        <w:jc w:val="both"/>
        <w:rPr>
          <w:rFonts w:eastAsia="Calibri"/>
          <w:sz w:val="26"/>
          <w:szCs w:val="26"/>
        </w:rPr>
      </w:pPr>
      <w:r w:rsidRPr="007104AB">
        <w:rPr>
          <w:rFonts w:eastAsia="Calibri"/>
          <w:sz w:val="26"/>
          <w:szCs w:val="26"/>
        </w:rPr>
        <w:t>- формирование и развитие системы научно-технической инновационной инфраструктуры наноиндустрии области, предусматривающей создание центров коллективного пользования научным оборудованием, научно-образовательных центров учреждений образования, центра сертификации нанотехнологической пр</w:t>
      </w:r>
      <w:r w:rsidRPr="007104AB">
        <w:rPr>
          <w:rFonts w:eastAsia="Calibri"/>
          <w:sz w:val="26"/>
          <w:szCs w:val="26"/>
        </w:rPr>
        <w:t>о</w:t>
      </w:r>
      <w:r w:rsidRPr="007104AB">
        <w:rPr>
          <w:rFonts w:eastAsia="Calibri"/>
          <w:sz w:val="26"/>
          <w:szCs w:val="26"/>
        </w:rPr>
        <w:t>дукции;</w:t>
      </w:r>
    </w:p>
    <w:p w:rsidR="00E5039C" w:rsidRPr="007104AB" w:rsidRDefault="00E5039C" w:rsidP="00E5039C">
      <w:pPr>
        <w:widowControl w:val="0"/>
        <w:autoSpaceDE w:val="0"/>
        <w:autoSpaceDN w:val="0"/>
        <w:adjustRightInd w:val="0"/>
        <w:ind w:firstLine="709"/>
        <w:jc w:val="both"/>
        <w:rPr>
          <w:rFonts w:eastAsia="Calibri"/>
          <w:sz w:val="26"/>
          <w:szCs w:val="26"/>
        </w:rPr>
      </w:pPr>
      <w:r w:rsidRPr="007104AB">
        <w:rPr>
          <w:rFonts w:eastAsia="Calibri"/>
          <w:sz w:val="26"/>
          <w:szCs w:val="26"/>
        </w:rPr>
        <w:t>- реализация инновационных проектов в сфере наноиндустрии, обеспеч</w:t>
      </w:r>
      <w:r w:rsidRPr="007104AB">
        <w:rPr>
          <w:rFonts w:eastAsia="Calibri"/>
          <w:sz w:val="26"/>
          <w:szCs w:val="26"/>
        </w:rPr>
        <w:t>и</w:t>
      </w:r>
      <w:r w:rsidRPr="007104AB">
        <w:rPr>
          <w:rFonts w:eastAsia="Calibri"/>
          <w:sz w:val="26"/>
          <w:szCs w:val="26"/>
        </w:rPr>
        <w:t>вающих создание конкурентоспособной продукции с высоким уровнем добавле</w:t>
      </w:r>
      <w:r w:rsidRPr="007104AB">
        <w:rPr>
          <w:rFonts w:eastAsia="Calibri"/>
          <w:sz w:val="26"/>
          <w:szCs w:val="26"/>
        </w:rPr>
        <w:t>н</w:t>
      </w:r>
      <w:r w:rsidRPr="007104AB">
        <w:rPr>
          <w:rFonts w:eastAsia="Calibri"/>
          <w:sz w:val="26"/>
          <w:szCs w:val="26"/>
        </w:rPr>
        <w:t>ной стоимости;</w:t>
      </w:r>
    </w:p>
    <w:p w:rsidR="00E5039C" w:rsidRPr="007104AB" w:rsidRDefault="00E5039C" w:rsidP="00E5039C">
      <w:pPr>
        <w:widowControl w:val="0"/>
        <w:autoSpaceDE w:val="0"/>
        <w:autoSpaceDN w:val="0"/>
        <w:adjustRightInd w:val="0"/>
        <w:ind w:firstLine="709"/>
        <w:jc w:val="both"/>
        <w:rPr>
          <w:rFonts w:eastAsia="Calibri"/>
          <w:sz w:val="26"/>
          <w:szCs w:val="26"/>
        </w:rPr>
      </w:pPr>
      <w:r w:rsidRPr="007104AB">
        <w:rPr>
          <w:rFonts w:eastAsia="Calibri"/>
          <w:sz w:val="26"/>
          <w:szCs w:val="26"/>
        </w:rPr>
        <w:t>- формирование опережающего спроса на инновационную и нанотехнолог</w:t>
      </w:r>
      <w:r w:rsidRPr="007104AB">
        <w:rPr>
          <w:rFonts w:eastAsia="Calibri"/>
          <w:sz w:val="26"/>
          <w:szCs w:val="26"/>
        </w:rPr>
        <w:t>и</w:t>
      </w:r>
      <w:r w:rsidRPr="007104AB">
        <w:rPr>
          <w:rFonts w:eastAsia="Calibri"/>
          <w:sz w:val="26"/>
          <w:szCs w:val="26"/>
        </w:rPr>
        <w:t>ческую продукцию посредством реализации Плана совместных действий ОАО «РОСНАНО» и Правительства Белгородской области;</w:t>
      </w:r>
    </w:p>
    <w:p w:rsidR="00E5039C" w:rsidRPr="007104AB" w:rsidRDefault="00E5039C" w:rsidP="00E5039C">
      <w:pPr>
        <w:widowControl w:val="0"/>
        <w:autoSpaceDE w:val="0"/>
        <w:autoSpaceDN w:val="0"/>
        <w:adjustRightInd w:val="0"/>
        <w:ind w:firstLine="709"/>
        <w:jc w:val="both"/>
        <w:rPr>
          <w:rFonts w:eastAsia="Calibri"/>
          <w:sz w:val="26"/>
          <w:szCs w:val="26"/>
        </w:rPr>
      </w:pPr>
      <w:r w:rsidRPr="007104AB">
        <w:rPr>
          <w:rFonts w:eastAsia="Calibri"/>
          <w:sz w:val="26"/>
          <w:szCs w:val="26"/>
        </w:rPr>
        <w:t>- создание системы профессиональных компетенций кадров в сфере нанои</w:t>
      </w:r>
      <w:r w:rsidRPr="007104AB">
        <w:rPr>
          <w:rFonts w:eastAsia="Calibri"/>
          <w:sz w:val="26"/>
          <w:szCs w:val="26"/>
        </w:rPr>
        <w:t>н</w:t>
      </w:r>
      <w:r w:rsidRPr="007104AB">
        <w:rPr>
          <w:rFonts w:eastAsia="Calibri"/>
          <w:sz w:val="26"/>
          <w:szCs w:val="26"/>
        </w:rPr>
        <w:lastRenderedPageBreak/>
        <w:t>дустрии, обеспечивающих конкурентоспособность специалистов на рынке труда;</w:t>
      </w:r>
    </w:p>
    <w:p w:rsidR="00E5039C" w:rsidRPr="007104AB" w:rsidRDefault="00E5039C" w:rsidP="00E5039C">
      <w:pPr>
        <w:widowControl w:val="0"/>
        <w:autoSpaceDE w:val="0"/>
        <w:autoSpaceDN w:val="0"/>
        <w:adjustRightInd w:val="0"/>
        <w:ind w:firstLine="709"/>
        <w:jc w:val="both"/>
        <w:rPr>
          <w:rFonts w:eastAsia="Calibri"/>
          <w:sz w:val="26"/>
          <w:szCs w:val="26"/>
        </w:rPr>
      </w:pPr>
      <w:r w:rsidRPr="007104AB">
        <w:rPr>
          <w:rFonts w:eastAsia="Calibri"/>
          <w:sz w:val="26"/>
          <w:szCs w:val="26"/>
        </w:rPr>
        <w:t>- формирование позитивного имиджа наноиндустрии посредством ежегодн</w:t>
      </w:r>
      <w:r w:rsidRPr="007104AB">
        <w:rPr>
          <w:rFonts w:eastAsia="Calibri"/>
          <w:sz w:val="26"/>
          <w:szCs w:val="26"/>
        </w:rPr>
        <w:t>о</w:t>
      </w:r>
      <w:r w:rsidRPr="007104AB">
        <w:rPr>
          <w:rFonts w:eastAsia="Calibri"/>
          <w:sz w:val="26"/>
          <w:szCs w:val="26"/>
        </w:rPr>
        <w:t>го участия в Международном форуме по нанотехнологиям, отраслевых выставках и конференциях, проведения инновационных школ хай-тек предпринимательства.</w:t>
      </w:r>
    </w:p>
    <w:p w:rsidR="00E5039C" w:rsidRPr="007104AB" w:rsidRDefault="00E5039C" w:rsidP="00E5039C">
      <w:pPr>
        <w:widowControl w:val="0"/>
        <w:autoSpaceDE w:val="0"/>
        <w:autoSpaceDN w:val="0"/>
        <w:adjustRightInd w:val="0"/>
        <w:ind w:firstLine="709"/>
        <w:jc w:val="both"/>
        <w:rPr>
          <w:rFonts w:eastAsia="Calibri"/>
          <w:sz w:val="26"/>
          <w:szCs w:val="26"/>
        </w:rPr>
      </w:pPr>
      <w:r w:rsidRPr="007104AB">
        <w:rPr>
          <w:rFonts w:eastAsia="Calibri"/>
          <w:sz w:val="26"/>
          <w:szCs w:val="26"/>
        </w:rPr>
        <w:t>В перспективе будет продолжена совместная с ОАО «РОСНАНО» работа, направленная на создание условий для роста негосударственных инвестиций в ра</w:t>
      </w:r>
      <w:r w:rsidRPr="007104AB">
        <w:rPr>
          <w:rFonts w:eastAsia="Calibri"/>
          <w:sz w:val="26"/>
          <w:szCs w:val="26"/>
        </w:rPr>
        <w:t>з</w:t>
      </w:r>
      <w:r w:rsidRPr="007104AB">
        <w:rPr>
          <w:rFonts w:eastAsia="Calibri"/>
          <w:sz w:val="26"/>
          <w:szCs w:val="26"/>
        </w:rPr>
        <w:t>витие наноиндустрии, снижение инфраструктурных ограничений развития нанои</w:t>
      </w:r>
      <w:r w:rsidRPr="007104AB">
        <w:rPr>
          <w:rFonts w:eastAsia="Calibri"/>
          <w:sz w:val="26"/>
          <w:szCs w:val="26"/>
        </w:rPr>
        <w:t>н</w:t>
      </w:r>
      <w:r w:rsidRPr="007104AB">
        <w:rPr>
          <w:rFonts w:eastAsia="Calibri"/>
          <w:sz w:val="26"/>
          <w:szCs w:val="26"/>
        </w:rPr>
        <w:t>дустрии, создание условий равного доступа производителей продукции наноинд</w:t>
      </w:r>
      <w:r w:rsidRPr="007104AB">
        <w:rPr>
          <w:rFonts w:eastAsia="Calibri"/>
          <w:sz w:val="26"/>
          <w:szCs w:val="26"/>
        </w:rPr>
        <w:t>у</w:t>
      </w:r>
      <w:r w:rsidRPr="007104AB">
        <w:rPr>
          <w:rFonts w:eastAsia="Calibri"/>
          <w:sz w:val="26"/>
          <w:szCs w:val="26"/>
        </w:rPr>
        <w:t>стрии на рынки сбыта Белгородской области, продвижение продукции производ</w:t>
      </w:r>
      <w:r w:rsidRPr="007104AB">
        <w:rPr>
          <w:rFonts w:eastAsia="Calibri"/>
          <w:sz w:val="26"/>
          <w:szCs w:val="26"/>
        </w:rPr>
        <w:t>и</w:t>
      </w:r>
      <w:r w:rsidRPr="007104AB">
        <w:rPr>
          <w:rFonts w:eastAsia="Calibri"/>
          <w:sz w:val="26"/>
          <w:szCs w:val="26"/>
        </w:rPr>
        <w:t>телей нанотехнологической продукции Белгородской области на рынки Росси</w:t>
      </w:r>
      <w:r w:rsidRPr="007104AB">
        <w:rPr>
          <w:rFonts w:eastAsia="Calibri"/>
          <w:sz w:val="26"/>
          <w:szCs w:val="26"/>
        </w:rPr>
        <w:t>й</w:t>
      </w:r>
      <w:r w:rsidRPr="007104AB">
        <w:rPr>
          <w:rFonts w:eastAsia="Calibri"/>
          <w:sz w:val="26"/>
          <w:szCs w:val="26"/>
        </w:rPr>
        <w:t xml:space="preserve">ской Федерации, а также мировые рынки. </w:t>
      </w:r>
    </w:p>
    <w:p w:rsidR="00E5039C" w:rsidRPr="007104AB" w:rsidRDefault="00E5039C" w:rsidP="00E5039C">
      <w:pPr>
        <w:widowControl w:val="0"/>
        <w:autoSpaceDE w:val="0"/>
        <w:autoSpaceDN w:val="0"/>
        <w:adjustRightInd w:val="0"/>
        <w:ind w:firstLine="709"/>
        <w:jc w:val="both"/>
        <w:rPr>
          <w:rFonts w:eastAsia="Calibri"/>
          <w:sz w:val="26"/>
          <w:szCs w:val="26"/>
        </w:rPr>
      </w:pPr>
      <w:r w:rsidRPr="007104AB">
        <w:rPr>
          <w:rFonts w:eastAsia="Calibri"/>
          <w:sz w:val="26"/>
          <w:szCs w:val="26"/>
        </w:rPr>
        <w:t>В результате выполнения поставленных задач по формированию на террит</w:t>
      </w:r>
      <w:r w:rsidRPr="007104AB">
        <w:rPr>
          <w:rFonts w:eastAsia="Calibri"/>
          <w:sz w:val="26"/>
          <w:szCs w:val="26"/>
        </w:rPr>
        <w:t>о</w:t>
      </w:r>
      <w:r w:rsidRPr="007104AB">
        <w:rPr>
          <w:rFonts w:eastAsia="Calibri"/>
          <w:sz w:val="26"/>
          <w:szCs w:val="26"/>
        </w:rPr>
        <w:t>рии Белгородской области элементов национальной нанотехнологической сети к 2015 году ожидается увеличение объемов производства нанотехнологической пр</w:t>
      </w:r>
      <w:r w:rsidRPr="007104AB">
        <w:rPr>
          <w:rFonts w:eastAsia="Calibri"/>
          <w:sz w:val="26"/>
          <w:szCs w:val="26"/>
        </w:rPr>
        <w:t>о</w:t>
      </w:r>
      <w:r w:rsidRPr="007104AB">
        <w:rPr>
          <w:rFonts w:eastAsia="Calibri"/>
          <w:sz w:val="26"/>
          <w:szCs w:val="26"/>
        </w:rPr>
        <w:t>дукции до 20,3 млрд рублей, доли потребляемой инновационной, в том числе нан</w:t>
      </w:r>
      <w:r w:rsidRPr="007104AB">
        <w:rPr>
          <w:rFonts w:eastAsia="Calibri"/>
          <w:sz w:val="26"/>
          <w:szCs w:val="26"/>
        </w:rPr>
        <w:t>о</w:t>
      </w:r>
      <w:r w:rsidRPr="007104AB">
        <w:rPr>
          <w:rFonts w:eastAsia="Calibri"/>
          <w:sz w:val="26"/>
          <w:szCs w:val="26"/>
        </w:rPr>
        <w:t>технологической, продукции в рамках государственных и муниципальных зак</w:t>
      </w:r>
      <w:r w:rsidRPr="007104AB">
        <w:rPr>
          <w:rFonts w:eastAsia="Calibri"/>
          <w:sz w:val="26"/>
          <w:szCs w:val="26"/>
        </w:rPr>
        <w:t>у</w:t>
      </w:r>
      <w:r w:rsidRPr="007104AB">
        <w:rPr>
          <w:rFonts w:eastAsia="Calibri"/>
          <w:sz w:val="26"/>
          <w:szCs w:val="26"/>
        </w:rPr>
        <w:t>пок – до  3,5 процента.</w:t>
      </w:r>
    </w:p>
    <w:p w:rsidR="00E5039C" w:rsidRPr="007104AB" w:rsidRDefault="00E5039C" w:rsidP="00E5039C">
      <w:pPr>
        <w:ind w:firstLine="709"/>
        <w:jc w:val="both"/>
        <w:rPr>
          <w:rFonts w:eastAsia="Calibri"/>
          <w:sz w:val="26"/>
          <w:szCs w:val="26"/>
        </w:rPr>
      </w:pPr>
      <w:r w:rsidRPr="007104AB">
        <w:rPr>
          <w:rFonts w:eastAsia="Calibri"/>
          <w:sz w:val="26"/>
          <w:szCs w:val="26"/>
        </w:rPr>
        <w:t>На территории области зарегистрировано 321 предприятие в сфере инфо</w:t>
      </w:r>
      <w:r w:rsidRPr="007104AB">
        <w:rPr>
          <w:rFonts w:eastAsia="Calibri"/>
          <w:sz w:val="26"/>
          <w:szCs w:val="26"/>
        </w:rPr>
        <w:t>р</w:t>
      </w:r>
      <w:r w:rsidRPr="007104AB">
        <w:rPr>
          <w:rFonts w:eastAsia="Calibri"/>
          <w:sz w:val="26"/>
          <w:szCs w:val="26"/>
        </w:rPr>
        <w:t>мационных технологий, разработки программного обеспечения и обработки да</w:t>
      </w:r>
      <w:r w:rsidRPr="007104AB">
        <w:rPr>
          <w:rFonts w:eastAsia="Calibri"/>
          <w:sz w:val="26"/>
          <w:szCs w:val="26"/>
        </w:rPr>
        <w:t>н</w:t>
      </w:r>
      <w:r w:rsidRPr="007104AB">
        <w:rPr>
          <w:rFonts w:eastAsia="Calibri"/>
          <w:sz w:val="26"/>
          <w:szCs w:val="26"/>
        </w:rPr>
        <w:t xml:space="preserve">ных, из них 35 </w:t>
      </w:r>
      <w:r w:rsidRPr="007104AB">
        <w:rPr>
          <w:rFonts w:eastAsia="Calibri"/>
          <w:sz w:val="26"/>
          <w:szCs w:val="26"/>
          <w:lang w:val="en-US"/>
        </w:rPr>
        <w:t>IT</w:t>
      </w:r>
      <w:r w:rsidRPr="007104AB">
        <w:rPr>
          <w:rFonts w:eastAsia="Calibri"/>
          <w:sz w:val="26"/>
          <w:szCs w:val="26"/>
        </w:rPr>
        <w:t>-компаний получили в 2010-2011 годах государственную по</w:t>
      </w:r>
      <w:r w:rsidRPr="007104AB">
        <w:rPr>
          <w:rFonts w:eastAsia="Calibri"/>
          <w:sz w:val="26"/>
          <w:szCs w:val="26"/>
        </w:rPr>
        <w:t>д</w:t>
      </w:r>
      <w:r w:rsidRPr="007104AB">
        <w:rPr>
          <w:rFonts w:eastAsia="Calibri"/>
          <w:sz w:val="26"/>
          <w:szCs w:val="26"/>
        </w:rPr>
        <w:t xml:space="preserve">держку и успешно продвигают услуги за пределы области. </w:t>
      </w:r>
    </w:p>
    <w:p w:rsidR="00E5039C" w:rsidRPr="007104AB" w:rsidRDefault="00E5039C" w:rsidP="00E5039C">
      <w:pPr>
        <w:ind w:firstLine="709"/>
        <w:jc w:val="both"/>
        <w:rPr>
          <w:rFonts w:eastAsia="Calibri"/>
          <w:sz w:val="26"/>
          <w:szCs w:val="26"/>
        </w:rPr>
      </w:pPr>
      <w:r w:rsidRPr="007104AB">
        <w:rPr>
          <w:rFonts w:eastAsia="Calibri"/>
          <w:sz w:val="26"/>
          <w:szCs w:val="26"/>
        </w:rPr>
        <w:t>IТ-компаниями области ведутся веб-разработки и осуществляется продвиж</w:t>
      </w:r>
      <w:r w:rsidRPr="007104AB">
        <w:rPr>
          <w:rFonts w:eastAsia="Calibri"/>
          <w:sz w:val="26"/>
          <w:szCs w:val="26"/>
        </w:rPr>
        <w:t>е</w:t>
      </w:r>
      <w:r w:rsidRPr="007104AB">
        <w:rPr>
          <w:rFonts w:eastAsia="Calibri"/>
          <w:sz w:val="26"/>
          <w:szCs w:val="26"/>
        </w:rPr>
        <w:t>ние на российский рынок высоконагруженных информационных систем, пр</w:t>
      </w:r>
      <w:r w:rsidRPr="007104AB">
        <w:rPr>
          <w:rFonts w:eastAsia="Calibri"/>
          <w:sz w:val="26"/>
          <w:szCs w:val="26"/>
        </w:rPr>
        <w:t>о</w:t>
      </w:r>
      <w:r w:rsidRPr="007104AB">
        <w:rPr>
          <w:rFonts w:eastAsia="Calibri"/>
          <w:sz w:val="26"/>
          <w:szCs w:val="26"/>
        </w:rPr>
        <w:t>граммного обеспечения для образовательной индустрии (ООО «Фабрика информ</w:t>
      </w:r>
      <w:r w:rsidRPr="007104AB">
        <w:rPr>
          <w:rFonts w:eastAsia="Calibri"/>
          <w:sz w:val="26"/>
          <w:szCs w:val="26"/>
        </w:rPr>
        <w:t>а</w:t>
      </w:r>
      <w:r w:rsidRPr="007104AB">
        <w:rPr>
          <w:rFonts w:eastAsia="Calibri"/>
          <w:sz w:val="26"/>
          <w:szCs w:val="26"/>
        </w:rPr>
        <w:t>ционных технологий»), разработки Интернет-приложения выписки рецептов на л</w:t>
      </w:r>
      <w:r w:rsidRPr="007104AB">
        <w:rPr>
          <w:rFonts w:eastAsia="Calibri"/>
          <w:sz w:val="26"/>
          <w:szCs w:val="26"/>
        </w:rPr>
        <w:t>е</w:t>
      </w:r>
      <w:r w:rsidRPr="007104AB">
        <w:rPr>
          <w:rFonts w:eastAsia="Calibri"/>
          <w:sz w:val="26"/>
          <w:szCs w:val="26"/>
        </w:rPr>
        <w:t>карственные препараты и средства медицинского назначения, производство ко</w:t>
      </w:r>
      <w:r w:rsidRPr="007104AB">
        <w:rPr>
          <w:rFonts w:eastAsia="Calibri"/>
          <w:sz w:val="26"/>
          <w:szCs w:val="26"/>
        </w:rPr>
        <w:t>м</w:t>
      </w:r>
      <w:r w:rsidRPr="007104AB">
        <w:rPr>
          <w:rFonts w:eastAsia="Calibri"/>
          <w:sz w:val="26"/>
          <w:szCs w:val="26"/>
        </w:rPr>
        <w:t>пьютеризированных вендинговых (торговых) автоматов для реализации лекарс</w:t>
      </w:r>
      <w:r w:rsidRPr="007104AB">
        <w:rPr>
          <w:rFonts w:eastAsia="Calibri"/>
          <w:sz w:val="26"/>
          <w:szCs w:val="26"/>
        </w:rPr>
        <w:t>т</w:t>
      </w:r>
      <w:r w:rsidRPr="007104AB">
        <w:rPr>
          <w:rFonts w:eastAsia="Calibri"/>
          <w:sz w:val="26"/>
          <w:szCs w:val="26"/>
        </w:rPr>
        <w:t>венных препаратов и средств медицинского назначения для льготных категорий граждан (ООО «Софт-Траст»), разработка интеллектуальных приборов учета эле</w:t>
      </w:r>
      <w:r w:rsidRPr="007104AB">
        <w:rPr>
          <w:rFonts w:eastAsia="Calibri"/>
          <w:sz w:val="26"/>
          <w:szCs w:val="26"/>
        </w:rPr>
        <w:t>к</w:t>
      </w:r>
      <w:r w:rsidRPr="007104AB">
        <w:rPr>
          <w:rFonts w:eastAsia="Calibri"/>
          <w:sz w:val="26"/>
          <w:szCs w:val="26"/>
        </w:rPr>
        <w:t>троэнергии (ООО «Институт высоких технологий БелГУ»).</w:t>
      </w:r>
    </w:p>
    <w:p w:rsidR="00E5039C" w:rsidRPr="007104AB" w:rsidRDefault="00E5039C" w:rsidP="00E5039C">
      <w:pPr>
        <w:ind w:firstLine="709"/>
        <w:jc w:val="both"/>
        <w:rPr>
          <w:rFonts w:eastAsia="Calibri"/>
          <w:sz w:val="26"/>
          <w:szCs w:val="26"/>
        </w:rPr>
      </w:pPr>
      <w:r w:rsidRPr="007104AB">
        <w:rPr>
          <w:rFonts w:eastAsia="Calibri"/>
          <w:sz w:val="26"/>
          <w:szCs w:val="26"/>
        </w:rPr>
        <w:t>С целью повышения уровня технологического развития, автоматизации пр</w:t>
      </w:r>
      <w:r w:rsidRPr="007104AB">
        <w:rPr>
          <w:rFonts w:eastAsia="Calibri"/>
          <w:sz w:val="26"/>
          <w:szCs w:val="26"/>
        </w:rPr>
        <w:t>о</w:t>
      </w:r>
      <w:r w:rsidRPr="007104AB">
        <w:rPr>
          <w:rFonts w:eastAsia="Calibri"/>
          <w:sz w:val="26"/>
          <w:szCs w:val="26"/>
        </w:rPr>
        <w:t>цессов управления экономики области университетами и малыми инновационными предприятиями в перспективе в сфере информационных технологий будут пр</w:t>
      </w:r>
      <w:r w:rsidRPr="007104AB">
        <w:rPr>
          <w:rFonts w:eastAsia="Calibri"/>
          <w:sz w:val="26"/>
          <w:szCs w:val="26"/>
        </w:rPr>
        <w:t>о</w:t>
      </w:r>
      <w:r w:rsidRPr="007104AB">
        <w:rPr>
          <w:rFonts w:eastAsia="Calibri"/>
          <w:sz w:val="26"/>
          <w:szCs w:val="26"/>
        </w:rPr>
        <w:t xml:space="preserve">должены следующие приоритетные разработки: </w:t>
      </w:r>
    </w:p>
    <w:p w:rsidR="00E5039C" w:rsidRPr="007104AB" w:rsidRDefault="00E5039C" w:rsidP="00E5039C">
      <w:pPr>
        <w:ind w:firstLine="709"/>
        <w:jc w:val="both"/>
        <w:rPr>
          <w:rFonts w:eastAsia="Calibri"/>
          <w:sz w:val="26"/>
          <w:szCs w:val="26"/>
        </w:rPr>
      </w:pPr>
      <w:r w:rsidRPr="007104AB">
        <w:rPr>
          <w:rFonts w:eastAsia="Calibri"/>
          <w:sz w:val="26"/>
          <w:szCs w:val="26"/>
        </w:rPr>
        <w:t>- инновационных программных продуктов;</w:t>
      </w:r>
    </w:p>
    <w:p w:rsidR="00E5039C" w:rsidRPr="007104AB" w:rsidRDefault="00E5039C" w:rsidP="00E5039C">
      <w:pPr>
        <w:ind w:firstLine="709"/>
        <w:jc w:val="both"/>
        <w:rPr>
          <w:rFonts w:eastAsia="Calibri"/>
          <w:sz w:val="26"/>
          <w:szCs w:val="26"/>
        </w:rPr>
      </w:pPr>
      <w:r w:rsidRPr="007104AB">
        <w:rPr>
          <w:rFonts w:eastAsia="Calibri"/>
          <w:sz w:val="26"/>
          <w:szCs w:val="26"/>
        </w:rPr>
        <w:t>- систем автоматизации и интеллектуального управления макросистемами;</w:t>
      </w:r>
    </w:p>
    <w:p w:rsidR="00E5039C" w:rsidRPr="007104AB" w:rsidRDefault="00E5039C" w:rsidP="00E5039C">
      <w:pPr>
        <w:ind w:firstLine="709"/>
        <w:jc w:val="both"/>
        <w:rPr>
          <w:rFonts w:eastAsia="Calibri"/>
          <w:sz w:val="26"/>
          <w:szCs w:val="26"/>
        </w:rPr>
      </w:pPr>
      <w:r w:rsidRPr="007104AB">
        <w:rPr>
          <w:rFonts w:eastAsia="Calibri"/>
          <w:sz w:val="26"/>
          <w:szCs w:val="26"/>
        </w:rPr>
        <w:t>- в области мехатроники, робототехники и прототипирования.</w:t>
      </w:r>
    </w:p>
    <w:p w:rsidR="00E5039C" w:rsidRPr="007104AB" w:rsidRDefault="00E5039C" w:rsidP="00E5039C">
      <w:pPr>
        <w:ind w:firstLine="709"/>
        <w:jc w:val="both"/>
        <w:rPr>
          <w:rFonts w:eastAsia="Calibri"/>
          <w:sz w:val="26"/>
          <w:szCs w:val="26"/>
        </w:rPr>
      </w:pPr>
      <w:r w:rsidRPr="007104AB">
        <w:rPr>
          <w:rFonts w:eastAsia="Calibri"/>
          <w:sz w:val="26"/>
          <w:szCs w:val="26"/>
        </w:rPr>
        <w:t>Планируется создание следующих объектов инновационной инфраструктуры на базе формируемого областного Технопарка:</w:t>
      </w:r>
    </w:p>
    <w:p w:rsidR="00E5039C" w:rsidRPr="007104AB" w:rsidRDefault="00E5039C" w:rsidP="00E5039C">
      <w:pPr>
        <w:ind w:firstLine="709"/>
        <w:jc w:val="both"/>
        <w:rPr>
          <w:rFonts w:eastAsia="Calibri"/>
          <w:sz w:val="26"/>
          <w:szCs w:val="26"/>
        </w:rPr>
      </w:pPr>
      <w:r w:rsidRPr="007104AB">
        <w:rPr>
          <w:rFonts w:eastAsia="Calibri"/>
          <w:sz w:val="26"/>
          <w:szCs w:val="26"/>
        </w:rPr>
        <w:t>- центра обработки данных и хранения информации;</w:t>
      </w:r>
    </w:p>
    <w:p w:rsidR="00E5039C" w:rsidRPr="007104AB" w:rsidRDefault="00E5039C" w:rsidP="00E5039C">
      <w:pPr>
        <w:ind w:firstLine="709"/>
        <w:jc w:val="both"/>
        <w:rPr>
          <w:rFonts w:eastAsia="Calibri"/>
          <w:sz w:val="26"/>
          <w:szCs w:val="26"/>
        </w:rPr>
      </w:pPr>
      <w:r w:rsidRPr="007104AB">
        <w:rPr>
          <w:rFonts w:eastAsia="Calibri"/>
          <w:sz w:val="26"/>
          <w:szCs w:val="26"/>
        </w:rPr>
        <w:t>- научной лаборатории оптимизации потоков накопленных данных;</w:t>
      </w:r>
    </w:p>
    <w:p w:rsidR="00E5039C" w:rsidRPr="007104AB" w:rsidRDefault="00E5039C" w:rsidP="00E5039C">
      <w:pPr>
        <w:ind w:firstLine="709"/>
        <w:jc w:val="both"/>
        <w:rPr>
          <w:rFonts w:eastAsia="Calibri"/>
          <w:sz w:val="26"/>
          <w:szCs w:val="26"/>
        </w:rPr>
      </w:pPr>
      <w:r w:rsidRPr="007104AB">
        <w:rPr>
          <w:rFonts w:eastAsia="Calibri"/>
          <w:sz w:val="26"/>
          <w:szCs w:val="26"/>
        </w:rPr>
        <w:t>- учебно-научной лаборатории интеграции данных.</w:t>
      </w:r>
    </w:p>
    <w:p w:rsidR="00E5039C" w:rsidRPr="007104AB" w:rsidRDefault="00E5039C" w:rsidP="00E5039C">
      <w:pPr>
        <w:ind w:left="709"/>
        <w:jc w:val="both"/>
        <w:rPr>
          <w:rFonts w:eastAsia="Calibri"/>
          <w:b/>
          <w:sz w:val="26"/>
          <w:szCs w:val="26"/>
        </w:rPr>
      </w:pPr>
      <w:r w:rsidRPr="007104AB">
        <w:rPr>
          <w:rFonts w:eastAsia="Calibri"/>
          <w:b/>
          <w:sz w:val="26"/>
          <w:szCs w:val="26"/>
          <w:lang w:val="en-US"/>
        </w:rPr>
        <w:t>II</w:t>
      </w:r>
      <w:r w:rsidRPr="007104AB">
        <w:rPr>
          <w:rFonts w:eastAsia="Calibri"/>
          <w:b/>
          <w:sz w:val="26"/>
          <w:szCs w:val="26"/>
        </w:rPr>
        <w:t>. Развитие инновационной среды.</w:t>
      </w:r>
    </w:p>
    <w:p w:rsidR="00E5039C" w:rsidRPr="007104AB" w:rsidRDefault="00E5039C" w:rsidP="00E5039C">
      <w:pPr>
        <w:ind w:firstLine="709"/>
        <w:jc w:val="both"/>
        <w:rPr>
          <w:rFonts w:eastAsia="Calibri"/>
          <w:sz w:val="26"/>
          <w:szCs w:val="26"/>
        </w:rPr>
      </w:pPr>
      <w:r w:rsidRPr="007104AB">
        <w:rPr>
          <w:rFonts w:eastAsia="Calibri"/>
          <w:sz w:val="26"/>
          <w:szCs w:val="26"/>
        </w:rPr>
        <w:t>В целях построения новой экономики, развития территориальных инновац</w:t>
      </w:r>
      <w:r w:rsidRPr="007104AB">
        <w:rPr>
          <w:rFonts w:eastAsia="Calibri"/>
          <w:sz w:val="26"/>
          <w:szCs w:val="26"/>
        </w:rPr>
        <w:t>и</w:t>
      </w:r>
      <w:r w:rsidRPr="007104AB">
        <w:rPr>
          <w:rFonts w:eastAsia="Calibri"/>
          <w:sz w:val="26"/>
          <w:szCs w:val="26"/>
        </w:rPr>
        <w:t xml:space="preserve">онных кластеров предполагается реализация комплекса мероприятий по развитию инновационной среды по следующим направлениям. </w:t>
      </w:r>
    </w:p>
    <w:p w:rsidR="00E5039C" w:rsidRPr="007104AB" w:rsidRDefault="00E5039C" w:rsidP="00E5039C">
      <w:pPr>
        <w:ind w:firstLine="709"/>
        <w:jc w:val="both"/>
        <w:rPr>
          <w:rFonts w:eastAsia="Calibri"/>
          <w:b/>
          <w:sz w:val="26"/>
          <w:szCs w:val="26"/>
        </w:rPr>
      </w:pPr>
      <w:r w:rsidRPr="007104AB">
        <w:rPr>
          <w:rFonts w:eastAsia="Calibri"/>
          <w:b/>
          <w:sz w:val="26"/>
          <w:szCs w:val="26"/>
        </w:rPr>
        <w:lastRenderedPageBreak/>
        <w:t>1. Совершенствование нормативной правовой базы инновационной де</w:t>
      </w:r>
      <w:r w:rsidRPr="007104AB">
        <w:rPr>
          <w:rFonts w:eastAsia="Calibri"/>
          <w:b/>
          <w:sz w:val="26"/>
          <w:szCs w:val="26"/>
        </w:rPr>
        <w:t>я</w:t>
      </w:r>
      <w:r w:rsidRPr="007104AB">
        <w:rPr>
          <w:rFonts w:eastAsia="Calibri"/>
          <w:b/>
          <w:sz w:val="26"/>
          <w:szCs w:val="26"/>
        </w:rPr>
        <w:t xml:space="preserve">тельности и формирование системы налоговых стимулов на региональном уровне. </w:t>
      </w:r>
    </w:p>
    <w:p w:rsidR="00E5039C" w:rsidRPr="007104AB" w:rsidRDefault="00E5039C" w:rsidP="00E5039C">
      <w:pPr>
        <w:ind w:firstLine="709"/>
        <w:jc w:val="both"/>
        <w:rPr>
          <w:rFonts w:eastAsia="Calibri"/>
          <w:color w:val="000000"/>
          <w:sz w:val="26"/>
          <w:szCs w:val="26"/>
        </w:rPr>
      </w:pPr>
      <w:r w:rsidRPr="007104AB">
        <w:rPr>
          <w:rFonts w:eastAsia="Calibri"/>
          <w:color w:val="000000"/>
          <w:spacing w:val="4"/>
          <w:sz w:val="26"/>
          <w:szCs w:val="26"/>
        </w:rPr>
        <w:t xml:space="preserve">На региональном уровне </w:t>
      </w:r>
      <w:r w:rsidRPr="007104AB">
        <w:rPr>
          <w:rFonts w:eastAsia="Calibri"/>
          <w:color w:val="000000"/>
          <w:sz w:val="26"/>
          <w:szCs w:val="26"/>
        </w:rPr>
        <w:t>принят ряд законов и подзаконных нормативных правовых актов, определяющих организационные, правовые, экономические усл</w:t>
      </w:r>
      <w:r w:rsidRPr="007104AB">
        <w:rPr>
          <w:rFonts w:eastAsia="Calibri"/>
          <w:color w:val="000000"/>
          <w:sz w:val="26"/>
          <w:szCs w:val="26"/>
        </w:rPr>
        <w:t>о</w:t>
      </w:r>
      <w:r w:rsidRPr="007104AB">
        <w:rPr>
          <w:rFonts w:eastAsia="Calibri"/>
          <w:color w:val="000000"/>
          <w:sz w:val="26"/>
          <w:szCs w:val="26"/>
        </w:rPr>
        <w:t xml:space="preserve">вия и гарантии инновационной деятельности и </w:t>
      </w:r>
      <w:r w:rsidRPr="007104AB">
        <w:rPr>
          <w:rFonts w:eastAsia="Calibri"/>
          <w:sz w:val="26"/>
          <w:szCs w:val="26"/>
        </w:rPr>
        <w:t>предусматривающих снижение н</w:t>
      </w:r>
      <w:r w:rsidRPr="007104AB">
        <w:rPr>
          <w:rFonts w:eastAsia="Calibri"/>
          <w:sz w:val="26"/>
          <w:szCs w:val="26"/>
        </w:rPr>
        <w:t>а</w:t>
      </w:r>
      <w:r w:rsidRPr="007104AB">
        <w:rPr>
          <w:rFonts w:eastAsia="Calibri"/>
          <w:sz w:val="26"/>
          <w:szCs w:val="26"/>
        </w:rPr>
        <w:t>логовой нагрузки на инновационный бизнес по отдельным видам налогов:</w:t>
      </w:r>
    </w:p>
    <w:p w:rsidR="00E5039C" w:rsidRPr="007104AB" w:rsidRDefault="00E5039C" w:rsidP="00E5039C">
      <w:pPr>
        <w:ind w:firstLine="709"/>
        <w:jc w:val="both"/>
        <w:rPr>
          <w:rFonts w:eastAsia="Calibri"/>
          <w:sz w:val="26"/>
          <w:szCs w:val="26"/>
        </w:rPr>
      </w:pPr>
      <w:r w:rsidRPr="007104AB">
        <w:rPr>
          <w:rFonts w:eastAsia="Calibri"/>
          <w:sz w:val="26"/>
          <w:szCs w:val="26"/>
        </w:rPr>
        <w:t>закон Белгородской области от 1 октября 2009 года №296 «Об инновацио</w:t>
      </w:r>
      <w:r w:rsidRPr="007104AB">
        <w:rPr>
          <w:rFonts w:eastAsia="Calibri"/>
          <w:sz w:val="26"/>
          <w:szCs w:val="26"/>
        </w:rPr>
        <w:t>н</w:t>
      </w:r>
      <w:r w:rsidRPr="007104AB">
        <w:rPr>
          <w:rFonts w:eastAsia="Calibri"/>
          <w:sz w:val="26"/>
          <w:szCs w:val="26"/>
        </w:rPr>
        <w:t>ной деятельности и инновационной политике на территории Белгородской обла</w:t>
      </w:r>
      <w:r w:rsidRPr="007104AB">
        <w:rPr>
          <w:rFonts w:eastAsia="Calibri"/>
          <w:sz w:val="26"/>
          <w:szCs w:val="26"/>
        </w:rPr>
        <w:t>с</w:t>
      </w:r>
      <w:r w:rsidRPr="007104AB">
        <w:rPr>
          <w:rFonts w:eastAsia="Calibri"/>
          <w:sz w:val="26"/>
          <w:szCs w:val="26"/>
        </w:rPr>
        <w:t>ти», регулирующий отношения субъектов инновационной деятельности, органов государственной власти  на территории области;</w:t>
      </w:r>
    </w:p>
    <w:p w:rsidR="00E5039C" w:rsidRPr="007104AB" w:rsidRDefault="00E5039C" w:rsidP="00E5039C">
      <w:pPr>
        <w:ind w:firstLine="709"/>
        <w:jc w:val="both"/>
        <w:rPr>
          <w:rFonts w:eastAsia="Calibri"/>
          <w:sz w:val="26"/>
          <w:szCs w:val="26"/>
        </w:rPr>
      </w:pPr>
      <w:r w:rsidRPr="007104AB">
        <w:rPr>
          <w:rFonts w:eastAsia="Calibri"/>
          <w:sz w:val="26"/>
          <w:szCs w:val="26"/>
        </w:rPr>
        <w:t>закон Белгородской области от 30 декабря 2010 года №13 «Об органе, упо</w:t>
      </w:r>
      <w:r w:rsidRPr="007104AB">
        <w:rPr>
          <w:rFonts w:eastAsia="Calibri"/>
          <w:sz w:val="26"/>
          <w:szCs w:val="26"/>
        </w:rPr>
        <w:t>л</w:t>
      </w:r>
      <w:r w:rsidRPr="007104AB">
        <w:rPr>
          <w:rFonts w:eastAsia="Calibri"/>
          <w:sz w:val="26"/>
          <w:szCs w:val="26"/>
        </w:rPr>
        <w:t>номоченном принимать решения об изменении сроков уплаты налогов в форме и</w:t>
      </w:r>
      <w:r w:rsidRPr="007104AB">
        <w:rPr>
          <w:rFonts w:eastAsia="Calibri"/>
          <w:sz w:val="26"/>
          <w:szCs w:val="26"/>
        </w:rPr>
        <w:t>н</w:t>
      </w:r>
      <w:r w:rsidRPr="007104AB">
        <w:rPr>
          <w:rFonts w:eastAsia="Calibri"/>
          <w:sz w:val="26"/>
          <w:szCs w:val="26"/>
        </w:rPr>
        <w:t>вестиционного налогового кредита», принятый в целях решения вопроса об изм</w:t>
      </w:r>
      <w:r w:rsidRPr="007104AB">
        <w:rPr>
          <w:rFonts w:eastAsia="Calibri"/>
          <w:sz w:val="26"/>
          <w:szCs w:val="26"/>
        </w:rPr>
        <w:t>е</w:t>
      </w:r>
      <w:r w:rsidRPr="007104AB">
        <w:rPr>
          <w:rFonts w:eastAsia="Calibri"/>
          <w:sz w:val="26"/>
          <w:szCs w:val="26"/>
        </w:rPr>
        <w:t>нении сроков уплаты налогов, зачисляемых в областной бюджет, в форме инвест</w:t>
      </w:r>
      <w:r w:rsidRPr="007104AB">
        <w:rPr>
          <w:rFonts w:eastAsia="Calibri"/>
          <w:sz w:val="26"/>
          <w:szCs w:val="26"/>
        </w:rPr>
        <w:t>и</w:t>
      </w:r>
      <w:r w:rsidRPr="007104AB">
        <w:rPr>
          <w:rFonts w:eastAsia="Calibri"/>
          <w:sz w:val="26"/>
          <w:szCs w:val="26"/>
        </w:rPr>
        <w:t>ционного налогового кредита для региональных предприятий, в том числе осущ</w:t>
      </w:r>
      <w:r w:rsidRPr="007104AB">
        <w:rPr>
          <w:rFonts w:eastAsia="Calibri"/>
          <w:sz w:val="26"/>
          <w:szCs w:val="26"/>
        </w:rPr>
        <w:t>е</w:t>
      </w:r>
      <w:r w:rsidRPr="007104AB">
        <w:rPr>
          <w:rFonts w:eastAsia="Calibri"/>
          <w:sz w:val="26"/>
          <w:szCs w:val="26"/>
        </w:rPr>
        <w:t>ствляющих внедренческую и инновационную деятельность, либо выполняющих научно-исследовательские или опытно-конструкторские работы;</w:t>
      </w:r>
    </w:p>
    <w:p w:rsidR="00E5039C" w:rsidRPr="007104AB" w:rsidRDefault="00E5039C" w:rsidP="00E5039C">
      <w:pPr>
        <w:ind w:firstLine="709"/>
        <w:jc w:val="both"/>
        <w:rPr>
          <w:rFonts w:eastAsia="Calibri"/>
          <w:sz w:val="26"/>
          <w:szCs w:val="26"/>
        </w:rPr>
      </w:pPr>
      <w:r w:rsidRPr="007104AB">
        <w:rPr>
          <w:rFonts w:eastAsia="Calibri"/>
          <w:sz w:val="26"/>
          <w:szCs w:val="26"/>
        </w:rPr>
        <w:t>закон Белгородской области от 14 июля 2010 года №367 «Об установлении ставок налога, взимаемого в связи с применением упрощенной системы налогоо</w:t>
      </w:r>
      <w:r w:rsidRPr="007104AB">
        <w:rPr>
          <w:rFonts w:eastAsia="Calibri"/>
          <w:sz w:val="26"/>
          <w:szCs w:val="26"/>
        </w:rPr>
        <w:t>б</w:t>
      </w:r>
      <w:r w:rsidRPr="007104AB">
        <w:rPr>
          <w:rFonts w:eastAsia="Calibri"/>
          <w:sz w:val="26"/>
          <w:szCs w:val="26"/>
        </w:rPr>
        <w:t>ложения, на территории Белгородской области», предусматривающий применение с 1 января 2011 года пониженной ставки налога, в том числе для предприятий, осуществляющих деятельность в сфере информационных технологий и выпо</w:t>
      </w:r>
      <w:r w:rsidRPr="007104AB">
        <w:rPr>
          <w:rFonts w:eastAsia="Calibri"/>
          <w:sz w:val="26"/>
          <w:szCs w:val="26"/>
        </w:rPr>
        <w:t>л</w:t>
      </w:r>
      <w:r w:rsidRPr="007104AB">
        <w:rPr>
          <w:rFonts w:eastAsia="Calibri"/>
          <w:sz w:val="26"/>
          <w:szCs w:val="26"/>
        </w:rPr>
        <w:t>няющих научные исследования и разработки;</w:t>
      </w:r>
    </w:p>
    <w:p w:rsidR="00E5039C" w:rsidRPr="007104AB" w:rsidRDefault="00E5039C" w:rsidP="00E5039C">
      <w:pPr>
        <w:ind w:firstLine="709"/>
        <w:jc w:val="both"/>
        <w:rPr>
          <w:rFonts w:eastAsia="Calibri"/>
          <w:sz w:val="26"/>
          <w:szCs w:val="26"/>
        </w:rPr>
      </w:pPr>
      <w:r w:rsidRPr="007104AB">
        <w:rPr>
          <w:rFonts w:eastAsia="Calibri"/>
          <w:sz w:val="26"/>
          <w:szCs w:val="26"/>
        </w:rPr>
        <w:t>законы Белгородской области от 30 июня 2011 года №48, от 6 ноября 2012 года №146 «О внесении изменения в статью 1 закона Белгородской области «О льготах по налогу на прибыль организаций» в части установления пониженной ставки при реализации проектов, направленных на повышение энергоэффективн</w:t>
      </w:r>
      <w:r w:rsidRPr="007104AB">
        <w:rPr>
          <w:rFonts w:eastAsia="Calibri"/>
          <w:sz w:val="26"/>
          <w:szCs w:val="26"/>
        </w:rPr>
        <w:t>о</w:t>
      </w:r>
      <w:r w:rsidRPr="007104AB">
        <w:rPr>
          <w:rFonts w:eastAsia="Calibri"/>
          <w:sz w:val="26"/>
          <w:szCs w:val="26"/>
        </w:rPr>
        <w:t>сти и энергосбережение;</w:t>
      </w:r>
    </w:p>
    <w:p w:rsidR="00E5039C" w:rsidRPr="007104AB" w:rsidRDefault="00E5039C" w:rsidP="00E5039C">
      <w:pPr>
        <w:ind w:firstLine="709"/>
        <w:jc w:val="both"/>
        <w:rPr>
          <w:rFonts w:eastAsia="Calibri"/>
          <w:sz w:val="26"/>
          <w:szCs w:val="26"/>
        </w:rPr>
      </w:pPr>
      <w:r w:rsidRPr="007104AB">
        <w:rPr>
          <w:rFonts w:eastAsia="Calibri"/>
          <w:sz w:val="26"/>
          <w:szCs w:val="26"/>
        </w:rPr>
        <w:t>закон Белгородской области от 30 июня 2011 года №49 «О внесении измен</w:t>
      </w:r>
      <w:r w:rsidRPr="007104AB">
        <w:rPr>
          <w:rFonts w:eastAsia="Calibri"/>
          <w:sz w:val="26"/>
          <w:szCs w:val="26"/>
        </w:rPr>
        <w:t>е</w:t>
      </w:r>
      <w:r w:rsidRPr="007104AB">
        <w:rPr>
          <w:rFonts w:eastAsia="Calibri"/>
          <w:sz w:val="26"/>
          <w:szCs w:val="26"/>
        </w:rPr>
        <w:t>ния в статью 2 закона Белгородской области «О налоге на имущество организаций» в части установления дифференцированных ставок для категорий налогоплател</w:t>
      </w:r>
      <w:r w:rsidRPr="007104AB">
        <w:rPr>
          <w:rFonts w:eastAsia="Calibri"/>
          <w:sz w:val="26"/>
          <w:szCs w:val="26"/>
        </w:rPr>
        <w:t>ь</w:t>
      </w:r>
      <w:r w:rsidRPr="007104AB">
        <w:rPr>
          <w:rFonts w:eastAsia="Calibri"/>
          <w:sz w:val="26"/>
          <w:szCs w:val="26"/>
        </w:rPr>
        <w:t>щиков, реализующих инновационные проекты в сфере энергоэффективности и энергосбережения, проекты, включённые в долгосрочную целевую программу «Развитие наноиндустрии Белгородской области на 2010–2014 годы», и проекты, реализуемые с привлечением субсидий в соответствии с постановлением Прав</w:t>
      </w:r>
      <w:r w:rsidRPr="007104AB">
        <w:rPr>
          <w:rFonts w:eastAsia="Calibri"/>
          <w:sz w:val="26"/>
          <w:szCs w:val="26"/>
        </w:rPr>
        <w:t>и</w:t>
      </w:r>
      <w:r w:rsidRPr="007104AB">
        <w:rPr>
          <w:rFonts w:eastAsia="Calibri"/>
          <w:sz w:val="26"/>
          <w:szCs w:val="26"/>
        </w:rPr>
        <w:t>тельства Российской Федерации от 9 апреля 2010 года  № 218 «О мерах государс</w:t>
      </w:r>
      <w:r w:rsidRPr="007104AB">
        <w:rPr>
          <w:rFonts w:eastAsia="Calibri"/>
          <w:sz w:val="26"/>
          <w:szCs w:val="26"/>
        </w:rPr>
        <w:t>т</w:t>
      </w:r>
      <w:r w:rsidRPr="007104AB">
        <w:rPr>
          <w:rFonts w:eastAsia="Calibri"/>
          <w:sz w:val="26"/>
          <w:szCs w:val="26"/>
        </w:rPr>
        <w:t>венной поддержки развития кооперации российских высших учебных заведений и организаций, реализующих комплексные проекты по созданию высокотехнологи</w:t>
      </w:r>
      <w:r w:rsidRPr="007104AB">
        <w:rPr>
          <w:rFonts w:eastAsia="Calibri"/>
          <w:sz w:val="26"/>
          <w:szCs w:val="26"/>
        </w:rPr>
        <w:t>ч</w:t>
      </w:r>
      <w:r w:rsidRPr="007104AB">
        <w:rPr>
          <w:rFonts w:eastAsia="Calibri"/>
          <w:sz w:val="26"/>
          <w:szCs w:val="26"/>
        </w:rPr>
        <w:t>ного производства»;</w:t>
      </w:r>
    </w:p>
    <w:p w:rsidR="00E5039C" w:rsidRPr="007104AB" w:rsidRDefault="00E5039C" w:rsidP="00E5039C">
      <w:pPr>
        <w:ind w:firstLine="709"/>
        <w:jc w:val="both"/>
        <w:rPr>
          <w:rFonts w:eastAsia="Calibri"/>
          <w:sz w:val="26"/>
          <w:szCs w:val="26"/>
        </w:rPr>
      </w:pPr>
      <w:r w:rsidRPr="007104AB">
        <w:rPr>
          <w:rFonts w:eastAsia="Calibri"/>
          <w:sz w:val="26"/>
          <w:szCs w:val="26"/>
        </w:rPr>
        <w:t>закон Белгородской области от 4 октября 2012 года №130 «О льготах по н</w:t>
      </w:r>
      <w:r w:rsidRPr="007104AB">
        <w:rPr>
          <w:rFonts w:eastAsia="Calibri"/>
          <w:sz w:val="26"/>
          <w:szCs w:val="26"/>
        </w:rPr>
        <w:t>а</w:t>
      </w:r>
      <w:r w:rsidRPr="007104AB">
        <w:rPr>
          <w:rFonts w:eastAsia="Calibri"/>
          <w:sz w:val="26"/>
          <w:szCs w:val="26"/>
        </w:rPr>
        <w:t>логу на прибыль организаций» в части снижения с 1 января 2013 года ставки нал</w:t>
      </w:r>
      <w:r w:rsidRPr="007104AB">
        <w:rPr>
          <w:rFonts w:eastAsia="Calibri"/>
          <w:sz w:val="26"/>
          <w:szCs w:val="26"/>
        </w:rPr>
        <w:t>о</w:t>
      </w:r>
      <w:r w:rsidRPr="007104AB">
        <w:rPr>
          <w:rFonts w:eastAsia="Calibri"/>
          <w:sz w:val="26"/>
          <w:szCs w:val="26"/>
        </w:rPr>
        <w:t>га на прибыль организаций для организаций, вкладывающих средства в научно-исследовательские и опытно-конструкторские разработки. Принятие данного зак</w:t>
      </w:r>
      <w:r w:rsidRPr="007104AB">
        <w:rPr>
          <w:rFonts w:eastAsia="Calibri"/>
          <w:sz w:val="26"/>
          <w:szCs w:val="26"/>
        </w:rPr>
        <w:t>о</w:t>
      </w:r>
      <w:r w:rsidRPr="007104AB">
        <w:rPr>
          <w:rFonts w:eastAsia="Calibri"/>
          <w:sz w:val="26"/>
          <w:szCs w:val="26"/>
        </w:rPr>
        <w:t>на направлено на стимулирование инновационной активности, укрепление отн</w:t>
      </w:r>
      <w:r w:rsidRPr="007104AB">
        <w:rPr>
          <w:rFonts w:eastAsia="Calibri"/>
          <w:sz w:val="26"/>
          <w:szCs w:val="26"/>
        </w:rPr>
        <w:t>о</w:t>
      </w:r>
      <w:r w:rsidRPr="007104AB">
        <w:rPr>
          <w:rFonts w:eastAsia="Calibri"/>
          <w:sz w:val="26"/>
          <w:szCs w:val="26"/>
        </w:rPr>
        <w:t>шений между научным сообществом и бизнесом и повышение  конкурентоспосо</w:t>
      </w:r>
      <w:r w:rsidRPr="007104AB">
        <w:rPr>
          <w:rFonts w:eastAsia="Calibri"/>
          <w:sz w:val="26"/>
          <w:szCs w:val="26"/>
        </w:rPr>
        <w:t>б</w:t>
      </w:r>
      <w:r w:rsidRPr="007104AB">
        <w:rPr>
          <w:rFonts w:eastAsia="Calibri"/>
          <w:sz w:val="26"/>
          <w:szCs w:val="26"/>
        </w:rPr>
        <w:t>ности белгородских производителей.</w:t>
      </w:r>
    </w:p>
    <w:p w:rsidR="00E5039C" w:rsidRPr="007104AB" w:rsidRDefault="00E5039C" w:rsidP="00E5039C">
      <w:pPr>
        <w:ind w:firstLine="709"/>
        <w:jc w:val="both"/>
        <w:rPr>
          <w:rFonts w:eastAsia="Calibri"/>
          <w:sz w:val="26"/>
          <w:szCs w:val="26"/>
        </w:rPr>
      </w:pPr>
      <w:r w:rsidRPr="007104AB">
        <w:rPr>
          <w:rFonts w:eastAsia="Calibri"/>
          <w:sz w:val="26"/>
          <w:szCs w:val="26"/>
        </w:rPr>
        <w:lastRenderedPageBreak/>
        <w:t>В целях дальнейшего вовлечения организаций предпринимательского сект</w:t>
      </w:r>
      <w:r w:rsidRPr="007104AB">
        <w:rPr>
          <w:rFonts w:eastAsia="Calibri"/>
          <w:sz w:val="26"/>
          <w:szCs w:val="26"/>
        </w:rPr>
        <w:t>о</w:t>
      </w:r>
      <w:r w:rsidRPr="007104AB">
        <w:rPr>
          <w:rFonts w:eastAsia="Calibri"/>
          <w:sz w:val="26"/>
          <w:szCs w:val="26"/>
        </w:rPr>
        <w:t>ра в инновационную деятельность намечается:</w:t>
      </w:r>
    </w:p>
    <w:p w:rsidR="00E5039C" w:rsidRPr="007104AB" w:rsidRDefault="00E5039C" w:rsidP="00E5039C">
      <w:pPr>
        <w:widowControl w:val="0"/>
        <w:autoSpaceDE w:val="0"/>
        <w:autoSpaceDN w:val="0"/>
        <w:adjustRightInd w:val="0"/>
        <w:ind w:firstLine="709"/>
        <w:jc w:val="both"/>
        <w:rPr>
          <w:rFonts w:eastAsia="Calibri"/>
          <w:sz w:val="26"/>
          <w:szCs w:val="26"/>
        </w:rPr>
      </w:pPr>
      <w:r w:rsidRPr="007104AB">
        <w:rPr>
          <w:rFonts w:eastAsia="Calibri"/>
          <w:sz w:val="26"/>
          <w:szCs w:val="26"/>
        </w:rPr>
        <w:t>- повышение эффективности механизма закрепления и использования прав на результаты интеллектуальной деятельности, созданные с использованием бю</w:t>
      </w:r>
      <w:r w:rsidRPr="007104AB">
        <w:rPr>
          <w:rFonts w:eastAsia="Calibri"/>
          <w:sz w:val="26"/>
          <w:szCs w:val="26"/>
        </w:rPr>
        <w:t>д</w:t>
      </w:r>
      <w:r w:rsidRPr="007104AB">
        <w:rPr>
          <w:rFonts w:eastAsia="Calibri"/>
          <w:sz w:val="26"/>
          <w:szCs w:val="26"/>
        </w:rPr>
        <w:t>жетного финансирования;</w:t>
      </w:r>
    </w:p>
    <w:p w:rsidR="00E5039C" w:rsidRPr="007104AB" w:rsidRDefault="00E5039C" w:rsidP="00E5039C">
      <w:pPr>
        <w:widowControl w:val="0"/>
        <w:autoSpaceDE w:val="0"/>
        <w:autoSpaceDN w:val="0"/>
        <w:adjustRightInd w:val="0"/>
        <w:ind w:firstLine="709"/>
        <w:jc w:val="both"/>
        <w:rPr>
          <w:rFonts w:eastAsia="Calibri"/>
          <w:sz w:val="26"/>
          <w:szCs w:val="26"/>
        </w:rPr>
      </w:pPr>
      <w:r w:rsidRPr="007104AB">
        <w:rPr>
          <w:rFonts w:eastAsia="Calibri"/>
          <w:sz w:val="26"/>
          <w:szCs w:val="26"/>
        </w:rPr>
        <w:t>- создание и совершенствование организационно-правовых и договорных форм, необходимых для осуществления коллективного и венчурного инвестиров</w:t>
      </w:r>
      <w:r w:rsidRPr="007104AB">
        <w:rPr>
          <w:rFonts w:eastAsia="Calibri"/>
          <w:sz w:val="26"/>
          <w:szCs w:val="26"/>
        </w:rPr>
        <w:t>а</w:t>
      </w:r>
      <w:r w:rsidRPr="007104AB">
        <w:rPr>
          <w:rFonts w:eastAsia="Calibri"/>
          <w:sz w:val="26"/>
          <w:szCs w:val="26"/>
        </w:rPr>
        <w:t>ния, а также ведения малого инновационного бизнеса;</w:t>
      </w:r>
    </w:p>
    <w:p w:rsidR="00E5039C" w:rsidRPr="007104AB" w:rsidRDefault="00E5039C" w:rsidP="00E5039C">
      <w:pPr>
        <w:widowControl w:val="0"/>
        <w:autoSpaceDE w:val="0"/>
        <w:autoSpaceDN w:val="0"/>
        <w:adjustRightInd w:val="0"/>
        <w:ind w:firstLine="709"/>
        <w:jc w:val="both"/>
        <w:rPr>
          <w:rFonts w:eastAsia="Calibri"/>
          <w:sz w:val="26"/>
          <w:szCs w:val="26"/>
        </w:rPr>
      </w:pPr>
      <w:r w:rsidRPr="007104AB">
        <w:rPr>
          <w:rFonts w:eastAsia="Calibri"/>
          <w:sz w:val="26"/>
          <w:szCs w:val="26"/>
        </w:rPr>
        <w:t>- осуществление государственных и муниципальных закупок инновационной и высокотехнологичной продукции.</w:t>
      </w:r>
    </w:p>
    <w:p w:rsidR="00E5039C" w:rsidRPr="007104AB" w:rsidRDefault="00E5039C" w:rsidP="00E5039C">
      <w:pPr>
        <w:ind w:firstLine="709"/>
        <w:contextualSpacing/>
        <w:jc w:val="both"/>
        <w:rPr>
          <w:rFonts w:eastAsia="Calibri"/>
          <w:b/>
          <w:sz w:val="26"/>
          <w:szCs w:val="26"/>
          <w:lang w:eastAsia="en-US"/>
        </w:rPr>
      </w:pPr>
      <w:r w:rsidRPr="007104AB">
        <w:rPr>
          <w:rFonts w:eastAsia="Calibri"/>
          <w:b/>
          <w:sz w:val="26"/>
          <w:szCs w:val="26"/>
          <w:lang w:eastAsia="en-US"/>
        </w:rPr>
        <w:t>2.Развитие механизмов финансовой и имущественной поддержки инн</w:t>
      </w:r>
      <w:r w:rsidRPr="007104AB">
        <w:rPr>
          <w:rFonts w:eastAsia="Calibri"/>
          <w:b/>
          <w:sz w:val="26"/>
          <w:szCs w:val="26"/>
          <w:lang w:eastAsia="en-US"/>
        </w:rPr>
        <w:t>о</w:t>
      </w:r>
      <w:r w:rsidRPr="007104AB">
        <w:rPr>
          <w:rFonts w:eastAsia="Calibri"/>
          <w:b/>
          <w:sz w:val="26"/>
          <w:szCs w:val="26"/>
          <w:lang w:eastAsia="en-US"/>
        </w:rPr>
        <w:t>вационных проектов на условиях софинансирования и взаимодействия вл</w:t>
      </w:r>
      <w:r w:rsidRPr="007104AB">
        <w:rPr>
          <w:rFonts w:eastAsia="Calibri"/>
          <w:b/>
          <w:sz w:val="26"/>
          <w:szCs w:val="26"/>
          <w:lang w:eastAsia="en-US"/>
        </w:rPr>
        <w:t>а</w:t>
      </w:r>
      <w:r w:rsidRPr="007104AB">
        <w:rPr>
          <w:rFonts w:eastAsia="Calibri"/>
          <w:b/>
          <w:sz w:val="26"/>
          <w:szCs w:val="26"/>
          <w:lang w:eastAsia="en-US"/>
        </w:rPr>
        <w:t>сти и бизнеса.</w:t>
      </w:r>
    </w:p>
    <w:p w:rsidR="00E5039C" w:rsidRPr="007104AB" w:rsidRDefault="00E5039C" w:rsidP="00E5039C">
      <w:pPr>
        <w:ind w:firstLine="709"/>
        <w:jc w:val="both"/>
        <w:rPr>
          <w:rFonts w:eastAsia="Calibri"/>
          <w:sz w:val="26"/>
          <w:szCs w:val="26"/>
        </w:rPr>
      </w:pPr>
      <w:r w:rsidRPr="007104AB">
        <w:rPr>
          <w:rFonts w:eastAsia="Calibri"/>
          <w:sz w:val="26"/>
          <w:szCs w:val="26"/>
        </w:rPr>
        <w:t>Организованная в 2010 -2011 годах за счет средств федерального и областн</w:t>
      </w:r>
      <w:r w:rsidRPr="007104AB">
        <w:rPr>
          <w:rFonts w:eastAsia="Calibri"/>
          <w:sz w:val="26"/>
          <w:szCs w:val="26"/>
        </w:rPr>
        <w:t>о</w:t>
      </w:r>
      <w:r w:rsidRPr="007104AB">
        <w:rPr>
          <w:rFonts w:eastAsia="Calibri"/>
          <w:sz w:val="26"/>
          <w:szCs w:val="26"/>
        </w:rPr>
        <w:t xml:space="preserve">го бюджетов </w:t>
      </w:r>
      <w:r w:rsidRPr="007104AB">
        <w:rPr>
          <w:rFonts w:eastAsia="Calibri"/>
          <w:b/>
          <w:sz w:val="26"/>
          <w:szCs w:val="26"/>
        </w:rPr>
        <w:t>финансовая поддержка</w:t>
      </w:r>
      <w:r w:rsidRPr="007104AB">
        <w:rPr>
          <w:rFonts w:eastAsia="Calibri"/>
          <w:sz w:val="26"/>
          <w:szCs w:val="26"/>
        </w:rPr>
        <w:t xml:space="preserve"> инновационного предпринимательства п</w:t>
      </w:r>
      <w:r w:rsidRPr="007104AB">
        <w:rPr>
          <w:rFonts w:eastAsia="Calibri"/>
          <w:sz w:val="26"/>
          <w:szCs w:val="26"/>
        </w:rPr>
        <w:t>о</w:t>
      </w:r>
      <w:r w:rsidRPr="007104AB">
        <w:rPr>
          <w:rFonts w:eastAsia="Calibri"/>
          <w:sz w:val="26"/>
          <w:szCs w:val="26"/>
        </w:rPr>
        <w:t>зволила сформировать проектные команды в ведущих вузах области и субсидир</w:t>
      </w:r>
      <w:r w:rsidRPr="007104AB">
        <w:rPr>
          <w:rFonts w:eastAsia="Calibri"/>
          <w:sz w:val="26"/>
          <w:szCs w:val="26"/>
        </w:rPr>
        <w:t>о</w:t>
      </w:r>
      <w:r w:rsidRPr="007104AB">
        <w:rPr>
          <w:rFonts w:eastAsia="Calibri"/>
          <w:sz w:val="26"/>
          <w:szCs w:val="26"/>
        </w:rPr>
        <w:t xml:space="preserve">вать затраты инновационным компаниям. </w:t>
      </w:r>
    </w:p>
    <w:p w:rsidR="00E5039C" w:rsidRPr="007104AB" w:rsidRDefault="00E5039C" w:rsidP="00E5039C">
      <w:pPr>
        <w:ind w:firstLine="709"/>
        <w:jc w:val="both"/>
        <w:rPr>
          <w:rFonts w:eastAsia="Calibri"/>
          <w:sz w:val="26"/>
          <w:szCs w:val="26"/>
        </w:rPr>
      </w:pPr>
      <w:r w:rsidRPr="007104AB">
        <w:rPr>
          <w:rFonts w:eastAsia="Calibri"/>
          <w:sz w:val="26"/>
          <w:szCs w:val="26"/>
        </w:rPr>
        <w:t>Следующим этапом должна стать кооперация вузов с ведущими предпр</w:t>
      </w:r>
      <w:r w:rsidRPr="007104AB">
        <w:rPr>
          <w:rFonts w:eastAsia="Calibri"/>
          <w:sz w:val="26"/>
          <w:szCs w:val="26"/>
        </w:rPr>
        <w:t>и</w:t>
      </w:r>
      <w:r w:rsidRPr="007104AB">
        <w:rPr>
          <w:rFonts w:eastAsia="Calibri"/>
          <w:sz w:val="26"/>
          <w:szCs w:val="26"/>
        </w:rPr>
        <w:t>ятиями области по реализации комплексных проектов по созданию высокотехн</w:t>
      </w:r>
      <w:r w:rsidRPr="007104AB">
        <w:rPr>
          <w:rFonts w:eastAsia="Calibri"/>
          <w:sz w:val="26"/>
          <w:szCs w:val="26"/>
        </w:rPr>
        <w:t>о</w:t>
      </w:r>
      <w:r w:rsidRPr="007104AB">
        <w:rPr>
          <w:rFonts w:eastAsia="Calibri"/>
          <w:sz w:val="26"/>
          <w:szCs w:val="26"/>
        </w:rPr>
        <w:t>логичного производства, выполняемых с участием высших учебных заведений.</w:t>
      </w:r>
    </w:p>
    <w:p w:rsidR="00E5039C" w:rsidRPr="007104AB" w:rsidRDefault="00E5039C" w:rsidP="00E5039C">
      <w:pPr>
        <w:ind w:firstLine="709"/>
        <w:jc w:val="both"/>
        <w:rPr>
          <w:rFonts w:eastAsia="Calibri"/>
          <w:sz w:val="26"/>
          <w:szCs w:val="26"/>
        </w:rPr>
      </w:pPr>
      <w:r w:rsidRPr="007104AB">
        <w:rPr>
          <w:rFonts w:eastAsia="Calibri"/>
          <w:sz w:val="26"/>
          <w:szCs w:val="26"/>
        </w:rPr>
        <w:t>При этом определены следующие задачи совершенствования механизмов г</w:t>
      </w:r>
      <w:r w:rsidRPr="007104AB">
        <w:rPr>
          <w:rFonts w:eastAsia="Calibri"/>
          <w:sz w:val="26"/>
          <w:szCs w:val="26"/>
        </w:rPr>
        <w:t>о</w:t>
      </w:r>
      <w:r w:rsidRPr="007104AB">
        <w:rPr>
          <w:rFonts w:eastAsia="Calibri"/>
          <w:sz w:val="26"/>
          <w:szCs w:val="26"/>
        </w:rPr>
        <w:t>сударственной поддержки инновационной деятельности:</w:t>
      </w:r>
    </w:p>
    <w:p w:rsidR="00E5039C" w:rsidRPr="007104AB" w:rsidRDefault="00E5039C" w:rsidP="00E5039C">
      <w:pPr>
        <w:ind w:firstLine="709"/>
        <w:jc w:val="both"/>
        <w:rPr>
          <w:rFonts w:eastAsia="Calibri"/>
          <w:sz w:val="26"/>
          <w:szCs w:val="26"/>
        </w:rPr>
      </w:pPr>
      <w:r w:rsidRPr="007104AB">
        <w:rPr>
          <w:rFonts w:eastAsia="Calibri"/>
          <w:sz w:val="26"/>
          <w:szCs w:val="26"/>
        </w:rPr>
        <w:t>- расширение масштабов финансовой поддержки на ранних стадиях иннов</w:t>
      </w:r>
      <w:r w:rsidRPr="007104AB">
        <w:rPr>
          <w:rFonts w:eastAsia="Calibri"/>
          <w:sz w:val="26"/>
          <w:szCs w:val="26"/>
        </w:rPr>
        <w:t>а</w:t>
      </w:r>
      <w:r w:rsidRPr="007104AB">
        <w:rPr>
          <w:rFonts w:eastAsia="Calibri"/>
          <w:sz w:val="26"/>
          <w:szCs w:val="26"/>
        </w:rPr>
        <w:t>ционной деятельности;</w:t>
      </w:r>
    </w:p>
    <w:p w:rsidR="00E5039C" w:rsidRPr="007104AB" w:rsidRDefault="00E5039C" w:rsidP="00E5039C">
      <w:pPr>
        <w:ind w:firstLine="709"/>
        <w:jc w:val="both"/>
        <w:rPr>
          <w:rFonts w:eastAsia="Calibri"/>
          <w:sz w:val="26"/>
          <w:szCs w:val="26"/>
        </w:rPr>
      </w:pPr>
      <w:r w:rsidRPr="007104AB">
        <w:rPr>
          <w:rFonts w:eastAsia="Calibri"/>
          <w:sz w:val="26"/>
          <w:szCs w:val="26"/>
        </w:rPr>
        <w:t>- формирование благоприятных условий для создания малых инновационных предприятий государственными научными и образовательными учреждениями;</w:t>
      </w:r>
    </w:p>
    <w:p w:rsidR="00E5039C" w:rsidRPr="007104AB" w:rsidRDefault="00E5039C" w:rsidP="00E5039C">
      <w:pPr>
        <w:ind w:firstLine="709"/>
        <w:jc w:val="both"/>
        <w:rPr>
          <w:rFonts w:eastAsia="Calibri"/>
          <w:sz w:val="26"/>
          <w:szCs w:val="26"/>
        </w:rPr>
      </w:pPr>
      <w:r w:rsidRPr="007104AB">
        <w:rPr>
          <w:rFonts w:eastAsia="Calibri"/>
          <w:sz w:val="26"/>
          <w:szCs w:val="26"/>
        </w:rPr>
        <w:t>- создание системы стимулирования участия молодежи в научно-технической деятельности и выявления молодых способных ученых, стремящихся самореализоваться в инновационной сфере, создания студенческих инновационных фирм;</w:t>
      </w:r>
    </w:p>
    <w:p w:rsidR="00E5039C" w:rsidRPr="007104AB" w:rsidRDefault="00E5039C" w:rsidP="00E5039C">
      <w:pPr>
        <w:ind w:firstLine="709"/>
        <w:jc w:val="both"/>
        <w:rPr>
          <w:rFonts w:eastAsia="Calibri"/>
          <w:sz w:val="26"/>
          <w:szCs w:val="26"/>
        </w:rPr>
      </w:pPr>
      <w:r w:rsidRPr="007104AB">
        <w:rPr>
          <w:rFonts w:eastAsia="Calibri"/>
          <w:sz w:val="26"/>
          <w:szCs w:val="26"/>
        </w:rPr>
        <w:t>- развития изобретательской, патентно-лицензионной деятельности хозяйс</w:t>
      </w:r>
      <w:r w:rsidRPr="007104AB">
        <w:rPr>
          <w:rFonts w:eastAsia="Calibri"/>
          <w:sz w:val="26"/>
          <w:szCs w:val="26"/>
        </w:rPr>
        <w:t>т</w:t>
      </w:r>
      <w:r w:rsidRPr="007104AB">
        <w:rPr>
          <w:rFonts w:eastAsia="Calibri"/>
          <w:sz w:val="26"/>
          <w:szCs w:val="26"/>
        </w:rPr>
        <w:t>вующих субъектов;</w:t>
      </w:r>
    </w:p>
    <w:p w:rsidR="00E5039C" w:rsidRPr="007104AB" w:rsidRDefault="00E5039C" w:rsidP="00E5039C">
      <w:pPr>
        <w:ind w:firstLine="709"/>
        <w:jc w:val="both"/>
        <w:rPr>
          <w:rFonts w:eastAsia="Calibri"/>
          <w:sz w:val="26"/>
          <w:szCs w:val="26"/>
        </w:rPr>
      </w:pPr>
      <w:r w:rsidRPr="007104AB">
        <w:rPr>
          <w:rFonts w:eastAsia="Calibri"/>
          <w:sz w:val="26"/>
          <w:szCs w:val="26"/>
        </w:rPr>
        <w:t>- развития фундаментальной науки и образовательных процессов.</w:t>
      </w:r>
    </w:p>
    <w:p w:rsidR="00E5039C" w:rsidRPr="007104AB" w:rsidRDefault="00E5039C" w:rsidP="00E5039C">
      <w:pPr>
        <w:ind w:firstLine="709"/>
        <w:jc w:val="both"/>
        <w:rPr>
          <w:rFonts w:eastAsia="Calibri"/>
          <w:sz w:val="26"/>
          <w:szCs w:val="26"/>
        </w:rPr>
      </w:pPr>
      <w:r w:rsidRPr="007104AB">
        <w:rPr>
          <w:rFonts w:eastAsia="Calibri"/>
          <w:sz w:val="26"/>
          <w:szCs w:val="26"/>
        </w:rPr>
        <w:t>Правительством области продолжится работа по поиску и использованию дополнительных механизмов финансирования инновационных проектов различных масштабов и стадий в целях отбора и последующей коммерциализации инновац</w:t>
      </w:r>
      <w:r w:rsidRPr="007104AB">
        <w:rPr>
          <w:rFonts w:eastAsia="Calibri"/>
          <w:sz w:val="26"/>
          <w:szCs w:val="26"/>
        </w:rPr>
        <w:t>и</w:t>
      </w:r>
      <w:r w:rsidRPr="007104AB">
        <w:rPr>
          <w:rFonts w:eastAsia="Calibri"/>
          <w:sz w:val="26"/>
          <w:szCs w:val="26"/>
        </w:rPr>
        <w:t>онных разработок. В дальнейшем будет продолжена реализация совместных с М</w:t>
      </w:r>
      <w:r w:rsidRPr="007104AB">
        <w:rPr>
          <w:rFonts w:eastAsia="Calibri"/>
          <w:sz w:val="26"/>
          <w:szCs w:val="26"/>
        </w:rPr>
        <w:t>и</w:t>
      </w:r>
      <w:r w:rsidRPr="007104AB">
        <w:rPr>
          <w:rFonts w:eastAsia="Calibri"/>
          <w:sz w:val="26"/>
          <w:szCs w:val="26"/>
        </w:rPr>
        <w:t>нэкономразвития России мероприятий по финансовой поддержке начинающих (вновь создаваемых) инновационных компаний в виде грантов и компаний, факт</w:t>
      </w:r>
      <w:r w:rsidRPr="007104AB">
        <w:rPr>
          <w:rFonts w:eastAsia="Calibri"/>
          <w:sz w:val="26"/>
          <w:szCs w:val="26"/>
        </w:rPr>
        <w:t>и</w:t>
      </w:r>
      <w:r w:rsidRPr="007104AB">
        <w:rPr>
          <w:rFonts w:eastAsia="Calibri"/>
          <w:sz w:val="26"/>
          <w:szCs w:val="26"/>
        </w:rPr>
        <w:t>чески производящих инновационные товары, работы и услуги, в форме субсидий. Полученные средства будут направлены на создание новых рабочих мест, заве</w:t>
      </w:r>
      <w:r w:rsidRPr="007104AB">
        <w:rPr>
          <w:rFonts w:eastAsia="Calibri"/>
          <w:sz w:val="26"/>
          <w:szCs w:val="26"/>
        </w:rPr>
        <w:t>р</w:t>
      </w:r>
      <w:r w:rsidRPr="007104AB">
        <w:rPr>
          <w:rFonts w:eastAsia="Calibri"/>
          <w:sz w:val="26"/>
          <w:szCs w:val="26"/>
        </w:rPr>
        <w:t>шение работ по научно-исследовательским и опытно-конструкторским работам, получение патентов, появление прототипов новых продуктов, услуг и производс</w:t>
      </w:r>
      <w:r w:rsidRPr="007104AB">
        <w:rPr>
          <w:rFonts w:eastAsia="Calibri"/>
          <w:sz w:val="26"/>
          <w:szCs w:val="26"/>
        </w:rPr>
        <w:t>т</w:t>
      </w:r>
      <w:r w:rsidRPr="007104AB">
        <w:rPr>
          <w:rFonts w:eastAsia="Calibri"/>
          <w:sz w:val="26"/>
          <w:szCs w:val="26"/>
        </w:rPr>
        <w:t xml:space="preserve">ву опытных серий в сфере информационных и телекоммуникационных технологий, а также в биологии, медицине, фармацевтике, строительном материаловедении. </w:t>
      </w:r>
    </w:p>
    <w:p w:rsidR="00E5039C" w:rsidRPr="007104AB" w:rsidRDefault="00E5039C" w:rsidP="00E5039C">
      <w:pPr>
        <w:ind w:firstLine="709"/>
        <w:jc w:val="both"/>
        <w:rPr>
          <w:rFonts w:eastAsia="Calibri"/>
          <w:sz w:val="26"/>
          <w:szCs w:val="26"/>
        </w:rPr>
      </w:pPr>
      <w:r w:rsidRPr="007104AB">
        <w:rPr>
          <w:rFonts w:eastAsia="Calibri"/>
          <w:sz w:val="26"/>
          <w:szCs w:val="26"/>
        </w:rPr>
        <w:t>Намечается регулярное участие в отборах по предоставлению субсидий на реализацию комплексных проектов по созданию высокотехнологичных прои</w:t>
      </w:r>
      <w:r w:rsidRPr="007104AB">
        <w:rPr>
          <w:rFonts w:eastAsia="Calibri"/>
          <w:sz w:val="26"/>
          <w:szCs w:val="26"/>
        </w:rPr>
        <w:t>з</w:t>
      </w:r>
      <w:r w:rsidRPr="007104AB">
        <w:rPr>
          <w:rFonts w:eastAsia="Calibri"/>
          <w:sz w:val="26"/>
          <w:szCs w:val="26"/>
        </w:rPr>
        <w:t>водств, проводимых Министерством образования Российской Федерации.</w:t>
      </w:r>
    </w:p>
    <w:p w:rsidR="00E5039C" w:rsidRPr="007104AB" w:rsidRDefault="00E5039C" w:rsidP="00E5039C">
      <w:pPr>
        <w:ind w:firstLine="709"/>
        <w:jc w:val="both"/>
        <w:rPr>
          <w:rFonts w:eastAsia="Calibri"/>
          <w:sz w:val="26"/>
          <w:szCs w:val="26"/>
        </w:rPr>
      </w:pPr>
      <w:r w:rsidRPr="007104AB">
        <w:rPr>
          <w:rFonts w:eastAsia="Calibri"/>
          <w:sz w:val="26"/>
          <w:szCs w:val="26"/>
        </w:rPr>
        <w:lastRenderedPageBreak/>
        <w:t>В целях поддержки фундаментальной науки, образовательных процессов и патентования будет продолжена реализация программ Фонда содействия развитию малых форм предприятий в научно-технической сфере и Российского фонда фу</w:t>
      </w:r>
      <w:r w:rsidRPr="007104AB">
        <w:rPr>
          <w:rFonts w:eastAsia="Calibri"/>
          <w:sz w:val="26"/>
          <w:szCs w:val="26"/>
        </w:rPr>
        <w:t>н</w:t>
      </w:r>
      <w:r w:rsidRPr="007104AB">
        <w:rPr>
          <w:rFonts w:eastAsia="Calibri"/>
          <w:sz w:val="26"/>
          <w:szCs w:val="26"/>
        </w:rPr>
        <w:t>даментальных исследований (РФФИ).</w:t>
      </w:r>
    </w:p>
    <w:p w:rsidR="00E5039C" w:rsidRPr="007104AB" w:rsidRDefault="00E5039C" w:rsidP="00E5039C">
      <w:pPr>
        <w:ind w:firstLine="709"/>
        <w:jc w:val="both"/>
        <w:rPr>
          <w:rFonts w:eastAsia="Calibri"/>
          <w:sz w:val="26"/>
          <w:szCs w:val="26"/>
        </w:rPr>
      </w:pPr>
      <w:r w:rsidRPr="007104AB">
        <w:rPr>
          <w:rFonts w:eastAsia="Calibri"/>
          <w:sz w:val="26"/>
          <w:szCs w:val="26"/>
        </w:rPr>
        <w:t>Для создания благоприятных экономических, правовых и организационных условий развития в Белгородской области изобретательской, патентно-лицензионной и инновационной деятельности хозяйствующих субъектов, а также коммерциализации интеллектуальной собственности в среднесрочной перспективе Правительством области будет продолжена работа по реализации мер в рамках с</w:t>
      </w:r>
      <w:r w:rsidRPr="007104AB">
        <w:rPr>
          <w:rFonts w:eastAsia="Calibri"/>
          <w:sz w:val="26"/>
          <w:szCs w:val="26"/>
        </w:rPr>
        <w:t>о</w:t>
      </w:r>
      <w:r w:rsidRPr="007104AB">
        <w:rPr>
          <w:rFonts w:eastAsia="Calibri"/>
          <w:sz w:val="26"/>
          <w:szCs w:val="26"/>
        </w:rPr>
        <w:t>трудничества с Федеральной службой по интеллектуальной собственности (Росп</w:t>
      </w:r>
      <w:r w:rsidRPr="007104AB">
        <w:rPr>
          <w:rFonts w:eastAsia="Calibri"/>
          <w:sz w:val="26"/>
          <w:szCs w:val="26"/>
        </w:rPr>
        <w:t>а</w:t>
      </w:r>
      <w:r w:rsidRPr="007104AB">
        <w:rPr>
          <w:rFonts w:eastAsia="Calibri"/>
          <w:sz w:val="26"/>
          <w:szCs w:val="26"/>
        </w:rPr>
        <w:t>тент).</w:t>
      </w:r>
    </w:p>
    <w:p w:rsidR="00E5039C" w:rsidRPr="007104AB" w:rsidRDefault="00E5039C" w:rsidP="00E5039C">
      <w:pPr>
        <w:ind w:firstLine="709"/>
        <w:jc w:val="both"/>
        <w:rPr>
          <w:rFonts w:eastAsia="Calibri"/>
          <w:sz w:val="26"/>
          <w:szCs w:val="26"/>
        </w:rPr>
      </w:pPr>
      <w:r w:rsidRPr="007104AB">
        <w:rPr>
          <w:rFonts w:eastAsia="Calibri"/>
          <w:sz w:val="26"/>
          <w:szCs w:val="26"/>
        </w:rPr>
        <w:t xml:space="preserve">В целях дальнейшего развития механизмов </w:t>
      </w:r>
      <w:r w:rsidRPr="007104AB">
        <w:rPr>
          <w:rFonts w:eastAsia="Calibri"/>
          <w:b/>
          <w:sz w:val="26"/>
          <w:szCs w:val="26"/>
        </w:rPr>
        <w:t>имущественной поддержки</w:t>
      </w:r>
      <w:r w:rsidRPr="007104AB">
        <w:rPr>
          <w:rFonts w:eastAsia="Calibri"/>
          <w:sz w:val="26"/>
          <w:szCs w:val="26"/>
        </w:rPr>
        <w:t xml:space="preserve"> и</w:t>
      </w:r>
      <w:r w:rsidRPr="007104AB">
        <w:rPr>
          <w:rFonts w:eastAsia="Calibri"/>
          <w:sz w:val="26"/>
          <w:szCs w:val="26"/>
        </w:rPr>
        <w:t>н</w:t>
      </w:r>
      <w:r w:rsidRPr="007104AB">
        <w:rPr>
          <w:rFonts w:eastAsia="Calibri"/>
          <w:sz w:val="26"/>
          <w:szCs w:val="26"/>
        </w:rPr>
        <w:t>новационного предпринимательства на территории Белгородской области план</w:t>
      </w:r>
      <w:r w:rsidRPr="007104AB">
        <w:rPr>
          <w:rFonts w:eastAsia="Calibri"/>
          <w:sz w:val="26"/>
          <w:szCs w:val="26"/>
        </w:rPr>
        <w:t>и</w:t>
      </w:r>
      <w:r w:rsidRPr="007104AB">
        <w:rPr>
          <w:rFonts w:eastAsia="Calibri"/>
          <w:sz w:val="26"/>
          <w:szCs w:val="26"/>
        </w:rPr>
        <w:t>руется:</w:t>
      </w:r>
    </w:p>
    <w:p w:rsidR="00E5039C" w:rsidRPr="007104AB" w:rsidRDefault="00E5039C" w:rsidP="00E5039C">
      <w:pPr>
        <w:ind w:firstLine="709"/>
        <w:jc w:val="both"/>
        <w:rPr>
          <w:rFonts w:eastAsia="Calibri"/>
          <w:sz w:val="26"/>
          <w:szCs w:val="26"/>
        </w:rPr>
      </w:pPr>
      <w:r w:rsidRPr="007104AB">
        <w:rPr>
          <w:rFonts w:eastAsia="Calibri"/>
          <w:sz w:val="26"/>
          <w:szCs w:val="26"/>
        </w:rPr>
        <w:t>- расширение применения на основе единых принципов и подходов на всей территории области льгот по арендной плате за пользование муниципальным им</w:t>
      </w:r>
      <w:r w:rsidRPr="007104AB">
        <w:rPr>
          <w:rFonts w:eastAsia="Calibri"/>
          <w:sz w:val="26"/>
          <w:szCs w:val="26"/>
        </w:rPr>
        <w:t>у</w:t>
      </w:r>
      <w:r w:rsidRPr="007104AB">
        <w:rPr>
          <w:rFonts w:eastAsia="Calibri"/>
          <w:sz w:val="26"/>
          <w:szCs w:val="26"/>
        </w:rPr>
        <w:t>ществом для субъектов малого предпринимательства, осуществляющих инновац</w:t>
      </w:r>
      <w:r w:rsidRPr="007104AB">
        <w:rPr>
          <w:rFonts w:eastAsia="Calibri"/>
          <w:sz w:val="26"/>
          <w:szCs w:val="26"/>
        </w:rPr>
        <w:t>и</w:t>
      </w:r>
      <w:r w:rsidRPr="007104AB">
        <w:rPr>
          <w:rFonts w:eastAsia="Calibri"/>
          <w:sz w:val="26"/>
          <w:szCs w:val="26"/>
        </w:rPr>
        <w:t>онную деятельность;</w:t>
      </w:r>
    </w:p>
    <w:p w:rsidR="00E5039C" w:rsidRPr="007104AB" w:rsidRDefault="00E5039C" w:rsidP="00E5039C">
      <w:pPr>
        <w:ind w:firstLine="709"/>
        <w:jc w:val="both"/>
        <w:rPr>
          <w:rFonts w:eastAsia="Calibri"/>
          <w:sz w:val="26"/>
          <w:szCs w:val="26"/>
        </w:rPr>
      </w:pPr>
      <w:r w:rsidRPr="007104AB">
        <w:rPr>
          <w:rFonts w:eastAsia="Calibri"/>
          <w:sz w:val="26"/>
          <w:szCs w:val="26"/>
        </w:rPr>
        <w:t xml:space="preserve"> - создание в крупных муниципальных образованиях инновационных бизнес-инкубаторов на базе объектов муниципальной собственности или формирование целевых перечней арендных помещений муниципального нежилого фонда для имущественной поддержки инновационного предпринимательства; </w:t>
      </w:r>
    </w:p>
    <w:p w:rsidR="00E5039C" w:rsidRPr="007104AB" w:rsidRDefault="00E5039C" w:rsidP="00E5039C">
      <w:pPr>
        <w:ind w:firstLine="709"/>
        <w:jc w:val="both"/>
        <w:rPr>
          <w:rFonts w:eastAsia="Calibri"/>
          <w:sz w:val="26"/>
          <w:szCs w:val="26"/>
        </w:rPr>
      </w:pPr>
      <w:r w:rsidRPr="007104AB">
        <w:rPr>
          <w:rFonts w:eastAsia="Calibri"/>
          <w:sz w:val="26"/>
          <w:szCs w:val="26"/>
        </w:rPr>
        <w:t>- обеспечение сокращения административных барьеров при предоставлении земельных участков, находящихся в государственной и муниципальной собстве</w:t>
      </w:r>
      <w:r w:rsidRPr="007104AB">
        <w:rPr>
          <w:rFonts w:eastAsia="Calibri"/>
          <w:sz w:val="26"/>
          <w:szCs w:val="26"/>
        </w:rPr>
        <w:t>н</w:t>
      </w:r>
      <w:r w:rsidRPr="007104AB">
        <w:rPr>
          <w:rFonts w:eastAsia="Calibri"/>
          <w:sz w:val="26"/>
          <w:szCs w:val="26"/>
        </w:rPr>
        <w:t>ности, для реализации инвестиционных проектов, имеющих инновационную н</w:t>
      </w:r>
      <w:r w:rsidRPr="007104AB">
        <w:rPr>
          <w:rFonts w:eastAsia="Calibri"/>
          <w:sz w:val="26"/>
          <w:szCs w:val="26"/>
        </w:rPr>
        <w:t>а</w:t>
      </w:r>
      <w:r w:rsidRPr="007104AB">
        <w:rPr>
          <w:rFonts w:eastAsia="Calibri"/>
          <w:sz w:val="26"/>
          <w:szCs w:val="26"/>
        </w:rPr>
        <w:t>правленность;</w:t>
      </w:r>
    </w:p>
    <w:p w:rsidR="00E5039C" w:rsidRPr="007104AB" w:rsidRDefault="00E5039C" w:rsidP="00E5039C">
      <w:pPr>
        <w:ind w:firstLine="709"/>
        <w:jc w:val="both"/>
        <w:rPr>
          <w:rFonts w:eastAsia="Calibri"/>
          <w:sz w:val="26"/>
          <w:szCs w:val="26"/>
        </w:rPr>
      </w:pPr>
      <w:r w:rsidRPr="007104AB">
        <w:rPr>
          <w:rFonts w:eastAsia="Calibri"/>
          <w:sz w:val="26"/>
          <w:szCs w:val="26"/>
        </w:rPr>
        <w:t xml:space="preserve"> - разработка и реализация системы мер по предоставлению субъектам мал</w:t>
      </w:r>
      <w:r w:rsidRPr="007104AB">
        <w:rPr>
          <w:rFonts w:eastAsia="Calibri"/>
          <w:sz w:val="26"/>
          <w:szCs w:val="26"/>
        </w:rPr>
        <w:t>о</w:t>
      </w:r>
      <w:r w:rsidRPr="007104AB">
        <w:rPr>
          <w:rFonts w:eastAsia="Calibri"/>
          <w:sz w:val="26"/>
          <w:szCs w:val="26"/>
        </w:rPr>
        <w:t>го и среднего предпринимательства на начальной стадии реализации инновацио</w:t>
      </w:r>
      <w:r w:rsidRPr="007104AB">
        <w:rPr>
          <w:rFonts w:eastAsia="Calibri"/>
          <w:sz w:val="26"/>
          <w:szCs w:val="26"/>
        </w:rPr>
        <w:t>н</w:t>
      </w:r>
      <w:r w:rsidRPr="007104AB">
        <w:rPr>
          <w:rFonts w:eastAsia="Calibri"/>
          <w:sz w:val="26"/>
          <w:szCs w:val="26"/>
        </w:rPr>
        <w:t>ных проектов (в том числе на период строительства объектов недвижимости) льгот по земельному налогу и арендной плате за пользование земельными участками г</w:t>
      </w:r>
      <w:r w:rsidRPr="007104AB">
        <w:rPr>
          <w:rFonts w:eastAsia="Calibri"/>
          <w:sz w:val="26"/>
          <w:szCs w:val="26"/>
        </w:rPr>
        <w:t>о</w:t>
      </w:r>
      <w:r w:rsidRPr="007104AB">
        <w:rPr>
          <w:rFonts w:eastAsia="Calibri"/>
          <w:sz w:val="26"/>
          <w:szCs w:val="26"/>
        </w:rPr>
        <w:t>сударственной и муниципальной собственности.</w:t>
      </w:r>
    </w:p>
    <w:p w:rsidR="00E5039C" w:rsidRPr="007104AB" w:rsidRDefault="00E5039C" w:rsidP="00E5039C">
      <w:pPr>
        <w:ind w:firstLine="709"/>
        <w:jc w:val="both"/>
        <w:rPr>
          <w:rFonts w:eastAsia="Calibri"/>
          <w:b/>
          <w:sz w:val="26"/>
          <w:szCs w:val="26"/>
        </w:rPr>
      </w:pPr>
      <w:r w:rsidRPr="007104AB">
        <w:rPr>
          <w:rFonts w:eastAsia="Calibri"/>
          <w:b/>
          <w:sz w:val="26"/>
          <w:szCs w:val="26"/>
        </w:rPr>
        <w:t>3. Ускоренное развитие инновационной инфраструктуры.</w:t>
      </w:r>
    </w:p>
    <w:p w:rsidR="00E5039C" w:rsidRPr="007104AB" w:rsidRDefault="00E5039C" w:rsidP="00E5039C">
      <w:pPr>
        <w:ind w:firstLine="709"/>
        <w:jc w:val="both"/>
        <w:rPr>
          <w:rFonts w:eastAsia="Calibri"/>
          <w:sz w:val="26"/>
          <w:szCs w:val="26"/>
        </w:rPr>
      </w:pPr>
      <w:r w:rsidRPr="007104AB">
        <w:rPr>
          <w:rFonts w:eastAsia="Calibri"/>
          <w:bCs/>
          <w:sz w:val="26"/>
          <w:szCs w:val="26"/>
          <w:lang w:eastAsia="en-US"/>
        </w:rPr>
        <w:t xml:space="preserve">Одним из механизмов обеспечения перехода к инновационной экономике является развитие инновационной инфраструктуры на основе многостороннего взаимодействия между органами государственной власти, бизнесом, научными и образовательными организациями. </w:t>
      </w:r>
      <w:r w:rsidRPr="007104AB">
        <w:rPr>
          <w:rFonts w:eastAsia="Calibri"/>
          <w:sz w:val="26"/>
          <w:szCs w:val="26"/>
        </w:rPr>
        <w:t xml:space="preserve">В настоящее время с участием вузов             </w:t>
      </w:r>
      <w:r w:rsidRPr="007104AB">
        <w:rPr>
          <w:rFonts w:eastAsia="Calibri"/>
          <w:bCs/>
          <w:sz w:val="26"/>
          <w:szCs w:val="26"/>
          <w:lang w:eastAsia="en-US"/>
        </w:rPr>
        <w:t>НИУ «БелГУ», БГТУ им. В.Г. Шухова, БелСХА</w:t>
      </w:r>
      <w:r w:rsidRPr="007104AB">
        <w:rPr>
          <w:rFonts w:eastAsia="Calibri"/>
          <w:sz w:val="26"/>
          <w:szCs w:val="26"/>
        </w:rPr>
        <w:t xml:space="preserve"> и Правительства области действ</w:t>
      </w:r>
      <w:r w:rsidRPr="007104AB">
        <w:rPr>
          <w:rFonts w:eastAsia="Calibri"/>
          <w:sz w:val="26"/>
          <w:szCs w:val="26"/>
        </w:rPr>
        <w:t>у</w:t>
      </w:r>
      <w:r w:rsidRPr="007104AB">
        <w:rPr>
          <w:rFonts w:eastAsia="Calibri"/>
          <w:sz w:val="26"/>
          <w:szCs w:val="26"/>
        </w:rPr>
        <w:t xml:space="preserve">ют 77 малых инновационных предприятий, 5 бизнес-инкубаторов, 2 </w:t>
      </w:r>
      <w:r w:rsidRPr="007104AB">
        <w:rPr>
          <w:rFonts w:eastAsia="Calibri"/>
          <w:bCs/>
          <w:sz w:val="26"/>
          <w:szCs w:val="26"/>
          <w:lang w:eastAsia="en-US"/>
        </w:rPr>
        <w:t>инновационно-технологических центра, 4 центра коллективного пользования научным оборуд</w:t>
      </w:r>
      <w:r w:rsidRPr="007104AB">
        <w:rPr>
          <w:rFonts w:eastAsia="Calibri"/>
          <w:bCs/>
          <w:sz w:val="26"/>
          <w:szCs w:val="26"/>
          <w:lang w:eastAsia="en-US"/>
        </w:rPr>
        <w:t>о</w:t>
      </w:r>
      <w:r w:rsidRPr="007104AB">
        <w:rPr>
          <w:rFonts w:eastAsia="Calibri"/>
          <w:bCs/>
          <w:sz w:val="26"/>
          <w:szCs w:val="26"/>
          <w:lang w:eastAsia="en-US"/>
        </w:rPr>
        <w:t>ванием, центр трансфера технологий, 3 университетских технопарка,</w:t>
      </w:r>
      <w:r w:rsidRPr="007104AB">
        <w:rPr>
          <w:rFonts w:eastAsia="Calibri"/>
          <w:sz w:val="26"/>
          <w:szCs w:val="26"/>
        </w:rPr>
        <w:t xml:space="preserve"> промышле</w:t>
      </w:r>
      <w:r w:rsidRPr="007104AB">
        <w:rPr>
          <w:rFonts w:eastAsia="Calibri"/>
          <w:sz w:val="26"/>
          <w:szCs w:val="26"/>
        </w:rPr>
        <w:t>н</w:t>
      </w:r>
      <w:r w:rsidRPr="007104AB">
        <w:rPr>
          <w:rFonts w:eastAsia="Calibri"/>
          <w:sz w:val="26"/>
          <w:szCs w:val="26"/>
        </w:rPr>
        <w:t xml:space="preserve">ный парк «Северный», ОАО «Корпорация «Развитие», созданы фонды развития Белгородской интеллектуально-инновационной системы и смешанных инвестиций с участием бюджетных и внебюджетных средств, гарантийный фонд. </w:t>
      </w:r>
    </w:p>
    <w:p w:rsidR="00E5039C" w:rsidRPr="007104AB" w:rsidRDefault="00E5039C" w:rsidP="00E5039C">
      <w:pPr>
        <w:ind w:firstLine="709"/>
        <w:jc w:val="both"/>
        <w:rPr>
          <w:rFonts w:eastAsia="Calibri"/>
          <w:sz w:val="26"/>
          <w:szCs w:val="26"/>
        </w:rPr>
      </w:pPr>
      <w:r w:rsidRPr="007104AB">
        <w:rPr>
          <w:rFonts w:eastAsia="Calibri"/>
          <w:sz w:val="26"/>
          <w:szCs w:val="26"/>
        </w:rPr>
        <w:t>Приоритетными направлениями развития региональной инновационной и</w:t>
      </w:r>
      <w:r w:rsidRPr="007104AB">
        <w:rPr>
          <w:rFonts w:eastAsia="Calibri"/>
          <w:sz w:val="26"/>
          <w:szCs w:val="26"/>
        </w:rPr>
        <w:t>н</w:t>
      </w:r>
      <w:r w:rsidRPr="007104AB">
        <w:rPr>
          <w:rFonts w:eastAsia="Calibri"/>
          <w:sz w:val="26"/>
          <w:szCs w:val="26"/>
        </w:rPr>
        <w:t>фраструктуры определены:</w:t>
      </w:r>
    </w:p>
    <w:p w:rsidR="00E5039C" w:rsidRPr="007104AB" w:rsidRDefault="00E5039C" w:rsidP="00E5039C">
      <w:pPr>
        <w:ind w:firstLine="709"/>
        <w:jc w:val="both"/>
        <w:rPr>
          <w:rFonts w:eastAsia="Calibri"/>
          <w:sz w:val="26"/>
          <w:szCs w:val="26"/>
        </w:rPr>
      </w:pPr>
      <w:r w:rsidRPr="007104AB">
        <w:rPr>
          <w:rFonts w:eastAsia="Calibri"/>
          <w:sz w:val="26"/>
          <w:szCs w:val="26"/>
        </w:rPr>
        <w:t>- интеграция элементов инновационной инфраструктуры в единый механизм посредством формирования регионального Технопарка, Центра кластерного разв</w:t>
      </w:r>
      <w:r w:rsidRPr="007104AB">
        <w:rPr>
          <w:rFonts w:eastAsia="Calibri"/>
          <w:sz w:val="26"/>
          <w:szCs w:val="26"/>
        </w:rPr>
        <w:t>и</w:t>
      </w:r>
      <w:r w:rsidRPr="007104AB">
        <w:rPr>
          <w:rFonts w:eastAsia="Calibri"/>
          <w:sz w:val="26"/>
          <w:szCs w:val="26"/>
        </w:rPr>
        <w:t>тия (рис. 5.30);</w:t>
      </w:r>
    </w:p>
    <w:p w:rsidR="00E5039C" w:rsidRPr="007104AB" w:rsidRDefault="00E5039C" w:rsidP="00E5039C">
      <w:pPr>
        <w:ind w:firstLine="709"/>
        <w:jc w:val="both"/>
        <w:rPr>
          <w:rFonts w:eastAsia="Calibri"/>
          <w:sz w:val="26"/>
          <w:szCs w:val="26"/>
        </w:rPr>
      </w:pPr>
      <w:r w:rsidRPr="007104AB">
        <w:rPr>
          <w:rFonts w:eastAsia="Calibri"/>
          <w:sz w:val="26"/>
          <w:szCs w:val="26"/>
        </w:rPr>
        <w:lastRenderedPageBreak/>
        <w:t>- создание системы промышленных (индустриальных) парков на территории области;</w:t>
      </w:r>
    </w:p>
    <w:p w:rsidR="00E5039C" w:rsidRPr="007104AB" w:rsidRDefault="00E5039C" w:rsidP="00E5039C">
      <w:pPr>
        <w:ind w:firstLine="709"/>
        <w:jc w:val="both"/>
        <w:rPr>
          <w:rFonts w:eastAsia="Calibri"/>
          <w:sz w:val="26"/>
          <w:szCs w:val="26"/>
        </w:rPr>
      </w:pPr>
      <w:r w:rsidRPr="007104AB">
        <w:rPr>
          <w:rFonts w:eastAsia="Calibri"/>
          <w:sz w:val="26"/>
          <w:szCs w:val="26"/>
        </w:rPr>
        <w:t>- развитие бизнес-инкубирования инновационных предприятий;</w:t>
      </w:r>
    </w:p>
    <w:p w:rsidR="00E5039C" w:rsidRPr="007104AB" w:rsidRDefault="00E5039C" w:rsidP="00E5039C">
      <w:pPr>
        <w:ind w:firstLine="709"/>
        <w:jc w:val="both"/>
        <w:rPr>
          <w:rFonts w:eastAsia="Calibri"/>
          <w:sz w:val="26"/>
          <w:szCs w:val="26"/>
        </w:rPr>
      </w:pPr>
      <w:r w:rsidRPr="007104AB">
        <w:rPr>
          <w:rFonts w:eastAsia="Calibri"/>
          <w:sz w:val="26"/>
          <w:szCs w:val="26"/>
        </w:rPr>
        <w:t>- дальнейшее формирование научно-образовательных центров и инновацо</w:t>
      </w:r>
      <w:r w:rsidRPr="007104AB">
        <w:rPr>
          <w:rFonts w:eastAsia="Calibri"/>
          <w:sz w:val="26"/>
          <w:szCs w:val="26"/>
        </w:rPr>
        <w:t>н</w:t>
      </w:r>
      <w:r w:rsidRPr="007104AB">
        <w:rPr>
          <w:rFonts w:eastAsia="Calibri"/>
          <w:sz w:val="26"/>
          <w:szCs w:val="26"/>
        </w:rPr>
        <w:t>но-технологических комплексов при вузах области.</w:t>
      </w:r>
    </w:p>
    <w:p w:rsidR="00E5039C" w:rsidRPr="007104AB" w:rsidRDefault="00E5039C" w:rsidP="00E5039C">
      <w:pPr>
        <w:ind w:firstLine="709"/>
        <w:jc w:val="both"/>
        <w:rPr>
          <w:rFonts w:eastAsia="Calibri"/>
          <w:sz w:val="16"/>
          <w:szCs w:val="16"/>
        </w:rPr>
      </w:pPr>
    </w:p>
    <w:p w:rsidR="00E5039C" w:rsidRPr="007104AB" w:rsidRDefault="00B15508" w:rsidP="00E5039C">
      <w:pPr>
        <w:jc w:val="both"/>
        <w:rPr>
          <w:rFonts w:eastAsia="Calibri"/>
          <w:noProof/>
          <w:sz w:val="26"/>
          <w:szCs w:val="26"/>
        </w:rPr>
      </w:pPr>
      <w:r>
        <w:rPr>
          <w:rFonts w:eastAsia="Calibri"/>
          <w:noProof/>
          <w:sz w:val="26"/>
          <w:szCs w:val="26"/>
        </w:rPr>
        <w:drawing>
          <wp:inline distT="0" distB="0" distL="0" distR="0">
            <wp:extent cx="5984875" cy="3811905"/>
            <wp:effectExtent l="0" t="0" r="0" b="0"/>
            <wp:docPr id="65" name="Рисунок 65" descr="Рисунок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Рисунок2"/>
                    <pic:cNvPicPr>
                      <a:picLocks noChangeAspect="1" noChangeArrowheads="1"/>
                    </pic:cNvPicPr>
                  </pic:nvPicPr>
                  <pic:blipFill>
                    <a:blip r:embed="rId10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84875" cy="3811905"/>
                    </a:xfrm>
                    <a:prstGeom prst="rect">
                      <a:avLst/>
                    </a:prstGeom>
                    <a:noFill/>
                    <a:ln>
                      <a:noFill/>
                    </a:ln>
                  </pic:spPr>
                </pic:pic>
              </a:graphicData>
            </a:graphic>
          </wp:inline>
        </w:drawing>
      </w:r>
    </w:p>
    <w:p w:rsidR="00E5039C" w:rsidRPr="007104AB" w:rsidRDefault="00E5039C" w:rsidP="00E5039C">
      <w:pPr>
        <w:jc w:val="center"/>
        <w:rPr>
          <w:rFonts w:eastAsia="Calibri"/>
          <w:noProof/>
          <w:lang w:val="en-US"/>
        </w:rPr>
      </w:pPr>
    </w:p>
    <w:p w:rsidR="00E5039C" w:rsidRPr="007104AB" w:rsidRDefault="00E5039C" w:rsidP="00E5039C">
      <w:pPr>
        <w:jc w:val="center"/>
        <w:rPr>
          <w:rFonts w:eastAsia="Calibri"/>
          <w:noProof/>
        </w:rPr>
      </w:pPr>
      <w:r w:rsidRPr="007104AB">
        <w:rPr>
          <w:rFonts w:eastAsia="Calibri"/>
          <w:i/>
          <w:noProof/>
        </w:rPr>
        <w:t>Рис.5.30.</w:t>
      </w:r>
      <w:r w:rsidRPr="007104AB">
        <w:rPr>
          <w:rFonts w:eastAsia="Calibri"/>
          <w:noProof/>
        </w:rPr>
        <w:t xml:space="preserve"> Специализированная инновационная инфраструктура</w:t>
      </w:r>
    </w:p>
    <w:p w:rsidR="00E5039C" w:rsidRPr="007104AB" w:rsidRDefault="00E5039C" w:rsidP="00E5039C">
      <w:pPr>
        <w:jc w:val="center"/>
        <w:rPr>
          <w:rFonts w:eastAsia="Calibri"/>
        </w:rPr>
      </w:pPr>
      <w:r w:rsidRPr="007104AB">
        <w:rPr>
          <w:rFonts w:eastAsia="Calibri"/>
          <w:noProof/>
        </w:rPr>
        <w:t>Белгородской области</w:t>
      </w:r>
    </w:p>
    <w:p w:rsidR="00E5039C" w:rsidRPr="007104AB" w:rsidRDefault="00E5039C" w:rsidP="00E5039C">
      <w:pPr>
        <w:ind w:firstLine="709"/>
        <w:jc w:val="both"/>
        <w:rPr>
          <w:rFonts w:eastAsia="Calibri"/>
          <w:bCs/>
          <w:sz w:val="26"/>
          <w:szCs w:val="26"/>
        </w:rPr>
      </w:pPr>
    </w:p>
    <w:p w:rsidR="00E5039C" w:rsidRPr="007104AB" w:rsidRDefault="00E5039C" w:rsidP="00E5039C">
      <w:pPr>
        <w:ind w:firstLine="709"/>
        <w:jc w:val="both"/>
        <w:rPr>
          <w:rFonts w:eastAsia="Calibri"/>
          <w:sz w:val="26"/>
          <w:szCs w:val="26"/>
        </w:rPr>
      </w:pPr>
      <w:r w:rsidRPr="007104AB">
        <w:rPr>
          <w:rFonts w:eastAsia="Calibri"/>
          <w:sz w:val="26"/>
          <w:szCs w:val="26"/>
        </w:rPr>
        <w:t>Ключевым направлением развития инновационной инфраструктуры на те</w:t>
      </w:r>
      <w:r w:rsidRPr="007104AB">
        <w:rPr>
          <w:rFonts w:eastAsia="Calibri"/>
          <w:sz w:val="26"/>
          <w:szCs w:val="26"/>
        </w:rPr>
        <w:t>р</w:t>
      </w:r>
      <w:r w:rsidRPr="007104AB">
        <w:rPr>
          <w:rFonts w:eastAsia="Calibri"/>
          <w:sz w:val="26"/>
          <w:szCs w:val="26"/>
        </w:rPr>
        <w:t xml:space="preserve">ритории области будет интеграция элементов инновационной инфраструктуры в единый механизм посредством формирования регионального </w:t>
      </w:r>
      <w:r w:rsidRPr="007104AB">
        <w:rPr>
          <w:rFonts w:eastAsia="Calibri"/>
          <w:b/>
          <w:sz w:val="26"/>
          <w:szCs w:val="26"/>
        </w:rPr>
        <w:t>Технопарка, Центра кластерного развития</w:t>
      </w:r>
      <w:r w:rsidRPr="007104AB">
        <w:rPr>
          <w:rFonts w:eastAsia="Calibri"/>
          <w:sz w:val="26"/>
          <w:szCs w:val="26"/>
        </w:rPr>
        <w:t xml:space="preserve"> и систематизации работы отраслевых научно-образовательных центров при вузах области.</w:t>
      </w:r>
    </w:p>
    <w:p w:rsidR="00E5039C" w:rsidRPr="007104AB" w:rsidRDefault="00E5039C" w:rsidP="00E5039C">
      <w:pPr>
        <w:ind w:firstLine="709"/>
        <w:contextualSpacing/>
        <w:jc w:val="both"/>
        <w:rPr>
          <w:rFonts w:eastAsia="Calibri"/>
          <w:bCs/>
          <w:sz w:val="26"/>
          <w:szCs w:val="26"/>
          <w:lang w:eastAsia="en-US"/>
        </w:rPr>
      </w:pPr>
      <w:r w:rsidRPr="007104AB">
        <w:rPr>
          <w:rFonts w:eastAsia="Calibri"/>
          <w:sz w:val="26"/>
          <w:szCs w:val="26"/>
          <w:lang w:eastAsia="en-US"/>
        </w:rPr>
        <w:t xml:space="preserve">Создаваемый Технопарк планируется как уникальная технико-внедренческая и научно-образовательная система, ориентированная на ускоренное применение современных технологий, </w:t>
      </w:r>
      <w:r w:rsidRPr="007104AB">
        <w:rPr>
          <w:rFonts w:eastAsia="Calibri"/>
          <w:bCs/>
          <w:sz w:val="26"/>
          <w:szCs w:val="26"/>
          <w:lang w:eastAsia="en-US"/>
        </w:rPr>
        <w:t>внедрение в производство результатов научно-технической деятельности, располагающаяся на двух площадках:</w:t>
      </w:r>
    </w:p>
    <w:p w:rsidR="00E5039C" w:rsidRPr="007104AB" w:rsidRDefault="00E5039C" w:rsidP="00E5039C">
      <w:pPr>
        <w:ind w:firstLine="709"/>
        <w:contextualSpacing/>
        <w:jc w:val="both"/>
        <w:rPr>
          <w:rFonts w:eastAsia="Calibri"/>
          <w:sz w:val="26"/>
          <w:szCs w:val="26"/>
          <w:lang w:eastAsia="en-US"/>
        </w:rPr>
      </w:pPr>
      <w:r w:rsidRPr="007104AB">
        <w:rPr>
          <w:rFonts w:eastAsia="Calibri"/>
          <w:bCs/>
          <w:sz w:val="26"/>
          <w:szCs w:val="26"/>
          <w:lang w:eastAsia="en-US"/>
        </w:rPr>
        <w:t xml:space="preserve">- первая площадка (три объекта строительства площадью 12,5 тыс. кв.м) –     г. Белгород, ул. Королева 2а, - создание </w:t>
      </w:r>
      <w:r w:rsidRPr="007104AB">
        <w:rPr>
          <w:rFonts w:eastAsia="Calibri"/>
          <w:sz w:val="26"/>
          <w:szCs w:val="26"/>
          <w:lang w:eastAsia="en-US"/>
        </w:rPr>
        <w:t>научных центров компетенций по напра</w:t>
      </w:r>
      <w:r w:rsidRPr="007104AB">
        <w:rPr>
          <w:rFonts w:eastAsia="Calibri"/>
          <w:sz w:val="26"/>
          <w:szCs w:val="26"/>
          <w:lang w:eastAsia="en-US"/>
        </w:rPr>
        <w:t>в</w:t>
      </w:r>
      <w:r w:rsidRPr="007104AB">
        <w:rPr>
          <w:rFonts w:eastAsia="Calibri"/>
          <w:sz w:val="26"/>
          <w:szCs w:val="26"/>
          <w:lang w:eastAsia="en-US"/>
        </w:rPr>
        <w:t>лениям новые материалы (нанотехнологии) и информационные технологии;</w:t>
      </w:r>
    </w:p>
    <w:p w:rsidR="00E5039C" w:rsidRPr="007104AB" w:rsidRDefault="00E5039C" w:rsidP="00E5039C">
      <w:pPr>
        <w:ind w:firstLine="709"/>
        <w:contextualSpacing/>
        <w:jc w:val="both"/>
        <w:rPr>
          <w:rFonts w:eastAsia="Calibri"/>
          <w:sz w:val="26"/>
          <w:szCs w:val="26"/>
          <w:lang w:eastAsia="en-US"/>
        </w:rPr>
      </w:pPr>
      <w:r w:rsidRPr="007104AB">
        <w:rPr>
          <w:rFonts w:eastAsia="Calibri"/>
          <w:sz w:val="26"/>
          <w:szCs w:val="26"/>
          <w:lang w:eastAsia="en-US"/>
        </w:rPr>
        <w:t xml:space="preserve">- вторая площадка (один объект площадью 5,5 тыс. </w:t>
      </w:r>
      <w:r w:rsidRPr="007104AB">
        <w:rPr>
          <w:rFonts w:eastAsia="Calibri"/>
          <w:bCs/>
          <w:sz w:val="26"/>
          <w:szCs w:val="26"/>
          <w:lang w:eastAsia="en-US"/>
        </w:rPr>
        <w:t>кв.м</w:t>
      </w:r>
      <w:r w:rsidRPr="007104AB">
        <w:rPr>
          <w:rFonts w:eastAsia="Calibri"/>
          <w:sz w:val="26"/>
          <w:szCs w:val="26"/>
          <w:lang w:eastAsia="en-US"/>
        </w:rPr>
        <w:t>) – г. Белгород,    Юго-Западный район -2 - научный центр компетенций по направлению биотехн</w:t>
      </w:r>
      <w:r w:rsidRPr="007104AB">
        <w:rPr>
          <w:rFonts w:eastAsia="Calibri"/>
          <w:sz w:val="26"/>
          <w:szCs w:val="26"/>
          <w:lang w:eastAsia="en-US"/>
        </w:rPr>
        <w:t>о</w:t>
      </w:r>
      <w:r w:rsidRPr="007104AB">
        <w:rPr>
          <w:rFonts w:eastAsia="Calibri"/>
          <w:sz w:val="26"/>
          <w:szCs w:val="26"/>
          <w:lang w:eastAsia="en-US"/>
        </w:rPr>
        <w:t>логии.</w:t>
      </w:r>
    </w:p>
    <w:p w:rsidR="00E5039C" w:rsidRPr="007104AB" w:rsidRDefault="00E5039C" w:rsidP="00E5039C">
      <w:pPr>
        <w:ind w:firstLine="709"/>
        <w:contextualSpacing/>
        <w:jc w:val="both"/>
        <w:rPr>
          <w:rFonts w:eastAsia="Calibri"/>
          <w:sz w:val="26"/>
          <w:szCs w:val="26"/>
          <w:lang w:eastAsia="en-US"/>
        </w:rPr>
      </w:pPr>
      <w:r w:rsidRPr="007104AB">
        <w:rPr>
          <w:rFonts w:eastAsia="Calibri"/>
          <w:bCs/>
          <w:sz w:val="26"/>
          <w:szCs w:val="26"/>
          <w:lang w:eastAsia="en-US"/>
        </w:rPr>
        <w:t xml:space="preserve">Планируемая площадь объектов Технопарка – более 18 тыс. кв.м, </w:t>
      </w:r>
      <w:r w:rsidRPr="007104AB">
        <w:rPr>
          <w:rFonts w:eastAsia="Calibri"/>
          <w:sz w:val="26"/>
          <w:szCs w:val="26"/>
          <w:lang w:eastAsia="en-US"/>
        </w:rPr>
        <w:t>в том чи</w:t>
      </w:r>
      <w:r w:rsidRPr="007104AB">
        <w:rPr>
          <w:rFonts w:eastAsia="Calibri"/>
          <w:sz w:val="26"/>
          <w:szCs w:val="26"/>
          <w:lang w:eastAsia="en-US"/>
        </w:rPr>
        <w:t>с</w:t>
      </w:r>
      <w:r w:rsidRPr="007104AB">
        <w:rPr>
          <w:rFonts w:eastAsia="Calibri"/>
          <w:sz w:val="26"/>
          <w:szCs w:val="26"/>
          <w:lang w:eastAsia="en-US"/>
        </w:rPr>
        <w:t xml:space="preserve">ле </w:t>
      </w:r>
      <w:r w:rsidRPr="007104AB">
        <w:rPr>
          <w:rFonts w:eastAsia="Calibri"/>
          <w:bCs/>
          <w:sz w:val="26"/>
          <w:szCs w:val="26"/>
          <w:lang w:eastAsia="en-US"/>
        </w:rPr>
        <w:t>лабораторные, производственные, выставочные, служебные и вспомогательные площади.</w:t>
      </w:r>
    </w:p>
    <w:p w:rsidR="00E5039C" w:rsidRPr="007104AB" w:rsidRDefault="00E5039C" w:rsidP="00E5039C">
      <w:pPr>
        <w:ind w:firstLine="709"/>
        <w:contextualSpacing/>
        <w:jc w:val="both"/>
        <w:rPr>
          <w:rFonts w:eastAsia="Calibri"/>
          <w:sz w:val="26"/>
          <w:szCs w:val="26"/>
          <w:lang w:eastAsia="en-US"/>
        </w:rPr>
      </w:pPr>
      <w:r w:rsidRPr="007104AB">
        <w:rPr>
          <w:rFonts w:eastAsia="Calibri"/>
          <w:sz w:val="26"/>
          <w:szCs w:val="26"/>
          <w:lang w:eastAsia="en-US"/>
        </w:rPr>
        <w:lastRenderedPageBreak/>
        <w:t>Создание регионального Технопарка планируется на основании разрабат</w:t>
      </w:r>
      <w:r w:rsidRPr="007104AB">
        <w:rPr>
          <w:rFonts w:eastAsia="Calibri"/>
          <w:sz w:val="26"/>
          <w:szCs w:val="26"/>
          <w:lang w:eastAsia="en-US"/>
        </w:rPr>
        <w:t>ы</w:t>
      </w:r>
      <w:r w:rsidRPr="007104AB">
        <w:rPr>
          <w:rFonts w:eastAsia="Calibri"/>
          <w:sz w:val="26"/>
          <w:szCs w:val="26"/>
          <w:lang w:eastAsia="en-US"/>
        </w:rPr>
        <w:t>ваемой концепции на условиях софинансирования за счет средств федерального и областного бюджетов, внебюджетных источников. Предполагаемая общая сумма инвестиций в проект составит более 1 млрд рублей.</w:t>
      </w:r>
    </w:p>
    <w:p w:rsidR="00E5039C" w:rsidRPr="007104AB" w:rsidRDefault="00E5039C" w:rsidP="00E5039C">
      <w:pPr>
        <w:ind w:firstLine="709"/>
        <w:contextualSpacing/>
        <w:jc w:val="both"/>
        <w:rPr>
          <w:rFonts w:eastAsia="Calibri"/>
          <w:sz w:val="26"/>
          <w:szCs w:val="26"/>
          <w:lang w:eastAsia="en-US"/>
        </w:rPr>
      </w:pPr>
      <w:r w:rsidRPr="007104AB">
        <w:rPr>
          <w:rFonts w:eastAsia="Calibri"/>
          <w:sz w:val="26"/>
          <w:szCs w:val="26"/>
          <w:lang w:eastAsia="en-US"/>
        </w:rPr>
        <w:t>В результате создания и развития Технопарка планируется ежегодно на его территории оказывать государственную поддержку не менее 20 малым инновац</w:t>
      </w:r>
      <w:r w:rsidRPr="007104AB">
        <w:rPr>
          <w:rFonts w:eastAsia="Calibri"/>
          <w:sz w:val="26"/>
          <w:szCs w:val="26"/>
          <w:lang w:eastAsia="en-US"/>
        </w:rPr>
        <w:t>и</w:t>
      </w:r>
      <w:r w:rsidRPr="007104AB">
        <w:rPr>
          <w:rFonts w:eastAsia="Calibri"/>
          <w:sz w:val="26"/>
          <w:szCs w:val="26"/>
          <w:lang w:eastAsia="en-US"/>
        </w:rPr>
        <w:t>онным предприятиям, создавать и сохранять не менее 900 рабочих мест.</w:t>
      </w:r>
    </w:p>
    <w:p w:rsidR="00E5039C" w:rsidRPr="007104AB" w:rsidRDefault="00E5039C" w:rsidP="00E5039C">
      <w:pPr>
        <w:ind w:firstLine="709"/>
        <w:jc w:val="both"/>
        <w:rPr>
          <w:rFonts w:eastAsia="Calibri"/>
          <w:bCs/>
          <w:sz w:val="26"/>
          <w:szCs w:val="26"/>
        </w:rPr>
      </w:pPr>
      <w:r w:rsidRPr="007104AB">
        <w:rPr>
          <w:rFonts w:eastAsia="Calibri"/>
          <w:bCs/>
          <w:sz w:val="26"/>
          <w:szCs w:val="26"/>
        </w:rPr>
        <w:t>В целях повышения конкурентоспособности, дальнейшей диверсификации, инновационного роста экономики и социальной сферы области планируется со</w:t>
      </w:r>
      <w:r w:rsidRPr="007104AB">
        <w:rPr>
          <w:rFonts w:eastAsia="Calibri"/>
          <w:bCs/>
          <w:sz w:val="26"/>
          <w:szCs w:val="26"/>
        </w:rPr>
        <w:t>з</w:t>
      </w:r>
      <w:r w:rsidRPr="007104AB">
        <w:rPr>
          <w:rFonts w:eastAsia="Calibri"/>
          <w:bCs/>
          <w:sz w:val="26"/>
          <w:szCs w:val="26"/>
        </w:rPr>
        <w:t>дать центр кластерного развития (ЦКР) - единый координационный орган реализ</w:t>
      </w:r>
      <w:r w:rsidRPr="007104AB">
        <w:rPr>
          <w:rFonts w:eastAsia="Calibri"/>
          <w:bCs/>
          <w:sz w:val="26"/>
          <w:szCs w:val="26"/>
        </w:rPr>
        <w:t>а</w:t>
      </w:r>
      <w:r w:rsidRPr="007104AB">
        <w:rPr>
          <w:rFonts w:eastAsia="Calibri"/>
          <w:bCs/>
          <w:sz w:val="26"/>
          <w:szCs w:val="26"/>
        </w:rPr>
        <w:t>ции инновационной кластерной политики, который обеспечит:</w:t>
      </w:r>
    </w:p>
    <w:p w:rsidR="00E5039C" w:rsidRPr="007104AB" w:rsidRDefault="00E5039C" w:rsidP="00E5039C">
      <w:pPr>
        <w:ind w:firstLine="709"/>
        <w:jc w:val="both"/>
        <w:rPr>
          <w:rFonts w:eastAsia="Calibri"/>
          <w:bCs/>
          <w:sz w:val="26"/>
          <w:szCs w:val="26"/>
        </w:rPr>
      </w:pPr>
      <w:r w:rsidRPr="007104AB">
        <w:rPr>
          <w:rFonts w:eastAsia="Calibri"/>
          <w:bCs/>
          <w:sz w:val="26"/>
          <w:szCs w:val="26"/>
        </w:rPr>
        <w:t>- создание условий для эффективного взаимодействия, содействие развитию механизмов субконтрактации, установлению договорных отношений между пре</w:t>
      </w:r>
      <w:r w:rsidRPr="007104AB">
        <w:rPr>
          <w:rFonts w:eastAsia="Calibri"/>
          <w:bCs/>
          <w:sz w:val="26"/>
          <w:szCs w:val="26"/>
        </w:rPr>
        <w:t>д</w:t>
      </w:r>
      <w:r w:rsidRPr="007104AB">
        <w:rPr>
          <w:rFonts w:eastAsia="Calibri"/>
          <w:bCs/>
          <w:sz w:val="26"/>
          <w:szCs w:val="26"/>
        </w:rPr>
        <w:t>приятиями, учреждениями образования и науки, федеральными и региональными институтами развития, органами государственной власти и местного самоуправл</w:t>
      </w:r>
      <w:r w:rsidRPr="007104AB">
        <w:rPr>
          <w:rFonts w:eastAsia="Calibri"/>
          <w:bCs/>
          <w:sz w:val="26"/>
          <w:szCs w:val="26"/>
        </w:rPr>
        <w:t>е</w:t>
      </w:r>
      <w:r w:rsidRPr="007104AB">
        <w:rPr>
          <w:rFonts w:eastAsia="Calibri"/>
          <w:bCs/>
          <w:sz w:val="26"/>
          <w:szCs w:val="26"/>
        </w:rPr>
        <w:t>ния, инвесторами, зарубежными инновационными компаниями и иными заинтер</w:t>
      </w:r>
      <w:r w:rsidRPr="007104AB">
        <w:rPr>
          <w:rFonts w:eastAsia="Calibri"/>
          <w:bCs/>
          <w:sz w:val="26"/>
          <w:szCs w:val="26"/>
        </w:rPr>
        <w:t>е</w:t>
      </w:r>
      <w:r w:rsidRPr="007104AB">
        <w:rPr>
          <w:rFonts w:eastAsia="Calibri"/>
          <w:bCs/>
          <w:sz w:val="26"/>
          <w:szCs w:val="26"/>
        </w:rPr>
        <w:t>сованными лицами;</w:t>
      </w:r>
    </w:p>
    <w:p w:rsidR="00E5039C" w:rsidRPr="007104AB" w:rsidRDefault="00E5039C" w:rsidP="00E5039C">
      <w:pPr>
        <w:ind w:firstLine="709"/>
        <w:jc w:val="both"/>
        <w:rPr>
          <w:rFonts w:eastAsia="Calibri"/>
          <w:bCs/>
          <w:sz w:val="26"/>
          <w:szCs w:val="26"/>
        </w:rPr>
      </w:pPr>
      <w:r w:rsidRPr="007104AB">
        <w:rPr>
          <w:rFonts w:eastAsia="Calibri"/>
          <w:bCs/>
          <w:sz w:val="26"/>
          <w:szCs w:val="26"/>
        </w:rPr>
        <w:t>- содействие развитию прикладной науки, проведение совместных научно-исследовательских и опытно-конструкторских работ субъектами БИИС;</w:t>
      </w:r>
    </w:p>
    <w:p w:rsidR="00E5039C" w:rsidRPr="007104AB" w:rsidRDefault="00E5039C" w:rsidP="00E5039C">
      <w:pPr>
        <w:ind w:firstLine="709"/>
        <w:jc w:val="both"/>
        <w:rPr>
          <w:rFonts w:eastAsia="Calibri"/>
          <w:bCs/>
          <w:sz w:val="26"/>
          <w:szCs w:val="26"/>
        </w:rPr>
      </w:pPr>
      <w:r w:rsidRPr="007104AB">
        <w:rPr>
          <w:rFonts w:eastAsia="Calibri"/>
          <w:bCs/>
          <w:sz w:val="26"/>
          <w:szCs w:val="26"/>
        </w:rPr>
        <w:t>- создание дорожных карт проектов по развитию инновационных направл</w:t>
      </w:r>
      <w:r w:rsidRPr="007104AB">
        <w:rPr>
          <w:rFonts w:eastAsia="Calibri"/>
          <w:bCs/>
          <w:sz w:val="26"/>
          <w:szCs w:val="26"/>
        </w:rPr>
        <w:t>е</w:t>
      </w:r>
      <w:r w:rsidRPr="007104AB">
        <w:rPr>
          <w:rFonts w:eastAsia="Calibri"/>
          <w:bCs/>
          <w:sz w:val="26"/>
          <w:szCs w:val="26"/>
        </w:rPr>
        <w:t>ний, обеспечение реализации совместных проектов;</w:t>
      </w:r>
    </w:p>
    <w:p w:rsidR="00E5039C" w:rsidRPr="007104AB" w:rsidRDefault="00E5039C" w:rsidP="00E5039C">
      <w:pPr>
        <w:ind w:firstLine="709"/>
        <w:jc w:val="both"/>
        <w:rPr>
          <w:rFonts w:eastAsia="Calibri"/>
          <w:bCs/>
          <w:sz w:val="26"/>
          <w:szCs w:val="26"/>
        </w:rPr>
      </w:pPr>
      <w:r w:rsidRPr="007104AB">
        <w:rPr>
          <w:rFonts w:eastAsia="Calibri"/>
          <w:bCs/>
          <w:sz w:val="26"/>
          <w:szCs w:val="26"/>
        </w:rPr>
        <w:t>- содействие выходу субъектов БИИС на внешние рынки и реализации ко</w:t>
      </w:r>
      <w:r w:rsidRPr="007104AB">
        <w:rPr>
          <w:rFonts w:eastAsia="Calibri"/>
          <w:bCs/>
          <w:sz w:val="26"/>
          <w:szCs w:val="26"/>
        </w:rPr>
        <w:t>л</w:t>
      </w:r>
      <w:r w:rsidRPr="007104AB">
        <w:rPr>
          <w:rFonts w:eastAsia="Calibri"/>
          <w:bCs/>
          <w:sz w:val="26"/>
          <w:szCs w:val="26"/>
        </w:rPr>
        <w:t>лективных маркетинговых проектов.</w:t>
      </w:r>
    </w:p>
    <w:p w:rsidR="00E5039C" w:rsidRPr="007104AB" w:rsidRDefault="00E5039C" w:rsidP="00E5039C">
      <w:pPr>
        <w:ind w:firstLine="709"/>
        <w:jc w:val="both"/>
        <w:rPr>
          <w:rFonts w:eastAsia="Calibri"/>
          <w:bCs/>
          <w:sz w:val="26"/>
          <w:szCs w:val="26"/>
        </w:rPr>
      </w:pPr>
      <w:r w:rsidRPr="007104AB">
        <w:rPr>
          <w:rFonts w:eastAsia="Calibri"/>
          <w:bCs/>
          <w:sz w:val="26"/>
          <w:szCs w:val="26"/>
        </w:rPr>
        <w:t>Основным результатом деятельности Центра кластерного развития станет организация управления инновационными процессами, решение проблемы огран</w:t>
      </w:r>
      <w:r w:rsidRPr="007104AB">
        <w:rPr>
          <w:rFonts w:eastAsia="Calibri"/>
          <w:bCs/>
          <w:sz w:val="26"/>
          <w:szCs w:val="26"/>
        </w:rPr>
        <w:t>и</w:t>
      </w:r>
      <w:r w:rsidRPr="007104AB">
        <w:rPr>
          <w:rFonts w:eastAsia="Calibri"/>
          <w:bCs/>
          <w:sz w:val="26"/>
          <w:szCs w:val="26"/>
        </w:rPr>
        <w:t>ченности инвестиционных ресурсов, повышение производительности труда, ко</w:t>
      </w:r>
      <w:r w:rsidRPr="007104AB">
        <w:rPr>
          <w:rFonts w:eastAsia="Calibri"/>
          <w:bCs/>
          <w:sz w:val="26"/>
          <w:szCs w:val="26"/>
        </w:rPr>
        <w:t>н</w:t>
      </w:r>
      <w:r w:rsidRPr="007104AB">
        <w:rPr>
          <w:rFonts w:eastAsia="Calibri"/>
          <w:bCs/>
          <w:sz w:val="26"/>
          <w:szCs w:val="26"/>
        </w:rPr>
        <w:t>курентоспособности, качества продукции, обеспечение соблюдения междунаро</w:t>
      </w:r>
      <w:r w:rsidRPr="007104AB">
        <w:rPr>
          <w:rFonts w:eastAsia="Calibri"/>
          <w:bCs/>
          <w:sz w:val="26"/>
          <w:szCs w:val="26"/>
        </w:rPr>
        <w:t>д</w:t>
      </w:r>
      <w:r w:rsidRPr="007104AB">
        <w:rPr>
          <w:rFonts w:eastAsia="Calibri"/>
          <w:bCs/>
          <w:sz w:val="26"/>
          <w:szCs w:val="26"/>
        </w:rPr>
        <w:t>ных стандартов, достижение результативной кооперации организаций.</w:t>
      </w:r>
    </w:p>
    <w:p w:rsidR="00E5039C" w:rsidRPr="007104AB" w:rsidRDefault="00E5039C" w:rsidP="00E5039C">
      <w:pPr>
        <w:ind w:firstLine="709"/>
        <w:jc w:val="both"/>
        <w:rPr>
          <w:rFonts w:eastAsia="Calibri"/>
          <w:sz w:val="26"/>
          <w:szCs w:val="26"/>
        </w:rPr>
      </w:pPr>
      <w:r w:rsidRPr="007104AB">
        <w:rPr>
          <w:rFonts w:eastAsia="Calibri"/>
          <w:sz w:val="26"/>
          <w:szCs w:val="26"/>
        </w:rPr>
        <w:t>В целях удовлетворения спроса субъектов малого и среднего предприним</w:t>
      </w:r>
      <w:r w:rsidRPr="007104AB">
        <w:rPr>
          <w:rFonts w:eastAsia="Calibri"/>
          <w:sz w:val="26"/>
          <w:szCs w:val="26"/>
        </w:rPr>
        <w:t>а</w:t>
      </w:r>
      <w:r w:rsidRPr="007104AB">
        <w:rPr>
          <w:rFonts w:eastAsia="Calibri"/>
          <w:sz w:val="26"/>
          <w:szCs w:val="26"/>
        </w:rPr>
        <w:t xml:space="preserve">тельства на производственные площадки, подготовленные к размещению объектов инновационной сферы, промышленности, логистики и сопутствующего сервиса, обеспечения занятости трудоспособного населения намечено формирование </w:t>
      </w:r>
      <w:r w:rsidRPr="007104AB">
        <w:rPr>
          <w:rFonts w:eastAsia="Calibri"/>
          <w:b/>
          <w:sz w:val="26"/>
          <w:szCs w:val="26"/>
        </w:rPr>
        <w:t>си</w:t>
      </w:r>
      <w:r w:rsidRPr="007104AB">
        <w:rPr>
          <w:rFonts w:eastAsia="Calibri"/>
          <w:b/>
          <w:sz w:val="26"/>
          <w:szCs w:val="26"/>
        </w:rPr>
        <w:t>с</w:t>
      </w:r>
      <w:r w:rsidRPr="007104AB">
        <w:rPr>
          <w:rFonts w:eastAsia="Calibri"/>
          <w:b/>
          <w:sz w:val="26"/>
          <w:szCs w:val="26"/>
        </w:rPr>
        <w:t>темы промышленных (индустриальных) парков</w:t>
      </w:r>
      <w:r w:rsidRPr="007104AB">
        <w:rPr>
          <w:rFonts w:eastAsia="Calibri"/>
          <w:sz w:val="26"/>
          <w:szCs w:val="26"/>
        </w:rPr>
        <w:t xml:space="preserve"> на территории области.</w:t>
      </w:r>
    </w:p>
    <w:p w:rsidR="00E5039C" w:rsidRPr="007104AB" w:rsidRDefault="00E5039C" w:rsidP="00E5039C">
      <w:pPr>
        <w:ind w:firstLine="709"/>
        <w:jc w:val="both"/>
        <w:rPr>
          <w:sz w:val="26"/>
          <w:szCs w:val="26"/>
          <w:lang/>
        </w:rPr>
      </w:pPr>
      <w:r w:rsidRPr="007104AB">
        <w:rPr>
          <w:sz w:val="26"/>
          <w:szCs w:val="26"/>
          <w:lang/>
        </w:rPr>
        <w:t>Пилотным инновационным проектом является строительство промышленного парка «Северный</w:t>
      </w:r>
      <w:r w:rsidRPr="007104AB">
        <w:rPr>
          <w:sz w:val="26"/>
          <w:szCs w:val="26"/>
          <w:lang/>
        </w:rPr>
        <w:t>». Финансирование</w:t>
      </w:r>
      <w:r w:rsidRPr="007104AB">
        <w:rPr>
          <w:sz w:val="26"/>
          <w:szCs w:val="26"/>
          <w:lang/>
        </w:rPr>
        <w:t xml:space="preserve"> мероприятий по созданию промышленного парка </w:t>
      </w:r>
      <w:r w:rsidRPr="007104AB">
        <w:rPr>
          <w:sz w:val="26"/>
          <w:szCs w:val="26"/>
          <w:lang/>
        </w:rPr>
        <w:t>осуществляется с использованием</w:t>
      </w:r>
      <w:r w:rsidRPr="007104AB">
        <w:rPr>
          <w:sz w:val="26"/>
          <w:szCs w:val="26"/>
          <w:lang/>
        </w:rPr>
        <w:t xml:space="preserve"> механизма государственно-частного партнерства, который предполагает эффективное использование федеральных субсидий, средств областного бюджета, частных инвестиций и заемных средств. В рамках проекта осуществляется строительство новых производственных помещений, оснащенных современной инфраструктурой, для размещения малых и средних промышленных и инновационных предприятий. Общая площадь застройки – 24 га, общая площадь производственных зданий – 80000 кв.</w:t>
      </w:r>
      <w:r w:rsidRPr="007104AB">
        <w:rPr>
          <w:sz w:val="26"/>
          <w:szCs w:val="26"/>
          <w:lang/>
        </w:rPr>
        <w:t> </w:t>
      </w:r>
      <w:r w:rsidRPr="007104AB">
        <w:rPr>
          <w:sz w:val="26"/>
          <w:szCs w:val="26"/>
          <w:lang/>
        </w:rPr>
        <w:t>м</w:t>
      </w:r>
      <w:r w:rsidRPr="007104AB">
        <w:rPr>
          <w:sz w:val="26"/>
          <w:szCs w:val="26"/>
          <w:lang/>
        </w:rPr>
        <w:t>етров</w:t>
      </w:r>
      <w:r w:rsidRPr="007104AB">
        <w:rPr>
          <w:sz w:val="26"/>
          <w:szCs w:val="26"/>
          <w:lang/>
        </w:rPr>
        <w:t xml:space="preserve"> для размещения не менее 25 малых и средних предприятий, в результате чего будет создано 2000 новых и сохранено 2000 рабочих мест, обеспечен годовой объем производства не менее 8 млрд рублей.</w:t>
      </w:r>
    </w:p>
    <w:p w:rsidR="00E5039C" w:rsidRPr="007104AB" w:rsidRDefault="00E5039C" w:rsidP="00E5039C">
      <w:pPr>
        <w:ind w:firstLine="709"/>
        <w:contextualSpacing/>
        <w:jc w:val="both"/>
        <w:rPr>
          <w:rFonts w:eastAsia="Calibri"/>
          <w:sz w:val="26"/>
          <w:szCs w:val="26"/>
        </w:rPr>
      </w:pPr>
      <w:r w:rsidRPr="007104AB">
        <w:rPr>
          <w:rFonts w:eastAsia="Calibri"/>
          <w:bCs/>
          <w:sz w:val="26"/>
          <w:szCs w:val="26"/>
          <w:lang w:eastAsia="en-US"/>
        </w:rPr>
        <w:t>Динамичное развитие промышленного производства, активная инвестицио</w:t>
      </w:r>
      <w:r w:rsidRPr="007104AB">
        <w:rPr>
          <w:rFonts w:eastAsia="Calibri"/>
          <w:bCs/>
          <w:sz w:val="26"/>
          <w:szCs w:val="26"/>
          <w:lang w:eastAsia="en-US"/>
        </w:rPr>
        <w:t>н</w:t>
      </w:r>
      <w:r w:rsidRPr="007104AB">
        <w:rPr>
          <w:rFonts w:eastAsia="Calibri"/>
          <w:bCs/>
          <w:sz w:val="26"/>
          <w:szCs w:val="26"/>
          <w:lang w:eastAsia="en-US"/>
        </w:rPr>
        <w:t>ная политика, участие в качестве одного из пилотных регионов в апробации Ста</w:t>
      </w:r>
      <w:r w:rsidRPr="007104AB">
        <w:rPr>
          <w:rFonts w:eastAsia="Calibri"/>
          <w:bCs/>
          <w:sz w:val="26"/>
          <w:szCs w:val="26"/>
          <w:lang w:eastAsia="en-US"/>
        </w:rPr>
        <w:t>н</w:t>
      </w:r>
      <w:r w:rsidRPr="007104AB">
        <w:rPr>
          <w:rFonts w:eastAsia="Calibri"/>
          <w:bCs/>
          <w:sz w:val="26"/>
          <w:szCs w:val="26"/>
          <w:lang w:eastAsia="en-US"/>
        </w:rPr>
        <w:t>дарта по улучшению инвестиционного климата Агентства стратегических иници</w:t>
      </w:r>
      <w:r w:rsidRPr="007104AB">
        <w:rPr>
          <w:rFonts w:eastAsia="Calibri"/>
          <w:bCs/>
          <w:sz w:val="26"/>
          <w:szCs w:val="26"/>
          <w:lang w:eastAsia="en-US"/>
        </w:rPr>
        <w:t>а</w:t>
      </w:r>
      <w:r w:rsidRPr="007104AB">
        <w:rPr>
          <w:rFonts w:eastAsia="Calibri"/>
          <w:bCs/>
          <w:sz w:val="26"/>
          <w:szCs w:val="26"/>
          <w:lang w:eastAsia="en-US"/>
        </w:rPr>
        <w:lastRenderedPageBreak/>
        <w:t>тив, уникальный опыт создания и привлечения инвесторов на территорию пр</w:t>
      </w:r>
      <w:r w:rsidRPr="007104AB">
        <w:rPr>
          <w:rFonts w:eastAsia="Calibri"/>
          <w:bCs/>
          <w:sz w:val="26"/>
          <w:szCs w:val="26"/>
          <w:lang w:eastAsia="en-US"/>
        </w:rPr>
        <w:t>о</w:t>
      </w:r>
      <w:r w:rsidRPr="007104AB">
        <w:rPr>
          <w:rFonts w:eastAsia="Calibri"/>
          <w:bCs/>
          <w:sz w:val="26"/>
          <w:szCs w:val="26"/>
          <w:lang w:eastAsia="en-US"/>
        </w:rPr>
        <w:t>мышленного парка «Северный» создают основу формирования в Белгородской о</w:t>
      </w:r>
      <w:r w:rsidRPr="007104AB">
        <w:rPr>
          <w:rFonts w:eastAsia="Calibri"/>
          <w:bCs/>
          <w:sz w:val="26"/>
          <w:szCs w:val="26"/>
          <w:lang w:eastAsia="en-US"/>
        </w:rPr>
        <w:t>б</w:t>
      </w:r>
      <w:r w:rsidRPr="007104AB">
        <w:rPr>
          <w:rFonts w:eastAsia="Calibri"/>
          <w:bCs/>
          <w:sz w:val="26"/>
          <w:szCs w:val="26"/>
          <w:lang w:eastAsia="en-US"/>
        </w:rPr>
        <w:t>ласти системы промышленных (индустриальных) парков.</w:t>
      </w:r>
    </w:p>
    <w:p w:rsidR="00E5039C" w:rsidRPr="007104AB" w:rsidRDefault="00E5039C" w:rsidP="00E5039C">
      <w:pPr>
        <w:ind w:firstLine="709"/>
        <w:jc w:val="both"/>
        <w:rPr>
          <w:rFonts w:eastAsia="Calibri"/>
          <w:bCs/>
          <w:sz w:val="26"/>
          <w:szCs w:val="26"/>
          <w:lang w:eastAsia="en-US"/>
        </w:rPr>
      </w:pPr>
      <w:r w:rsidRPr="007104AB">
        <w:rPr>
          <w:sz w:val="26"/>
          <w:szCs w:val="26"/>
          <w:lang/>
        </w:rPr>
        <w:t>Особая роль в создании системы промышленных парков отводится упра</w:t>
      </w:r>
      <w:r w:rsidRPr="007104AB">
        <w:rPr>
          <w:sz w:val="26"/>
          <w:szCs w:val="26"/>
          <w:lang/>
        </w:rPr>
        <w:t>в</w:t>
      </w:r>
      <w:r w:rsidRPr="007104AB">
        <w:rPr>
          <w:sz w:val="26"/>
          <w:szCs w:val="26"/>
          <w:lang/>
        </w:rPr>
        <w:t>ляющим компаниям, которые планируется создать совместно с инициативным би</w:t>
      </w:r>
      <w:r w:rsidRPr="007104AB">
        <w:rPr>
          <w:sz w:val="26"/>
          <w:szCs w:val="26"/>
          <w:lang/>
        </w:rPr>
        <w:t>з</w:t>
      </w:r>
      <w:r w:rsidRPr="007104AB">
        <w:rPr>
          <w:sz w:val="26"/>
          <w:szCs w:val="26"/>
          <w:lang/>
        </w:rPr>
        <w:t>несом, органами местного самоуправления, отраслевыми ассоциациями и Прав</w:t>
      </w:r>
      <w:r w:rsidRPr="007104AB">
        <w:rPr>
          <w:sz w:val="26"/>
          <w:szCs w:val="26"/>
          <w:lang/>
        </w:rPr>
        <w:t>и</w:t>
      </w:r>
      <w:r w:rsidRPr="007104AB">
        <w:rPr>
          <w:sz w:val="26"/>
          <w:szCs w:val="26"/>
          <w:lang/>
        </w:rPr>
        <w:t>тельством области. Задача управляющих компаний - посредством взаимодействия с институтами развития и региональными инфраструктурными объектами (Центром кластерного развития, Белгородским областным фондом поддержки малого и сре</w:t>
      </w:r>
      <w:r w:rsidRPr="007104AB">
        <w:rPr>
          <w:sz w:val="26"/>
          <w:szCs w:val="26"/>
          <w:lang/>
        </w:rPr>
        <w:t>д</w:t>
      </w:r>
      <w:r w:rsidRPr="007104AB">
        <w:rPr>
          <w:sz w:val="26"/>
          <w:szCs w:val="26"/>
          <w:lang/>
        </w:rPr>
        <w:t>него предпринимательства) обеспечить комплексный подход к освоению площ</w:t>
      </w:r>
      <w:r w:rsidRPr="007104AB">
        <w:rPr>
          <w:sz w:val="26"/>
          <w:szCs w:val="26"/>
          <w:lang/>
        </w:rPr>
        <w:t>а</w:t>
      </w:r>
      <w:r w:rsidRPr="007104AB">
        <w:rPr>
          <w:sz w:val="26"/>
          <w:szCs w:val="26"/>
          <w:lang/>
        </w:rPr>
        <w:t>док, подведение инженерных сетей, равный доступ резидентов к мерам государс</w:t>
      </w:r>
      <w:r w:rsidRPr="007104AB">
        <w:rPr>
          <w:sz w:val="26"/>
          <w:szCs w:val="26"/>
          <w:lang/>
        </w:rPr>
        <w:t>т</w:t>
      </w:r>
      <w:r w:rsidRPr="007104AB">
        <w:rPr>
          <w:sz w:val="26"/>
          <w:szCs w:val="26"/>
          <w:lang/>
        </w:rPr>
        <w:t>венной поддержки.</w:t>
      </w:r>
    </w:p>
    <w:p w:rsidR="00E5039C" w:rsidRPr="007104AB" w:rsidRDefault="00E5039C" w:rsidP="00E5039C">
      <w:pPr>
        <w:ind w:firstLine="709"/>
        <w:contextualSpacing/>
        <w:jc w:val="both"/>
        <w:rPr>
          <w:rFonts w:eastAsia="Calibri"/>
          <w:sz w:val="26"/>
          <w:szCs w:val="26"/>
          <w:lang w:eastAsia="en-US"/>
        </w:rPr>
      </w:pPr>
      <w:r w:rsidRPr="007104AB">
        <w:rPr>
          <w:rFonts w:eastAsia="Calibri"/>
          <w:bCs/>
          <w:sz w:val="26"/>
          <w:szCs w:val="26"/>
          <w:lang w:eastAsia="en-US"/>
        </w:rPr>
        <w:t>Еще одним направлением развития инновационной инфраструктуры являе</w:t>
      </w:r>
      <w:r w:rsidRPr="007104AB">
        <w:rPr>
          <w:rFonts w:eastAsia="Calibri"/>
          <w:bCs/>
          <w:sz w:val="26"/>
          <w:szCs w:val="26"/>
          <w:lang w:eastAsia="en-US"/>
        </w:rPr>
        <w:t>т</w:t>
      </w:r>
      <w:r w:rsidRPr="007104AB">
        <w:rPr>
          <w:rFonts w:eastAsia="Calibri"/>
          <w:bCs/>
          <w:sz w:val="26"/>
          <w:szCs w:val="26"/>
          <w:lang w:eastAsia="en-US"/>
        </w:rPr>
        <w:t xml:space="preserve">ся совершенствование </w:t>
      </w:r>
      <w:r w:rsidRPr="007104AB">
        <w:rPr>
          <w:rFonts w:eastAsia="Calibri"/>
          <w:b/>
          <w:bCs/>
          <w:sz w:val="26"/>
          <w:szCs w:val="26"/>
          <w:lang w:eastAsia="en-US"/>
        </w:rPr>
        <w:t>системы бизнес-инкубирования</w:t>
      </w:r>
      <w:r w:rsidRPr="007104AB">
        <w:rPr>
          <w:rFonts w:eastAsia="Calibri"/>
          <w:bCs/>
          <w:sz w:val="26"/>
          <w:szCs w:val="26"/>
          <w:lang w:eastAsia="en-US"/>
        </w:rPr>
        <w:t xml:space="preserve"> инновационно активных малых предприятий, в том числе на базе инновационного бизнес-инкубатора в г. Белгород – многофункционального комплекса, предоставляющего услуги новым инновационным компаниям, находящимся на стадии создания и становления, в том числе информационные, консультационные, аренды оборудованных офисных п</w:t>
      </w:r>
      <w:r w:rsidRPr="007104AB">
        <w:rPr>
          <w:rFonts w:eastAsia="Calibri"/>
          <w:bCs/>
          <w:sz w:val="26"/>
          <w:szCs w:val="26"/>
          <w:lang w:eastAsia="en-US"/>
        </w:rPr>
        <w:t>о</w:t>
      </w:r>
      <w:r w:rsidRPr="007104AB">
        <w:rPr>
          <w:rFonts w:eastAsia="Calibri"/>
          <w:bCs/>
          <w:sz w:val="26"/>
          <w:szCs w:val="26"/>
          <w:lang w:eastAsia="en-US"/>
        </w:rPr>
        <w:t xml:space="preserve">мещений на льготных условиях и другие. </w:t>
      </w:r>
    </w:p>
    <w:p w:rsidR="00E5039C" w:rsidRPr="007104AB" w:rsidRDefault="00E5039C" w:rsidP="00E5039C">
      <w:pPr>
        <w:ind w:firstLine="709"/>
        <w:contextualSpacing/>
        <w:jc w:val="both"/>
        <w:rPr>
          <w:rFonts w:eastAsia="Calibri"/>
          <w:sz w:val="26"/>
          <w:szCs w:val="26"/>
          <w:lang w:eastAsia="en-US"/>
        </w:rPr>
      </w:pPr>
      <w:r w:rsidRPr="007104AB">
        <w:rPr>
          <w:rFonts w:eastAsia="Calibri"/>
          <w:sz w:val="26"/>
          <w:szCs w:val="26"/>
        </w:rPr>
        <w:t xml:space="preserve">В результате эффективного функционирования бизнес-инкубатора к 2025 году будет оказана господдержка не менее 100 </w:t>
      </w:r>
      <w:r w:rsidRPr="007104AB">
        <w:rPr>
          <w:rFonts w:eastAsia="Calibri"/>
          <w:sz w:val="26"/>
          <w:szCs w:val="26"/>
          <w:lang w:eastAsia="en-US"/>
        </w:rPr>
        <w:t>малым инновационным предпр</w:t>
      </w:r>
      <w:r w:rsidRPr="007104AB">
        <w:rPr>
          <w:rFonts w:eastAsia="Calibri"/>
          <w:sz w:val="26"/>
          <w:szCs w:val="26"/>
          <w:lang w:eastAsia="en-US"/>
        </w:rPr>
        <w:t>и</w:t>
      </w:r>
      <w:r w:rsidRPr="007104AB">
        <w:rPr>
          <w:rFonts w:eastAsia="Calibri"/>
          <w:sz w:val="26"/>
          <w:szCs w:val="26"/>
          <w:lang w:eastAsia="en-US"/>
        </w:rPr>
        <w:t>ятиям,</w:t>
      </w:r>
      <w:r w:rsidRPr="007104AB">
        <w:rPr>
          <w:rFonts w:eastAsia="Calibri"/>
          <w:sz w:val="26"/>
          <w:szCs w:val="26"/>
        </w:rPr>
        <w:t xml:space="preserve"> не менее 10</w:t>
      </w:r>
      <w:r w:rsidRPr="007104AB">
        <w:rPr>
          <w:rFonts w:eastAsia="Calibri"/>
          <w:sz w:val="26"/>
          <w:szCs w:val="26"/>
          <w:lang w:eastAsia="en-US"/>
        </w:rPr>
        <w:t xml:space="preserve"> малых инновационных предприятий в год будут успешно з</w:t>
      </w:r>
      <w:r w:rsidRPr="007104AB">
        <w:rPr>
          <w:rFonts w:eastAsia="Calibri"/>
          <w:sz w:val="26"/>
          <w:szCs w:val="26"/>
          <w:lang w:eastAsia="en-US"/>
        </w:rPr>
        <w:t>а</w:t>
      </w:r>
      <w:r w:rsidRPr="007104AB">
        <w:rPr>
          <w:rFonts w:eastAsia="Calibri"/>
          <w:sz w:val="26"/>
          <w:szCs w:val="26"/>
          <w:lang w:eastAsia="en-US"/>
        </w:rPr>
        <w:t>канчивать процесс бизнес-инкубирования, будет создано 1000 новых и сохранено 2400 рабочих мест, доля инкубируемых предприятий, использующих в своей де</w:t>
      </w:r>
      <w:r w:rsidRPr="007104AB">
        <w:rPr>
          <w:rFonts w:eastAsia="Calibri"/>
          <w:sz w:val="26"/>
          <w:szCs w:val="26"/>
          <w:lang w:eastAsia="en-US"/>
        </w:rPr>
        <w:t>я</w:t>
      </w:r>
      <w:r w:rsidRPr="007104AB">
        <w:rPr>
          <w:rFonts w:eastAsia="Calibri"/>
          <w:sz w:val="26"/>
          <w:szCs w:val="26"/>
          <w:lang w:eastAsia="en-US"/>
        </w:rPr>
        <w:t>тельности охраняемые объекты интеллектуальной собственности, достигнет 75 процентов.</w:t>
      </w:r>
    </w:p>
    <w:p w:rsidR="00E5039C" w:rsidRPr="007104AB" w:rsidRDefault="00E5039C" w:rsidP="00E5039C">
      <w:pPr>
        <w:ind w:firstLine="709"/>
        <w:contextualSpacing/>
        <w:jc w:val="both"/>
        <w:rPr>
          <w:rFonts w:eastAsia="Calibri"/>
          <w:sz w:val="26"/>
          <w:szCs w:val="26"/>
          <w:lang w:eastAsia="en-US"/>
        </w:rPr>
      </w:pPr>
      <w:r w:rsidRPr="007104AB">
        <w:rPr>
          <w:rFonts w:eastAsia="Calibri"/>
          <w:sz w:val="26"/>
          <w:szCs w:val="26"/>
          <w:lang w:eastAsia="en-US"/>
        </w:rPr>
        <w:t>Особая роль отводится развитию бизнес-инкубаторов вузов, которые явл</w:t>
      </w:r>
      <w:r w:rsidRPr="007104AB">
        <w:rPr>
          <w:rFonts w:eastAsia="Calibri"/>
          <w:sz w:val="26"/>
          <w:szCs w:val="26"/>
          <w:lang w:eastAsia="en-US"/>
        </w:rPr>
        <w:t>я</w:t>
      </w:r>
      <w:r w:rsidRPr="007104AB">
        <w:rPr>
          <w:rFonts w:eastAsia="Calibri"/>
          <w:sz w:val="26"/>
          <w:szCs w:val="26"/>
          <w:lang w:eastAsia="en-US"/>
        </w:rPr>
        <w:t>ются важным объектом инфраструктурной поддержки малых инновационных предприятий. Их деятельность должна обеспечить:</w:t>
      </w:r>
    </w:p>
    <w:p w:rsidR="00E5039C" w:rsidRPr="007104AB" w:rsidRDefault="00E5039C" w:rsidP="00E5039C">
      <w:pPr>
        <w:ind w:firstLine="709"/>
        <w:contextualSpacing/>
        <w:jc w:val="both"/>
        <w:rPr>
          <w:rFonts w:eastAsia="Calibri"/>
          <w:sz w:val="26"/>
          <w:szCs w:val="26"/>
          <w:lang w:eastAsia="en-US"/>
        </w:rPr>
      </w:pPr>
      <w:r w:rsidRPr="007104AB">
        <w:rPr>
          <w:rFonts w:eastAsia="Calibri"/>
          <w:sz w:val="26"/>
          <w:szCs w:val="26"/>
          <w:lang w:eastAsia="en-US"/>
        </w:rPr>
        <w:t>- увеличение числа малых предприятий в сфере наукоемких технологий по основным направлениям развития БИИС;</w:t>
      </w:r>
    </w:p>
    <w:p w:rsidR="00E5039C" w:rsidRPr="007104AB" w:rsidRDefault="00E5039C" w:rsidP="00E5039C">
      <w:pPr>
        <w:ind w:firstLine="709"/>
        <w:contextualSpacing/>
        <w:jc w:val="both"/>
        <w:rPr>
          <w:rFonts w:eastAsia="Calibri"/>
          <w:sz w:val="26"/>
          <w:szCs w:val="26"/>
          <w:lang w:eastAsia="en-US"/>
        </w:rPr>
      </w:pPr>
      <w:r w:rsidRPr="007104AB">
        <w:rPr>
          <w:rFonts w:eastAsia="Calibri"/>
          <w:sz w:val="26"/>
          <w:szCs w:val="26"/>
          <w:lang w:eastAsia="en-US"/>
        </w:rPr>
        <w:t>- активизацию инновационной деятельности студентов, аспирантов, научных работников вузов;</w:t>
      </w:r>
    </w:p>
    <w:p w:rsidR="00E5039C" w:rsidRPr="007104AB" w:rsidRDefault="00E5039C" w:rsidP="00E5039C">
      <w:pPr>
        <w:ind w:firstLine="709"/>
        <w:contextualSpacing/>
        <w:jc w:val="both"/>
        <w:rPr>
          <w:rFonts w:eastAsia="Calibri"/>
          <w:sz w:val="26"/>
          <w:szCs w:val="26"/>
          <w:lang w:eastAsia="en-US"/>
        </w:rPr>
      </w:pPr>
      <w:r w:rsidRPr="007104AB">
        <w:rPr>
          <w:rFonts w:eastAsia="Calibri"/>
          <w:sz w:val="26"/>
          <w:szCs w:val="26"/>
          <w:lang w:eastAsia="en-US"/>
        </w:rPr>
        <w:t>- обеспечение доступа малых инновационных предприятий к материально-техническим и другим ресурсам в сфере наукоемких технологий.</w:t>
      </w:r>
    </w:p>
    <w:p w:rsidR="00E5039C" w:rsidRPr="007104AB" w:rsidRDefault="00E5039C" w:rsidP="00E5039C">
      <w:pPr>
        <w:ind w:firstLine="709"/>
        <w:jc w:val="both"/>
        <w:rPr>
          <w:rFonts w:eastAsia="Calibri"/>
          <w:sz w:val="26"/>
          <w:szCs w:val="26"/>
        </w:rPr>
      </w:pPr>
      <w:r w:rsidRPr="007104AB">
        <w:rPr>
          <w:rFonts w:eastAsia="Calibri"/>
          <w:sz w:val="26"/>
          <w:szCs w:val="26"/>
        </w:rPr>
        <w:t>Успешное решение вышеперечисленных задач возможно за счет объедин</w:t>
      </w:r>
      <w:r w:rsidRPr="007104AB">
        <w:rPr>
          <w:rFonts w:eastAsia="Calibri"/>
          <w:sz w:val="26"/>
          <w:szCs w:val="26"/>
        </w:rPr>
        <w:t>е</w:t>
      </w:r>
      <w:r w:rsidRPr="007104AB">
        <w:rPr>
          <w:rFonts w:eastAsia="Calibri"/>
          <w:sz w:val="26"/>
          <w:szCs w:val="26"/>
        </w:rPr>
        <w:t xml:space="preserve">ния всех ресурсных потенциалов и консолидации совместных усилий участников инновационного процесса, с использованием схемы «вуз - </w:t>
      </w:r>
      <w:r w:rsidRPr="007104AB">
        <w:rPr>
          <w:rFonts w:eastAsia="Calibri"/>
          <w:b/>
          <w:sz w:val="26"/>
          <w:szCs w:val="26"/>
        </w:rPr>
        <w:t xml:space="preserve">научно-образовательный центр (НОЦ) </w:t>
      </w:r>
      <w:r w:rsidRPr="007104AB">
        <w:rPr>
          <w:rFonts w:eastAsia="Calibri"/>
          <w:sz w:val="26"/>
          <w:szCs w:val="26"/>
        </w:rPr>
        <w:t xml:space="preserve">- предприятие». </w:t>
      </w:r>
    </w:p>
    <w:p w:rsidR="00E5039C" w:rsidRPr="007104AB" w:rsidRDefault="00E5039C" w:rsidP="00E5039C">
      <w:pPr>
        <w:ind w:firstLine="709"/>
        <w:jc w:val="both"/>
        <w:rPr>
          <w:rFonts w:eastAsia="Calibri"/>
          <w:bCs/>
          <w:sz w:val="26"/>
          <w:szCs w:val="26"/>
        </w:rPr>
      </w:pPr>
      <w:r w:rsidRPr="007104AB">
        <w:rPr>
          <w:rFonts w:eastAsia="Calibri"/>
          <w:bCs/>
          <w:sz w:val="26"/>
          <w:szCs w:val="26"/>
        </w:rPr>
        <w:t>Характерной особенностью БИИС является опережающее формирование н</w:t>
      </w:r>
      <w:r w:rsidRPr="007104AB">
        <w:rPr>
          <w:rFonts w:eastAsia="Calibri"/>
          <w:bCs/>
          <w:sz w:val="26"/>
          <w:szCs w:val="26"/>
        </w:rPr>
        <w:t>а</w:t>
      </w:r>
      <w:r w:rsidRPr="007104AB">
        <w:rPr>
          <w:rFonts w:eastAsia="Calibri"/>
          <w:bCs/>
          <w:sz w:val="26"/>
          <w:szCs w:val="26"/>
        </w:rPr>
        <w:t>учно-образовательных центров (НОЦ), которые выступают научным ядром инн</w:t>
      </w:r>
      <w:r w:rsidRPr="007104AB">
        <w:rPr>
          <w:rFonts w:eastAsia="Calibri"/>
          <w:bCs/>
          <w:sz w:val="26"/>
          <w:szCs w:val="26"/>
        </w:rPr>
        <w:t>о</w:t>
      </w:r>
      <w:r w:rsidRPr="007104AB">
        <w:rPr>
          <w:rFonts w:eastAsia="Calibri"/>
          <w:bCs/>
          <w:sz w:val="26"/>
          <w:szCs w:val="26"/>
        </w:rPr>
        <w:t>вационного развития, и</w:t>
      </w:r>
      <w:r w:rsidRPr="007104AB">
        <w:rPr>
          <w:rFonts w:eastAsia="Calibri"/>
          <w:sz w:val="26"/>
          <w:szCs w:val="26"/>
        </w:rPr>
        <w:t>нструментом внедрения научных идей в высокотехнологи</w:t>
      </w:r>
      <w:r w:rsidRPr="007104AB">
        <w:rPr>
          <w:rFonts w:eastAsia="Calibri"/>
          <w:sz w:val="26"/>
          <w:szCs w:val="26"/>
        </w:rPr>
        <w:t>ч</w:t>
      </w:r>
      <w:r w:rsidRPr="007104AB">
        <w:rPr>
          <w:rFonts w:eastAsia="Calibri"/>
          <w:sz w:val="26"/>
          <w:szCs w:val="26"/>
        </w:rPr>
        <w:t>ные проекты иважнейшим ресурсом обеспечения кластерных образований необх</w:t>
      </w:r>
      <w:r w:rsidRPr="007104AB">
        <w:rPr>
          <w:rFonts w:eastAsia="Calibri"/>
          <w:sz w:val="26"/>
          <w:szCs w:val="26"/>
        </w:rPr>
        <w:t>о</w:t>
      </w:r>
      <w:r w:rsidRPr="007104AB">
        <w:rPr>
          <w:rFonts w:eastAsia="Calibri"/>
          <w:sz w:val="26"/>
          <w:szCs w:val="26"/>
        </w:rPr>
        <w:t>димыми профессиональными кадрами, инструментом коммерциализации технол</w:t>
      </w:r>
      <w:r w:rsidRPr="007104AB">
        <w:rPr>
          <w:rFonts w:eastAsia="Calibri"/>
          <w:sz w:val="26"/>
          <w:szCs w:val="26"/>
        </w:rPr>
        <w:t>о</w:t>
      </w:r>
      <w:r w:rsidRPr="007104AB">
        <w:rPr>
          <w:rFonts w:eastAsia="Calibri"/>
          <w:sz w:val="26"/>
          <w:szCs w:val="26"/>
        </w:rPr>
        <w:t>гий, организации взаимодействия по финансированию инновационной системы, проведения научно-исследовательских работ на основе заключения договоров с х</w:t>
      </w:r>
      <w:r w:rsidRPr="007104AB">
        <w:rPr>
          <w:rFonts w:eastAsia="Calibri"/>
          <w:sz w:val="26"/>
          <w:szCs w:val="26"/>
        </w:rPr>
        <w:t>о</w:t>
      </w:r>
      <w:r w:rsidRPr="007104AB">
        <w:rPr>
          <w:rFonts w:eastAsia="Calibri"/>
          <w:sz w:val="26"/>
          <w:szCs w:val="26"/>
        </w:rPr>
        <w:t xml:space="preserve">зяйствующими субъектами </w:t>
      </w:r>
      <w:r w:rsidRPr="007104AB">
        <w:rPr>
          <w:rFonts w:eastAsia="Calibri"/>
          <w:bCs/>
          <w:sz w:val="26"/>
          <w:szCs w:val="26"/>
        </w:rPr>
        <w:t>(рис. 5.31)</w:t>
      </w:r>
      <w:r w:rsidRPr="007104AB">
        <w:rPr>
          <w:rFonts w:eastAsia="Calibri"/>
          <w:sz w:val="26"/>
          <w:szCs w:val="26"/>
        </w:rPr>
        <w:t>.</w:t>
      </w:r>
    </w:p>
    <w:p w:rsidR="00E5039C" w:rsidRPr="007104AB" w:rsidRDefault="00E5039C" w:rsidP="00E5039C">
      <w:pPr>
        <w:jc w:val="both"/>
        <w:rPr>
          <w:rFonts w:eastAsia="Calibri"/>
          <w:bCs/>
          <w:sz w:val="26"/>
          <w:szCs w:val="26"/>
        </w:rPr>
      </w:pPr>
    </w:p>
    <w:p w:rsidR="00E5039C" w:rsidRPr="007104AB" w:rsidRDefault="00B15508" w:rsidP="00E5039C">
      <w:pPr>
        <w:jc w:val="both"/>
        <w:rPr>
          <w:rFonts w:eastAsia="Calibri"/>
          <w:bCs/>
          <w:sz w:val="26"/>
          <w:szCs w:val="26"/>
        </w:rPr>
      </w:pPr>
      <w:r>
        <w:rPr>
          <w:rFonts w:eastAsia="Calibri"/>
          <w:noProof/>
        </w:rPr>
        <w:lastRenderedPageBreak/>
        <w:drawing>
          <wp:inline distT="0" distB="0" distL="0" distR="0">
            <wp:extent cx="5984875" cy="3467735"/>
            <wp:effectExtent l="0" t="0" r="0" b="0"/>
            <wp:docPr id="66" name="Рисунок 66" descr="РисунокБиис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РисунокБиис_2"/>
                    <pic:cNvPicPr>
                      <a:picLocks noChangeAspect="1" noChangeArrowheads="1"/>
                    </pic:cNvPicPr>
                  </pic:nvPicPr>
                  <pic:blipFill>
                    <a:blip r:embed="rId1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84875" cy="3467735"/>
                    </a:xfrm>
                    <a:prstGeom prst="rect">
                      <a:avLst/>
                    </a:prstGeom>
                    <a:noFill/>
                    <a:ln>
                      <a:noFill/>
                    </a:ln>
                  </pic:spPr>
                </pic:pic>
              </a:graphicData>
            </a:graphic>
          </wp:inline>
        </w:drawing>
      </w:r>
    </w:p>
    <w:p w:rsidR="00E5039C" w:rsidRPr="007104AB" w:rsidRDefault="00E5039C" w:rsidP="00E5039C">
      <w:pPr>
        <w:ind w:firstLine="709"/>
        <w:jc w:val="both"/>
        <w:rPr>
          <w:rFonts w:eastAsia="Calibri"/>
          <w:bCs/>
          <w:sz w:val="16"/>
          <w:szCs w:val="16"/>
        </w:rPr>
      </w:pPr>
    </w:p>
    <w:p w:rsidR="00E5039C" w:rsidRPr="007104AB" w:rsidRDefault="00E5039C" w:rsidP="00E5039C">
      <w:pPr>
        <w:jc w:val="center"/>
        <w:rPr>
          <w:rFonts w:eastAsia="Calibri"/>
          <w:noProof/>
        </w:rPr>
      </w:pPr>
      <w:r w:rsidRPr="007104AB">
        <w:rPr>
          <w:rFonts w:eastAsia="Calibri"/>
          <w:i/>
          <w:noProof/>
        </w:rPr>
        <w:t>Рис.5.31.</w:t>
      </w:r>
      <w:r w:rsidRPr="007104AB">
        <w:rPr>
          <w:rFonts w:eastAsia="Calibri"/>
          <w:noProof/>
        </w:rPr>
        <w:t xml:space="preserve"> Научно-образовательный центр - основа формирования </w:t>
      </w:r>
    </w:p>
    <w:p w:rsidR="00E5039C" w:rsidRPr="007104AB" w:rsidRDefault="00E5039C" w:rsidP="00E5039C">
      <w:pPr>
        <w:jc w:val="center"/>
        <w:rPr>
          <w:rFonts w:eastAsia="Calibri"/>
        </w:rPr>
      </w:pPr>
      <w:r w:rsidRPr="007104AB">
        <w:rPr>
          <w:rFonts w:eastAsia="Calibri"/>
          <w:noProof/>
        </w:rPr>
        <w:t>инновационного развития Белгородской области</w:t>
      </w:r>
    </w:p>
    <w:p w:rsidR="00E5039C" w:rsidRPr="007104AB" w:rsidRDefault="00E5039C" w:rsidP="00E5039C">
      <w:pPr>
        <w:ind w:firstLine="709"/>
        <w:contextualSpacing/>
        <w:jc w:val="both"/>
        <w:rPr>
          <w:rFonts w:eastAsia="Calibri"/>
          <w:sz w:val="26"/>
          <w:szCs w:val="26"/>
          <w:lang w:eastAsia="en-US"/>
        </w:rPr>
      </w:pPr>
    </w:p>
    <w:p w:rsidR="00E5039C" w:rsidRPr="007104AB" w:rsidRDefault="00E5039C" w:rsidP="00E5039C">
      <w:pPr>
        <w:ind w:firstLine="709"/>
        <w:contextualSpacing/>
        <w:jc w:val="both"/>
        <w:rPr>
          <w:rFonts w:eastAsia="Calibri"/>
          <w:bCs/>
          <w:sz w:val="26"/>
          <w:szCs w:val="26"/>
          <w:lang w:eastAsia="en-US"/>
        </w:rPr>
      </w:pPr>
      <w:r w:rsidRPr="007104AB">
        <w:rPr>
          <w:rFonts w:eastAsia="Calibri"/>
          <w:bCs/>
          <w:sz w:val="26"/>
          <w:szCs w:val="26"/>
          <w:lang w:eastAsia="en-US"/>
        </w:rPr>
        <w:t>Долгосрочными комплексными программами стратегического развития ун</w:t>
      </w:r>
      <w:r w:rsidRPr="007104AB">
        <w:rPr>
          <w:rFonts w:eastAsia="Calibri"/>
          <w:bCs/>
          <w:sz w:val="26"/>
          <w:szCs w:val="26"/>
          <w:lang w:eastAsia="en-US"/>
        </w:rPr>
        <w:t>и</w:t>
      </w:r>
      <w:r w:rsidRPr="007104AB">
        <w:rPr>
          <w:rFonts w:eastAsia="Calibri"/>
          <w:bCs/>
          <w:sz w:val="26"/>
          <w:szCs w:val="26"/>
          <w:lang w:eastAsia="en-US"/>
        </w:rPr>
        <w:t xml:space="preserve">верситетов, реализуемыми в том числе с привлечением средств федерального бюджета, предусмотрено дальнейшее формирование </w:t>
      </w:r>
      <w:r w:rsidRPr="007104AB">
        <w:rPr>
          <w:rFonts w:eastAsia="Calibri"/>
          <w:b/>
          <w:bCs/>
          <w:sz w:val="26"/>
          <w:szCs w:val="26"/>
          <w:lang w:eastAsia="en-US"/>
        </w:rPr>
        <w:t>инновационно-технологических комплексов</w:t>
      </w:r>
      <w:r w:rsidRPr="007104AB">
        <w:rPr>
          <w:rFonts w:eastAsia="Calibri"/>
          <w:bCs/>
          <w:sz w:val="26"/>
          <w:szCs w:val="26"/>
          <w:lang w:eastAsia="en-US"/>
        </w:rPr>
        <w:t>:</w:t>
      </w:r>
    </w:p>
    <w:p w:rsidR="00E5039C" w:rsidRPr="007104AB" w:rsidRDefault="00E5039C" w:rsidP="00E5039C">
      <w:pPr>
        <w:ind w:firstLine="709"/>
        <w:contextualSpacing/>
        <w:jc w:val="both"/>
        <w:rPr>
          <w:rFonts w:eastAsia="Calibri"/>
          <w:bCs/>
          <w:sz w:val="26"/>
          <w:szCs w:val="26"/>
          <w:lang w:eastAsia="en-US"/>
        </w:rPr>
      </w:pPr>
      <w:r w:rsidRPr="007104AB">
        <w:rPr>
          <w:rFonts w:eastAsia="Calibri"/>
          <w:bCs/>
          <w:sz w:val="26"/>
          <w:szCs w:val="26"/>
          <w:lang w:eastAsia="en-US"/>
        </w:rPr>
        <w:t>- центр технического проектирования и прототипирования (БелГУ);</w:t>
      </w:r>
    </w:p>
    <w:p w:rsidR="00E5039C" w:rsidRPr="007104AB" w:rsidRDefault="00E5039C" w:rsidP="00E5039C">
      <w:pPr>
        <w:ind w:firstLine="709"/>
        <w:contextualSpacing/>
        <w:jc w:val="both"/>
        <w:rPr>
          <w:rFonts w:eastAsia="Calibri"/>
          <w:bCs/>
          <w:sz w:val="26"/>
          <w:szCs w:val="26"/>
          <w:lang w:eastAsia="en-US"/>
        </w:rPr>
      </w:pPr>
      <w:r w:rsidRPr="007104AB">
        <w:rPr>
          <w:rFonts w:eastAsia="Calibri"/>
          <w:bCs/>
          <w:sz w:val="26"/>
          <w:szCs w:val="26"/>
          <w:lang w:eastAsia="en-US"/>
        </w:rPr>
        <w:t>- центры научного консалтинга и трансфера технологий (БелГУ и БГТУ);</w:t>
      </w:r>
    </w:p>
    <w:p w:rsidR="00E5039C" w:rsidRPr="007104AB" w:rsidRDefault="00E5039C" w:rsidP="00E5039C">
      <w:pPr>
        <w:ind w:firstLine="709"/>
        <w:contextualSpacing/>
        <w:jc w:val="both"/>
        <w:rPr>
          <w:rFonts w:eastAsia="Calibri"/>
          <w:bCs/>
          <w:sz w:val="26"/>
          <w:szCs w:val="26"/>
          <w:lang w:eastAsia="en-US"/>
        </w:rPr>
      </w:pPr>
      <w:r w:rsidRPr="007104AB">
        <w:rPr>
          <w:rFonts w:eastAsia="Calibri"/>
          <w:bCs/>
          <w:sz w:val="26"/>
          <w:szCs w:val="26"/>
          <w:lang w:eastAsia="en-US"/>
        </w:rPr>
        <w:t>- инжиниринговый центр (БГТУ);</w:t>
      </w:r>
    </w:p>
    <w:p w:rsidR="00E5039C" w:rsidRPr="007104AB" w:rsidRDefault="00E5039C" w:rsidP="00E5039C">
      <w:pPr>
        <w:ind w:firstLine="709"/>
        <w:contextualSpacing/>
        <w:jc w:val="both"/>
        <w:rPr>
          <w:rFonts w:eastAsia="Calibri"/>
          <w:bCs/>
          <w:sz w:val="26"/>
          <w:szCs w:val="26"/>
          <w:lang w:eastAsia="en-US"/>
        </w:rPr>
      </w:pPr>
      <w:r w:rsidRPr="007104AB">
        <w:rPr>
          <w:rFonts w:eastAsia="Calibri"/>
          <w:bCs/>
          <w:sz w:val="26"/>
          <w:szCs w:val="26"/>
          <w:lang w:eastAsia="en-US"/>
        </w:rPr>
        <w:t>- центры патентования и защиты интеллектуальной собственности (БелГУ и БГТУ);</w:t>
      </w:r>
    </w:p>
    <w:p w:rsidR="00E5039C" w:rsidRPr="007104AB" w:rsidRDefault="00E5039C" w:rsidP="00E5039C">
      <w:pPr>
        <w:ind w:firstLine="709"/>
        <w:contextualSpacing/>
        <w:jc w:val="both"/>
        <w:rPr>
          <w:rFonts w:eastAsia="Calibri"/>
          <w:bCs/>
          <w:sz w:val="26"/>
          <w:szCs w:val="26"/>
          <w:lang w:eastAsia="en-US"/>
        </w:rPr>
      </w:pPr>
      <w:r w:rsidRPr="007104AB">
        <w:rPr>
          <w:rFonts w:eastAsia="Calibri"/>
          <w:bCs/>
          <w:sz w:val="26"/>
          <w:szCs w:val="26"/>
          <w:lang w:eastAsia="en-US"/>
        </w:rPr>
        <w:t>- информационно-выставочный центр (БелГУ);</w:t>
      </w:r>
    </w:p>
    <w:p w:rsidR="00E5039C" w:rsidRPr="007104AB" w:rsidRDefault="00E5039C" w:rsidP="00E5039C">
      <w:pPr>
        <w:ind w:firstLine="709"/>
        <w:contextualSpacing/>
        <w:jc w:val="both"/>
        <w:rPr>
          <w:rFonts w:eastAsia="Calibri"/>
          <w:bCs/>
          <w:sz w:val="26"/>
          <w:szCs w:val="26"/>
          <w:lang w:eastAsia="en-US"/>
        </w:rPr>
      </w:pPr>
      <w:r w:rsidRPr="007104AB">
        <w:rPr>
          <w:rFonts w:eastAsia="Calibri"/>
          <w:bCs/>
          <w:sz w:val="26"/>
          <w:szCs w:val="26"/>
          <w:lang w:eastAsia="en-US"/>
        </w:rPr>
        <w:t>- научно-исследовательские лаборатории сельскохозяйственного направл</w:t>
      </w:r>
      <w:r w:rsidRPr="007104AB">
        <w:rPr>
          <w:rFonts w:eastAsia="Calibri"/>
          <w:bCs/>
          <w:sz w:val="26"/>
          <w:szCs w:val="26"/>
          <w:lang w:eastAsia="en-US"/>
        </w:rPr>
        <w:t>е</w:t>
      </w:r>
      <w:r w:rsidRPr="007104AB">
        <w:rPr>
          <w:rFonts w:eastAsia="Calibri"/>
          <w:bCs/>
          <w:sz w:val="26"/>
          <w:szCs w:val="26"/>
          <w:lang w:eastAsia="en-US"/>
        </w:rPr>
        <w:t xml:space="preserve">ния (БелСХА). </w:t>
      </w:r>
    </w:p>
    <w:p w:rsidR="00E5039C" w:rsidRPr="007104AB" w:rsidRDefault="00E5039C" w:rsidP="00E5039C">
      <w:pPr>
        <w:ind w:firstLine="709"/>
        <w:jc w:val="both"/>
        <w:rPr>
          <w:rFonts w:eastAsia="Calibri"/>
          <w:b/>
          <w:sz w:val="26"/>
          <w:szCs w:val="26"/>
        </w:rPr>
      </w:pPr>
      <w:r w:rsidRPr="007104AB">
        <w:rPr>
          <w:rFonts w:eastAsia="Calibri"/>
          <w:sz w:val="26"/>
          <w:szCs w:val="26"/>
        </w:rPr>
        <w:t>Результатом реализации проектов по развитию инновационной инфрастру</w:t>
      </w:r>
      <w:r w:rsidRPr="007104AB">
        <w:rPr>
          <w:rFonts w:eastAsia="Calibri"/>
          <w:sz w:val="26"/>
          <w:szCs w:val="26"/>
        </w:rPr>
        <w:t>к</w:t>
      </w:r>
      <w:r w:rsidRPr="007104AB">
        <w:rPr>
          <w:rFonts w:eastAsia="Calibri"/>
          <w:sz w:val="26"/>
          <w:szCs w:val="26"/>
        </w:rPr>
        <w:t>туры будет создание сквозной системы поддержки малого и среднего бизнеса от стадии «start-up» до создания крупных предприятий и отраслевых кластеров выс</w:t>
      </w:r>
      <w:r w:rsidRPr="007104AB">
        <w:rPr>
          <w:rFonts w:eastAsia="Calibri"/>
          <w:sz w:val="26"/>
          <w:szCs w:val="26"/>
        </w:rPr>
        <w:t>о</w:t>
      </w:r>
      <w:r w:rsidRPr="007104AB">
        <w:rPr>
          <w:rFonts w:eastAsia="Calibri"/>
          <w:sz w:val="26"/>
          <w:szCs w:val="26"/>
        </w:rPr>
        <w:t xml:space="preserve">ких технологий. </w:t>
      </w:r>
    </w:p>
    <w:p w:rsidR="00E5039C" w:rsidRPr="007104AB" w:rsidRDefault="00E5039C" w:rsidP="00E5039C">
      <w:pPr>
        <w:ind w:firstLine="709"/>
        <w:jc w:val="both"/>
        <w:rPr>
          <w:rFonts w:eastAsia="Calibri"/>
          <w:b/>
          <w:sz w:val="26"/>
          <w:szCs w:val="26"/>
        </w:rPr>
      </w:pPr>
      <w:r w:rsidRPr="007104AB">
        <w:rPr>
          <w:rFonts w:eastAsia="Calibri"/>
          <w:b/>
          <w:sz w:val="26"/>
          <w:szCs w:val="26"/>
          <w:lang w:val="en-US"/>
        </w:rPr>
        <w:t>III</w:t>
      </w:r>
      <w:r w:rsidRPr="007104AB">
        <w:rPr>
          <w:rFonts w:eastAsia="Calibri"/>
          <w:b/>
          <w:sz w:val="26"/>
          <w:szCs w:val="26"/>
        </w:rPr>
        <w:t>. Создание условий для формирования инновационного человека, н</w:t>
      </w:r>
      <w:r w:rsidRPr="007104AB">
        <w:rPr>
          <w:rFonts w:eastAsia="Calibri"/>
          <w:b/>
          <w:sz w:val="26"/>
          <w:szCs w:val="26"/>
        </w:rPr>
        <w:t>а</w:t>
      </w:r>
      <w:r w:rsidRPr="007104AB">
        <w:rPr>
          <w:rFonts w:eastAsia="Calibri"/>
          <w:b/>
          <w:sz w:val="26"/>
          <w:szCs w:val="26"/>
        </w:rPr>
        <w:t xml:space="preserve">копления интеллектуального капитала. </w:t>
      </w:r>
    </w:p>
    <w:p w:rsidR="00E5039C" w:rsidRPr="007104AB" w:rsidRDefault="00E5039C" w:rsidP="00E5039C">
      <w:pPr>
        <w:ind w:firstLine="709"/>
        <w:jc w:val="both"/>
        <w:rPr>
          <w:rFonts w:eastAsia="Calibri"/>
          <w:sz w:val="26"/>
          <w:szCs w:val="26"/>
        </w:rPr>
      </w:pPr>
      <w:r w:rsidRPr="007104AB">
        <w:rPr>
          <w:rFonts w:eastAsia="Calibri"/>
          <w:bCs/>
          <w:sz w:val="26"/>
          <w:szCs w:val="26"/>
        </w:rPr>
        <w:t>Важной частью концепции развития БИИС является улучшение качества и расширение воспроизводства интеллекта, создание интеллектуального капитала, формирование инновационной образовательной среды как необходимого условия</w:t>
      </w:r>
      <w:r w:rsidRPr="007104AB">
        <w:rPr>
          <w:rFonts w:eastAsia="Calibri"/>
          <w:color w:val="000000"/>
          <w:sz w:val="26"/>
          <w:szCs w:val="26"/>
        </w:rPr>
        <w:t xml:space="preserve"> функционирования новой интеллектуально-инновационной экономики региона.</w:t>
      </w:r>
    </w:p>
    <w:p w:rsidR="00E5039C" w:rsidRPr="007104AB" w:rsidRDefault="00E5039C" w:rsidP="00E5039C">
      <w:pPr>
        <w:widowControl w:val="0"/>
        <w:ind w:firstLine="709"/>
        <w:jc w:val="both"/>
        <w:rPr>
          <w:rFonts w:eastAsia="Calibri"/>
          <w:sz w:val="26"/>
          <w:szCs w:val="26"/>
        </w:rPr>
      </w:pPr>
      <w:r w:rsidRPr="007104AB">
        <w:rPr>
          <w:rFonts w:eastAsia="Calibri"/>
          <w:color w:val="000000"/>
          <w:sz w:val="26"/>
          <w:szCs w:val="26"/>
        </w:rPr>
        <w:t xml:space="preserve">Главным ресурсом для достижения поставленной цели должны стать высшие учебные заведения области, осуществляющие </w:t>
      </w:r>
      <w:r w:rsidRPr="007104AB">
        <w:rPr>
          <w:rFonts w:eastAsia="Calibri"/>
          <w:sz w:val="26"/>
          <w:szCs w:val="26"/>
        </w:rPr>
        <w:t>подготовку кадров для инновацио</w:t>
      </w:r>
      <w:r w:rsidRPr="007104AB">
        <w:rPr>
          <w:rFonts w:eastAsia="Calibri"/>
          <w:sz w:val="26"/>
          <w:szCs w:val="26"/>
        </w:rPr>
        <w:t>н</w:t>
      </w:r>
      <w:r w:rsidRPr="007104AB">
        <w:rPr>
          <w:rFonts w:eastAsia="Calibri"/>
          <w:sz w:val="26"/>
          <w:szCs w:val="26"/>
        </w:rPr>
        <w:t>ной экономики региона и страны: Белгородский государственный научный иссл</w:t>
      </w:r>
      <w:r w:rsidRPr="007104AB">
        <w:rPr>
          <w:rFonts w:eastAsia="Calibri"/>
          <w:sz w:val="26"/>
          <w:szCs w:val="26"/>
        </w:rPr>
        <w:t>е</w:t>
      </w:r>
      <w:r w:rsidRPr="007104AB">
        <w:rPr>
          <w:rFonts w:eastAsia="Calibri"/>
          <w:sz w:val="26"/>
          <w:szCs w:val="26"/>
        </w:rPr>
        <w:t>довательский университет, Белгородский государственный технологический ун</w:t>
      </w:r>
      <w:r w:rsidRPr="007104AB">
        <w:rPr>
          <w:rFonts w:eastAsia="Calibri"/>
          <w:sz w:val="26"/>
          <w:szCs w:val="26"/>
        </w:rPr>
        <w:t>и</w:t>
      </w:r>
      <w:r w:rsidRPr="007104AB">
        <w:rPr>
          <w:rFonts w:eastAsia="Calibri"/>
          <w:sz w:val="26"/>
          <w:szCs w:val="26"/>
        </w:rPr>
        <w:t xml:space="preserve">верситет им. В.Г.Шухова, Белгородская государственная сельскохозяйственная </w:t>
      </w:r>
      <w:r w:rsidRPr="007104AB">
        <w:rPr>
          <w:rFonts w:eastAsia="Calibri"/>
          <w:sz w:val="26"/>
          <w:szCs w:val="26"/>
        </w:rPr>
        <w:lastRenderedPageBreak/>
        <w:t>академия им. В.Я.Горина, Белгородский университет кооперации, экономики и права и другие. В настоящее время учреждения профессионального образования, расположенные на территории области, реализуют 373 специальности по всем н</w:t>
      </w:r>
      <w:r w:rsidRPr="007104AB">
        <w:rPr>
          <w:rFonts w:eastAsia="Calibri"/>
          <w:sz w:val="26"/>
          <w:szCs w:val="26"/>
        </w:rPr>
        <w:t>а</w:t>
      </w:r>
      <w:r w:rsidRPr="007104AB">
        <w:rPr>
          <w:rFonts w:eastAsia="Calibri"/>
          <w:sz w:val="26"/>
          <w:szCs w:val="26"/>
        </w:rPr>
        <w:t>правлениям развития кластеров в регионе.</w:t>
      </w:r>
    </w:p>
    <w:p w:rsidR="00E5039C" w:rsidRPr="007104AB" w:rsidRDefault="00E5039C" w:rsidP="00E5039C">
      <w:pPr>
        <w:widowControl w:val="0"/>
        <w:autoSpaceDE w:val="0"/>
        <w:autoSpaceDN w:val="0"/>
        <w:adjustRightInd w:val="0"/>
        <w:ind w:firstLine="709"/>
        <w:jc w:val="both"/>
        <w:rPr>
          <w:rFonts w:eastAsia="Calibri"/>
          <w:sz w:val="26"/>
          <w:szCs w:val="26"/>
        </w:rPr>
      </w:pPr>
      <w:r w:rsidRPr="007104AB">
        <w:rPr>
          <w:rFonts w:eastAsia="Calibri"/>
          <w:sz w:val="26"/>
          <w:szCs w:val="26"/>
        </w:rPr>
        <w:t>Для внедрения в производство инноваций, современных наукоемких техн</w:t>
      </w:r>
      <w:r w:rsidRPr="007104AB">
        <w:rPr>
          <w:rFonts w:eastAsia="Calibri"/>
          <w:sz w:val="26"/>
          <w:szCs w:val="26"/>
        </w:rPr>
        <w:t>о</w:t>
      </w:r>
      <w:r w:rsidRPr="007104AB">
        <w:rPr>
          <w:rFonts w:eastAsia="Calibri"/>
          <w:sz w:val="26"/>
          <w:szCs w:val="26"/>
        </w:rPr>
        <w:t>логий, высокотехнологичной продукции и закрепления наработанного опыта в</w:t>
      </w:r>
      <w:r w:rsidRPr="007104AB">
        <w:rPr>
          <w:rFonts w:eastAsia="Calibri"/>
          <w:sz w:val="26"/>
          <w:szCs w:val="26"/>
        </w:rPr>
        <w:t>е</w:t>
      </w:r>
      <w:r w:rsidRPr="007104AB">
        <w:rPr>
          <w:rFonts w:eastAsia="Calibri"/>
          <w:sz w:val="26"/>
          <w:szCs w:val="26"/>
        </w:rPr>
        <w:t>дущих вузов региона в подготовке высококвалифицированных кадров для экон</w:t>
      </w:r>
      <w:r w:rsidRPr="007104AB">
        <w:rPr>
          <w:rFonts w:eastAsia="Calibri"/>
          <w:sz w:val="26"/>
          <w:szCs w:val="26"/>
        </w:rPr>
        <w:t>о</w:t>
      </w:r>
      <w:r w:rsidRPr="007104AB">
        <w:rPr>
          <w:rFonts w:eastAsia="Calibri"/>
          <w:sz w:val="26"/>
          <w:szCs w:val="26"/>
        </w:rPr>
        <w:t>мики создана система непрерывного технического образования, включающая 110 общеобразовательных школ с углубленным изучением отдельных предметов на уровне предпрофильной и профильной подготовки, Белгородский инженерный юношеский лицей-интернат, учреждения начального, среднего и высшего профе</w:t>
      </w:r>
      <w:r w:rsidRPr="007104AB">
        <w:rPr>
          <w:rFonts w:eastAsia="Calibri"/>
          <w:sz w:val="26"/>
          <w:szCs w:val="26"/>
        </w:rPr>
        <w:t>с</w:t>
      </w:r>
      <w:r w:rsidRPr="007104AB">
        <w:rPr>
          <w:rFonts w:eastAsia="Calibri"/>
          <w:sz w:val="26"/>
          <w:szCs w:val="26"/>
        </w:rPr>
        <w:t>сионального образования. В рамках системы на территории Белгородской области подготовку инженерно-технических кадров ведут 8 высших учебных заведений по 82 специальностям и направлениям. Ведущую роль в подготовке данной категории специалистов по 46 специальностям выполняет Белгородский государственный технологический университет им. В.Г.Шухова.</w:t>
      </w:r>
    </w:p>
    <w:p w:rsidR="00E5039C" w:rsidRPr="007104AB" w:rsidRDefault="00E5039C" w:rsidP="00E5039C">
      <w:pPr>
        <w:ind w:firstLine="709"/>
        <w:jc w:val="both"/>
        <w:rPr>
          <w:rFonts w:eastAsia="Calibri"/>
          <w:sz w:val="26"/>
          <w:szCs w:val="26"/>
        </w:rPr>
      </w:pPr>
      <w:r w:rsidRPr="007104AB">
        <w:rPr>
          <w:rFonts w:eastAsia="Calibri"/>
          <w:sz w:val="26"/>
          <w:szCs w:val="26"/>
        </w:rPr>
        <w:t>В целях кадрового обеспечения и научного сопровождения БИИС планир</w:t>
      </w:r>
      <w:r w:rsidRPr="007104AB">
        <w:rPr>
          <w:rFonts w:eastAsia="Calibri"/>
          <w:sz w:val="26"/>
          <w:szCs w:val="26"/>
        </w:rPr>
        <w:t>у</w:t>
      </w:r>
      <w:r w:rsidRPr="007104AB">
        <w:rPr>
          <w:rFonts w:eastAsia="Calibri"/>
          <w:sz w:val="26"/>
          <w:szCs w:val="26"/>
        </w:rPr>
        <w:t>ется формирование долгосрочных программ сотрудничества между системой пр</w:t>
      </w:r>
      <w:r w:rsidRPr="007104AB">
        <w:rPr>
          <w:rFonts w:eastAsia="Calibri"/>
          <w:sz w:val="26"/>
          <w:szCs w:val="26"/>
        </w:rPr>
        <w:t>о</w:t>
      </w:r>
      <w:r w:rsidRPr="007104AB">
        <w:rPr>
          <w:rFonts w:eastAsia="Calibri"/>
          <w:sz w:val="26"/>
          <w:szCs w:val="26"/>
        </w:rPr>
        <w:t>фессионального образования и бизнесом по следующим направлениям:</w:t>
      </w:r>
    </w:p>
    <w:p w:rsidR="00E5039C" w:rsidRPr="007104AB" w:rsidRDefault="00E5039C" w:rsidP="00E5039C">
      <w:pPr>
        <w:ind w:firstLine="709"/>
        <w:jc w:val="both"/>
        <w:rPr>
          <w:rFonts w:eastAsia="Calibri"/>
          <w:sz w:val="26"/>
          <w:szCs w:val="26"/>
        </w:rPr>
      </w:pPr>
      <w:r w:rsidRPr="007104AB">
        <w:rPr>
          <w:rFonts w:eastAsia="Calibri"/>
          <w:sz w:val="26"/>
          <w:szCs w:val="26"/>
        </w:rPr>
        <w:t>- подготовка инновационно ориентированных инженерных кадров, специ</w:t>
      </w:r>
      <w:r w:rsidRPr="007104AB">
        <w:rPr>
          <w:rFonts w:eastAsia="Calibri"/>
          <w:sz w:val="26"/>
          <w:szCs w:val="26"/>
        </w:rPr>
        <w:t>а</w:t>
      </w:r>
      <w:r w:rsidRPr="007104AB">
        <w:rPr>
          <w:rFonts w:eastAsia="Calibri"/>
          <w:sz w:val="26"/>
          <w:szCs w:val="26"/>
        </w:rPr>
        <w:t>листов в области методологии, стратегии и инновационного менеджмента, других специалистов новой экономики;</w:t>
      </w:r>
    </w:p>
    <w:p w:rsidR="00E5039C" w:rsidRPr="007104AB" w:rsidRDefault="00E5039C" w:rsidP="00E5039C">
      <w:pPr>
        <w:ind w:firstLine="709"/>
        <w:jc w:val="both"/>
        <w:rPr>
          <w:rFonts w:eastAsia="Calibri"/>
          <w:sz w:val="26"/>
          <w:szCs w:val="26"/>
        </w:rPr>
      </w:pPr>
      <w:r w:rsidRPr="007104AB">
        <w:rPr>
          <w:rFonts w:eastAsia="Calibri"/>
          <w:sz w:val="26"/>
          <w:szCs w:val="26"/>
        </w:rPr>
        <w:t>- открытие новых направлений, специальностей, специализаций, разработка новых спецкурсов;</w:t>
      </w:r>
    </w:p>
    <w:p w:rsidR="00E5039C" w:rsidRPr="007104AB" w:rsidRDefault="00E5039C" w:rsidP="00E5039C">
      <w:pPr>
        <w:ind w:firstLine="709"/>
        <w:jc w:val="both"/>
        <w:rPr>
          <w:rFonts w:eastAsia="Calibri"/>
          <w:sz w:val="26"/>
          <w:szCs w:val="26"/>
        </w:rPr>
      </w:pPr>
      <w:r w:rsidRPr="007104AB">
        <w:rPr>
          <w:rFonts w:eastAsia="Calibri"/>
          <w:sz w:val="26"/>
          <w:szCs w:val="26"/>
        </w:rPr>
        <w:t>- создание и функционирование таких структурных подразделений вузов, как отраслевые факультеты, базовые кафедры, филиалы кафедр, а также специализир</w:t>
      </w:r>
      <w:r w:rsidRPr="007104AB">
        <w:rPr>
          <w:rFonts w:eastAsia="Calibri"/>
          <w:sz w:val="26"/>
          <w:szCs w:val="26"/>
        </w:rPr>
        <w:t>о</w:t>
      </w:r>
      <w:r w:rsidRPr="007104AB">
        <w:rPr>
          <w:rFonts w:eastAsia="Calibri"/>
          <w:sz w:val="26"/>
          <w:szCs w:val="26"/>
        </w:rPr>
        <w:t>ванных учебно-научных лабораторий на промышленных предприятиях и в нау</w:t>
      </w:r>
      <w:r w:rsidRPr="007104AB">
        <w:rPr>
          <w:rFonts w:eastAsia="Calibri"/>
          <w:sz w:val="26"/>
          <w:szCs w:val="26"/>
        </w:rPr>
        <w:t>ч</w:t>
      </w:r>
      <w:r w:rsidRPr="007104AB">
        <w:rPr>
          <w:rFonts w:eastAsia="Calibri"/>
          <w:sz w:val="26"/>
          <w:szCs w:val="26"/>
        </w:rPr>
        <w:t>ных организациях, оснащение их современным оборудованием;</w:t>
      </w:r>
    </w:p>
    <w:p w:rsidR="00E5039C" w:rsidRPr="007104AB" w:rsidRDefault="00E5039C" w:rsidP="00E5039C">
      <w:pPr>
        <w:widowControl w:val="0"/>
        <w:autoSpaceDE w:val="0"/>
        <w:autoSpaceDN w:val="0"/>
        <w:adjustRightInd w:val="0"/>
        <w:ind w:firstLine="709"/>
        <w:jc w:val="both"/>
        <w:rPr>
          <w:rFonts w:eastAsia="Calibri"/>
          <w:sz w:val="26"/>
          <w:szCs w:val="26"/>
        </w:rPr>
      </w:pPr>
      <w:r w:rsidRPr="007104AB">
        <w:rPr>
          <w:rFonts w:eastAsia="Calibri"/>
          <w:sz w:val="26"/>
          <w:szCs w:val="26"/>
        </w:rPr>
        <w:t>- повышение квалификации и переподготовка кадров вузов;</w:t>
      </w:r>
    </w:p>
    <w:p w:rsidR="00E5039C" w:rsidRPr="007104AB" w:rsidRDefault="00E5039C" w:rsidP="00E5039C">
      <w:pPr>
        <w:widowControl w:val="0"/>
        <w:autoSpaceDE w:val="0"/>
        <w:autoSpaceDN w:val="0"/>
        <w:adjustRightInd w:val="0"/>
        <w:ind w:firstLine="709"/>
        <w:jc w:val="both"/>
        <w:rPr>
          <w:rFonts w:eastAsia="Calibri"/>
          <w:sz w:val="26"/>
          <w:szCs w:val="26"/>
        </w:rPr>
      </w:pPr>
      <w:r w:rsidRPr="007104AB">
        <w:rPr>
          <w:rFonts w:eastAsia="Calibri"/>
          <w:sz w:val="26"/>
          <w:szCs w:val="26"/>
        </w:rPr>
        <w:t>- подготовка и выявление студентов, аспирантов, молодых ученых, потенц</w:t>
      </w:r>
      <w:r w:rsidRPr="007104AB">
        <w:rPr>
          <w:rFonts w:eastAsia="Calibri"/>
          <w:sz w:val="26"/>
          <w:szCs w:val="26"/>
        </w:rPr>
        <w:t>и</w:t>
      </w:r>
      <w:r w:rsidRPr="007104AB">
        <w:rPr>
          <w:rFonts w:eastAsia="Calibri"/>
          <w:sz w:val="26"/>
          <w:szCs w:val="26"/>
        </w:rPr>
        <w:t>альных специалистов инновационного бизнеса;</w:t>
      </w:r>
    </w:p>
    <w:p w:rsidR="00E5039C" w:rsidRPr="007104AB" w:rsidRDefault="00E5039C" w:rsidP="00E5039C">
      <w:pPr>
        <w:widowControl w:val="0"/>
        <w:autoSpaceDE w:val="0"/>
        <w:autoSpaceDN w:val="0"/>
        <w:adjustRightInd w:val="0"/>
        <w:ind w:firstLine="709"/>
        <w:jc w:val="both"/>
        <w:rPr>
          <w:rFonts w:eastAsia="Calibri"/>
          <w:sz w:val="26"/>
          <w:szCs w:val="26"/>
        </w:rPr>
      </w:pPr>
      <w:r w:rsidRPr="007104AB">
        <w:rPr>
          <w:rFonts w:eastAsia="Calibri"/>
          <w:sz w:val="26"/>
          <w:szCs w:val="26"/>
        </w:rPr>
        <w:t>- организация целевых учебных практик студентов, стажировок преподав</w:t>
      </w:r>
      <w:r w:rsidRPr="007104AB">
        <w:rPr>
          <w:rFonts w:eastAsia="Calibri"/>
          <w:sz w:val="26"/>
          <w:szCs w:val="26"/>
        </w:rPr>
        <w:t>а</w:t>
      </w:r>
      <w:r w:rsidRPr="007104AB">
        <w:rPr>
          <w:rFonts w:eastAsia="Calibri"/>
          <w:sz w:val="26"/>
          <w:szCs w:val="26"/>
        </w:rPr>
        <w:t>телей на базовых предприятиях и привлечение к учебному процессу ведущих сп</w:t>
      </w:r>
      <w:r w:rsidRPr="007104AB">
        <w:rPr>
          <w:rFonts w:eastAsia="Calibri"/>
          <w:sz w:val="26"/>
          <w:szCs w:val="26"/>
        </w:rPr>
        <w:t>е</w:t>
      </w:r>
      <w:r w:rsidRPr="007104AB">
        <w:rPr>
          <w:rFonts w:eastAsia="Calibri"/>
          <w:sz w:val="26"/>
          <w:szCs w:val="26"/>
        </w:rPr>
        <w:t xml:space="preserve">циалистов предприятий; </w:t>
      </w:r>
    </w:p>
    <w:p w:rsidR="00E5039C" w:rsidRPr="007104AB" w:rsidRDefault="00E5039C" w:rsidP="00E5039C">
      <w:pPr>
        <w:widowControl w:val="0"/>
        <w:autoSpaceDE w:val="0"/>
        <w:autoSpaceDN w:val="0"/>
        <w:adjustRightInd w:val="0"/>
        <w:ind w:firstLine="709"/>
        <w:jc w:val="both"/>
        <w:rPr>
          <w:rFonts w:eastAsia="+mn-ea"/>
          <w:color w:val="000000"/>
          <w:kern w:val="24"/>
          <w:sz w:val="26"/>
          <w:szCs w:val="26"/>
        </w:rPr>
      </w:pPr>
      <w:r w:rsidRPr="007104AB">
        <w:rPr>
          <w:rFonts w:eastAsia="Calibri"/>
          <w:sz w:val="26"/>
          <w:szCs w:val="26"/>
        </w:rPr>
        <w:t>- разработка образовательных и профессиональных стандартов с участием работодателей;</w:t>
      </w:r>
    </w:p>
    <w:p w:rsidR="00E5039C" w:rsidRPr="007104AB" w:rsidRDefault="00E5039C" w:rsidP="00E5039C">
      <w:pPr>
        <w:ind w:firstLine="709"/>
        <w:jc w:val="both"/>
        <w:rPr>
          <w:rFonts w:eastAsia="Calibri"/>
          <w:sz w:val="26"/>
          <w:szCs w:val="26"/>
        </w:rPr>
      </w:pPr>
      <w:r w:rsidRPr="007104AB">
        <w:rPr>
          <w:rFonts w:eastAsia="Calibri"/>
          <w:sz w:val="26"/>
          <w:szCs w:val="26"/>
        </w:rPr>
        <w:t>- кадровое сопровождение научных разработок, модернизации и расширения производства;</w:t>
      </w:r>
    </w:p>
    <w:p w:rsidR="00E5039C" w:rsidRPr="007104AB" w:rsidRDefault="00E5039C" w:rsidP="00E5039C">
      <w:pPr>
        <w:ind w:firstLine="709"/>
        <w:jc w:val="both"/>
        <w:rPr>
          <w:rFonts w:eastAsia="Calibri"/>
          <w:sz w:val="26"/>
          <w:szCs w:val="26"/>
        </w:rPr>
      </w:pPr>
      <w:r w:rsidRPr="007104AB">
        <w:rPr>
          <w:rFonts w:eastAsia="Calibri"/>
          <w:sz w:val="26"/>
          <w:szCs w:val="26"/>
        </w:rPr>
        <w:t>- участие вузов и предприятий в реализации проектов БИИС.</w:t>
      </w:r>
    </w:p>
    <w:p w:rsidR="00E5039C" w:rsidRPr="007104AB" w:rsidRDefault="00E5039C" w:rsidP="00E5039C">
      <w:pPr>
        <w:ind w:firstLine="709"/>
        <w:jc w:val="both"/>
        <w:rPr>
          <w:rFonts w:eastAsia="Calibri"/>
          <w:sz w:val="26"/>
          <w:szCs w:val="26"/>
        </w:rPr>
      </w:pPr>
      <w:r w:rsidRPr="007104AB">
        <w:rPr>
          <w:rFonts w:eastAsia="Calibri"/>
          <w:sz w:val="26"/>
          <w:szCs w:val="26"/>
        </w:rPr>
        <w:t>Развитие интеллектуального потенциала будет осуществляться на основе применения программно-целевого и проектного методов управления путем:</w:t>
      </w:r>
    </w:p>
    <w:p w:rsidR="00E5039C" w:rsidRPr="007104AB" w:rsidRDefault="00E5039C" w:rsidP="00E5039C">
      <w:pPr>
        <w:ind w:firstLine="709"/>
        <w:jc w:val="both"/>
        <w:rPr>
          <w:rFonts w:eastAsia="Calibri"/>
          <w:sz w:val="26"/>
          <w:szCs w:val="26"/>
          <w:lang w:eastAsia="en-US"/>
        </w:rPr>
      </w:pPr>
      <w:r w:rsidRPr="007104AB">
        <w:rPr>
          <w:rFonts w:eastAsia="Calibri"/>
          <w:sz w:val="26"/>
          <w:szCs w:val="26"/>
        </w:rPr>
        <w:t>- реализации долгосрочных целевых программ «Вузовская наука»</w:t>
      </w:r>
      <w:r w:rsidRPr="007104AB">
        <w:rPr>
          <w:rFonts w:eastAsia="Calibri"/>
          <w:sz w:val="26"/>
          <w:szCs w:val="26"/>
          <w:lang w:eastAsia="en-US"/>
        </w:rPr>
        <w:t>;</w:t>
      </w:r>
    </w:p>
    <w:p w:rsidR="00E5039C" w:rsidRPr="007104AB" w:rsidRDefault="00E5039C" w:rsidP="00E5039C">
      <w:pPr>
        <w:ind w:firstLine="709"/>
        <w:jc w:val="both"/>
        <w:rPr>
          <w:rFonts w:eastAsia="Calibri"/>
          <w:sz w:val="26"/>
          <w:szCs w:val="26"/>
        </w:rPr>
      </w:pPr>
      <w:r w:rsidRPr="007104AB">
        <w:rPr>
          <w:rFonts w:eastAsia="Calibri"/>
          <w:color w:val="000000"/>
          <w:sz w:val="26"/>
          <w:szCs w:val="26"/>
        </w:rPr>
        <w:t>- обеспечения непрерывного инновационного образования посредством ре</w:t>
      </w:r>
      <w:r w:rsidRPr="007104AB">
        <w:rPr>
          <w:rFonts w:eastAsia="Calibri"/>
          <w:color w:val="000000"/>
          <w:sz w:val="26"/>
          <w:szCs w:val="26"/>
        </w:rPr>
        <w:t>а</w:t>
      </w:r>
      <w:r w:rsidRPr="007104AB">
        <w:rPr>
          <w:rFonts w:eastAsia="Calibri"/>
          <w:color w:val="000000"/>
          <w:sz w:val="26"/>
          <w:szCs w:val="26"/>
        </w:rPr>
        <w:t>лизации проекта «Инновационное техническое образование – от школы к прои</w:t>
      </w:r>
      <w:r w:rsidRPr="007104AB">
        <w:rPr>
          <w:rFonts w:eastAsia="Calibri"/>
          <w:color w:val="000000"/>
          <w:sz w:val="26"/>
          <w:szCs w:val="26"/>
        </w:rPr>
        <w:t>з</w:t>
      </w:r>
      <w:r w:rsidRPr="007104AB">
        <w:rPr>
          <w:rFonts w:eastAsia="Calibri"/>
          <w:color w:val="000000"/>
          <w:sz w:val="26"/>
          <w:szCs w:val="26"/>
        </w:rPr>
        <w:t>водству»</w:t>
      </w:r>
      <w:r w:rsidRPr="007104AB">
        <w:rPr>
          <w:rFonts w:eastAsia="Calibri"/>
          <w:sz w:val="26"/>
          <w:szCs w:val="26"/>
        </w:rPr>
        <w:t xml:space="preserve">, который включает три модуля: «Школьный технопарк», «Технический центр», «Инженерная бизнес-школа»; </w:t>
      </w:r>
    </w:p>
    <w:p w:rsidR="00E5039C" w:rsidRPr="007104AB" w:rsidRDefault="00E5039C" w:rsidP="00E5039C">
      <w:pPr>
        <w:ind w:firstLine="709"/>
        <w:jc w:val="both"/>
        <w:rPr>
          <w:rFonts w:eastAsia="Calibri"/>
          <w:sz w:val="26"/>
          <w:szCs w:val="26"/>
        </w:rPr>
      </w:pPr>
      <w:r w:rsidRPr="007104AB">
        <w:rPr>
          <w:rFonts w:eastAsia="Calibri"/>
          <w:sz w:val="26"/>
          <w:szCs w:val="26"/>
        </w:rPr>
        <w:t>- получения навыков инновационного предпринимательства по программам поддержки и развития малого и среднего бизнеса Белгородской области;</w:t>
      </w:r>
    </w:p>
    <w:p w:rsidR="00E5039C" w:rsidRPr="007104AB" w:rsidRDefault="00E5039C" w:rsidP="00E5039C">
      <w:pPr>
        <w:ind w:firstLine="709"/>
        <w:jc w:val="both"/>
        <w:rPr>
          <w:rFonts w:eastAsia="Calibri"/>
          <w:sz w:val="26"/>
          <w:szCs w:val="26"/>
        </w:rPr>
      </w:pPr>
      <w:r w:rsidRPr="007104AB">
        <w:rPr>
          <w:rFonts w:eastAsia="Calibri"/>
          <w:sz w:val="26"/>
          <w:szCs w:val="26"/>
        </w:rPr>
        <w:lastRenderedPageBreak/>
        <w:t>- стимулирования инновационной активности молодежи посредством созд</w:t>
      </w:r>
      <w:r w:rsidRPr="007104AB">
        <w:rPr>
          <w:rFonts w:eastAsia="Calibri"/>
          <w:sz w:val="26"/>
          <w:szCs w:val="26"/>
        </w:rPr>
        <w:t>а</w:t>
      </w:r>
      <w:r w:rsidRPr="007104AB">
        <w:rPr>
          <w:rFonts w:eastAsia="Calibri"/>
          <w:sz w:val="26"/>
          <w:szCs w:val="26"/>
        </w:rPr>
        <w:t>ния центров молодежного инновационного творчества, центров интеллектуального развития детей и юношества, центров всестороннего развития личности, создания и развития корпоративных научно-образовательных центров;</w:t>
      </w:r>
    </w:p>
    <w:p w:rsidR="00E5039C" w:rsidRPr="007104AB" w:rsidRDefault="00E5039C" w:rsidP="00E5039C">
      <w:pPr>
        <w:ind w:firstLine="709"/>
        <w:jc w:val="both"/>
        <w:rPr>
          <w:rFonts w:eastAsia="Calibri"/>
          <w:sz w:val="26"/>
          <w:szCs w:val="26"/>
        </w:rPr>
      </w:pPr>
      <w:r w:rsidRPr="007104AB">
        <w:rPr>
          <w:rFonts w:eastAsia="Calibri"/>
          <w:sz w:val="26"/>
          <w:szCs w:val="26"/>
        </w:rPr>
        <w:t>- внедрения на государственной и муниципальной службе области иннов</w:t>
      </w:r>
      <w:r w:rsidRPr="007104AB">
        <w:rPr>
          <w:rFonts w:eastAsia="Calibri"/>
          <w:sz w:val="26"/>
          <w:szCs w:val="26"/>
        </w:rPr>
        <w:t>а</w:t>
      </w:r>
      <w:r w:rsidRPr="007104AB">
        <w:rPr>
          <w:rFonts w:eastAsia="Calibri"/>
          <w:sz w:val="26"/>
          <w:szCs w:val="26"/>
        </w:rPr>
        <w:t>ционных кадровых технологий, направленных на повышение профессиональной компетентности государственных гражданских служащих, их мотивации к резул</w:t>
      </w:r>
      <w:r w:rsidRPr="007104AB">
        <w:rPr>
          <w:rFonts w:eastAsia="Calibri"/>
          <w:sz w:val="26"/>
          <w:szCs w:val="26"/>
        </w:rPr>
        <w:t>ь</w:t>
      </w:r>
      <w:r w:rsidRPr="007104AB">
        <w:rPr>
          <w:rFonts w:eastAsia="Calibri"/>
          <w:sz w:val="26"/>
          <w:szCs w:val="26"/>
        </w:rPr>
        <w:t>тативной профессиональной служебной деятельности;</w:t>
      </w:r>
    </w:p>
    <w:p w:rsidR="00E5039C" w:rsidRPr="007104AB" w:rsidRDefault="00E5039C" w:rsidP="00E5039C">
      <w:pPr>
        <w:ind w:firstLine="709"/>
        <w:jc w:val="both"/>
        <w:rPr>
          <w:rFonts w:eastAsia="Calibri"/>
          <w:sz w:val="26"/>
          <w:szCs w:val="26"/>
        </w:rPr>
      </w:pPr>
      <w:r w:rsidRPr="007104AB">
        <w:rPr>
          <w:rFonts w:eastAsia="Calibri"/>
          <w:sz w:val="26"/>
          <w:szCs w:val="26"/>
        </w:rPr>
        <w:t>- популяризации инновационной деятельности через средства массовой и</w:t>
      </w:r>
      <w:r w:rsidRPr="007104AB">
        <w:rPr>
          <w:rFonts w:eastAsia="Calibri"/>
          <w:sz w:val="26"/>
          <w:szCs w:val="26"/>
        </w:rPr>
        <w:t>н</w:t>
      </w:r>
      <w:r w:rsidRPr="007104AB">
        <w:rPr>
          <w:rFonts w:eastAsia="Calibri"/>
          <w:sz w:val="26"/>
          <w:szCs w:val="26"/>
        </w:rPr>
        <w:t>формации, информационно-просветительские мероприятия.</w:t>
      </w:r>
    </w:p>
    <w:p w:rsidR="00E5039C" w:rsidRPr="007104AB" w:rsidRDefault="00E5039C" w:rsidP="00E5039C">
      <w:pPr>
        <w:ind w:firstLine="709"/>
        <w:jc w:val="both"/>
        <w:rPr>
          <w:rFonts w:eastAsia="Calibri"/>
          <w:sz w:val="26"/>
          <w:szCs w:val="26"/>
        </w:rPr>
      </w:pPr>
      <w:r w:rsidRPr="007104AB">
        <w:rPr>
          <w:rFonts w:eastAsia="Calibri"/>
          <w:sz w:val="26"/>
          <w:szCs w:val="26"/>
        </w:rPr>
        <w:t>С учетом реализации намеченных мероприятий по развитию Белгородской интеллектуально-инновационной системы в 2025 году будут достигнуты следу</w:t>
      </w:r>
      <w:r w:rsidRPr="007104AB">
        <w:rPr>
          <w:rFonts w:eastAsia="Calibri"/>
          <w:sz w:val="26"/>
          <w:szCs w:val="26"/>
        </w:rPr>
        <w:t>ю</w:t>
      </w:r>
      <w:r w:rsidRPr="007104AB">
        <w:rPr>
          <w:rFonts w:eastAsia="Calibri"/>
          <w:sz w:val="26"/>
          <w:szCs w:val="26"/>
        </w:rPr>
        <w:t>щие качественные и количественные</w:t>
      </w:r>
      <w:r w:rsidRPr="007104AB">
        <w:rPr>
          <w:rFonts w:eastAsia="Calibri"/>
          <w:b/>
          <w:sz w:val="26"/>
          <w:szCs w:val="26"/>
        </w:rPr>
        <w:t xml:space="preserve"> результаты (индикаторы)</w:t>
      </w:r>
      <w:r w:rsidRPr="007104AB">
        <w:rPr>
          <w:rFonts w:eastAsia="Calibri"/>
          <w:sz w:val="26"/>
          <w:szCs w:val="26"/>
        </w:rPr>
        <w:t>:</w:t>
      </w:r>
    </w:p>
    <w:p w:rsidR="00E5039C" w:rsidRPr="007104AB" w:rsidRDefault="00E5039C" w:rsidP="00E5039C">
      <w:pPr>
        <w:ind w:firstLine="709"/>
        <w:jc w:val="both"/>
        <w:rPr>
          <w:rFonts w:eastAsia="Calibri"/>
          <w:sz w:val="26"/>
          <w:szCs w:val="26"/>
        </w:rPr>
      </w:pPr>
      <w:r w:rsidRPr="007104AB">
        <w:rPr>
          <w:rFonts w:eastAsia="Calibri"/>
          <w:sz w:val="26"/>
          <w:szCs w:val="26"/>
        </w:rPr>
        <w:t>1. Будут достигнуты лидирующие позиции в Российской Федерации по пе</w:t>
      </w:r>
      <w:r w:rsidRPr="007104AB">
        <w:rPr>
          <w:rFonts w:eastAsia="Calibri"/>
          <w:sz w:val="26"/>
          <w:szCs w:val="26"/>
        </w:rPr>
        <w:t>р</w:t>
      </w:r>
      <w:r w:rsidRPr="007104AB">
        <w:rPr>
          <w:rFonts w:eastAsia="Calibri"/>
          <w:sz w:val="26"/>
          <w:szCs w:val="26"/>
        </w:rPr>
        <w:t xml:space="preserve">спективным направлениям развития инновационной экономики: биотехнологии,  информационные технологии, нанотехнологии. </w:t>
      </w:r>
    </w:p>
    <w:p w:rsidR="00E5039C" w:rsidRPr="007104AB" w:rsidRDefault="00E5039C" w:rsidP="00E5039C">
      <w:pPr>
        <w:shd w:val="clear" w:color="auto" w:fill="FFFFFF"/>
        <w:tabs>
          <w:tab w:val="left" w:pos="1171"/>
          <w:tab w:val="left" w:pos="1752"/>
          <w:tab w:val="left" w:pos="3446"/>
          <w:tab w:val="left" w:pos="4906"/>
          <w:tab w:val="left" w:pos="7632"/>
        </w:tabs>
        <w:ind w:firstLine="709"/>
        <w:jc w:val="both"/>
        <w:rPr>
          <w:rFonts w:eastAsia="Calibri"/>
          <w:sz w:val="26"/>
          <w:szCs w:val="26"/>
        </w:rPr>
      </w:pPr>
      <w:r w:rsidRPr="007104AB">
        <w:rPr>
          <w:rFonts w:eastAsia="Calibri"/>
          <w:sz w:val="26"/>
          <w:szCs w:val="26"/>
        </w:rPr>
        <w:t>2. Повысится экологическая безопасность территории Белгородской области, будут достигнуты ведущие позиции в стране по биологизации агропромышленного комплекса, развитию возобновляемых источников энергии.</w:t>
      </w:r>
    </w:p>
    <w:p w:rsidR="00E5039C" w:rsidRPr="007104AB" w:rsidRDefault="00E5039C" w:rsidP="00E5039C">
      <w:pPr>
        <w:ind w:firstLine="709"/>
        <w:jc w:val="both"/>
        <w:rPr>
          <w:rFonts w:eastAsia="Calibri"/>
          <w:bCs/>
          <w:sz w:val="26"/>
          <w:szCs w:val="26"/>
        </w:rPr>
      </w:pPr>
      <w:r w:rsidRPr="007104AB">
        <w:rPr>
          <w:rFonts w:eastAsia="Calibri"/>
          <w:sz w:val="26"/>
          <w:szCs w:val="26"/>
        </w:rPr>
        <w:t>3. К</w:t>
      </w:r>
      <w:r w:rsidRPr="007104AB">
        <w:rPr>
          <w:rFonts w:eastAsia="Calibri"/>
          <w:bCs/>
          <w:sz w:val="26"/>
          <w:szCs w:val="26"/>
        </w:rPr>
        <w:t>оэффициент изобретательской активности достигнет 2,5 поданной п</w:t>
      </w:r>
      <w:r w:rsidRPr="007104AB">
        <w:rPr>
          <w:rFonts w:eastAsia="Calibri"/>
          <w:bCs/>
          <w:sz w:val="26"/>
          <w:szCs w:val="26"/>
        </w:rPr>
        <w:t>а</w:t>
      </w:r>
      <w:r w:rsidRPr="007104AB">
        <w:rPr>
          <w:rFonts w:eastAsia="Calibri"/>
          <w:bCs/>
          <w:sz w:val="26"/>
          <w:szCs w:val="26"/>
        </w:rPr>
        <w:t>тентной заявки на изобретения и полезные модели в расчете на 10 тысяч населения.</w:t>
      </w:r>
    </w:p>
    <w:p w:rsidR="00E5039C" w:rsidRPr="007104AB" w:rsidRDefault="00E5039C" w:rsidP="00E5039C">
      <w:pPr>
        <w:ind w:firstLine="709"/>
        <w:jc w:val="both"/>
        <w:rPr>
          <w:rFonts w:eastAsia="Calibri"/>
          <w:bCs/>
          <w:sz w:val="26"/>
          <w:szCs w:val="26"/>
        </w:rPr>
      </w:pPr>
      <w:r w:rsidRPr="007104AB">
        <w:rPr>
          <w:rFonts w:eastAsia="Calibri"/>
          <w:bCs/>
          <w:sz w:val="26"/>
          <w:szCs w:val="26"/>
        </w:rPr>
        <w:t>4. Удельный вес инновационно активных организаций в общем числе обсл</w:t>
      </w:r>
      <w:r w:rsidRPr="007104AB">
        <w:rPr>
          <w:rFonts w:eastAsia="Calibri"/>
          <w:bCs/>
          <w:sz w:val="26"/>
          <w:szCs w:val="26"/>
        </w:rPr>
        <w:t>е</w:t>
      </w:r>
      <w:r w:rsidRPr="007104AB">
        <w:rPr>
          <w:rFonts w:eastAsia="Calibri"/>
          <w:bCs/>
          <w:sz w:val="26"/>
          <w:szCs w:val="26"/>
        </w:rPr>
        <w:t>дованных организаций возрастет до 35 процентов.</w:t>
      </w:r>
    </w:p>
    <w:p w:rsidR="00E5039C" w:rsidRPr="007104AB" w:rsidRDefault="00E5039C" w:rsidP="00E5039C">
      <w:pPr>
        <w:ind w:firstLine="709"/>
        <w:jc w:val="both"/>
        <w:rPr>
          <w:rFonts w:eastAsia="Calibri"/>
          <w:bCs/>
          <w:sz w:val="26"/>
          <w:szCs w:val="26"/>
        </w:rPr>
      </w:pPr>
      <w:r w:rsidRPr="007104AB">
        <w:rPr>
          <w:rFonts w:eastAsia="Calibri"/>
          <w:bCs/>
          <w:sz w:val="26"/>
          <w:szCs w:val="26"/>
        </w:rPr>
        <w:t>5. Доля сектора экономики знаний и высоких технологий в ВРП увеличится до 20 процентов.</w:t>
      </w:r>
    </w:p>
    <w:p w:rsidR="00E5039C" w:rsidRPr="007104AB" w:rsidRDefault="00E5039C" w:rsidP="00E5039C">
      <w:pPr>
        <w:ind w:firstLine="709"/>
        <w:jc w:val="both"/>
        <w:rPr>
          <w:rFonts w:eastAsia="Calibri"/>
          <w:bCs/>
          <w:sz w:val="26"/>
          <w:szCs w:val="26"/>
        </w:rPr>
      </w:pPr>
      <w:r w:rsidRPr="007104AB">
        <w:rPr>
          <w:rFonts w:eastAsia="Calibri"/>
          <w:bCs/>
          <w:sz w:val="26"/>
          <w:szCs w:val="26"/>
        </w:rPr>
        <w:t>6.</w:t>
      </w:r>
      <w:r w:rsidRPr="007104AB">
        <w:rPr>
          <w:rFonts w:eastAsia="Calibri"/>
          <w:bCs/>
          <w:sz w:val="26"/>
          <w:szCs w:val="26"/>
          <w:lang w:val="en-US"/>
        </w:rPr>
        <w:t> </w:t>
      </w:r>
      <w:r w:rsidRPr="007104AB">
        <w:rPr>
          <w:rFonts w:eastAsia="Calibri"/>
          <w:bCs/>
          <w:sz w:val="26"/>
          <w:szCs w:val="26"/>
        </w:rPr>
        <w:t xml:space="preserve">Удельный вес инновационной продукции в общем объеме отгруженной продукции возрастет до 30 процентов от общего объема отгруженной продукции в 2025 году. </w:t>
      </w:r>
    </w:p>
    <w:p w:rsidR="00E5039C" w:rsidRPr="007104AB" w:rsidRDefault="00E5039C" w:rsidP="00E5039C">
      <w:pPr>
        <w:ind w:firstLine="709"/>
        <w:jc w:val="both"/>
        <w:rPr>
          <w:rFonts w:eastAsia="Calibri"/>
          <w:bCs/>
          <w:sz w:val="26"/>
          <w:szCs w:val="26"/>
        </w:rPr>
      </w:pPr>
      <w:r w:rsidRPr="007104AB">
        <w:rPr>
          <w:rFonts w:eastAsia="Calibri"/>
          <w:bCs/>
          <w:sz w:val="26"/>
          <w:szCs w:val="26"/>
        </w:rPr>
        <w:t>7. Отношение внутренних затрат на исследования и разработки к ВРП во</w:t>
      </w:r>
      <w:r w:rsidRPr="007104AB">
        <w:rPr>
          <w:rFonts w:eastAsia="Calibri"/>
          <w:bCs/>
          <w:sz w:val="26"/>
          <w:szCs w:val="26"/>
        </w:rPr>
        <w:t>з</w:t>
      </w:r>
      <w:r w:rsidRPr="007104AB">
        <w:rPr>
          <w:rFonts w:eastAsia="Calibri"/>
          <w:bCs/>
          <w:sz w:val="26"/>
          <w:szCs w:val="26"/>
        </w:rPr>
        <w:t>растет до 5 процентов (рис.5.32).</w:t>
      </w:r>
    </w:p>
    <w:p w:rsidR="00E5039C" w:rsidRPr="007104AB" w:rsidRDefault="00E5039C" w:rsidP="00E5039C">
      <w:pPr>
        <w:ind w:firstLine="709"/>
        <w:jc w:val="both"/>
        <w:rPr>
          <w:rFonts w:eastAsia="Calibri"/>
          <w:bCs/>
          <w:sz w:val="26"/>
          <w:szCs w:val="26"/>
        </w:rPr>
      </w:pPr>
    </w:p>
    <w:p w:rsidR="00E5039C" w:rsidRPr="007104AB" w:rsidRDefault="00E5039C" w:rsidP="00E5039C">
      <w:pPr>
        <w:jc w:val="both"/>
        <w:rPr>
          <w:rFonts w:eastAsia="Calibri"/>
          <w:bCs/>
          <w:sz w:val="26"/>
          <w:szCs w:val="26"/>
        </w:rPr>
      </w:pPr>
    </w:p>
    <w:p w:rsidR="00E5039C" w:rsidRPr="007104AB" w:rsidRDefault="00B15508" w:rsidP="00E5039C">
      <w:pPr>
        <w:ind w:firstLine="720"/>
        <w:jc w:val="center"/>
        <w:rPr>
          <w:rFonts w:eastAsia="Calibri"/>
          <w:bCs/>
          <w:sz w:val="26"/>
          <w:szCs w:val="26"/>
        </w:rPr>
      </w:pPr>
      <w:r>
        <w:rPr>
          <w:rFonts w:eastAsia="Calibri"/>
          <w:bCs/>
          <w:noProof/>
          <w:sz w:val="26"/>
          <w:szCs w:val="26"/>
        </w:rPr>
        <w:lastRenderedPageBreak/>
        <w:drawing>
          <wp:inline distT="0" distB="0" distL="0" distR="0">
            <wp:extent cx="5557520" cy="4097020"/>
            <wp:effectExtent l="0" t="0" r="5080" b="0"/>
            <wp:docPr id="67" name="Рисунок 67" descr="Рисунок_Би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Рисунок_Биис"/>
                    <pic:cNvPicPr>
                      <a:picLocks noChangeAspect="1" noChangeArrowheads="1"/>
                    </pic:cNvPicPr>
                  </pic:nvPicPr>
                  <pic:blipFill>
                    <a:blip r:embed="rId1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57520" cy="4097020"/>
                    </a:xfrm>
                    <a:prstGeom prst="rect">
                      <a:avLst/>
                    </a:prstGeom>
                    <a:noFill/>
                    <a:ln>
                      <a:noFill/>
                    </a:ln>
                  </pic:spPr>
                </pic:pic>
              </a:graphicData>
            </a:graphic>
          </wp:inline>
        </w:drawing>
      </w:r>
    </w:p>
    <w:p w:rsidR="00E5039C" w:rsidRPr="007104AB" w:rsidRDefault="00E5039C" w:rsidP="00E5039C">
      <w:pPr>
        <w:ind w:firstLine="720"/>
        <w:jc w:val="center"/>
        <w:rPr>
          <w:rFonts w:eastAsia="Calibri"/>
          <w:bCs/>
          <w:i/>
        </w:rPr>
      </w:pPr>
    </w:p>
    <w:p w:rsidR="00E5039C" w:rsidRPr="007104AB" w:rsidRDefault="00E5039C" w:rsidP="00E5039C">
      <w:pPr>
        <w:ind w:firstLine="720"/>
        <w:jc w:val="center"/>
        <w:rPr>
          <w:rFonts w:eastAsia="Calibri"/>
          <w:bCs/>
        </w:rPr>
      </w:pPr>
      <w:r w:rsidRPr="007104AB">
        <w:rPr>
          <w:rFonts w:eastAsia="Calibri"/>
          <w:bCs/>
          <w:i/>
        </w:rPr>
        <w:t>Рис.5.32.</w:t>
      </w:r>
      <w:r w:rsidRPr="007104AB">
        <w:rPr>
          <w:rFonts w:eastAsia="Calibri"/>
          <w:bCs/>
        </w:rPr>
        <w:t xml:space="preserve"> Основные результаты развития БИИС</w:t>
      </w:r>
    </w:p>
    <w:p w:rsidR="00E5039C" w:rsidRDefault="00E5039C" w:rsidP="00E5039C">
      <w:pPr>
        <w:jc w:val="center"/>
        <w:rPr>
          <w:b/>
          <w:color w:val="000000"/>
          <w:sz w:val="26"/>
          <w:szCs w:val="26"/>
        </w:rPr>
      </w:pPr>
    </w:p>
    <w:p w:rsidR="00D227E9" w:rsidRPr="007104AB" w:rsidRDefault="00D227E9" w:rsidP="00E5039C">
      <w:pPr>
        <w:jc w:val="center"/>
        <w:rPr>
          <w:b/>
          <w:color w:val="000000"/>
          <w:sz w:val="26"/>
          <w:szCs w:val="26"/>
        </w:rPr>
      </w:pPr>
    </w:p>
    <w:p w:rsidR="00E5039C" w:rsidRPr="007104AB" w:rsidRDefault="00E5039C" w:rsidP="00E5039C">
      <w:pPr>
        <w:jc w:val="center"/>
        <w:rPr>
          <w:b/>
          <w:color w:val="000000"/>
          <w:sz w:val="26"/>
          <w:szCs w:val="26"/>
        </w:rPr>
      </w:pPr>
      <w:r w:rsidRPr="007104AB">
        <w:rPr>
          <w:b/>
          <w:color w:val="000000"/>
          <w:sz w:val="26"/>
          <w:szCs w:val="26"/>
        </w:rPr>
        <w:t>5.7. Транспортно-логистический кластер</w:t>
      </w:r>
    </w:p>
    <w:p w:rsidR="00E5039C" w:rsidRPr="007104AB" w:rsidRDefault="00E5039C" w:rsidP="00E5039C">
      <w:pPr>
        <w:jc w:val="center"/>
        <w:rPr>
          <w:b/>
          <w:color w:val="000000"/>
          <w:sz w:val="26"/>
          <w:szCs w:val="26"/>
        </w:rPr>
      </w:pPr>
    </w:p>
    <w:p w:rsidR="00E5039C" w:rsidRPr="007104AB" w:rsidRDefault="00E5039C" w:rsidP="00E5039C">
      <w:pPr>
        <w:ind w:firstLine="709"/>
        <w:jc w:val="both"/>
        <w:rPr>
          <w:color w:val="000000"/>
          <w:sz w:val="26"/>
          <w:szCs w:val="26"/>
        </w:rPr>
      </w:pPr>
      <w:r w:rsidRPr="007104AB">
        <w:rPr>
          <w:color w:val="000000"/>
          <w:sz w:val="26"/>
          <w:szCs w:val="26"/>
        </w:rPr>
        <w:t>Развитие транспортно-логистического кластера играет ключевую роль в обеспечении экономического роста и повышении конкурентоспособности          Белгородской области, создании благоприятных условий для ведения бизнеса, пр</w:t>
      </w:r>
      <w:r w:rsidRPr="007104AB">
        <w:rPr>
          <w:color w:val="000000"/>
          <w:sz w:val="26"/>
          <w:szCs w:val="26"/>
        </w:rPr>
        <w:t>о</w:t>
      </w:r>
      <w:r w:rsidRPr="007104AB">
        <w:rPr>
          <w:color w:val="000000"/>
          <w:sz w:val="26"/>
          <w:szCs w:val="26"/>
        </w:rPr>
        <w:t>изводства и экспорта транспортных услуг, повышении эффективности транспор</w:t>
      </w:r>
      <w:r w:rsidRPr="007104AB">
        <w:rPr>
          <w:color w:val="000000"/>
          <w:sz w:val="26"/>
          <w:szCs w:val="26"/>
        </w:rPr>
        <w:t>т</w:t>
      </w:r>
      <w:r w:rsidRPr="007104AB">
        <w:rPr>
          <w:color w:val="000000"/>
          <w:sz w:val="26"/>
          <w:szCs w:val="26"/>
        </w:rPr>
        <w:t>ной деятельности, интеграции региона в мировую транспортную систему, развитии межрегиональной кооперации и международного сотрудничества.</w:t>
      </w:r>
    </w:p>
    <w:p w:rsidR="00E5039C" w:rsidRPr="007104AB" w:rsidRDefault="00E5039C" w:rsidP="00E5039C">
      <w:pPr>
        <w:tabs>
          <w:tab w:val="left" w:pos="1800"/>
        </w:tabs>
        <w:ind w:right="-1" w:firstLine="709"/>
        <w:jc w:val="both"/>
        <w:rPr>
          <w:color w:val="000000"/>
          <w:sz w:val="26"/>
          <w:szCs w:val="26"/>
        </w:rPr>
      </w:pPr>
      <w:r w:rsidRPr="007104AB">
        <w:rPr>
          <w:color w:val="000000"/>
          <w:sz w:val="26"/>
          <w:szCs w:val="26"/>
        </w:rPr>
        <w:t>Основным стратегическим структурным элементом, обеспечивающим разв</w:t>
      </w:r>
      <w:r w:rsidRPr="007104AB">
        <w:rPr>
          <w:color w:val="000000"/>
          <w:sz w:val="26"/>
          <w:szCs w:val="26"/>
        </w:rPr>
        <w:t>и</w:t>
      </w:r>
      <w:r w:rsidRPr="007104AB">
        <w:rPr>
          <w:color w:val="000000"/>
          <w:sz w:val="26"/>
          <w:szCs w:val="26"/>
        </w:rPr>
        <w:t>тие транспортно-логистического кластера Белгородской области,</w:t>
      </w:r>
      <w:r w:rsidRPr="007104AB">
        <w:rPr>
          <w:bCs/>
          <w:sz w:val="26"/>
          <w:szCs w:val="26"/>
        </w:rPr>
        <w:t>станет реконс</w:t>
      </w:r>
      <w:r w:rsidRPr="007104AB">
        <w:rPr>
          <w:bCs/>
          <w:sz w:val="26"/>
          <w:szCs w:val="26"/>
        </w:rPr>
        <w:t>т</w:t>
      </w:r>
      <w:r w:rsidRPr="007104AB">
        <w:rPr>
          <w:bCs/>
          <w:sz w:val="26"/>
          <w:szCs w:val="26"/>
        </w:rPr>
        <w:t xml:space="preserve">руированный и модернизированный до уровня современных мировых стандартов международный аэропорт в г.Белгород </w:t>
      </w:r>
      <w:r w:rsidRPr="007104AB">
        <w:rPr>
          <w:color w:val="000000"/>
          <w:sz w:val="26"/>
          <w:szCs w:val="26"/>
        </w:rPr>
        <w:t>и объекты логистической и сервисной и</w:t>
      </w:r>
      <w:r w:rsidRPr="007104AB">
        <w:rPr>
          <w:color w:val="000000"/>
          <w:sz w:val="26"/>
          <w:szCs w:val="26"/>
        </w:rPr>
        <w:t>н</w:t>
      </w:r>
      <w:r w:rsidRPr="007104AB">
        <w:rPr>
          <w:color w:val="000000"/>
          <w:sz w:val="26"/>
          <w:szCs w:val="26"/>
        </w:rPr>
        <w:t>фраструктуры. Кластер в целом будет развиваться как составной элемент опорной национальной транспортной сети, обладающий необходимым потенциалом проп</w:t>
      </w:r>
      <w:r w:rsidRPr="007104AB">
        <w:rPr>
          <w:color w:val="000000"/>
          <w:sz w:val="26"/>
          <w:szCs w:val="26"/>
        </w:rPr>
        <w:t>у</w:t>
      </w:r>
      <w:r w:rsidRPr="007104AB">
        <w:rPr>
          <w:color w:val="000000"/>
          <w:sz w:val="26"/>
          <w:szCs w:val="26"/>
        </w:rPr>
        <w:t>скной способности и обеспечивающий целостную взаимосвязь региональных зон опережающего развития и территориальных кластеров (рис. 5.33).</w:t>
      </w:r>
    </w:p>
    <w:p w:rsidR="00E5039C" w:rsidRPr="007104AB" w:rsidRDefault="00E5039C" w:rsidP="00E5039C">
      <w:pPr>
        <w:tabs>
          <w:tab w:val="left" w:pos="1800"/>
        </w:tabs>
        <w:ind w:right="-1" w:firstLine="709"/>
        <w:jc w:val="both"/>
        <w:rPr>
          <w:color w:val="000000"/>
          <w:sz w:val="26"/>
          <w:szCs w:val="26"/>
        </w:rPr>
        <w:sectPr w:rsidR="00E5039C" w:rsidRPr="007104AB" w:rsidSect="0064248E">
          <w:pgSz w:w="11906" w:h="16838"/>
          <w:pgMar w:top="1134" w:right="851" w:bottom="1134" w:left="1701" w:header="709" w:footer="709" w:gutter="0"/>
          <w:cols w:space="708"/>
          <w:docGrid w:linePitch="360"/>
        </w:sectPr>
      </w:pPr>
    </w:p>
    <w:p w:rsidR="00E5039C" w:rsidRPr="007104AB" w:rsidRDefault="00B15508" w:rsidP="00E5039C">
      <w:pPr>
        <w:tabs>
          <w:tab w:val="left" w:pos="1800"/>
        </w:tabs>
        <w:ind w:right="-1"/>
        <w:jc w:val="center"/>
        <w:rPr>
          <w:color w:val="000000"/>
          <w:sz w:val="28"/>
          <w:szCs w:val="28"/>
        </w:rPr>
      </w:pPr>
      <w:r>
        <w:rPr>
          <w:noProof/>
          <w:color w:val="000000"/>
          <w:sz w:val="28"/>
          <w:szCs w:val="28"/>
        </w:rPr>
        <w:lastRenderedPageBreak/>
        <w:drawing>
          <wp:inline distT="0" distB="0" distL="0" distR="0">
            <wp:extent cx="8930005" cy="5628640"/>
            <wp:effectExtent l="0" t="0" r="4445" b="0"/>
            <wp:docPr id="68" name="Рисунок 68" descr="Схема основных транспортных связей области_2012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Схема основных транспортных связей области_2012_2"/>
                    <pic:cNvPicPr>
                      <a:picLocks noChangeAspect="1" noChangeArrowheads="1"/>
                    </pic:cNvPicPr>
                  </pic:nvPicPr>
                  <pic:blipFill>
                    <a:blip r:embed="rId1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930005" cy="5628640"/>
                    </a:xfrm>
                    <a:prstGeom prst="rect">
                      <a:avLst/>
                    </a:prstGeom>
                    <a:noFill/>
                    <a:ln>
                      <a:noFill/>
                    </a:ln>
                  </pic:spPr>
                </pic:pic>
              </a:graphicData>
            </a:graphic>
          </wp:inline>
        </w:drawing>
      </w:r>
    </w:p>
    <w:p w:rsidR="00E5039C" w:rsidRPr="007104AB" w:rsidRDefault="00E5039C" w:rsidP="00E5039C">
      <w:pPr>
        <w:widowControl w:val="0"/>
        <w:autoSpaceDE w:val="0"/>
        <w:autoSpaceDN w:val="0"/>
        <w:adjustRightInd w:val="0"/>
        <w:jc w:val="center"/>
        <w:rPr>
          <w:bCs/>
          <w:color w:val="000000"/>
        </w:rPr>
      </w:pPr>
      <w:r w:rsidRPr="007104AB">
        <w:rPr>
          <w:bCs/>
          <w:i/>
          <w:color w:val="000000"/>
        </w:rPr>
        <w:t>Рис. 5.33.</w:t>
      </w:r>
      <w:r w:rsidRPr="007104AB">
        <w:rPr>
          <w:bCs/>
          <w:color w:val="000000"/>
        </w:rPr>
        <w:t xml:space="preserve"> Схема основных транспортных связей Белгородской области </w:t>
      </w:r>
    </w:p>
    <w:p w:rsidR="00E5039C" w:rsidRPr="007104AB" w:rsidRDefault="00E5039C" w:rsidP="00E5039C">
      <w:pPr>
        <w:widowControl w:val="0"/>
        <w:autoSpaceDE w:val="0"/>
        <w:autoSpaceDN w:val="0"/>
        <w:adjustRightInd w:val="0"/>
        <w:ind w:firstLine="720"/>
        <w:jc w:val="both"/>
        <w:rPr>
          <w:bCs/>
          <w:color w:val="000000"/>
          <w:sz w:val="26"/>
          <w:szCs w:val="26"/>
        </w:rPr>
        <w:sectPr w:rsidR="00E5039C" w:rsidRPr="007104AB" w:rsidSect="009E6C09">
          <w:pgSz w:w="16838" w:h="11906" w:orient="landscape"/>
          <w:pgMar w:top="1701" w:right="1134" w:bottom="851" w:left="1134" w:header="709" w:footer="709" w:gutter="0"/>
          <w:cols w:space="708"/>
          <w:docGrid w:linePitch="360"/>
        </w:sectPr>
      </w:pPr>
    </w:p>
    <w:p w:rsidR="00E5039C" w:rsidRPr="007104AB" w:rsidRDefault="00E5039C" w:rsidP="00E5039C">
      <w:pPr>
        <w:widowControl w:val="0"/>
        <w:autoSpaceDE w:val="0"/>
        <w:autoSpaceDN w:val="0"/>
        <w:adjustRightInd w:val="0"/>
        <w:ind w:firstLine="720"/>
        <w:jc w:val="both"/>
        <w:rPr>
          <w:bCs/>
          <w:color w:val="000000"/>
          <w:sz w:val="26"/>
          <w:szCs w:val="26"/>
        </w:rPr>
      </w:pPr>
    </w:p>
    <w:p w:rsidR="00E5039C" w:rsidRPr="007104AB" w:rsidRDefault="00E5039C" w:rsidP="00E5039C">
      <w:pPr>
        <w:widowControl w:val="0"/>
        <w:autoSpaceDE w:val="0"/>
        <w:autoSpaceDN w:val="0"/>
        <w:adjustRightInd w:val="0"/>
        <w:ind w:firstLine="720"/>
        <w:jc w:val="both"/>
        <w:rPr>
          <w:bCs/>
          <w:color w:val="000000"/>
          <w:sz w:val="26"/>
          <w:szCs w:val="26"/>
        </w:rPr>
      </w:pPr>
      <w:r w:rsidRPr="007104AB">
        <w:rPr>
          <w:bCs/>
          <w:color w:val="000000"/>
          <w:sz w:val="26"/>
          <w:szCs w:val="26"/>
        </w:rPr>
        <w:t>Условиями для создания транспортно-логистического кластера                 Белгородской области являются наличие в области железнодорожной транспор</w:t>
      </w:r>
      <w:r w:rsidRPr="007104AB">
        <w:rPr>
          <w:bCs/>
          <w:color w:val="000000"/>
          <w:sz w:val="26"/>
          <w:szCs w:val="26"/>
        </w:rPr>
        <w:t>т</w:t>
      </w:r>
      <w:r w:rsidRPr="007104AB">
        <w:rPr>
          <w:bCs/>
          <w:color w:val="000000"/>
          <w:sz w:val="26"/>
          <w:szCs w:val="26"/>
        </w:rPr>
        <w:t>ной магистрали, соединяющей г. Москву и г. Санкт-Петербург с Крымом и Кавк</w:t>
      </w:r>
      <w:r w:rsidRPr="007104AB">
        <w:rPr>
          <w:bCs/>
          <w:color w:val="000000"/>
          <w:sz w:val="26"/>
          <w:szCs w:val="26"/>
        </w:rPr>
        <w:t>а</w:t>
      </w:r>
      <w:r w:rsidRPr="007104AB">
        <w:rPr>
          <w:bCs/>
          <w:color w:val="000000"/>
          <w:sz w:val="26"/>
          <w:szCs w:val="26"/>
        </w:rPr>
        <w:t>зом, и автомобильной дороги федерального значения М-2 «Крым», а также фун</w:t>
      </w:r>
      <w:r w:rsidRPr="007104AB">
        <w:rPr>
          <w:bCs/>
          <w:color w:val="000000"/>
          <w:sz w:val="26"/>
          <w:szCs w:val="26"/>
        </w:rPr>
        <w:t>к</w:t>
      </w:r>
      <w:r w:rsidRPr="007104AB">
        <w:rPr>
          <w:bCs/>
          <w:color w:val="000000"/>
          <w:sz w:val="26"/>
          <w:szCs w:val="26"/>
        </w:rPr>
        <w:t>ционирование большинства видов транспорта (автомобильного, железнодорожного и авиационного), каждый из которых играет важную роль в транспортной системе региона. Основными предпосылками формирования кластера являются выгодное географическое положение области на пересечении азиатско-европейских тран</w:t>
      </w:r>
      <w:r w:rsidRPr="007104AB">
        <w:rPr>
          <w:bCs/>
          <w:color w:val="000000"/>
          <w:sz w:val="26"/>
          <w:szCs w:val="26"/>
        </w:rPr>
        <w:t>с</w:t>
      </w:r>
      <w:r w:rsidRPr="007104AB">
        <w:rPr>
          <w:bCs/>
          <w:color w:val="000000"/>
          <w:sz w:val="26"/>
          <w:szCs w:val="26"/>
        </w:rPr>
        <w:t xml:space="preserve">портных коридоров и возможность использования транспортной инфраструктуры для транзита внешнеторговых трансграничных грузопотоков. </w:t>
      </w:r>
    </w:p>
    <w:p w:rsidR="00E5039C" w:rsidRPr="007104AB" w:rsidRDefault="00E5039C" w:rsidP="00E5039C">
      <w:pPr>
        <w:ind w:firstLine="709"/>
        <w:jc w:val="both"/>
        <w:rPr>
          <w:color w:val="000000"/>
          <w:sz w:val="26"/>
          <w:szCs w:val="26"/>
        </w:rPr>
      </w:pPr>
      <w:r w:rsidRPr="007104AB">
        <w:rPr>
          <w:color w:val="000000"/>
          <w:sz w:val="26"/>
          <w:szCs w:val="26"/>
        </w:rPr>
        <w:t>Конкурентные преимущества создаваемого транспортно-логистического кластера Белгородской области представлены в таблице 5.7.</w:t>
      </w:r>
    </w:p>
    <w:p w:rsidR="00E5039C" w:rsidRPr="007104AB" w:rsidRDefault="00E5039C" w:rsidP="00E5039C">
      <w:pPr>
        <w:ind w:firstLine="709"/>
        <w:jc w:val="both"/>
        <w:rPr>
          <w:color w:val="000000"/>
          <w:sz w:val="20"/>
          <w:szCs w:val="20"/>
        </w:rPr>
      </w:pPr>
    </w:p>
    <w:p w:rsidR="00E5039C" w:rsidRPr="007104AB" w:rsidRDefault="00E5039C" w:rsidP="00E5039C">
      <w:pPr>
        <w:ind w:firstLine="709"/>
        <w:jc w:val="right"/>
        <w:rPr>
          <w:color w:val="000000"/>
        </w:rPr>
      </w:pPr>
      <w:r w:rsidRPr="007104AB">
        <w:rPr>
          <w:color w:val="000000"/>
        </w:rPr>
        <w:t>Таблица 5.7</w:t>
      </w:r>
    </w:p>
    <w:p w:rsidR="00E5039C" w:rsidRPr="007104AB" w:rsidRDefault="00E5039C" w:rsidP="00E5039C">
      <w:pPr>
        <w:ind w:firstLine="709"/>
        <w:jc w:val="center"/>
        <w:rPr>
          <w:b/>
          <w:color w:val="000000"/>
        </w:rPr>
      </w:pPr>
      <w:r w:rsidRPr="007104AB">
        <w:rPr>
          <w:b/>
          <w:color w:val="000000"/>
        </w:rPr>
        <w:t xml:space="preserve">Обоснование создания транспортно-логистического кластера </w:t>
      </w:r>
      <w:r w:rsidRPr="007104AB">
        <w:rPr>
          <w:b/>
          <w:color w:val="000000"/>
        </w:rPr>
        <w:br/>
        <w:t xml:space="preserve"> Белгородской области </w:t>
      </w:r>
    </w:p>
    <w:p w:rsidR="00E5039C" w:rsidRPr="007104AB" w:rsidRDefault="00E5039C" w:rsidP="00E5039C">
      <w:pPr>
        <w:ind w:firstLine="709"/>
        <w:jc w:val="center"/>
        <w:rPr>
          <w:b/>
          <w:color w:val="000000"/>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2896"/>
        <w:gridCol w:w="6674"/>
      </w:tblGrid>
      <w:tr w:rsidR="00E5039C" w:rsidRPr="007104AB" w:rsidTr="00531575">
        <w:trPr>
          <w:tblHeader/>
        </w:trPr>
        <w:tc>
          <w:tcPr>
            <w:tcW w:w="2896" w:type="dxa"/>
            <w:vAlign w:val="center"/>
          </w:tcPr>
          <w:p w:rsidR="00E5039C" w:rsidRPr="007104AB" w:rsidRDefault="00E5039C" w:rsidP="00E5039C">
            <w:pPr>
              <w:jc w:val="center"/>
              <w:rPr>
                <w:color w:val="000000"/>
              </w:rPr>
            </w:pPr>
            <w:r w:rsidRPr="007104AB">
              <w:rPr>
                <w:color w:val="000000"/>
              </w:rPr>
              <w:t>Условия конкурентосп</w:t>
            </w:r>
            <w:r w:rsidRPr="007104AB">
              <w:rPr>
                <w:color w:val="000000"/>
              </w:rPr>
              <w:t>о</w:t>
            </w:r>
            <w:r w:rsidRPr="007104AB">
              <w:rPr>
                <w:color w:val="000000"/>
              </w:rPr>
              <w:t>собности на транспор</w:t>
            </w:r>
            <w:r w:rsidRPr="007104AB">
              <w:rPr>
                <w:color w:val="000000"/>
              </w:rPr>
              <w:t>т</w:t>
            </w:r>
            <w:r w:rsidRPr="007104AB">
              <w:rPr>
                <w:color w:val="000000"/>
              </w:rPr>
              <w:t>ном рынке</w:t>
            </w:r>
          </w:p>
        </w:tc>
        <w:tc>
          <w:tcPr>
            <w:tcW w:w="6675" w:type="dxa"/>
            <w:vAlign w:val="center"/>
          </w:tcPr>
          <w:p w:rsidR="00E5039C" w:rsidRPr="007104AB" w:rsidRDefault="00E5039C" w:rsidP="00E5039C">
            <w:pPr>
              <w:jc w:val="center"/>
              <w:rPr>
                <w:color w:val="000000"/>
              </w:rPr>
            </w:pPr>
            <w:r w:rsidRPr="007104AB">
              <w:rPr>
                <w:color w:val="000000"/>
              </w:rPr>
              <w:t xml:space="preserve">Среда функционирования транспортно-логистического </w:t>
            </w:r>
          </w:p>
          <w:p w:rsidR="00E5039C" w:rsidRPr="007104AB" w:rsidRDefault="00E5039C" w:rsidP="00E5039C">
            <w:pPr>
              <w:jc w:val="center"/>
              <w:rPr>
                <w:color w:val="000000"/>
              </w:rPr>
            </w:pPr>
            <w:r w:rsidRPr="007104AB">
              <w:rPr>
                <w:color w:val="000000"/>
              </w:rPr>
              <w:t>сектора экономики Белгородской области</w:t>
            </w:r>
          </w:p>
        </w:tc>
      </w:tr>
      <w:tr w:rsidR="00E5039C" w:rsidRPr="007104AB" w:rsidTr="00531575">
        <w:tc>
          <w:tcPr>
            <w:tcW w:w="9571" w:type="dxa"/>
            <w:gridSpan w:val="2"/>
          </w:tcPr>
          <w:p w:rsidR="00E5039C" w:rsidRPr="007104AB" w:rsidRDefault="00E5039C" w:rsidP="00E5039C">
            <w:pPr>
              <w:jc w:val="center"/>
              <w:rPr>
                <w:color w:val="000000"/>
              </w:rPr>
            </w:pPr>
            <w:r w:rsidRPr="007104AB">
              <w:rPr>
                <w:color w:val="000000"/>
              </w:rPr>
              <w:t>Условия производства</w:t>
            </w:r>
          </w:p>
        </w:tc>
      </w:tr>
      <w:tr w:rsidR="00E5039C" w:rsidRPr="007104AB" w:rsidTr="00531575">
        <w:tc>
          <w:tcPr>
            <w:tcW w:w="2896" w:type="dxa"/>
            <w:vAlign w:val="center"/>
          </w:tcPr>
          <w:p w:rsidR="00E5039C" w:rsidRPr="007104AB" w:rsidRDefault="00E5039C" w:rsidP="00E5039C">
            <w:pPr>
              <w:jc w:val="center"/>
              <w:rPr>
                <w:color w:val="000000"/>
              </w:rPr>
            </w:pPr>
            <w:r w:rsidRPr="007104AB">
              <w:rPr>
                <w:color w:val="000000"/>
              </w:rPr>
              <w:t>Географическое полож</w:t>
            </w:r>
            <w:r w:rsidRPr="007104AB">
              <w:rPr>
                <w:color w:val="000000"/>
              </w:rPr>
              <w:t>е</w:t>
            </w:r>
            <w:r w:rsidRPr="007104AB">
              <w:rPr>
                <w:color w:val="000000"/>
              </w:rPr>
              <w:t>ние, доступность</w:t>
            </w:r>
          </w:p>
        </w:tc>
        <w:tc>
          <w:tcPr>
            <w:tcW w:w="6675" w:type="dxa"/>
          </w:tcPr>
          <w:p w:rsidR="00E5039C" w:rsidRPr="007104AB" w:rsidRDefault="00E5039C" w:rsidP="00E5039C">
            <w:pPr>
              <w:jc w:val="both"/>
              <w:rPr>
                <w:color w:val="000000"/>
              </w:rPr>
            </w:pPr>
            <w:r w:rsidRPr="007104AB">
              <w:rPr>
                <w:color w:val="000000"/>
              </w:rPr>
              <w:t>Выгодное географическое положение на границе России и Украины. Транспортная сеть охватывает все населенные пункты области, связывает ее с другими регионами страны, государствами – членами СНГ и странами дальнего заруб</w:t>
            </w:r>
            <w:r w:rsidRPr="007104AB">
              <w:rPr>
                <w:color w:val="000000"/>
              </w:rPr>
              <w:t>е</w:t>
            </w:r>
            <w:r w:rsidRPr="007104AB">
              <w:rPr>
                <w:color w:val="000000"/>
              </w:rPr>
              <w:t>жья. По территории области проходят важнейшие железнод</w:t>
            </w:r>
            <w:r w:rsidRPr="007104AB">
              <w:rPr>
                <w:color w:val="000000"/>
              </w:rPr>
              <w:t>о</w:t>
            </w:r>
            <w:r w:rsidRPr="007104AB">
              <w:rPr>
                <w:color w:val="000000"/>
              </w:rPr>
              <w:t>рожные и автомобильные магистрали межгосударственного значения, соединяющие Москву с южными районами России, Украиной и Закавказьем. Имеется международный аэропорт, 3 крупных железнодорожных узла: Белгород, Старый Оскол, Валуйки</w:t>
            </w:r>
          </w:p>
        </w:tc>
      </w:tr>
      <w:tr w:rsidR="00E5039C" w:rsidRPr="007104AB" w:rsidTr="00531575">
        <w:tc>
          <w:tcPr>
            <w:tcW w:w="2896" w:type="dxa"/>
            <w:vAlign w:val="center"/>
          </w:tcPr>
          <w:p w:rsidR="00E5039C" w:rsidRPr="007104AB" w:rsidRDefault="00E5039C" w:rsidP="00E5039C">
            <w:pPr>
              <w:jc w:val="center"/>
              <w:rPr>
                <w:color w:val="000000"/>
              </w:rPr>
            </w:pPr>
            <w:r w:rsidRPr="007104AB">
              <w:rPr>
                <w:color w:val="000000"/>
              </w:rPr>
              <w:t>Трудовые ресурсы</w:t>
            </w:r>
          </w:p>
        </w:tc>
        <w:tc>
          <w:tcPr>
            <w:tcW w:w="6675" w:type="dxa"/>
          </w:tcPr>
          <w:p w:rsidR="00E5039C" w:rsidRPr="007104AB" w:rsidRDefault="00E5039C" w:rsidP="00E5039C">
            <w:pPr>
              <w:jc w:val="both"/>
              <w:rPr>
                <w:color w:val="000000"/>
              </w:rPr>
            </w:pPr>
            <w:r w:rsidRPr="007104AB">
              <w:rPr>
                <w:color w:val="000000"/>
              </w:rPr>
              <w:t>В области налажена система подготовки кадров в начальных, средних профессиональных и высших учебных заведениях менеджмента, маркетинга, логистики, коммуникационных технологий, инженерии, машиностроения, технической эк</w:t>
            </w:r>
            <w:r w:rsidRPr="007104AB">
              <w:rPr>
                <w:color w:val="000000"/>
              </w:rPr>
              <w:t>с</w:t>
            </w:r>
            <w:r w:rsidRPr="007104AB">
              <w:rPr>
                <w:color w:val="000000"/>
              </w:rPr>
              <w:t>плуатации и обслуживания электрического и электромехан</w:t>
            </w:r>
            <w:r w:rsidRPr="007104AB">
              <w:rPr>
                <w:color w:val="000000"/>
              </w:rPr>
              <w:t>и</w:t>
            </w:r>
            <w:r w:rsidRPr="007104AB">
              <w:rPr>
                <w:color w:val="000000"/>
              </w:rPr>
              <w:t>ческого оборудования</w:t>
            </w:r>
          </w:p>
        </w:tc>
      </w:tr>
      <w:tr w:rsidR="00E5039C" w:rsidRPr="007104AB" w:rsidTr="00531575">
        <w:tc>
          <w:tcPr>
            <w:tcW w:w="2896" w:type="dxa"/>
            <w:vAlign w:val="center"/>
          </w:tcPr>
          <w:p w:rsidR="00E5039C" w:rsidRPr="007104AB" w:rsidRDefault="00E5039C" w:rsidP="00E5039C">
            <w:pPr>
              <w:jc w:val="center"/>
              <w:rPr>
                <w:color w:val="000000"/>
              </w:rPr>
            </w:pPr>
            <w:r w:rsidRPr="007104AB">
              <w:rPr>
                <w:color w:val="000000"/>
              </w:rPr>
              <w:t>Инвестиции</w:t>
            </w:r>
          </w:p>
        </w:tc>
        <w:tc>
          <w:tcPr>
            <w:tcW w:w="6675" w:type="dxa"/>
          </w:tcPr>
          <w:p w:rsidR="00E5039C" w:rsidRPr="007104AB" w:rsidRDefault="00E5039C" w:rsidP="00E5039C">
            <w:pPr>
              <w:contextualSpacing/>
              <w:jc w:val="both"/>
              <w:rPr>
                <w:color w:val="000000"/>
              </w:rPr>
            </w:pPr>
            <w:r w:rsidRPr="007104AB">
              <w:rPr>
                <w:color w:val="000000"/>
              </w:rPr>
              <w:t>По оценке Рейтингового Агентства «Эксперт РА», область имеет одновременно стабильный, качественный инвестиц</w:t>
            </w:r>
            <w:r w:rsidRPr="007104AB">
              <w:rPr>
                <w:color w:val="000000"/>
              </w:rPr>
              <w:t>и</w:t>
            </w:r>
            <w:r w:rsidRPr="007104AB">
              <w:rPr>
                <w:color w:val="000000"/>
              </w:rPr>
              <w:t>онный климат, занимает вторую позицию в рейтинге регионов с уровнем инвестиционного риска ниже среднероссийского за последние 12 лет. Рейтинговым агентством Moody’s Investors Service области присвоены рейтинги по глобальной шкале в местной и иностранной валюте на уровне Ba1. Прогноз ре</w:t>
            </w:r>
            <w:r w:rsidRPr="007104AB">
              <w:rPr>
                <w:color w:val="000000"/>
              </w:rPr>
              <w:t>й</w:t>
            </w:r>
            <w:r w:rsidRPr="007104AB">
              <w:rPr>
                <w:color w:val="000000"/>
              </w:rPr>
              <w:t>тингов стабильный. Одновременно рейтинговое агентство Moody's Interfax Rating Agency присвоило области рейтинг по национальной шкале на уровне Аa1.ru. Кроме того, рейтинг по глобальной шкале в местной валюте на уровне Ba1 со ст</w:t>
            </w:r>
            <w:r w:rsidRPr="007104AB">
              <w:rPr>
                <w:color w:val="000000"/>
              </w:rPr>
              <w:t>а</w:t>
            </w:r>
            <w:r w:rsidRPr="007104AB">
              <w:rPr>
                <w:color w:val="000000"/>
              </w:rPr>
              <w:t>бильным прогнозом и рейтинг по национальной шкале на уровне Aa1.ru были присвоены выпуску рублевых государс</w:t>
            </w:r>
            <w:r w:rsidRPr="007104AB">
              <w:rPr>
                <w:color w:val="000000"/>
              </w:rPr>
              <w:t>т</w:t>
            </w:r>
            <w:r w:rsidRPr="007104AB">
              <w:rPr>
                <w:color w:val="000000"/>
              </w:rPr>
              <w:lastRenderedPageBreak/>
              <w:t>венных облигаций Белгородской области. Правительством области осуществляется государственная поддержка реализ</w:t>
            </w:r>
            <w:r w:rsidRPr="007104AB">
              <w:rPr>
                <w:color w:val="000000"/>
              </w:rPr>
              <w:t>а</w:t>
            </w:r>
            <w:r w:rsidRPr="007104AB">
              <w:rPr>
                <w:color w:val="000000"/>
              </w:rPr>
              <w:t>ции областных программ развития транспортной сети</w:t>
            </w:r>
          </w:p>
        </w:tc>
      </w:tr>
      <w:tr w:rsidR="00E5039C" w:rsidRPr="007104AB" w:rsidTr="00531575">
        <w:tc>
          <w:tcPr>
            <w:tcW w:w="2896" w:type="dxa"/>
            <w:vAlign w:val="center"/>
          </w:tcPr>
          <w:p w:rsidR="00E5039C" w:rsidRPr="007104AB" w:rsidRDefault="00E5039C" w:rsidP="00E5039C">
            <w:pPr>
              <w:jc w:val="center"/>
              <w:rPr>
                <w:color w:val="000000"/>
              </w:rPr>
            </w:pPr>
            <w:r w:rsidRPr="007104AB">
              <w:rPr>
                <w:color w:val="000000"/>
              </w:rPr>
              <w:lastRenderedPageBreak/>
              <w:t>Состояние транспортной и информационной</w:t>
            </w:r>
            <w:r w:rsidRPr="007104AB">
              <w:rPr>
                <w:color w:val="000000"/>
              </w:rPr>
              <w:br/>
              <w:t>инфраструктуры</w:t>
            </w:r>
          </w:p>
        </w:tc>
        <w:tc>
          <w:tcPr>
            <w:tcW w:w="6675" w:type="dxa"/>
          </w:tcPr>
          <w:p w:rsidR="00E5039C" w:rsidRPr="007104AB" w:rsidRDefault="00E5039C" w:rsidP="00E5039C">
            <w:pPr>
              <w:jc w:val="both"/>
              <w:rPr>
                <w:color w:val="000000"/>
              </w:rPr>
            </w:pPr>
            <w:r w:rsidRPr="007104AB">
              <w:rPr>
                <w:color w:val="000000"/>
              </w:rPr>
              <w:t>Достаточно развитая сеть дорог и их удовлетворительное с</w:t>
            </w:r>
            <w:r w:rsidRPr="007104AB">
              <w:rPr>
                <w:color w:val="000000"/>
              </w:rPr>
              <w:t>о</w:t>
            </w:r>
            <w:r w:rsidRPr="007104AB">
              <w:rPr>
                <w:color w:val="000000"/>
              </w:rPr>
              <w:t>стояние обеспечивает доступ к любым объектам. Высокий уровень безопасности: система посадки СП-80 в междунаро</w:t>
            </w:r>
            <w:r w:rsidRPr="007104AB">
              <w:rPr>
                <w:color w:val="000000"/>
              </w:rPr>
              <w:t>д</w:t>
            </w:r>
            <w:r w:rsidRPr="007104AB">
              <w:rPr>
                <w:color w:val="000000"/>
              </w:rPr>
              <w:t>ном аэропорте в г. Белгород обеспечивает высокий уровень безопасности и регулярность полетов; 6504,4 км (90,4%) а</w:t>
            </w:r>
            <w:r w:rsidRPr="007104AB">
              <w:rPr>
                <w:color w:val="000000"/>
              </w:rPr>
              <w:t>в</w:t>
            </w:r>
            <w:r w:rsidRPr="007104AB">
              <w:rPr>
                <w:color w:val="000000"/>
              </w:rPr>
              <w:t>томобильных дорог с усовершенствованным покрытием обе</w:t>
            </w:r>
            <w:r w:rsidRPr="007104AB">
              <w:rPr>
                <w:color w:val="000000"/>
              </w:rPr>
              <w:t>с</w:t>
            </w:r>
            <w:r w:rsidRPr="007104AB">
              <w:rPr>
                <w:color w:val="000000"/>
              </w:rPr>
              <w:t>печивают низкий уровень ДТП. Развита система услуг связи и телекоммуникационных услуг (</w:t>
            </w:r>
            <w:r w:rsidRPr="007104AB">
              <w:rPr>
                <w:color w:val="000000"/>
                <w:lang w:val="en-US"/>
              </w:rPr>
              <w:t>IT</w:t>
            </w:r>
            <w:r w:rsidRPr="007104AB">
              <w:rPr>
                <w:color w:val="000000"/>
              </w:rPr>
              <w:t>- индустрия)</w:t>
            </w:r>
          </w:p>
        </w:tc>
      </w:tr>
      <w:tr w:rsidR="00E5039C" w:rsidRPr="007104AB" w:rsidTr="00531575">
        <w:tc>
          <w:tcPr>
            <w:tcW w:w="2896" w:type="dxa"/>
            <w:vAlign w:val="center"/>
          </w:tcPr>
          <w:p w:rsidR="00E5039C" w:rsidRPr="007104AB" w:rsidRDefault="00E5039C" w:rsidP="00E5039C">
            <w:pPr>
              <w:jc w:val="center"/>
              <w:rPr>
                <w:color w:val="000000"/>
              </w:rPr>
            </w:pPr>
            <w:r w:rsidRPr="007104AB">
              <w:rPr>
                <w:color w:val="000000"/>
              </w:rPr>
              <w:t>Научно – исследовател</w:t>
            </w:r>
            <w:r w:rsidRPr="007104AB">
              <w:rPr>
                <w:color w:val="000000"/>
              </w:rPr>
              <w:t>ь</w:t>
            </w:r>
            <w:r w:rsidRPr="007104AB">
              <w:rPr>
                <w:color w:val="000000"/>
              </w:rPr>
              <w:t>ская и технологическая инфраструктура</w:t>
            </w:r>
          </w:p>
        </w:tc>
        <w:tc>
          <w:tcPr>
            <w:tcW w:w="6675" w:type="dxa"/>
          </w:tcPr>
          <w:p w:rsidR="00E5039C" w:rsidRPr="007104AB" w:rsidRDefault="00E5039C" w:rsidP="00E5039C">
            <w:pPr>
              <w:jc w:val="both"/>
              <w:rPr>
                <w:color w:val="000000"/>
              </w:rPr>
            </w:pPr>
            <w:r w:rsidRPr="007104AB">
              <w:rPr>
                <w:color w:val="000000"/>
              </w:rPr>
              <w:t>В области имеется научно-исследовательская инфраструктура на базе Белгородского государственного научно-исследовательского университета и Белгородского государс</w:t>
            </w:r>
            <w:r w:rsidRPr="007104AB">
              <w:rPr>
                <w:color w:val="000000"/>
              </w:rPr>
              <w:t>т</w:t>
            </w:r>
            <w:r w:rsidRPr="007104AB">
              <w:rPr>
                <w:color w:val="000000"/>
              </w:rPr>
              <w:t xml:space="preserve">венного технологического университета им. В.Г. Шухова </w:t>
            </w:r>
          </w:p>
        </w:tc>
      </w:tr>
      <w:tr w:rsidR="00E5039C" w:rsidRPr="007104AB" w:rsidTr="00531575">
        <w:tc>
          <w:tcPr>
            <w:tcW w:w="9571" w:type="dxa"/>
            <w:gridSpan w:val="2"/>
          </w:tcPr>
          <w:p w:rsidR="00E5039C" w:rsidRPr="007104AB" w:rsidRDefault="00E5039C" w:rsidP="00E5039C">
            <w:pPr>
              <w:jc w:val="center"/>
              <w:rPr>
                <w:color w:val="000000"/>
              </w:rPr>
            </w:pPr>
            <w:r w:rsidRPr="007104AB">
              <w:rPr>
                <w:color w:val="000000"/>
              </w:rPr>
              <w:t>Условия спроса</w:t>
            </w:r>
          </w:p>
        </w:tc>
      </w:tr>
      <w:tr w:rsidR="00E5039C" w:rsidRPr="007104AB" w:rsidTr="00531575">
        <w:tc>
          <w:tcPr>
            <w:tcW w:w="2896" w:type="dxa"/>
            <w:vAlign w:val="center"/>
          </w:tcPr>
          <w:p w:rsidR="00E5039C" w:rsidRPr="007104AB" w:rsidRDefault="00E5039C" w:rsidP="00E5039C">
            <w:pPr>
              <w:jc w:val="center"/>
              <w:rPr>
                <w:color w:val="000000"/>
              </w:rPr>
            </w:pPr>
            <w:r w:rsidRPr="007104AB">
              <w:rPr>
                <w:color w:val="000000"/>
              </w:rPr>
              <w:t>Развитие внешнеэкон</w:t>
            </w:r>
            <w:r w:rsidRPr="007104AB">
              <w:rPr>
                <w:color w:val="000000"/>
              </w:rPr>
              <w:t>о</w:t>
            </w:r>
            <w:r w:rsidRPr="007104AB">
              <w:rPr>
                <w:color w:val="000000"/>
              </w:rPr>
              <w:t>мических связей</w:t>
            </w:r>
          </w:p>
        </w:tc>
        <w:tc>
          <w:tcPr>
            <w:tcW w:w="6675" w:type="dxa"/>
          </w:tcPr>
          <w:p w:rsidR="00E5039C" w:rsidRPr="007104AB" w:rsidRDefault="00E5039C" w:rsidP="00E5039C">
            <w:pPr>
              <w:jc w:val="both"/>
              <w:rPr>
                <w:color w:val="000000"/>
              </w:rPr>
            </w:pPr>
            <w:r w:rsidRPr="007104AB">
              <w:rPr>
                <w:color w:val="000000"/>
              </w:rPr>
              <w:t xml:space="preserve"> Устойчивое развитие экономики области обеспечивает а</w:t>
            </w:r>
            <w:r w:rsidRPr="007104AB">
              <w:rPr>
                <w:color w:val="000000"/>
              </w:rPr>
              <w:t>к</w:t>
            </w:r>
            <w:r w:rsidRPr="007104AB">
              <w:rPr>
                <w:color w:val="000000"/>
              </w:rPr>
              <w:t>тивный рост объемов внешней торговли. За период с 2002 по 2007 годы объем внешнеторгового оборота области вырос почти в 6 раз и превысил 6 млрд долларов США. Практически все крупные и средние предприятия области являются субъе</w:t>
            </w:r>
            <w:r w:rsidRPr="007104AB">
              <w:rPr>
                <w:color w:val="000000"/>
              </w:rPr>
              <w:t>к</w:t>
            </w:r>
            <w:r w:rsidRPr="007104AB">
              <w:rPr>
                <w:color w:val="000000"/>
              </w:rPr>
              <w:t>тами внешнеэкономической деятельности и ежегодно расш</w:t>
            </w:r>
            <w:r w:rsidRPr="007104AB">
              <w:rPr>
                <w:color w:val="000000"/>
              </w:rPr>
              <w:t>и</w:t>
            </w:r>
            <w:r w:rsidRPr="007104AB">
              <w:rPr>
                <w:color w:val="000000"/>
              </w:rPr>
              <w:t>ряют свое присутствие на внешних рынках. География вне</w:t>
            </w:r>
            <w:r w:rsidRPr="007104AB">
              <w:rPr>
                <w:color w:val="000000"/>
              </w:rPr>
              <w:t>ш</w:t>
            </w:r>
            <w:r w:rsidRPr="007104AB">
              <w:rPr>
                <w:color w:val="000000"/>
              </w:rPr>
              <w:t>неэкономических связей Белгородской области включает ок</w:t>
            </w:r>
            <w:r w:rsidRPr="007104AB">
              <w:rPr>
                <w:color w:val="000000"/>
              </w:rPr>
              <w:t>о</w:t>
            </w:r>
            <w:r w:rsidRPr="007104AB">
              <w:rPr>
                <w:color w:val="000000"/>
              </w:rPr>
              <w:t>ло 100 стран дальнего и ближнего зарубежья. Белгородская таможня занимает одно из первых мест в России по объему таможенного оформления грузов</w:t>
            </w:r>
          </w:p>
        </w:tc>
      </w:tr>
      <w:tr w:rsidR="00E5039C" w:rsidRPr="007104AB" w:rsidTr="00531575">
        <w:tc>
          <w:tcPr>
            <w:tcW w:w="2896" w:type="dxa"/>
            <w:vAlign w:val="center"/>
          </w:tcPr>
          <w:p w:rsidR="00E5039C" w:rsidRPr="007104AB" w:rsidRDefault="00E5039C" w:rsidP="00E5039C">
            <w:pPr>
              <w:jc w:val="center"/>
              <w:rPr>
                <w:color w:val="000000"/>
              </w:rPr>
            </w:pPr>
            <w:r w:rsidRPr="007104AB">
              <w:rPr>
                <w:color w:val="000000"/>
              </w:rPr>
              <w:t>Определенные группы потребителей</w:t>
            </w:r>
          </w:p>
        </w:tc>
        <w:tc>
          <w:tcPr>
            <w:tcW w:w="6675" w:type="dxa"/>
          </w:tcPr>
          <w:p w:rsidR="00E5039C" w:rsidRPr="007104AB" w:rsidRDefault="00E5039C" w:rsidP="00E5039C">
            <w:pPr>
              <w:jc w:val="both"/>
              <w:rPr>
                <w:color w:val="000000"/>
              </w:rPr>
            </w:pPr>
            <w:r w:rsidRPr="007104AB">
              <w:rPr>
                <w:color w:val="000000"/>
              </w:rPr>
              <w:t>Предприятия функционирующих и создаваемых на террит</w:t>
            </w:r>
            <w:r w:rsidRPr="007104AB">
              <w:rPr>
                <w:color w:val="000000"/>
              </w:rPr>
              <w:t>о</w:t>
            </w:r>
            <w:r w:rsidRPr="007104AB">
              <w:rPr>
                <w:color w:val="000000"/>
              </w:rPr>
              <w:t>рии области кластеров и зон опережающего развития (агр</w:t>
            </w:r>
            <w:r w:rsidRPr="007104AB">
              <w:rPr>
                <w:color w:val="000000"/>
              </w:rPr>
              <w:t>о</w:t>
            </w:r>
            <w:r w:rsidRPr="007104AB">
              <w:rPr>
                <w:color w:val="000000"/>
              </w:rPr>
              <w:t>промышленной зоны, строительного, горно-металлургического, машиностроительного, туристско-рекреационного кластеров), предприятия торговли, организ</w:t>
            </w:r>
            <w:r w:rsidRPr="007104AB">
              <w:rPr>
                <w:color w:val="000000"/>
              </w:rPr>
              <w:t>а</w:t>
            </w:r>
            <w:r w:rsidRPr="007104AB">
              <w:rPr>
                <w:color w:val="000000"/>
              </w:rPr>
              <w:t xml:space="preserve">ции, нуждающиеся в транспортно-логистических услугах, внешнеторговые операторы </w:t>
            </w:r>
          </w:p>
        </w:tc>
      </w:tr>
      <w:tr w:rsidR="00E5039C" w:rsidRPr="007104AB" w:rsidTr="00531575">
        <w:tc>
          <w:tcPr>
            <w:tcW w:w="2896" w:type="dxa"/>
            <w:vAlign w:val="center"/>
          </w:tcPr>
          <w:p w:rsidR="00E5039C" w:rsidRPr="007104AB" w:rsidRDefault="00E5039C" w:rsidP="00E5039C">
            <w:pPr>
              <w:jc w:val="center"/>
              <w:rPr>
                <w:color w:val="000000"/>
              </w:rPr>
            </w:pPr>
            <w:r w:rsidRPr="007104AB">
              <w:rPr>
                <w:color w:val="000000"/>
              </w:rPr>
              <w:t>Учет меняющихся потр</w:t>
            </w:r>
            <w:r w:rsidRPr="007104AB">
              <w:rPr>
                <w:color w:val="000000"/>
              </w:rPr>
              <w:t>е</w:t>
            </w:r>
            <w:r w:rsidRPr="007104AB">
              <w:rPr>
                <w:color w:val="000000"/>
              </w:rPr>
              <w:t>бительских предпочтений на рынке</w:t>
            </w:r>
          </w:p>
        </w:tc>
        <w:tc>
          <w:tcPr>
            <w:tcW w:w="6675" w:type="dxa"/>
          </w:tcPr>
          <w:p w:rsidR="00E5039C" w:rsidRPr="007104AB" w:rsidRDefault="00E5039C" w:rsidP="00E5039C">
            <w:pPr>
              <w:jc w:val="both"/>
              <w:rPr>
                <w:color w:val="000000"/>
              </w:rPr>
            </w:pPr>
            <w:r w:rsidRPr="007104AB">
              <w:rPr>
                <w:color w:val="000000"/>
              </w:rPr>
              <w:t>С выходом большего количества предприятий на междун</w:t>
            </w:r>
            <w:r w:rsidRPr="007104AB">
              <w:rPr>
                <w:color w:val="000000"/>
              </w:rPr>
              <w:t>а</w:t>
            </w:r>
            <w:r w:rsidRPr="007104AB">
              <w:rPr>
                <w:color w:val="000000"/>
              </w:rPr>
              <w:t>родный рынок будут предъявляться более высокие требования к качеству транспортно-логистического обслуживания</w:t>
            </w:r>
          </w:p>
        </w:tc>
      </w:tr>
      <w:tr w:rsidR="00E5039C" w:rsidRPr="007104AB" w:rsidTr="00531575">
        <w:tc>
          <w:tcPr>
            <w:tcW w:w="9571" w:type="dxa"/>
            <w:gridSpan w:val="2"/>
          </w:tcPr>
          <w:p w:rsidR="00E5039C" w:rsidRPr="007104AB" w:rsidRDefault="00E5039C" w:rsidP="00E5039C">
            <w:pPr>
              <w:jc w:val="center"/>
              <w:rPr>
                <w:color w:val="000000"/>
              </w:rPr>
            </w:pPr>
            <w:r w:rsidRPr="007104AB">
              <w:rPr>
                <w:color w:val="000000"/>
              </w:rPr>
              <w:t>Родственные и поддерживающие отрасли</w:t>
            </w:r>
          </w:p>
        </w:tc>
      </w:tr>
      <w:tr w:rsidR="00E5039C" w:rsidRPr="007104AB" w:rsidTr="00531575">
        <w:tc>
          <w:tcPr>
            <w:tcW w:w="2896" w:type="dxa"/>
            <w:vAlign w:val="center"/>
          </w:tcPr>
          <w:p w:rsidR="00E5039C" w:rsidRPr="007104AB" w:rsidRDefault="00E5039C" w:rsidP="00E5039C">
            <w:pPr>
              <w:jc w:val="center"/>
              <w:rPr>
                <w:color w:val="000000"/>
              </w:rPr>
            </w:pPr>
            <w:r w:rsidRPr="007104AB">
              <w:rPr>
                <w:color w:val="000000"/>
              </w:rPr>
              <w:t>Наличие удовлетвор</w:t>
            </w:r>
            <w:r w:rsidRPr="007104AB">
              <w:rPr>
                <w:color w:val="000000"/>
              </w:rPr>
              <w:t>и</w:t>
            </w:r>
            <w:r w:rsidRPr="007104AB">
              <w:rPr>
                <w:color w:val="000000"/>
              </w:rPr>
              <w:t>тельной массы предпр</w:t>
            </w:r>
            <w:r w:rsidRPr="007104AB">
              <w:rPr>
                <w:color w:val="000000"/>
              </w:rPr>
              <w:t>и</w:t>
            </w:r>
            <w:r w:rsidRPr="007104AB">
              <w:rPr>
                <w:color w:val="000000"/>
              </w:rPr>
              <w:t>ятий родственных и по</w:t>
            </w:r>
            <w:r w:rsidRPr="007104AB">
              <w:rPr>
                <w:color w:val="000000"/>
              </w:rPr>
              <w:t>д</w:t>
            </w:r>
            <w:r w:rsidRPr="007104AB">
              <w:rPr>
                <w:color w:val="000000"/>
              </w:rPr>
              <w:t xml:space="preserve">держивающих </w:t>
            </w:r>
            <w:r w:rsidRPr="007104AB">
              <w:rPr>
                <w:color w:val="000000"/>
              </w:rPr>
              <w:br/>
              <w:t>отраслей</w:t>
            </w:r>
          </w:p>
        </w:tc>
        <w:tc>
          <w:tcPr>
            <w:tcW w:w="6675" w:type="dxa"/>
          </w:tcPr>
          <w:p w:rsidR="00E5039C" w:rsidRPr="007104AB" w:rsidRDefault="00E5039C" w:rsidP="00E5039C">
            <w:pPr>
              <w:jc w:val="both"/>
              <w:rPr>
                <w:color w:val="000000"/>
                <w:spacing w:val="-4"/>
              </w:rPr>
            </w:pPr>
            <w:r w:rsidRPr="007104AB">
              <w:rPr>
                <w:color w:val="000000"/>
                <w:spacing w:val="-4"/>
              </w:rPr>
              <w:t>В секторе транспортных услуг наблюдается устойчивая тенде</w:t>
            </w:r>
            <w:r w:rsidRPr="007104AB">
              <w:rPr>
                <w:color w:val="000000"/>
                <w:spacing w:val="-4"/>
              </w:rPr>
              <w:t>н</w:t>
            </w:r>
            <w:r w:rsidRPr="007104AB">
              <w:rPr>
                <w:color w:val="000000"/>
                <w:spacing w:val="-4"/>
              </w:rPr>
              <w:t>ция роста количества транспортных предприятий и фирм, пр</w:t>
            </w:r>
            <w:r w:rsidRPr="007104AB">
              <w:rPr>
                <w:color w:val="000000"/>
                <w:spacing w:val="-4"/>
              </w:rPr>
              <w:t>е</w:t>
            </w:r>
            <w:r w:rsidRPr="007104AB">
              <w:rPr>
                <w:color w:val="000000"/>
                <w:spacing w:val="-4"/>
              </w:rPr>
              <w:t>доставляющих логистические услуги (более 60% - малые пре</w:t>
            </w:r>
            <w:r w:rsidRPr="007104AB">
              <w:rPr>
                <w:color w:val="000000"/>
                <w:spacing w:val="-4"/>
              </w:rPr>
              <w:t>д</w:t>
            </w:r>
            <w:r w:rsidRPr="007104AB">
              <w:rPr>
                <w:color w:val="000000"/>
                <w:spacing w:val="-4"/>
              </w:rPr>
              <w:t xml:space="preserve">приятия). Высокий уровень развития поддерживающих отраслей (ремонт транспортных средств, автозаправочные, топливные комплексы и другие). Существует развитый парк транспортных средств, позволяющих перевозить любые виды грузов, а также обеспечить комфортные перевозки пассажиров </w:t>
            </w:r>
          </w:p>
        </w:tc>
      </w:tr>
      <w:tr w:rsidR="00E5039C" w:rsidRPr="007104AB" w:rsidTr="00531575">
        <w:tc>
          <w:tcPr>
            <w:tcW w:w="2896" w:type="dxa"/>
            <w:vAlign w:val="center"/>
          </w:tcPr>
          <w:p w:rsidR="00E5039C" w:rsidRPr="007104AB" w:rsidRDefault="00E5039C" w:rsidP="00E5039C">
            <w:pPr>
              <w:jc w:val="center"/>
              <w:rPr>
                <w:color w:val="000000"/>
              </w:rPr>
            </w:pPr>
            <w:r w:rsidRPr="007104AB">
              <w:rPr>
                <w:color w:val="000000"/>
              </w:rPr>
              <w:t>Базовые услуги и инфр</w:t>
            </w:r>
            <w:r w:rsidRPr="007104AB">
              <w:rPr>
                <w:color w:val="000000"/>
              </w:rPr>
              <w:t>а</w:t>
            </w:r>
            <w:r w:rsidRPr="007104AB">
              <w:rPr>
                <w:color w:val="000000"/>
              </w:rPr>
              <w:t>структура</w:t>
            </w:r>
          </w:p>
        </w:tc>
        <w:tc>
          <w:tcPr>
            <w:tcW w:w="6675" w:type="dxa"/>
          </w:tcPr>
          <w:p w:rsidR="00E5039C" w:rsidRPr="007104AB" w:rsidRDefault="00E5039C" w:rsidP="00E5039C">
            <w:pPr>
              <w:jc w:val="both"/>
              <w:rPr>
                <w:color w:val="000000"/>
              </w:rPr>
            </w:pPr>
            <w:r w:rsidRPr="007104AB">
              <w:rPr>
                <w:color w:val="000000"/>
              </w:rPr>
              <w:t>Достаточно большое количество транспортных и обслуж</w:t>
            </w:r>
            <w:r w:rsidRPr="007104AB">
              <w:rPr>
                <w:color w:val="000000"/>
              </w:rPr>
              <w:t>и</w:t>
            </w:r>
            <w:r w:rsidRPr="007104AB">
              <w:rPr>
                <w:color w:val="000000"/>
              </w:rPr>
              <w:t xml:space="preserve">вающих предприятий, а также перспектива создания новых предприятий создают основу для развития конкуренции и </w:t>
            </w:r>
            <w:r w:rsidRPr="007104AB">
              <w:rPr>
                <w:color w:val="000000"/>
              </w:rPr>
              <w:lastRenderedPageBreak/>
              <w:t>обеспечения высокого уровня качества предоставляемых у</w:t>
            </w:r>
            <w:r w:rsidRPr="007104AB">
              <w:rPr>
                <w:color w:val="000000"/>
              </w:rPr>
              <w:t>с</w:t>
            </w:r>
            <w:r w:rsidRPr="007104AB">
              <w:rPr>
                <w:color w:val="000000"/>
              </w:rPr>
              <w:t>луг</w:t>
            </w:r>
          </w:p>
        </w:tc>
      </w:tr>
      <w:tr w:rsidR="00E5039C" w:rsidRPr="007104AB" w:rsidTr="00531575">
        <w:tc>
          <w:tcPr>
            <w:tcW w:w="2896" w:type="dxa"/>
            <w:vAlign w:val="center"/>
          </w:tcPr>
          <w:p w:rsidR="00E5039C" w:rsidRPr="007104AB" w:rsidRDefault="00E5039C" w:rsidP="00E5039C">
            <w:pPr>
              <w:jc w:val="center"/>
              <w:rPr>
                <w:color w:val="000000"/>
              </w:rPr>
            </w:pPr>
            <w:r w:rsidRPr="007104AB">
              <w:rPr>
                <w:color w:val="000000"/>
              </w:rPr>
              <w:lastRenderedPageBreak/>
              <w:t xml:space="preserve">Возможность выхода </w:t>
            </w:r>
          </w:p>
          <w:p w:rsidR="00E5039C" w:rsidRPr="007104AB" w:rsidRDefault="00E5039C" w:rsidP="00E5039C">
            <w:pPr>
              <w:jc w:val="center"/>
              <w:rPr>
                <w:color w:val="000000"/>
              </w:rPr>
            </w:pPr>
            <w:r w:rsidRPr="007104AB">
              <w:rPr>
                <w:color w:val="000000"/>
              </w:rPr>
              <w:t>в международные тран</w:t>
            </w:r>
            <w:r w:rsidRPr="007104AB">
              <w:rPr>
                <w:color w:val="000000"/>
              </w:rPr>
              <w:t>с</w:t>
            </w:r>
            <w:r w:rsidRPr="007104AB">
              <w:rPr>
                <w:color w:val="000000"/>
              </w:rPr>
              <w:t xml:space="preserve">портные коридоры </w:t>
            </w:r>
          </w:p>
        </w:tc>
        <w:tc>
          <w:tcPr>
            <w:tcW w:w="6675" w:type="dxa"/>
          </w:tcPr>
          <w:p w:rsidR="00E5039C" w:rsidRPr="007104AB" w:rsidRDefault="00E5039C" w:rsidP="00E5039C">
            <w:pPr>
              <w:jc w:val="both"/>
              <w:rPr>
                <w:color w:val="000000"/>
              </w:rPr>
            </w:pPr>
            <w:r w:rsidRPr="007104AB">
              <w:rPr>
                <w:color w:val="000000"/>
              </w:rPr>
              <w:t>Развитая система автомобильного и железнодорожного тран</w:t>
            </w:r>
            <w:r w:rsidRPr="007104AB">
              <w:rPr>
                <w:color w:val="000000"/>
              </w:rPr>
              <w:t>с</w:t>
            </w:r>
            <w:r w:rsidRPr="007104AB">
              <w:rPr>
                <w:color w:val="000000"/>
              </w:rPr>
              <w:t>порта и перспективы ее развития обеспечат интеграцию в транспортные системы Европы и Азиатско-Тихоокеанского региона</w:t>
            </w:r>
          </w:p>
        </w:tc>
      </w:tr>
    </w:tbl>
    <w:p w:rsidR="00E5039C" w:rsidRPr="007104AB" w:rsidRDefault="00E5039C" w:rsidP="00E5039C">
      <w:pPr>
        <w:rPr>
          <w:color w:val="000000"/>
          <w:sz w:val="26"/>
          <w:szCs w:val="26"/>
        </w:rPr>
      </w:pPr>
    </w:p>
    <w:p w:rsidR="00E5039C" w:rsidRPr="007104AB" w:rsidRDefault="00E5039C" w:rsidP="00E5039C">
      <w:pPr>
        <w:ind w:firstLine="709"/>
        <w:jc w:val="both"/>
        <w:rPr>
          <w:bCs/>
          <w:color w:val="000000"/>
          <w:sz w:val="26"/>
          <w:szCs w:val="26"/>
        </w:rPr>
      </w:pPr>
      <w:r w:rsidRPr="007104AB">
        <w:rPr>
          <w:bCs/>
          <w:color w:val="000000"/>
          <w:sz w:val="26"/>
          <w:szCs w:val="26"/>
        </w:rPr>
        <w:t xml:space="preserve">При проведении активной инвестиционной политики со стороны инвесторов, федеральных органов и органов исполнительной власти области транспортно-логистический кластер Белгородской области уже в среднесрочной перспективе может стать одним из крупных центров привлечения и распределения транзитных и экспортно-импортных грузопотоков. </w:t>
      </w:r>
    </w:p>
    <w:p w:rsidR="00E5039C" w:rsidRPr="007104AB" w:rsidRDefault="00E5039C" w:rsidP="00E5039C">
      <w:pPr>
        <w:ind w:firstLine="709"/>
        <w:jc w:val="both"/>
        <w:rPr>
          <w:bCs/>
          <w:color w:val="000000"/>
          <w:sz w:val="26"/>
          <w:szCs w:val="26"/>
        </w:rPr>
      </w:pPr>
      <w:r w:rsidRPr="007104AB">
        <w:rPr>
          <w:b/>
          <w:bCs/>
          <w:color w:val="000000"/>
          <w:sz w:val="26"/>
          <w:szCs w:val="26"/>
        </w:rPr>
        <w:t>Стратегической задачей</w:t>
      </w:r>
      <w:r w:rsidRPr="007104AB">
        <w:rPr>
          <w:bCs/>
          <w:color w:val="000000"/>
          <w:sz w:val="26"/>
          <w:szCs w:val="26"/>
        </w:rPr>
        <w:t xml:space="preserve"> формирования и развития транспортно-логистического кластера является реализация выгодного транзитного и приграни</w:t>
      </w:r>
      <w:r w:rsidRPr="007104AB">
        <w:rPr>
          <w:bCs/>
          <w:color w:val="000000"/>
          <w:sz w:val="26"/>
          <w:szCs w:val="26"/>
        </w:rPr>
        <w:t>ч</w:t>
      </w:r>
      <w:r w:rsidRPr="007104AB">
        <w:rPr>
          <w:bCs/>
          <w:color w:val="000000"/>
          <w:sz w:val="26"/>
          <w:szCs w:val="26"/>
        </w:rPr>
        <w:t>ного положения области и повышение на этой основе экономического и социал</w:t>
      </w:r>
      <w:r w:rsidRPr="007104AB">
        <w:rPr>
          <w:bCs/>
          <w:color w:val="000000"/>
          <w:sz w:val="26"/>
          <w:szCs w:val="26"/>
        </w:rPr>
        <w:t>ь</w:t>
      </w:r>
      <w:r w:rsidRPr="007104AB">
        <w:rPr>
          <w:bCs/>
          <w:color w:val="000000"/>
          <w:sz w:val="26"/>
          <w:szCs w:val="26"/>
        </w:rPr>
        <w:t>ного уровня регионального развития.</w:t>
      </w:r>
    </w:p>
    <w:p w:rsidR="00E5039C" w:rsidRPr="007104AB" w:rsidRDefault="00E5039C" w:rsidP="00E5039C">
      <w:pPr>
        <w:ind w:firstLine="709"/>
        <w:jc w:val="both"/>
        <w:rPr>
          <w:bCs/>
          <w:color w:val="000000"/>
          <w:sz w:val="26"/>
          <w:szCs w:val="26"/>
        </w:rPr>
      </w:pPr>
      <w:r w:rsidRPr="007104AB">
        <w:rPr>
          <w:bCs/>
          <w:color w:val="000000"/>
          <w:sz w:val="26"/>
          <w:szCs w:val="26"/>
        </w:rPr>
        <w:t xml:space="preserve"> Решение этой задачи требует выполнения следующих </w:t>
      </w:r>
      <w:r w:rsidRPr="007104AB">
        <w:rPr>
          <w:b/>
          <w:bCs/>
          <w:color w:val="000000"/>
          <w:sz w:val="26"/>
          <w:szCs w:val="26"/>
        </w:rPr>
        <w:t>мероприятий</w:t>
      </w:r>
      <w:r w:rsidRPr="007104AB">
        <w:rPr>
          <w:bCs/>
          <w:color w:val="000000"/>
          <w:sz w:val="26"/>
          <w:szCs w:val="26"/>
        </w:rPr>
        <w:t>:</w:t>
      </w:r>
    </w:p>
    <w:p w:rsidR="00E5039C" w:rsidRPr="007104AB" w:rsidRDefault="00E5039C" w:rsidP="00E5039C">
      <w:pPr>
        <w:tabs>
          <w:tab w:val="left" w:pos="-180"/>
          <w:tab w:val="left" w:pos="720"/>
          <w:tab w:val="left" w:pos="1080"/>
        </w:tabs>
        <w:jc w:val="both"/>
        <w:rPr>
          <w:bCs/>
          <w:color w:val="000000"/>
          <w:sz w:val="26"/>
          <w:szCs w:val="26"/>
        </w:rPr>
      </w:pPr>
      <w:r w:rsidRPr="007104AB">
        <w:rPr>
          <w:bCs/>
          <w:color w:val="000000"/>
          <w:sz w:val="26"/>
          <w:szCs w:val="26"/>
        </w:rPr>
        <w:tab/>
        <w:t>– развитие транспортной инфраструктуры, создание в узлах транспортной сети мультимодальных терминальных комплексов многоцелевого назначения, обеспечивающих транспортно-экспедиционные, информационные, консалтингово-аналитические, сервисные и коммерческие услуги;</w:t>
      </w:r>
    </w:p>
    <w:p w:rsidR="00E5039C" w:rsidRPr="007104AB" w:rsidRDefault="00E5039C" w:rsidP="00E5039C">
      <w:pPr>
        <w:tabs>
          <w:tab w:val="left" w:pos="-180"/>
          <w:tab w:val="left" w:pos="720"/>
          <w:tab w:val="left" w:pos="1080"/>
        </w:tabs>
        <w:jc w:val="both"/>
        <w:rPr>
          <w:bCs/>
          <w:color w:val="000000"/>
          <w:sz w:val="26"/>
          <w:szCs w:val="26"/>
        </w:rPr>
      </w:pPr>
      <w:r w:rsidRPr="007104AB">
        <w:rPr>
          <w:bCs/>
          <w:color w:val="000000"/>
          <w:sz w:val="26"/>
          <w:szCs w:val="26"/>
        </w:rPr>
        <w:tab/>
        <w:t>– развитие транспортной и товарной логистики для оптимизации межреги</w:t>
      </w:r>
      <w:r w:rsidRPr="007104AB">
        <w:rPr>
          <w:bCs/>
          <w:color w:val="000000"/>
          <w:sz w:val="26"/>
          <w:szCs w:val="26"/>
        </w:rPr>
        <w:t>о</w:t>
      </w:r>
      <w:r w:rsidRPr="007104AB">
        <w:rPr>
          <w:bCs/>
          <w:color w:val="000000"/>
          <w:sz w:val="26"/>
          <w:szCs w:val="26"/>
        </w:rPr>
        <w:t>нальных и международных транспортно-экономических связей;</w:t>
      </w:r>
    </w:p>
    <w:p w:rsidR="00E5039C" w:rsidRPr="007104AB" w:rsidRDefault="00E5039C" w:rsidP="00E5039C">
      <w:pPr>
        <w:tabs>
          <w:tab w:val="left" w:pos="-180"/>
          <w:tab w:val="left" w:pos="720"/>
          <w:tab w:val="left" w:pos="1080"/>
        </w:tabs>
        <w:jc w:val="both"/>
        <w:rPr>
          <w:bCs/>
          <w:color w:val="000000"/>
          <w:sz w:val="26"/>
          <w:szCs w:val="26"/>
        </w:rPr>
      </w:pPr>
      <w:r w:rsidRPr="007104AB">
        <w:rPr>
          <w:bCs/>
          <w:color w:val="000000"/>
          <w:sz w:val="26"/>
          <w:szCs w:val="26"/>
        </w:rPr>
        <w:tab/>
        <w:t>– определение оптимального количества и оптимизация размещения опт</w:t>
      </w:r>
      <w:r w:rsidRPr="007104AB">
        <w:rPr>
          <w:bCs/>
          <w:color w:val="000000"/>
          <w:sz w:val="26"/>
          <w:szCs w:val="26"/>
        </w:rPr>
        <w:t>о</w:t>
      </w:r>
      <w:r w:rsidRPr="007104AB">
        <w:rPr>
          <w:bCs/>
          <w:color w:val="000000"/>
          <w:sz w:val="26"/>
          <w:szCs w:val="26"/>
        </w:rPr>
        <w:t>вых баз, товарных складов и центров дистрибьюции в дистрибутивных сетях;</w:t>
      </w:r>
    </w:p>
    <w:p w:rsidR="00E5039C" w:rsidRPr="007104AB" w:rsidRDefault="00E5039C" w:rsidP="00E5039C">
      <w:pPr>
        <w:tabs>
          <w:tab w:val="left" w:pos="-180"/>
          <w:tab w:val="left" w:pos="720"/>
          <w:tab w:val="left" w:pos="1080"/>
        </w:tabs>
        <w:jc w:val="both"/>
        <w:rPr>
          <w:bCs/>
          <w:color w:val="000000"/>
          <w:sz w:val="26"/>
          <w:szCs w:val="26"/>
        </w:rPr>
      </w:pPr>
      <w:r w:rsidRPr="007104AB">
        <w:rPr>
          <w:bCs/>
          <w:color w:val="000000"/>
          <w:sz w:val="26"/>
          <w:szCs w:val="26"/>
        </w:rPr>
        <w:tab/>
        <w:t>– внедрение прогрессивных технологий организации транспортного проце</w:t>
      </w:r>
      <w:r w:rsidRPr="007104AB">
        <w:rPr>
          <w:bCs/>
          <w:color w:val="000000"/>
          <w:sz w:val="26"/>
          <w:szCs w:val="26"/>
        </w:rPr>
        <w:t>с</w:t>
      </w:r>
      <w:r w:rsidRPr="007104AB">
        <w:rPr>
          <w:bCs/>
          <w:color w:val="000000"/>
          <w:sz w:val="26"/>
          <w:szCs w:val="26"/>
        </w:rPr>
        <w:t>са, включая терминальную технологию, информатизацию системы грузодвижения, развитие контейнерных и контрейлерных перевозок грузов;</w:t>
      </w:r>
    </w:p>
    <w:p w:rsidR="00E5039C" w:rsidRPr="007104AB" w:rsidRDefault="00E5039C" w:rsidP="00E5039C">
      <w:pPr>
        <w:tabs>
          <w:tab w:val="left" w:pos="-180"/>
          <w:tab w:val="left" w:pos="720"/>
          <w:tab w:val="left" w:pos="1080"/>
        </w:tabs>
        <w:jc w:val="both"/>
        <w:rPr>
          <w:bCs/>
          <w:color w:val="000000"/>
          <w:sz w:val="26"/>
          <w:szCs w:val="26"/>
        </w:rPr>
      </w:pPr>
      <w:r w:rsidRPr="007104AB">
        <w:rPr>
          <w:bCs/>
          <w:color w:val="000000"/>
          <w:sz w:val="26"/>
          <w:szCs w:val="26"/>
        </w:rPr>
        <w:tab/>
        <w:t>– реализация интермодальной концепции, основанной на согласованной и взаимоувязанной работе магистральных видов транспорта при организации см</w:t>
      </w:r>
      <w:r w:rsidRPr="007104AB">
        <w:rPr>
          <w:bCs/>
          <w:color w:val="000000"/>
          <w:sz w:val="26"/>
          <w:szCs w:val="26"/>
        </w:rPr>
        <w:t>е</w:t>
      </w:r>
      <w:r w:rsidRPr="007104AB">
        <w:rPr>
          <w:bCs/>
          <w:color w:val="000000"/>
          <w:sz w:val="26"/>
          <w:szCs w:val="26"/>
        </w:rPr>
        <w:t>шанных перевозок грузов с участием операторов интермодального сообщения для получения общесистемного синергетического эффекта;</w:t>
      </w:r>
    </w:p>
    <w:p w:rsidR="00E5039C" w:rsidRPr="007104AB" w:rsidRDefault="00E5039C" w:rsidP="00E5039C">
      <w:pPr>
        <w:tabs>
          <w:tab w:val="left" w:pos="-180"/>
          <w:tab w:val="left" w:pos="720"/>
          <w:tab w:val="left" w:pos="1080"/>
        </w:tabs>
        <w:jc w:val="both"/>
        <w:rPr>
          <w:bCs/>
          <w:color w:val="000000"/>
          <w:sz w:val="26"/>
          <w:szCs w:val="26"/>
        </w:rPr>
      </w:pPr>
      <w:r w:rsidRPr="007104AB">
        <w:rPr>
          <w:bCs/>
          <w:color w:val="000000"/>
          <w:sz w:val="26"/>
          <w:szCs w:val="26"/>
        </w:rPr>
        <w:tab/>
        <w:t>– привлечение инвестиций на развитие региональной сети путей сообщения на уровне международных стандартов, а также на строительство терминалов и др</w:t>
      </w:r>
      <w:r w:rsidRPr="007104AB">
        <w:rPr>
          <w:bCs/>
          <w:color w:val="000000"/>
          <w:sz w:val="26"/>
          <w:szCs w:val="26"/>
        </w:rPr>
        <w:t>у</w:t>
      </w:r>
      <w:r w:rsidRPr="007104AB">
        <w:rPr>
          <w:bCs/>
          <w:color w:val="000000"/>
          <w:sz w:val="26"/>
          <w:szCs w:val="26"/>
        </w:rPr>
        <w:t>гих объектов транспортной и логистической инфраструктуры;</w:t>
      </w:r>
    </w:p>
    <w:p w:rsidR="00E5039C" w:rsidRPr="007104AB" w:rsidRDefault="00E5039C" w:rsidP="00E5039C">
      <w:pPr>
        <w:tabs>
          <w:tab w:val="left" w:pos="-180"/>
          <w:tab w:val="left" w:pos="720"/>
          <w:tab w:val="left" w:pos="1080"/>
        </w:tabs>
        <w:jc w:val="both"/>
        <w:rPr>
          <w:bCs/>
          <w:color w:val="000000"/>
          <w:sz w:val="26"/>
          <w:szCs w:val="26"/>
        </w:rPr>
      </w:pPr>
      <w:r w:rsidRPr="007104AB">
        <w:rPr>
          <w:bCs/>
          <w:color w:val="000000"/>
          <w:sz w:val="26"/>
          <w:szCs w:val="26"/>
        </w:rPr>
        <w:tab/>
        <w:t>– развитие системы подготовки высококвалифицированных кадров в области логистики и логистического менеджмента;</w:t>
      </w:r>
    </w:p>
    <w:p w:rsidR="00E5039C" w:rsidRPr="007104AB" w:rsidRDefault="00E5039C" w:rsidP="00E5039C">
      <w:pPr>
        <w:tabs>
          <w:tab w:val="left" w:pos="-180"/>
          <w:tab w:val="left" w:pos="720"/>
          <w:tab w:val="left" w:pos="1080"/>
        </w:tabs>
        <w:jc w:val="both"/>
        <w:rPr>
          <w:bCs/>
          <w:color w:val="000000"/>
          <w:sz w:val="26"/>
          <w:szCs w:val="26"/>
        </w:rPr>
      </w:pPr>
      <w:r w:rsidRPr="007104AB">
        <w:rPr>
          <w:bCs/>
          <w:color w:val="000000"/>
          <w:sz w:val="26"/>
          <w:szCs w:val="26"/>
        </w:rPr>
        <w:tab/>
        <w:t>– создание системы нормативно-правового обеспечения с подсистемой гос</w:t>
      </w:r>
      <w:r w:rsidRPr="007104AB">
        <w:rPr>
          <w:bCs/>
          <w:color w:val="000000"/>
          <w:sz w:val="26"/>
          <w:szCs w:val="26"/>
        </w:rPr>
        <w:t>у</w:t>
      </w:r>
      <w:r w:rsidRPr="007104AB">
        <w:rPr>
          <w:bCs/>
          <w:color w:val="000000"/>
          <w:sz w:val="26"/>
          <w:szCs w:val="26"/>
        </w:rPr>
        <w:t>дарственной поддержки и регулирования, формирования и развития региональных логистических транспортно-распределительных систем.</w:t>
      </w:r>
    </w:p>
    <w:p w:rsidR="00E5039C" w:rsidRPr="007104AB" w:rsidRDefault="00E5039C" w:rsidP="00E5039C">
      <w:pPr>
        <w:tabs>
          <w:tab w:val="left" w:pos="709"/>
        </w:tabs>
        <w:autoSpaceDE w:val="0"/>
        <w:autoSpaceDN w:val="0"/>
        <w:adjustRightInd w:val="0"/>
        <w:ind w:firstLine="709"/>
        <w:jc w:val="both"/>
        <w:rPr>
          <w:bCs/>
          <w:color w:val="000000"/>
          <w:sz w:val="26"/>
          <w:szCs w:val="26"/>
        </w:rPr>
      </w:pPr>
      <w:r w:rsidRPr="007104AB">
        <w:rPr>
          <w:bCs/>
          <w:color w:val="000000"/>
          <w:sz w:val="26"/>
          <w:szCs w:val="26"/>
        </w:rPr>
        <w:t>В рамках развития транспортно-логистического кластера на территории ряда муниципальных образований области вдоль железных и автомобильных дорог в перспективе планируется создание придорожных комплексов, комплексов по о</w:t>
      </w:r>
      <w:r w:rsidRPr="007104AB">
        <w:rPr>
          <w:bCs/>
          <w:color w:val="000000"/>
          <w:sz w:val="26"/>
          <w:szCs w:val="26"/>
        </w:rPr>
        <w:t>б</w:t>
      </w:r>
      <w:r w:rsidRPr="007104AB">
        <w:rPr>
          <w:bCs/>
          <w:color w:val="000000"/>
          <w:sz w:val="26"/>
          <w:szCs w:val="26"/>
        </w:rPr>
        <w:t>служиванию товароматериальных потоков в виде транспортно-логистических групп предприятий. Такие предприятия, расположенные в крупных общесетевых транспортных узлах и обслуживаемые несколькими видами транспорта при с</w:t>
      </w:r>
      <w:r w:rsidRPr="007104AB">
        <w:rPr>
          <w:bCs/>
          <w:color w:val="000000"/>
          <w:sz w:val="26"/>
          <w:szCs w:val="26"/>
        </w:rPr>
        <w:t>о</w:t>
      </w:r>
      <w:r w:rsidRPr="007104AB">
        <w:rPr>
          <w:bCs/>
          <w:color w:val="000000"/>
          <w:sz w:val="26"/>
          <w:szCs w:val="26"/>
        </w:rPr>
        <w:lastRenderedPageBreak/>
        <w:t>вмещении технологии грузопереработки, будут создаваться на коммерческой ко</w:t>
      </w:r>
      <w:r w:rsidRPr="007104AB">
        <w:rPr>
          <w:bCs/>
          <w:color w:val="000000"/>
          <w:sz w:val="26"/>
          <w:szCs w:val="26"/>
        </w:rPr>
        <w:t>р</w:t>
      </w:r>
      <w:r w:rsidRPr="007104AB">
        <w:rPr>
          <w:bCs/>
          <w:color w:val="000000"/>
          <w:sz w:val="26"/>
          <w:szCs w:val="26"/>
        </w:rPr>
        <w:t>поративной основе и обеспечат интеграцию независимых транспортных, посредн</w:t>
      </w:r>
      <w:r w:rsidRPr="007104AB">
        <w:rPr>
          <w:bCs/>
          <w:color w:val="000000"/>
          <w:sz w:val="26"/>
          <w:szCs w:val="26"/>
        </w:rPr>
        <w:t>и</w:t>
      </w:r>
      <w:r w:rsidRPr="007104AB">
        <w:rPr>
          <w:bCs/>
          <w:color w:val="000000"/>
          <w:sz w:val="26"/>
          <w:szCs w:val="26"/>
        </w:rPr>
        <w:t>ческих, производственных (крупных грузоотправителей), банковских, торговых, сервисных и других компаний в рамках объединенной организационно-экономической структуры транспортно-логистического кластера Белгородской о</w:t>
      </w:r>
      <w:r w:rsidRPr="007104AB">
        <w:rPr>
          <w:bCs/>
          <w:color w:val="000000"/>
          <w:sz w:val="26"/>
          <w:szCs w:val="26"/>
        </w:rPr>
        <w:t>б</w:t>
      </w:r>
      <w:r w:rsidRPr="007104AB">
        <w:rPr>
          <w:bCs/>
          <w:color w:val="000000"/>
          <w:sz w:val="26"/>
          <w:szCs w:val="26"/>
        </w:rPr>
        <w:t>ласти.</w:t>
      </w:r>
    </w:p>
    <w:p w:rsidR="00E5039C" w:rsidRPr="007104AB" w:rsidRDefault="00E5039C" w:rsidP="00E5039C">
      <w:pPr>
        <w:ind w:right="-1" w:firstLine="709"/>
        <w:jc w:val="both"/>
        <w:rPr>
          <w:sz w:val="26"/>
          <w:szCs w:val="26"/>
        </w:rPr>
      </w:pPr>
      <w:r w:rsidRPr="007104AB">
        <w:rPr>
          <w:color w:val="000000"/>
          <w:sz w:val="26"/>
          <w:szCs w:val="26"/>
        </w:rPr>
        <w:t xml:space="preserve">Ядро кластера - </w:t>
      </w:r>
      <w:r w:rsidRPr="007104AB">
        <w:rPr>
          <w:sz w:val="26"/>
          <w:szCs w:val="26"/>
        </w:rPr>
        <w:t xml:space="preserve">международный аэропорт в г.Белгород, Белгородский регион Юго-Восточной железной дороги - </w:t>
      </w:r>
      <w:r w:rsidRPr="007104AB">
        <w:rPr>
          <w:bCs/>
          <w:color w:val="000000"/>
          <w:sz w:val="26"/>
          <w:szCs w:val="26"/>
        </w:rPr>
        <w:t>филиала ОАО «РЖД»</w:t>
      </w:r>
      <w:r w:rsidRPr="007104AB">
        <w:rPr>
          <w:sz w:val="26"/>
          <w:szCs w:val="26"/>
        </w:rPr>
        <w:t>, автотранспортные пре</w:t>
      </w:r>
      <w:r w:rsidRPr="007104AB">
        <w:rPr>
          <w:sz w:val="26"/>
          <w:szCs w:val="26"/>
        </w:rPr>
        <w:t>д</w:t>
      </w:r>
      <w:r w:rsidRPr="007104AB">
        <w:rPr>
          <w:sz w:val="26"/>
          <w:szCs w:val="26"/>
        </w:rPr>
        <w:t>приятия, логистические центры (рис. 5.34).</w:t>
      </w:r>
    </w:p>
    <w:p w:rsidR="00E5039C" w:rsidRPr="007104AB" w:rsidRDefault="00E5039C" w:rsidP="00E5039C">
      <w:pPr>
        <w:ind w:right="-1" w:firstLine="709"/>
        <w:jc w:val="both"/>
        <w:rPr>
          <w:sz w:val="26"/>
          <w:szCs w:val="26"/>
        </w:rPr>
      </w:pPr>
    </w:p>
    <w:p w:rsidR="00E5039C" w:rsidRPr="007104AB" w:rsidRDefault="00B15508" w:rsidP="00E5039C">
      <w:pPr>
        <w:autoSpaceDE w:val="0"/>
        <w:autoSpaceDN w:val="0"/>
        <w:adjustRightInd w:val="0"/>
        <w:jc w:val="center"/>
        <w:rPr>
          <w:color w:val="000000"/>
          <w:sz w:val="28"/>
          <w:szCs w:val="28"/>
        </w:rPr>
      </w:pPr>
      <w:r>
        <w:rPr>
          <w:noProof/>
          <w:color w:val="000000"/>
          <w:sz w:val="28"/>
          <w:szCs w:val="28"/>
        </w:rPr>
        <w:drawing>
          <wp:inline distT="0" distB="0" distL="0" distR="0">
            <wp:extent cx="5925820" cy="4417695"/>
            <wp:effectExtent l="0" t="0" r="0" b="1905"/>
            <wp:docPr id="69" name="Рисунок 69" descr="Рисунок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Рисунок2"/>
                    <pic:cNvPicPr>
                      <a:picLocks noChangeAspect="1" noChangeArrowheads="1"/>
                    </pic:cNvPicPr>
                  </pic:nvPicPr>
                  <pic:blipFill>
                    <a:blip r:embed="rId1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25820" cy="4417695"/>
                    </a:xfrm>
                    <a:prstGeom prst="rect">
                      <a:avLst/>
                    </a:prstGeom>
                    <a:noFill/>
                    <a:ln>
                      <a:noFill/>
                    </a:ln>
                  </pic:spPr>
                </pic:pic>
              </a:graphicData>
            </a:graphic>
          </wp:inline>
        </w:drawing>
      </w:r>
    </w:p>
    <w:p w:rsidR="00E5039C" w:rsidRPr="007104AB" w:rsidRDefault="00E5039C" w:rsidP="00E5039C">
      <w:pPr>
        <w:jc w:val="center"/>
        <w:rPr>
          <w:i/>
          <w:color w:val="000000"/>
        </w:rPr>
      </w:pPr>
    </w:p>
    <w:p w:rsidR="00E5039C" w:rsidRPr="007104AB" w:rsidRDefault="00E5039C" w:rsidP="00E5039C">
      <w:pPr>
        <w:jc w:val="center"/>
        <w:rPr>
          <w:color w:val="000000"/>
        </w:rPr>
      </w:pPr>
      <w:r w:rsidRPr="007104AB">
        <w:rPr>
          <w:i/>
          <w:color w:val="000000"/>
        </w:rPr>
        <w:t>Рис. 5.34.</w:t>
      </w:r>
      <w:r w:rsidRPr="007104AB">
        <w:rPr>
          <w:color w:val="000000"/>
        </w:rPr>
        <w:t xml:space="preserve"> Структура транспортно-логистического кластера</w:t>
      </w:r>
      <w:r w:rsidRPr="007104AB">
        <w:rPr>
          <w:color w:val="000000"/>
        </w:rPr>
        <w:br/>
        <w:t xml:space="preserve">Белгородской области </w:t>
      </w:r>
    </w:p>
    <w:p w:rsidR="00E5039C" w:rsidRPr="007104AB" w:rsidRDefault="00E5039C" w:rsidP="00E5039C">
      <w:pPr>
        <w:ind w:right="-1" w:firstLine="709"/>
        <w:jc w:val="both"/>
        <w:rPr>
          <w:color w:val="000000"/>
          <w:sz w:val="26"/>
          <w:szCs w:val="26"/>
        </w:rPr>
      </w:pPr>
    </w:p>
    <w:p w:rsidR="00E5039C" w:rsidRPr="007104AB" w:rsidRDefault="00E5039C" w:rsidP="00E5039C">
      <w:pPr>
        <w:ind w:firstLine="709"/>
        <w:jc w:val="both"/>
        <w:rPr>
          <w:sz w:val="26"/>
          <w:szCs w:val="26"/>
        </w:rPr>
      </w:pPr>
      <w:r w:rsidRPr="007104AB">
        <w:rPr>
          <w:sz w:val="26"/>
          <w:szCs w:val="26"/>
        </w:rPr>
        <w:t xml:space="preserve">Международный аэропорт в г.Белгород - аэропорт </w:t>
      </w:r>
      <w:r w:rsidRPr="007104AB">
        <w:rPr>
          <w:color w:val="000000"/>
          <w:sz w:val="26"/>
          <w:szCs w:val="26"/>
        </w:rPr>
        <w:t>класса «В» по классиф</w:t>
      </w:r>
      <w:r w:rsidRPr="007104AB">
        <w:rPr>
          <w:color w:val="000000"/>
          <w:sz w:val="26"/>
          <w:szCs w:val="26"/>
        </w:rPr>
        <w:t>и</w:t>
      </w:r>
      <w:r w:rsidRPr="007104AB">
        <w:rPr>
          <w:color w:val="000000"/>
          <w:sz w:val="26"/>
          <w:szCs w:val="26"/>
        </w:rPr>
        <w:t>кации ИКАО (Международной организации гражданской авиации)со взлетно-посадочной полосой размерами 2500</w:t>
      </w:r>
      <w:r w:rsidRPr="007104AB">
        <w:rPr>
          <w:color w:val="000000"/>
          <w:sz w:val="26"/>
          <w:szCs w:val="26"/>
        </w:rPr>
        <w:sym w:font="Symbol" w:char="F0B4"/>
      </w:r>
      <w:r w:rsidRPr="007104AB">
        <w:rPr>
          <w:color w:val="000000"/>
          <w:sz w:val="26"/>
          <w:szCs w:val="26"/>
        </w:rPr>
        <w:t>45 м</w:t>
      </w:r>
      <w:r w:rsidRPr="007104AB">
        <w:rPr>
          <w:sz w:val="26"/>
          <w:szCs w:val="26"/>
        </w:rPr>
        <w:t xml:space="preserve"> будет работать в круглосуточном реж</w:t>
      </w:r>
      <w:r w:rsidRPr="007104AB">
        <w:rPr>
          <w:sz w:val="26"/>
          <w:szCs w:val="26"/>
        </w:rPr>
        <w:t>и</w:t>
      </w:r>
      <w:r w:rsidRPr="007104AB">
        <w:rPr>
          <w:sz w:val="26"/>
          <w:szCs w:val="26"/>
        </w:rPr>
        <w:t>ме, создавать оптимальные условия для его эксплуатации на международных и на внутренних линиях, а также служить запасным аэродромом Московской возду</w:t>
      </w:r>
      <w:r w:rsidRPr="007104AB">
        <w:rPr>
          <w:sz w:val="26"/>
          <w:szCs w:val="26"/>
        </w:rPr>
        <w:t>ш</w:t>
      </w:r>
      <w:r w:rsidRPr="007104AB">
        <w:rPr>
          <w:sz w:val="26"/>
          <w:szCs w:val="26"/>
        </w:rPr>
        <w:t>ной зоны. Аэропорт будет обладать потенциалом не только конечного пункта н</w:t>
      </w:r>
      <w:r w:rsidRPr="007104AB">
        <w:rPr>
          <w:sz w:val="26"/>
          <w:szCs w:val="26"/>
        </w:rPr>
        <w:t>а</w:t>
      </w:r>
      <w:r w:rsidRPr="007104AB">
        <w:rPr>
          <w:sz w:val="26"/>
          <w:szCs w:val="26"/>
        </w:rPr>
        <w:t>значения, но и трансферного центра при полетах между городами Поволжского, Южного, Уральского и Сибирского федеральных округов, городов Украины, Ре</w:t>
      </w:r>
      <w:r w:rsidRPr="007104AB">
        <w:rPr>
          <w:sz w:val="26"/>
          <w:szCs w:val="26"/>
        </w:rPr>
        <w:t>с</w:t>
      </w:r>
      <w:r w:rsidRPr="007104AB">
        <w:rPr>
          <w:sz w:val="26"/>
          <w:szCs w:val="26"/>
        </w:rPr>
        <w:t xml:space="preserve">публики Беларусь, стран Восточной и Западной Европы, Северной Африки и Азии (рис. 5.35). </w:t>
      </w:r>
    </w:p>
    <w:p w:rsidR="00E5039C" w:rsidRPr="007104AB" w:rsidRDefault="00E5039C" w:rsidP="00E5039C">
      <w:pPr>
        <w:ind w:firstLine="709"/>
        <w:jc w:val="both"/>
        <w:rPr>
          <w:sz w:val="16"/>
          <w:szCs w:val="16"/>
        </w:rPr>
      </w:pPr>
    </w:p>
    <w:p w:rsidR="00E5039C" w:rsidRPr="007104AB" w:rsidRDefault="00B15508" w:rsidP="00E5039C">
      <w:pPr>
        <w:jc w:val="both"/>
        <w:rPr>
          <w:sz w:val="28"/>
          <w:szCs w:val="28"/>
        </w:rPr>
      </w:pPr>
      <w:r>
        <w:rPr>
          <w:noProof/>
          <w:sz w:val="28"/>
          <w:szCs w:val="28"/>
        </w:rPr>
        <w:lastRenderedPageBreak/>
        <w:drawing>
          <wp:inline distT="0" distB="0" distL="0" distR="0">
            <wp:extent cx="5937885" cy="4346575"/>
            <wp:effectExtent l="0" t="0" r="5715" b="0"/>
            <wp:docPr id="70" name="Рисунок 70" descr="Маршруты поле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Маршруты полетов"/>
                    <pic:cNvPicPr>
                      <a:picLocks noChangeAspect="1" noChangeArrowheads="1"/>
                    </pic:cNvPicPr>
                  </pic:nvPicPr>
                  <pic:blipFill>
                    <a:blip r:embed="rId1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7885" cy="4346575"/>
                    </a:xfrm>
                    <a:prstGeom prst="rect">
                      <a:avLst/>
                    </a:prstGeom>
                    <a:noFill/>
                    <a:ln>
                      <a:noFill/>
                    </a:ln>
                  </pic:spPr>
                </pic:pic>
              </a:graphicData>
            </a:graphic>
          </wp:inline>
        </w:drawing>
      </w:r>
    </w:p>
    <w:p w:rsidR="00E5039C" w:rsidRPr="007104AB" w:rsidRDefault="00E5039C" w:rsidP="00E5039C">
      <w:pPr>
        <w:jc w:val="center"/>
        <w:rPr>
          <w:i/>
          <w:snapToGrid w:val="0"/>
          <w:color w:val="000000"/>
        </w:rPr>
      </w:pPr>
    </w:p>
    <w:p w:rsidR="00E5039C" w:rsidRPr="007104AB" w:rsidRDefault="00E5039C" w:rsidP="00E5039C">
      <w:pPr>
        <w:jc w:val="center"/>
        <w:rPr>
          <w:snapToGrid w:val="0"/>
          <w:color w:val="000000"/>
        </w:rPr>
      </w:pPr>
      <w:r w:rsidRPr="007104AB">
        <w:rPr>
          <w:i/>
          <w:snapToGrid w:val="0"/>
          <w:color w:val="000000"/>
        </w:rPr>
        <w:t>Рис. 5.35.</w:t>
      </w:r>
      <w:r w:rsidRPr="007104AB">
        <w:rPr>
          <w:snapToGrid w:val="0"/>
          <w:color w:val="000000"/>
        </w:rPr>
        <w:t xml:space="preserve"> Схема перспективных маршрутов из международного аэропорта </w:t>
      </w:r>
    </w:p>
    <w:p w:rsidR="00E5039C" w:rsidRPr="007104AB" w:rsidRDefault="00E5039C" w:rsidP="00E5039C">
      <w:pPr>
        <w:jc w:val="center"/>
        <w:rPr>
          <w:snapToGrid w:val="0"/>
          <w:color w:val="000000"/>
        </w:rPr>
      </w:pPr>
      <w:r w:rsidRPr="007104AB">
        <w:rPr>
          <w:snapToGrid w:val="0"/>
          <w:color w:val="000000"/>
        </w:rPr>
        <w:t>в г.Белгороде</w:t>
      </w:r>
    </w:p>
    <w:p w:rsidR="00E5039C" w:rsidRPr="007104AB" w:rsidRDefault="00E5039C" w:rsidP="00E5039C">
      <w:pPr>
        <w:jc w:val="both"/>
      </w:pPr>
    </w:p>
    <w:p w:rsidR="00E5039C" w:rsidRPr="007104AB" w:rsidRDefault="00E5039C" w:rsidP="00E5039C">
      <w:pPr>
        <w:spacing w:line="252" w:lineRule="auto"/>
        <w:ind w:firstLine="720"/>
        <w:jc w:val="both"/>
        <w:rPr>
          <w:sz w:val="26"/>
          <w:szCs w:val="26"/>
        </w:rPr>
      </w:pPr>
      <w:r w:rsidRPr="007104AB">
        <w:rPr>
          <w:sz w:val="26"/>
          <w:szCs w:val="26"/>
        </w:rPr>
        <w:t>Реконструкция аэропорта позволит использовать потенциал евроазиатских транспортных коридоров и предоставлять высококачественные авиатранспортные услуги населению сопредельных регионов с общей численностью около 2,3 млн человек.</w:t>
      </w:r>
    </w:p>
    <w:p w:rsidR="00E5039C" w:rsidRPr="007104AB" w:rsidRDefault="00E5039C" w:rsidP="00E5039C">
      <w:pPr>
        <w:spacing w:line="252" w:lineRule="auto"/>
        <w:ind w:firstLine="720"/>
        <w:jc w:val="both"/>
        <w:rPr>
          <w:sz w:val="26"/>
          <w:szCs w:val="26"/>
        </w:rPr>
      </w:pPr>
      <w:r w:rsidRPr="007104AB">
        <w:rPr>
          <w:sz w:val="26"/>
          <w:szCs w:val="26"/>
        </w:rPr>
        <w:t>Сроки реализации проекта по реконструкции международного аэропорта в г.Белгород - 2011-2013 годы, объем финансирования – 5,1 млрд рублей. Проект предусматривает модернизацию аэродромного и аэровокзального комплексов, об</w:t>
      </w:r>
      <w:r w:rsidRPr="007104AB">
        <w:rPr>
          <w:sz w:val="26"/>
          <w:szCs w:val="26"/>
        </w:rPr>
        <w:t>ъ</w:t>
      </w:r>
      <w:r w:rsidRPr="007104AB">
        <w:rPr>
          <w:sz w:val="26"/>
          <w:szCs w:val="26"/>
        </w:rPr>
        <w:t>ектов управления движением, радионавигацией и посадкой, инженерных коммун</w:t>
      </w:r>
      <w:r w:rsidRPr="007104AB">
        <w:rPr>
          <w:sz w:val="26"/>
          <w:szCs w:val="26"/>
        </w:rPr>
        <w:t>и</w:t>
      </w:r>
      <w:r w:rsidRPr="007104AB">
        <w:rPr>
          <w:sz w:val="26"/>
          <w:szCs w:val="26"/>
        </w:rPr>
        <w:t>каций и других объектов, необходимых для полноценного функционирования всех служб и систем аэропорта. Реализацию проекта предполагается осуществить за счет областного и федерального бюджетов, заемных средств и средств инвесторов.</w:t>
      </w:r>
    </w:p>
    <w:p w:rsidR="00E5039C" w:rsidRPr="007104AB" w:rsidRDefault="00E5039C" w:rsidP="00E5039C">
      <w:pPr>
        <w:spacing w:line="252" w:lineRule="auto"/>
        <w:ind w:firstLine="720"/>
        <w:jc w:val="both"/>
        <w:rPr>
          <w:color w:val="000000"/>
          <w:spacing w:val="3"/>
          <w:sz w:val="26"/>
          <w:szCs w:val="26"/>
        </w:rPr>
      </w:pPr>
      <w:r w:rsidRPr="007104AB">
        <w:rPr>
          <w:color w:val="000000"/>
          <w:sz w:val="26"/>
          <w:szCs w:val="26"/>
        </w:rPr>
        <w:t>Инфраструктура аэропорта будет включать новый аэровокзальный комплекс площадью 12 220 кв.м с пропускной способностью 450 пассажиров в час, в том числе на внутренних авиалиниях - 300 пассажиров в час и на международных ави</w:t>
      </w:r>
      <w:r w:rsidRPr="007104AB">
        <w:rPr>
          <w:color w:val="000000"/>
          <w:sz w:val="26"/>
          <w:szCs w:val="26"/>
        </w:rPr>
        <w:t>а</w:t>
      </w:r>
      <w:r w:rsidRPr="007104AB">
        <w:rPr>
          <w:color w:val="000000"/>
          <w:sz w:val="26"/>
          <w:szCs w:val="26"/>
        </w:rPr>
        <w:t xml:space="preserve">линиях - 150 пассажиров в час и </w:t>
      </w:r>
      <w:r w:rsidRPr="007104AB">
        <w:rPr>
          <w:color w:val="000000"/>
          <w:spacing w:val="-4"/>
          <w:sz w:val="26"/>
          <w:szCs w:val="26"/>
        </w:rPr>
        <w:t>сопутствующую логистическую среду. П</w:t>
      </w:r>
      <w:r w:rsidRPr="007104AB">
        <w:rPr>
          <w:color w:val="000000"/>
          <w:spacing w:val="3"/>
          <w:sz w:val="26"/>
          <w:szCs w:val="26"/>
        </w:rPr>
        <w:t>еревозка пассажиров к 2025 году увеличится до 1 миллиона пассажиров в год.</w:t>
      </w:r>
    </w:p>
    <w:p w:rsidR="00E5039C" w:rsidRPr="007104AB" w:rsidRDefault="00E5039C" w:rsidP="00E5039C">
      <w:pPr>
        <w:spacing w:line="252" w:lineRule="auto"/>
        <w:ind w:firstLine="720"/>
        <w:jc w:val="both"/>
        <w:rPr>
          <w:sz w:val="26"/>
          <w:szCs w:val="26"/>
          <w:lang w:eastAsia="en-US"/>
        </w:rPr>
      </w:pPr>
      <w:r w:rsidRPr="007104AB">
        <w:rPr>
          <w:color w:val="000000"/>
          <w:spacing w:val="-4"/>
          <w:sz w:val="26"/>
          <w:szCs w:val="26"/>
        </w:rPr>
        <w:t xml:space="preserve">Планируется создание транспортно-логистического центра, основой которого станет грузовой терминальный комплекс, обслуживающий входящие и исходящие грузопотоки, таможенные терминалы, </w:t>
      </w:r>
      <w:r w:rsidRPr="007104AB">
        <w:rPr>
          <w:bCs/>
          <w:color w:val="000000"/>
          <w:spacing w:val="-4"/>
          <w:sz w:val="26"/>
          <w:szCs w:val="26"/>
        </w:rPr>
        <w:t>зонубеспошлинной</w:t>
      </w:r>
      <w:r w:rsidRPr="007104AB">
        <w:rPr>
          <w:color w:val="000000"/>
          <w:spacing w:val="-4"/>
          <w:sz w:val="26"/>
          <w:szCs w:val="26"/>
        </w:rPr>
        <w:t xml:space="preserve"> торговли Duty Free, торг</w:t>
      </w:r>
      <w:r w:rsidRPr="007104AB">
        <w:rPr>
          <w:color w:val="000000"/>
          <w:spacing w:val="-4"/>
          <w:sz w:val="26"/>
          <w:szCs w:val="26"/>
        </w:rPr>
        <w:t>о</w:t>
      </w:r>
      <w:r w:rsidRPr="007104AB">
        <w:rPr>
          <w:color w:val="000000"/>
          <w:spacing w:val="-4"/>
          <w:sz w:val="26"/>
          <w:szCs w:val="26"/>
        </w:rPr>
        <w:t>вые площади, конференц-зал, автопаркинг, туристические агентства, бюро аренды а</w:t>
      </w:r>
      <w:r w:rsidRPr="007104AB">
        <w:rPr>
          <w:color w:val="000000"/>
          <w:spacing w:val="-4"/>
          <w:sz w:val="26"/>
          <w:szCs w:val="26"/>
        </w:rPr>
        <w:t>в</w:t>
      </w:r>
      <w:r w:rsidRPr="007104AB">
        <w:rPr>
          <w:color w:val="000000"/>
          <w:spacing w:val="-4"/>
          <w:sz w:val="26"/>
          <w:szCs w:val="26"/>
        </w:rPr>
        <w:t xml:space="preserve">томобилей и других объектов. </w:t>
      </w:r>
      <w:r w:rsidRPr="007104AB">
        <w:rPr>
          <w:sz w:val="26"/>
          <w:szCs w:val="26"/>
          <w:lang w:eastAsia="en-US"/>
        </w:rPr>
        <w:t>К 2014 году планируемый объем перевозок грузов с</w:t>
      </w:r>
      <w:r w:rsidRPr="007104AB">
        <w:rPr>
          <w:sz w:val="26"/>
          <w:szCs w:val="26"/>
          <w:lang w:eastAsia="en-US"/>
        </w:rPr>
        <w:t>о</w:t>
      </w:r>
      <w:r w:rsidRPr="007104AB">
        <w:rPr>
          <w:sz w:val="26"/>
          <w:szCs w:val="26"/>
          <w:lang w:eastAsia="en-US"/>
        </w:rPr>
        <w:lastRenderedPageBreak/>
        <w:t>ставит 500-600 тонн в год. Схема международного аэропорта в г.Белгород пре</w:t>
      </w:r>
      <w:r w:rsidRPr="007104AB">
        <w:rPr>
          <w:sz w:val="26"/>
          <w:szCs w:val="26"/>
          <w:lang w:eastAsia="en-US"/>
        </w:rPr>
        <w:t>д</w:t>
      </w:r>
      <w:r w:rsidRPr="007104AB">
        <w:rPr>
          <w:sz w:val="26"/>
          <w:szCs w:val="26"/>
          <w:lang w:eastAsia="en-US"/>
        </w:rPr>
        <w:t>ставлена на рисунке 5.36.</w:t>
      </w:r>
    </w:p>
    <w:p w:rsidR="00E5039C" w:rsidRPr="007104AB" w:rsidRDefault="00E5039C" w:rsidP="00E5039C">
      <w:pPr>
        <w:spacing w:line="252" w:lineRule="auto"/>
        <w:ind w:right="-30" w:firstLine="709"/>
        <w:jc w:val="both"/>
        <w:rPr>
          <w:color w:val="000000"/>
          <w:sz w:val="26"/>
          <w:szCs w:val="26"/>
        </w:rPr>
      </w:pPr>
      <w:r w:rsidRPr="007104AB">
        <w:rPr>
          <w:color w:val="000000"/>
          <w:sz w:val="26"/>
          <w:szCs w:val="26"/>
        </w:rPr>
        <w:t>Международный аэропорт в г.Белгород станет точкой экономического роста области и индуцирует мультипликативный эффект:</w:t>
      </w:r>
    </w:p>
    <w:p w:rsidR="00E5039C" w:rsidRPr="007104AB" w:rsidRDefault="00E5039C" w:rsidP="00E5039C">
      <w:pPr>
        <w:spacing w:line="252" w:lineRule="auto"/>
        <w:ind w:right="-30" w:firstLine="709"/>
        <w:jc w:val="both"/>
        <w:rPr>
          <w:color w:val="000000"/>
          <w:sz w:val="26"/>
          <w:szCs w:val="26"/>
        </w:rPr>
      </w:pPr>
      <w:r w:rsidRPr="007104AB">
        <w:rPr>
          <w:color w:val="000000"/>
          <w:sz w:val="26"/>
          <w:szCs w:val="26"/>
        </w:rPr>
        <w:t>– увеличение объемов международных и внутренних перевозок пассажиров и грузов;</w:t>
      </w:r>
    </w:p>
    <w:p w:rsidR="00E5039C" w:rsidRPr="007104AB" w:rsidRDefault="00E5039C" w:rsidP="00E5039C">
      <w:pPr>
        <w:spacing w:line="252" w:lineRule="auto"/>
        <w:ind w:right="-30" w:firstLine="709"/>
        <w:jc w:val="both"/>
        <w:rPr>
          <w:color w:val="000000"/>
          <w:sz w:val="26"/>
          <w:szCs w:val="26"/>
        </w:rPr>
      </w:pPr>
      <w:r w:rsidRPr="007104AB">
        <w:rPr>
          <w:color w:val="000000"/>
          <w:sz w:val="26"/>
          <w:szCs w:val="26"/>
        </w:rPr>
        <w:t>– развитие инфраструктуры, экономический рост и повышение инвестицио</w:t>
      </w:r>
      <w:r w:rsidRPr="007104AB">
        <w:rPr>
          <w:color w:val="000000"/>
          <w:sz w:val="26"/>
          <w:szCs w:val="26"/>
        </w:rPr>
        <w:t>н</w:t>
      </w:r>
      <w:r w:rsidRPr="007104AB">
        <w:rPr>
          <w:color w:val="000000"/>
          <w:sz w:val="26"/>
          <w:szCs w:val="26"/>
        </w:rPr>
        <w:t>ной привлекательности территорий области;</w:t>
      </w:r>
    </w:p>
    <w:p w:rsidR="00E5039C" w:rsidRPr="007104AB" w:rsidRDefault="00E5039C" w:rsidP="00E5039C">
      <w:pPr>
        <w:spacing w:line="252" w:lineRule="auto"/>
        <w:ind w:right="-30" w:firstLine="709"/>
        <w:jc w:val="both"/>
        <w:rPr>
          <w:color w:val="000000"/>
          <w:sz w:val="26"/>
          <w:szCs w:val="26"/>
        </w:rPr>
      </w:pPr>
      <w:r w:rsidRPr="007104AB">
        <w:rPr>
          <w:color w:val="000000"/>
          <w:sz w:val="26"/>
          <w:szCs w:val="26"/>
        </w:rPr>
        <w:t>– повышение уровня занятости населения, создание новых рабочих мест;</w:t>
      </w:r>
    </w:p>
    <w:p w:rsidR="00E5039C" w:rsidRPr="007104AB" w:rsidRDefault="00E5039C" w:rsidP="00E5039C">
      <w:pPr>
        <w:spacing w:line="252" w:lineRule="auto"/>
        <w:ind w:right="-30" w:firstLine="709"/>
        <w:jc w:val="both"/>
        <w:rPr>
          <w:color w:val="000000"/>
          <w:sz w:val="26"/>
          <w:szCs w:val="26"/>
        </w:rPr>
      </w:pPr>
      <w:r w:rsidRPr="007104AB">
        <w:rPr>
          <w:color w:val="000000"/>
          <w:sz w:val="26"/>
          <w:szCs w:val="26"/>
        </w:rPr>
        <w:t>– развитие туризма.</w:t>
      </w:r>
    </w:p>
    <w:p w:rsidR="00E5039C" w:rsidRPr="007104AB" w:rsidRDefault="00E5039C" w:rsidP="00E5039C">
      <w:pPr>
        <w:spacing w:line="252" w:lineRule="auto"/>
        <w:ind w:right="-30" w:firstLine="709"/>
        <w:jc w:val="both"/>
        <w:rPr>
          <w:color w:val="000000"/>
          <w:sz w:val="26"/>
          <w:szCs w:val="26"/>
        </w:rPr>
      </w:pPr>
      <w:r w:rsidRPr="007104AB">
        <w:rPr>
          <w:color w:val="000000"/>
          <w:sz w:val="26"/>
          <w:szCs w:val="26"/>
        </w:rPr>
        <w:t>Инфраструктура аэропорта привязана к существующим транспортным маг</w:t>
      </w:r>
      <w:r w:rsidRPr="007104AB">
        <w:rPr>
          <w:color w:val="000000"/>
          <w:sz w:val="26"/>
          <w:szCs w:val="26"/>
        </w:rPr>
        <w:t>и</w:t>
      </w:r>
      <w:r w:rsidRPr="007104AB">
        <w:rPr>
          <w:color w:val="000000"/>
          <w:sz w:val="26"/>
          <w:szCs w:val="26"/>
        </w:rPr>
        <w:t>стралям:</w:t>
      </w:r>
    </w:p>
    <w:p w:rsidR="00E5039C" w:rsidRPr="007104AB" w:rsidRDefault="00E5039C" w:rsidP="00E5039C">
      <w:pPr>
        <w:spacing w:line="252" w:lineRule="auto"/>
        <w:ind w:right="-30" w:firstLine="709"/>
        <w:jc w:val="both"/>
        <w:rPr>
          <w:color w:val="000000"/>
          <w:sz w:val="26"/>
          <w:szCs w:val="26"/>
        </w:rPr>
      </w:pPr>
      <w:r w:rsidRPr="007104AB">
        <w:rPr>
          <w:color w:val="000000"/>
          <w:sz w:val="26"/>
          <w:szCs w:val="26"/>
        </w:rPr>
        <w:t>– железнодорожной Белгород (ЮВЖД) – Харьков (ЮЖД);</w:t>
      </w:r>
    </w:p>
    <w:p w:rsidR="00E5039C" w:rsidRPr="007104AB" w:rsidRDefault="00E5039C" w:rsidP="00E5039C">
      <w:pPr>
        <w:spacing w:line="252" w:lineRule="auto"/>
        <w:ind w:right="-30" w:firstLine="709"/>
        <w:jc w:val="both"/>
        <w:rPr>
          <w:color w:val="000000"/>
          <w:sz w:val="26"/>
          <w:szCs w:val="26"/>
        </w:rPr>
      </w:pPr>
      <w:r w:rsidRPr="007104AB">
        <w:rPr>
          <w:color w:val="000000"/>
          <w:sz w:val="26"/>
          <w:szCs w:val="26"/>
        </w:rPr>
        <w:t>– магистральной федеральной дороге М-2 «Крым».</w:t>
      </w:r>
    </w:p>
    <w:p w:rsidR="00E5039C" w:rsidRPr="007104AB" w:rsidRDefault="00E5039C" w:rsidP="00E5039C">
      <w:pPr>
        <w:spacing w:line="252" w:lineRule="auto"/>
        <w:ind w:firstLine="709"/>
        <w:jc w:val="both"/>
        <w:rPr>
          <w:sz w:val="26"/>
          <w:szCs w:val="26"/>
        </w:rPr>
      </w:pPr>
      <w:r w:rsidRPr="007104AB">
        <w:rPr>
          <w:sz w:val="26"/>
          <w:szCs w:val="26"/>
        </w:rPr>
        <w:t>Основными элементами транспортно-логистической инфраструктуры в н</w:t>
      </w:r>
      <w:r w:rsidRPr="007104AB">
        <w:rPr>
          <w:sz w:val="26"/>
          <w:szCs w:val="26"/>
        </w:rPr>
        <w:t>е</w:t>
      </w:r>
      <w:r w:rsidRPr="007104AB">
        <w:rPr>
          <w:sz w:val="26"/>
          <w:szCs w:val="26"/>
        </w:rPr>
        <w:t>посредственной близости к международным автомобильным пунктам пропуска (МАПП) «Нехотеевка», «Шебекино» и «Грайворон» станут новые таможенно-логистические терминалы (ТЛТ) общей пропускной способностью 450 автомоб</w:t>
      </w:r>
      <w:r w:rsidRPr="007104AB">
        <w:rPr>
          <w:sz w:val="26"/>
          <w:szCs w:val="26"/>
        </w:rPr>
        <w:t>и</w:t>
      </w:r>
      <w:r w:rsidRPr="007104AB">
        <w:rPr>
          <w:sz w:val="26"/>
          <w:szCs w:val="26"/>
        </w:rPr>
        <w:t>лей в сутки.</w:t>
      </w:r>
    </w:p>
    <w:p w:rsidR="00E5039C" w:rsidRPr="007104AB" w:rsidRDefault="00E5039C" w:rsidP="00E5039C">
      <w:pPr>
        <w:widowControl w:val="0"/>
        <w:spacing w:line="252" w:lineRule="auto"/>
        <w:ind w:firstLine="720"/>
        <w:jc w:val="both"/>
        <w:rPr>
          <w:sz w:val="26"/>
          <w:szCs w:val="26"/>
        </w:rPr>
      </w:pPr>
      <w:r w:rsidRPr="007104AB">
        <w:rPr>
          <w:sz w:val="26"/>
          <w:szCs w:val="26"/>
        </w:rPr>
        <w:t>Для создания благоприятных условий участникам внешнеэкономической деятельности рядом с ТЛТ в непосредственной близости к многосторонним пун</w:t>
      </w:r>
      <w:r w:rsidRPr="007104AB">
        <w:rPr>
          <w:sz w:val="26"/>
          <w:szCs w:val="26"/>
        </w:rPr>
        <w:t>к</w:t>
      </w:r>
      <w:r w:rsidRPr="007104AB">
        <w:rPr>
          <w:sz w:val="26"/>
          <w:szCs w:val="26"/>
        </w:rPr>
        <w:t>там пропускам предусмотрено создание сервисных зон, включающих гостиницы, стоянки для легковых и большегрузных автомобилей, пункты питания, медици</w:t>
      </w:r>
      <w:r w:rsidRPr="007104AB">
        <w:rPr>
          <w:sz w:val="26"/>
          <w:szCs w:val="26"/>
        </w:rPr>
        <w:t>н</w:t>
      </w:r>
      <w:r w:rsidRPr="007104AB">
        <w:rPr>
          <w:sz w:val="26"/>
          <w:szCs w:val="26"/>
        </w:rPr>
        <w:t>ские пункты, пункты охраны правопорядка, отделения банков, почтовые отделения (телефон, факс, Интернет), страховые магазины. Будет реализован проект по созд</w:t>
      </w:r>
      <w:r w:rsidRPr="007104AB">
        <w:rPr>
          <w:sz w:val="26"/>
          <w:szCs w:val="26"/>
        </w:rPr>
        <w:t>а</w:t>
      </w:r>
      <w:r w:rsidRPr="007104AB">
        <w:rPr>
          <w:sz w:val="26"/>
          <w:szCs w:val="26"/>
        </w:rPr>
        <w:t>нию сервисной зоны на МАПП «</w:t>
      </w:r>
      <w:hyperlink r:id="rId111" w:tooltip="Нехотеевка" w:history="1">
        <w:r w:rsidRPr="007104AB">
          <w:rPr>
            <w:sz w:val="26"/>
            <w:szCs w:val="26"/>
          </w:rPr>
          <w:t>Нехотеевка</w:t>
        </w:r>
      </w:hyperlink>
      <w:r w:rsidRPr="007104AB">
        <w:rPr>
          <w:sz w:val="26"/>
          <w:szCs w:val="26"/>
        </w:rPr>
        <w:t>», что позволит обеспечить ежегодное обслуживание около 25 тысяч человек, проезжающих по федеральной дороге М-2 «</w:t>
      </w:r>
      <w:hyperlink r:id="rId112" w:tooltip="Крым" w:history="1">
        <w:r w:rsidRPr="007104AB">
          <w:rPr>
            <w:sz w:val="26"/>
            <w:szCs w:val="26"/>
          </w:rPr>
          <w:t>Крым</w:t>
        </w:r>
      </w:hyperlink>
      <w:r w:rsidRPr="007104AB">
        <w:rPr>
          <w:sz w:val="26"/>
          <w:szCs w:val="26"/>
        </w:rPr>
        <w:t xml:space="preserve">». Аналогичные проекты будут реализованы на пунктах пропуска в         Шебекинском и Грайворонском районах. </w:t>
      </w:r>
    </w:p>
    <w:p w:rsidR="00E5039C" w:rsidRPr="007104AB" w:rsidRDefault="00E5039C" w:rsidP="00E5039C">
      <w:pPr>
        <w:spacing w:line="252" w:lineRule="auto"/>
        <w:ind w:firstLine="720"/>
        <w:jc w:val="both"/>
        <w:outlineLvl w:val="0"/>
        <w:rPr>
          <w:bCs/>
          <w:kern w:val="36"/>
          <w:sz w:val="26"/>
          <w:szCs w:val="26"/>
        </w:rPr>
      </w:pPr>
      <w:r w:rsidRPr="007104AB">
        <w:rPr>
          <w:bCs/>
          <w:kern w:val="36"/>
          <w:sz w:val="26"/>
          <w:szCs w:val="26"/>
        </w:rPr>
        <w:t>На участках федеральных трасс и региональных дорог по территории обла</w:t>
      </w:r>
      <w:r w:rsidRPr="007104AB">
        <w:rPr>
          <w:bCs/>
          <w:kern w:val="36"/>
          <w:sz w:val="26"/>
          <w:szCs w:val="26"/>
        </w:rPr>
        <w:t>с</w:t>
      </w:r>
      <w:r w:rsidRPr="007104AB">
        <w:rPr>
          <w:bCs/>
          <w:kern w:val="36"/>
          <w:sz w:val="26"/>
          <w:szCs w:val="26"/>
        </w:rPr>
        <w:t>ти планируется построить пункты сервисного обслуживания четырех видов: по</w:t>
      </w:r>
      <w:r w:rsidRPr="007104AB">
        <w:rPr>
          <w:bCs/>
          <w:kern w:val="36"/>
          <w:sz w:val="26"/>
          <w:szCs w:val="26"/>
        </w:rPr>
        <w:t>л</w:t>
      </w:r>
      <w:r w:rsidRPr="007104AB">
        <w:rPr>
          <w:bCs/>
          <w:kern w:val="36"/>
          <w:sz w:val="26"/>
          <w:szCs w:val="26"/>
        </w:rPr>
        <w:t>нокомплектные, малокомплектные придорожные комплексы, придорожные се</w:t>
      </w:r>
      <w:r w:rsidRPr="007104AB">
        <w:rPr>
          <w:bCs/>
          <w:kern w:val="36"/>
          <w:sz w:val="26"/>
          <w:szCs w:val="26"/>
        </w:rPr>
        <w:t>р</w:t>
      </w:r>
      <w:r w:rsidRPr="007104AB">
        <w:rPr>
          <w:bCs/>
          <w:kern w:val="36"/>
          <w:sz w:val="26"/>
          <w:szCs w:val="26"/>
        </w:rPr>
        <w:t>висные пункты, а также придорожные площадки для отдыха. Каждый комплекс – организация по оказанию определённых услуг от передвижного автосервиса, кафе, автозаправок, стоянок до рекреационных зон и придорожных гостиниц.</w:t>
      </w:r>
    </w:p>
    <w:p w:rsidR="00E5039C" w:rsidRPr="007104AB" w:rsidRDefault="00E5039C" w:rsidP="00E5039C">
      <w:pPr>
        <w:spacing w:line="252" w:lineRule="auto"/>
        <w:ind w:firstLine="720"/>
        <w:jc w:val="both"/>
        <w:outlineLvl w:val="0"/>
        <w:rPr>
          <w:color w:val="000000"/>
          <w:sz w:val="26"/>
          <w:szCs w:val="26"/>
        </w:rPr>
      </w:pPr>
      <w:r w:rsidRPr="007104AB">
        <w:rPr>
          <w:color w:val="000000"/>
          <w:sz w:val="26"/>
          <w:szCs w:val="26"/>
        </w:rPr>
        <w:t>Планируются проекты по совершенствованию и модернизации пассажи</w:t>
      </w:r>
      <w:r w:rsidRPr="007104AB">
        <w:rPr>
          <w:color w:val="000000"/>
          <w:sz w:val="26"/>
          <w:szCs w:val="26"/>
        </w:rPr>
        <w:t>р</w:t>
      </w:r>
      <w:r w:rsidRPr="007104AB">
        <w:rPr>
          <w:color w:val="000000"/>
          <w:sz w:val="26"/>
          <w:szCs w:val="26"/>
        </w:rPr>
        <w:t xml:space="preserve">ских перевозок автомобильным транспортом, включающие оснащение автобусного парка области системой спутниковой навигации ГЛОНАСС. </w:t>
      </w:r>
    </w:p>
    <w:p w:rsidR="00E5039C" w:rsidRPr="007104AB" w:rsidRDefault="00E5039C" w:rsidP="00E5039C">
      <w:pPr>
        <w:ind w:firstLine="720"/>
        <w:jc w:val="both"/>
        <w:outlineLvl w:val="0"/>
        <w:rPr>
          <w:color w:val="000000"/>
          <w:sz w:val="26"/>
          <w:szCs w:val="26"/>
        </w:rPr>
        <w:sectPr w:rsidR="00E5039C" w:rsidRPr="007104AB" w:rsidSect="0064248E">
          <w:pgSz w:w="11906" w:h="16838"/>
          <w:pgMar w:top="1134" w:right="851" w:bottom="1134" w:left="1701" w:header="709" w:footer="709" w:gutter="0"/>
          <w:cols w:space="708"/>
          <w:docGrid w:linePitch="360"/>
        </w:sectPr>
      </w:pPr>
    </w:p>
    <w:p w:rsidR="00E5039C" w:rsidRPr="007104AB" w:rsidRDefault="00B15508" w:rsidP="00E5039C">
      <w:pPr>
        <w:jc w:val="center"/>
        <w:rPr>
          <w:i/>
          <w:snapToGrid w:val="0"/>
          <w:color w:val="000000"/>
          <w:sz w:val="28"/>
          <w:szCs w:val="28"/>
        </w:rPr>
      </w:pPr>
      <w:r>
        <w:rPr>
          <w:i/>
          <w:noProof/>
          <w:color w:val="000000"/>
          <w:sz w:val="28"/>
          <w:szCs w:val="28"/>
        </w:rPr>
        <w:lastRenderedPageBreak/>
        <w:drawing>
          <wp:inline distT="0" distB="0" distL="0" distR="0">
            <wp:extent cx="7861300" cy="5605145"/>
            <wp:effectExtent l="0" t="0" r="6350" b="0"/>
            <wp:docPr id="71" name="Рисунок 71" descr="maket-Recovered2_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maket-Recovered2_new"/>
                    <pic:cNvPicPr>
                      <a:picLocks noChangeAspect="1" noChangeArrowheads="1"/>
                    </pic:cNvPicPr>
                  </pic:nvPicPr>
                  <pic:blipFill>
                    <a:blip r:embed="rId1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861300" cy="5605145"/>
                    </a:xfrm>
                    <a:prstGeom prst="rect">
                      <a:avLst/>
                    </a:prstGeom>
                    <a:noFill/>
                    <a:ln>
                      <a:noFill/>
                    </a:ln>
                  </pic:spPr>
                </pic:pic>
              </a:graphicData>
            </a:graphic>
          </wp:inline>
        </w:drawing>
      </w:r>
    </w:p>
    <w:p w:rsidR="00E5039C" w:rsidRPr="007104AB" w:rsidRDefault="00E5039C" w:rsidP="00E5039C">
      <w:pPr>
        <w:jc w:val="center"/>
        <w:rPr>
          <w:snapToGrid w:val="0"/>
          <w:color w:val="000000"/>
        </w:rPr>
        <w:sectPr w:rsidR="00E5039C" w:rsidRPr="007104AB" w:rsidSect="009E6C09">
          <w:pgSz w:w="16838" w:h="11906" w:orient="landscape"/>
          <w:pgMar w:top="1701" w:right="1134" w:bottom="851" w:left="1134" w:header="709" w:footer="709" w:gutter="0"/>
          <w:cols w:space="708"/>
          <w:docGrid w:linePitch="360"/>
        </w:sectPr>
      </w:pPr>
      <w:r w:rsidRPr="007104AB">
        <w:rPr>
          <w:i/>
          <w:snapToGrid w:val="0"/>
          <w:color w:val="000000"/>
        </w:rPr>
        <w:t>Рис. 5.36.</w:t>
      </w:r>
      <w:r w:rsidRPr="007104AB">
        <w:rPr>
          <w:snapToGrid w:val="0"/>
          <w:color w:val="000000"/>
        </w:rPr>
        <w:t xml:space="preserve"> Схема расположения международного аэропорта в г. Белгород</w:t>
      </w:r>
    </w:p>
    <w:p w:rsidR="00E5039C" w:rsidRPr="007104AB" w:rsidRDefault="00E5039C" w:rsidP="00E5039C">
      <w:pPr>
        <w:ind w:firstLine="709"/>
        <w:jc w:val="both"/>
        <w:rPr>
          <w:color w:val="000000"/>
          <w:spacing w:val="-4"/>
          <w:sz w:val="26"/>
          <w:szCs w:val="26"/>
        </w:rPr>
      </w:pPr>
      <w:r w:rsidRPr="007104AB">
        <w:rPr>
          <w:sz w:val="26"/>
          <w:szCs w:val="26"/>
        </w:rPr>
        <w:lastRenderedPageBreak/>
        <w:t>Развитие транспортно-логистического кластера области в увязке с намече</w:t>
      </w:r>
      <w:r w:rsidRPr="007104AB">
        <w:rPr>
          <w:sz w:val="26"/>
          <w:szCs w:val="26"/>
        </w:rPr>
        <w:t>н</w:t>
      </w:r>
      <w:r w:rsidRPr="007104AB">
        <w:rPr>
          <w:sz w:val="26"/>
          <w:szCs w:val="26"/>
        </w:rPr>
        <w:t>ным развитием опорной транспортной сети федерального значения, дальнейшая масштабная модернизация автомобильной дорожной сети с целью ее перевода на европейский стандарт качества, о</w:t>
      </w:r>
      <w:r w:rsidRPr="007104AB">
        <w:rPr>
          <w:color w:val="000000"/>
          <w:spacing w:val="-4"/>
          <w:sz w:val="26"/>
          <w:szCs w:val="26"/>
        </w:rPr>
        <w:t>беспечат повышение конкурентоспособности пре</w:t>
      </w:r>
      <w:r w:rsidRPr="007104AB">
        <w:rPr>
          <w:color w:val="000000"/>
          <w:spacing w:val="-4"/>
          <w:sz w:val="26"/>
          <w:szCs w:val="26"/>
        </w:rPr>
        <w:t>д</w:t>
      </w:r>
      <w:r w:rsidRPr="007104AB">
        <w:rPr>
          <w:color w:val="000000"/>
          <w:spacing w:val="-4"/>
          <w:sz w:val="26"/>
          <w:szCs w:val="26"/>
        </w:rPr>
        <w:t xml:space="preserve">приятий всего регионального транспортного комплекса на международном рынке транспортных услуг и </w:t>
      </w:r>
      <w:r w:rsidRPr="007104AB">
        <w:rPr>
          <w:sz w:val="26"/>
          <w:szCs w:val="26"/>
        </w:rPr>
        <w:t>станут дополнительными стимулирующими факторами соц</w:t>
      </w:r>
      <w:r w:rsidRPr="007104AB">
        <w:rPr>
          <w:sz w:val="26"/>
          <w:szCs w:val="26"/>
        </w:rPr>
        <w:t>и</w:t>
      </w:r>
      <w:r w:rsidRPr="007104AB">
        <w:rPr>
          <w:sz w:val="26"/>
          <w:szCs w:val="26"/>
        </w:rPr>
        <w:t>ально-экономического развития, подъема уровня и качества жизни населения о</w:t>
      </w:r>
      <w:r w:rsidRPr="007104AB">
        <w:rPr>
          <w:sz w:val="26"/>
          <w:szCs w:val="26"/>
        </w:rPr>
        <w:t>б</w:t>
      </w:r>
      <w:r w:rsidRPr="007104AB">
        <w:rPr>
          <w:sz w:val="26"/>
          <w:szCs w:val="26"/>
        </w:rPr>
        <w:t>ласти и масштабного привлечения инвестиций.</w:t>
      </w:r>
    </w:p>
    <w:p w:rsidR="00E5039C" w:rsidRPr="007104AB" w:rsidRDefault="00E5039C" w:rsidP="00E5039C">
      <w:pPr>
        <w:ind w:right="-30" w:firstLine="709"/>
        <w:jc w:val="both"/>
        <w:rPr>
          <w:color w:val="000000"/>
          <w:spacing w:val="3"/>
          <w:sz w:val="26"/>
          <w:szCs w:val="26"/>
        </w:rPr>
      </w:pPr>
      <w:r w:rsidRPr="007104AB">
        <w:rPr>
          <w:color w:val="000000"/>
          <w:spacing w:val="3"/>
          <w:sz w:val="26"/>
          <w:szCs w:val="26"/>
        </w:rPr>
        <w:t xml:space="preserve">Таким образом, </w:t>
      </w:r>
      <w:r w:rsidRPr="007104AB">
        <w:rPr>
          <w:color w:val="000000"/>
          <w:sz w:val="26"/>
          <w:szCs w:val="26"/>
        </w:rPr>
        <w:t xml:space="preserve">основными качественными и количественными </w:t>
      </w:r>
      <w:r w:rsidRPr="007104AB">
        <w:rPr>
          <w:b/>
          <w:color w:val="000000"/>
          <w:sz w:val="26"/>
          <w:szCs w:val="26"/>
        </w:rPr>
        <w:t>результ</w:t>
      </w:r>
      <w:r w:rsidRPr="007104AB">
        <w:rPr>
          <w:b/>
          <w:color w:val="000000"/>
          <w:sz w:val="26"/>
          <w:szCs w:val="26"/>
        </w:rPr>
        <w:t>а</w:t>
      </w:r>
      <w:r w:rsidRPr="007104AB">
        <w:rPr>
          <w:b/>
          <w:color w:val="000000"/>
          <w:sz w:val="26"/>
          <w:szCs w:val="26"/>
        </w:rPr>
        <w:t xml:space="preserve">тами (индикаторами) </w:t>
      </w:r>
      <w:r w:rsidRPr="007104AB">
        <w:rPr>
          <w:color w:val="000000"/>
          <w:spacing w:val="3"/>
          <w:sz w:val="26"/>
          <w:szCs w:val="26"/>
        </w:rPr>
        <w:t>развития транспортно-логистического кластера на терр</w:t>
      </w:r>
      <w:r w:rsidRPr="007104AB">
        <w:rPr>
          <w:color w:val="000000"/>
          <w:spacing w:val="3"/>
          <w:sz w:val="26"/>
          <w:szCs w:val="26"/>
        </w:rPr>
        <w:t>и</w:t>
      </w:r>
      <w:r w:rsidRPr="007104AB">
        <w:rPr>
          <w:color w:val="000000"/>
          <w:spacing w:val="3"/>
          <w:sz w:val="26"/>
          <w:szCs w:val="26"/>
        </w:rPr>
        <w:t>тории Белгородской области станут:</w:t>
      </w:r>
    </w:p>
    <w:p w:rsidR="00E5039C" w:rsidRPr="007104AB" w:rsidRDefault="00E5039C" w:rsidP="00E5039C">
      <w:pPr>
        <w:shd w:val="clear" w:color="auto" w:fill="FFFFFF"/>
        <w:suppressAutoHyphens/>
        <w:ind w:right="-30" w:firstLine="709"/>
        <w:jc w:val="both"/>
        <w:rPr>
          <w:color w:val="000000"/>
          <w:spacing w:val="-1"/>
          <w:sz w:val="26"/>
          <w:szCs w:val="26"/>
        </w:rPr>
      </w:pPr>
      <w:r w:rsidRPr="007104AB">
        <w:rPr>
          <w:color w:val="000000"/>
          <w:spacing w:val="-1"/>
          <w:sz w:val="26"/>
          <w:szCs w:val="26"/>
        </w:rPr>
        <w:t>1. Создание нового направления экономического развития региона, обеспечивающего значительные синергетические и мультипликативные эффекты в экономике, социальной сфере и сфере услуг области.</w:t>
      </w:r>
    </w:p>
    <w:p w:rsidR="00E5039C" w:rsidRPr="007104AB" w:rsidRDefault="00E5039C" w:rsidP="00E5039C">
      <w:pPr>
        <w:ind w:firstLine="709"/>
        <w:jc w:val="both"/>
        <w:rPr>
          <w:color w:val="000000"/>
          <w:spacing w:val="3"/>
          <w:sz w:val="26"/>
          <w:szCs w:val="26"/>
        </w:rPr>
      </w:pPr>
      <w:r w:rsidRPr="007104AB">
        <w:rPr>
          <w:color w:val="000000"/>
          <w:spacing w:val="3"/>
          <w:sz w:val="26"/>
          <w:szCs w:val="26"/>
        </w:rPr>
        <w:t>2. Увеличение к 2025 году по сравнению с 2007 годом оборота организ</w:t>
      </w:r>
      <w:r w:rsidRPr="007104AB">
        <w:rPr>
          <w:color w:val="000000"/>
          <w:spacing w:val="3"/>
          <w:sz w:val="26"/>
          <w:szCs w:val="26"/>
        </w:rPr>
        <w:t>а</w:t>
      </w:r>
      <w:r w:rsidRPr="007104AB">
        <w:rPr>
          <w:color w:val="000000"/>
          <w:spacing w:val="3"/>
          <w:sz w:val="26"/>
          <w:szCs w:val="26"/>
        </w:rPr>
        <w:t>ций по подразделу «Транспорт» в действующих ценах в 2,6 раза.</w:t>
      </w:r>
    </w:p>
    <w:p w:rsidR="00E5039C" w:rsidRPr="007104AB" w:rsidRDefault="00E5039C" w:rsidP="00E5039C">
      <w:pPr>
        <w:ind w:firstLine="709"/>
        <w:jc w:val="both"/>
        <w:rPr>
          <w:color w:val="000000"/>
          <w:spacing w:val="3"/>
          <w:sz w:val="28"/>
          <w:szCs w:val="28"/>
        </w:rPr>
      </w:pPr>
      <w:r w:rsidRPr="007104AB">
        <w:rPr>
          <w:color w:val="000000"/>
          <w:spacing w:val="3"/>
          <w:sz w:val="26"/>
          <w:szCs w:val="26"/>
        </w:rPr>
        <w:t>3. Рост грузооборота и пассажирооборота транспорта общего пользования за аналогичный период в 1,8 раза и 1,2 раза соответственно (рис. 5.37)</w:t>
      </w:r>
      <w:r w:rsidRPr="007104AB">
        <w:rPr>
          <w:color w:val="000000"/>
          <w:spacing w:val="3"/>
          <w:sz w:val="28"/>
          <w:szCs w:val="28"/>
        </w:rPr>
        <w:t>.</w:t>
      </w:r>
    </w:p>
    <w:p w:rsidR="00E5039C" w:rsidRPr="007104AB" w:rsidRDefault="00E5039C" w:rsidP="00E5039C">
      <w:pPr>
        <w:ind w:firstLine="709"/>
        <w:jc w:val="both"/>
        <w:rPr>
          <w:color w:val="000000"/>
          <w:spacing w:val="3"/>
          <w:sz w:val="28"/>
          <w:szCs w:val="28"/>
        </w:rPr>
      </w:pPr>
    </w:p>
    <w:p w:rsidR="00E5039C" w:rsidRPr="007104AB" w:rsidRDefault="00B15508" w:rsidP="00E5039C">
      <w:pPr>
        <w:jc w:val="both"/>
        <w:rPr>
          <w:color w:val="000000"/>
          <w:spacing w:val="3"/>
          <w:sz w:val="28"/>
          <w:szCs w:val="28"/>
        </w:rPr>
      </w:pPr>
      <w:r>
        <w:rPr>
          <w:noProof/>
          <w:color w:val="000000"/>
          <w:spacing w:val="3"/>
          <w:sz w:val="28"/>
          <w:szCs w:val="28"/>
        </w:rPr>
        <w:drawing>
          <wp:inline distT="0" distB="0" distL="0" distR="0">
            <wp:extent cx="5949315" cy="3241675"/>
            <wp:effectExtent l="0" t="0" r="0" b="0"/>
            <wp:docPr id="72" name="Рисунок 72"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Рисунок1"/>
                    <pic:cNvPicPr>
                      <a:picLocks noChangeAspect="1" noChangeArrowheads="1"/>
                    </pic:cNvPicPr>
                  </pic:nvPicPr>
                  <pic:blipFill>
                    <a:blip r:embed="rId1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9315" cy="3241675"/>
                    </a:xfrm>
                    <a:prstGeom prst="rect">
                      <a:avLst/>
                    </a:prstGeom>
                    <a:noFill/>
                    <a:ln>
                      <a:noFill/>
                    </a:ln>
                  </pic:spPr>
                </pic:pic>
              </a:graphicData>
            </a:graphic>
          </wp:inline>
        </w:drawing>
      </w:r>
    </w:p>
    <w:p w:rsidR="00E5039C" w:rsidRPr="007104AB" w:rsidRDefault="00E5039C" w:rsidP="00E5039C">
      <w:pPr>
        <w:jc w:val="both"/>
        <w:rPr>
          <w:color w:val="000000"/>
          <w:spacing w:val="3"/>
          <w:sz w:val="28"/>
          <w:szCs w:val="28"/>
        </w:rPr>
      </w:pPr>
    </w:p>
    <w:p w:rsidR="00E5039C" w:rsidRPr="007104AB" w:rsidRDefault="00E5039C" w:rsidP="00E5039C">
      <w:pPr>
        <w:jc w:val="center"/>
        <w:rPr>
          <w:color w:val="000000"/>
          <w:spacing w:val="3"/>
        </w:rPr>
      </w:pPr>
      <w:r w:rsidRPr="007104AB">
        <w:rPr>
          <w:i/>
          <w:color w:val="000000"/>
        </w:rPr>
        <w:t>Рис. 5.37.</w:t>
      </w:r>
      <w:r w:rsidRPr="007104AB">
        <w:rPr>
          <w:color w:val="000000"/>
        </w:rPr>
        <w:t xml:space="preserve"> Прогнозные индикаторы развития транспортно-логистического кластера        Белгородской области</w:t>
      </w:r>
    </w:p>
    <w:p w:rsidR="00E5039C" w:rsidRPr="007104AB" w:rsidRDefault="00E5039C" w:rsidP="00E5039C">
      <w:pPr>
        <w:ind w:firstLine="539"/>
        <w:jc w:val="both"/>
        <w:rPr>
          <w:color w:val="000000"/>
          <w:spacing w:val="-1"/>
          <w:sz w:val="26"/>
          <w:szCs w:val="26"/>
        </w:rPr>
      </w:pPr>
    </w:p>
    <w:p w:rsidR="00E5039C" w:rsidRPr="007104AB" w:rsidRDefault="00E5039C" w:rsidP="00E5039C">
      <w:pPr>
        <w:ind w:firstLine="709"/>
        <w:jc w:val="both"/>
        <w:rPr>
          <w:color w:val="000000"/>
          <w:spacing w:val="-1"/>
          <w:sz w:val="26"/>
          <w:szCs w:val="26"/>
        </w:rPr>
      </w:pPr>
      <w:r w:rsidRPr="007104AB">
        <w:rPr>
          <w:color w:val="000000"/>
          <w:spacing w:val="-1"/>
          <w:sz w:val="26"/>
          <w:szCs w:val="26"/>
        </w:rPr>
        <w:t>5. Привлечение инвестиций на развитие транспортной инфраструктуры.</w:t>
      </w:r>
    </w:p>
    <w:p w:rsidR="00E5039C" w:rsidRPr="007104AB" w:rsidRDefault="00E5039C" w:rsidP="00E5039C">
      <w:pPr>
        <w:ind w:firstLine="709"/>
        <w:jc w:val="both"/>
        <w:rPr>
          <w:color w:val="000000"/>
          <w:spacing w:val="-1"/>
          <w:sz w:val="26"/>
          <w:szCs w:val="26"/>
        </w:rPr>
      </w:pPr>
      <w:r w:rsidRPr="007104AB">
        <w:rPr>
          <w:color w:val="000000"/>
          <w:spacing w:val="-1"/>
          <w:sz w:val="26"/>
          <w:szCs w:val="26"/>
        </w:rPr>
        <w:t>6. Расширение межрегиональных и международных транспортно-экономических связей.</w:t>
      </w:r>
    </w:p>
    <w:p w:rsidR="00E5039C" w:rsidRPr="007104AB" w:rsidRDefault="00E5039C" w:rsidP="00E5039C">
      <w:pPr>
        <w:ind w:firstLine="709"/>
        <w:jc w:val="both"/>
        <w:rPr>
          <w:color w:val="000000"/>
          <w:spacing w:val="-1"/>
          <w:sz w:val="26"/>
          <w:szCs w:val="26"/>
        </w:rPr>
      </w:pPr>
      <w:r w:rsidRPr="007104AB">
        <w:rPr>
          <w:color w:val="000000"/>
          <w:spacing w:val="-1"/>
          <w:sz w:val="26"/>
          <w:szCs w:val="26"/>
        </w:rPr>
        <w:t>7. Привлечение дополнительных грузопотоков и развитие интермодальных перевозок грузов на основе внедрения прогрессивных логистических технологий, обеспечения координации и взаимодействия смежных видов транспорта и других участников транспортно-логистического процесса.</w:t>
      </w:r>
    </w:p>
    <w:p w:rsidR="00E5039C" w:rsidRPr="007104AB" w:rsidRDefault="00E5039C" w:rsidP="00E5039C">
      <w:pPr>
        <w:suppressAutoHyphens/>
        <w:ind w:firstLine="709"/>
        <w:jc w:val="both"/>
        <w:rPr>
          <w:color w:val="000000"/>
          <w:spacing w:val="-1"/>
          <w:sz w:val="26"/>
          <w:szCs w:val="26"/>
        </w:rPr>
      </w:pPr>
      <w:r w:rsidRPr="007104AB">
        <w:rPr>
          <w:color w:val="000000"/>
          <w:sz w:val="26"/>
          <w:szCs w:val="26"/>
          <w:lang w:eastAsia="ar-SA"/>
        </w:rPr>
        <w:lastRenderedPageBreak/>
        <w:t>8. Повышение уровня жизни населения на базе создания около 5 тысяч новых рабочих мест.</w:t>
      </w:r>
    </w:p>
    <w:p w:rsidR="00E5039C" w:rsidRPr="007104AB" w:rsidRDefault="00E5039C" w:rsidP="00E5039C">
      <w:pPr>
        <w:ind w:firstLine="709"/>
        <w:jc w:val="both"/>
        <w:rPr>
          <w:color w:val="000000"/>
          <w:spacing w:val="-1"/>
          <w:sz w:val="26"/>
          <w:szCs w:val="26"/>
        </w:rPr>
      </w:pPr>
      <w:r w:rsidRPr="007104AB">
        <w:rPr>
          <w:color w:val="000000"/>
          <w:spacing w:val="3"/>
          <w:sz w:val="26"/>
          <w:szCs w:val="26"/>
        </w:rPr>
        <w:t>9. Н</w:t>
      </w:r>
      <w:r w:rsidRPr="007104AB">
        <w:rPr>
          <w:color w:val="000000"/>
          <w:spacing w:val="-1"/>
          <w:sz w:val="26"/>
          <w:szCs w:val="26"/>
        </w:rPr>
        <w:t>аиболее полнаяреализация транзитного потенциала Белгородской и смежных областей Центрального федерального округа России в глобальной системе международных транспортных коридоров, повышение конкурентоспособности р</w:t>
      </w:r>
      <w:r w:rsidRPr="007104AB">
        <w:rPr>
          <w:color w:val="000000"/>
          <w:spacing w:val="-1"/>
          <w:sz w:val="26"/>
          <w:szCs w:val="26"/>
        </w:rPr>
        <w:t>е</w:t>
      </w:r>
      <w:r w:rsidRPr="007104AB">
        <w:rPr>
          <w:color w:val="000000"/>
          <w:spacing w:val="-1"/>
          <w:sz w:val="26"/>
          <w:szCs w:val="26"/>
        </w:rPr>
        <w:t>гионального транспортного комплекса.</w:t>
      </w:r>
    </w:p>
    <w:p w:rsidR="00E5039C" w:rsidRPr="007104AB" w:rsidRDefault="00E5039C" w:rsidP="00E5039C">
      <w:pPr>
        <w:tabs>
          <w:tab w:val="left" w:pos="284"/>
        </w:tabs>
        <w:jc w:val="center"/>
        <w:rPr>
          <w:rFonts w:eastAsia="Calibri"/>
          <w:b/>
          <w:sz w:val="26"/>
          <w:szCs w:val="26"/>
        </w:rPr>
      </w:pPr>
    </w:p>
    <w:p w:rsidR="00E5039C" w:rsidRPr="007104AB" w:rsidRDefault="00E5039C" w:rsidP="00E5039C">
      <w:pPr>
        <w:tabs>
          <w:tab w:val="left" w:pos="284"/>
        </w:tabs>
        <w:jc w:val="center"/>
        <w:rPr>
          <w:rFonts w:eastAsia="Calibri"/>
          <w:b/>
          <w:sz w:val="26"/>
          <w:szCs w:val="26"/>
        </w:rPr>
      </w:pPr>
      <w:r w:rsidRPr="007104AB">
        <w:rPr>
          <w:rFonts w:eastAsia="Calibri"/>
          <w:b/>
          <w:sz w:val="26"/>
          <w:szCs w:val="26"/>
        </w:rPr>
        <w:t>5.8. Туристско-рекреационный кластер</w:t>
      </w:r>
    </w:p>
    <w:p w:rsidR="00E5039C" w:rsidRPr="007104AB" w:rsidRDefault="00E5039C" w:rsidP="00E5039C">
      <w:pPr>
        <w:ind w:firstLine="709"/>
        <w:jc w:val="both"/>
        <w:rPr>
          <w:rFonts w:eastAsia="Calibri"/>
          <w:sz w:val="26"/>
          <w:szCs w:val="26"/>
        </w:rPr>
      </w:pPr>
    </w:p>
    <w:p w:rsidR="00E5039C" w:rsidRPr="007104AB" w:rsidRDefault="00E5039C" w:rsidP="00E5039C">
      <w:pPr>
        <w:ind w:firstLine="709"/>
        <w:jc w:val="both"/>
        <w:rPr>
          <w:rFonts w:eastAsia="Calibri"/>
          <w:sz w:val="26"/>
          <w:szCs w:val="26"/>
        </w:rPr>
      </w:pPr>
      <w:r w:rsidRPr="007104AB">
        <w:rPr>
          <w:rFonts w:eastAsia="Calibri"/>
          <w:sz w:val="26"/>
          <w:szCs w:val="26"/>
        </w:rPr>
        <w:t>Туризм как сфера услуг, обладая значительным потенциалом развития и в</w:t>
      </w:r>
      <w:r w:rsidRPr="007104AB">
        <w:rPr>
          <w:rFonts w:eastAsia="Calibri"/>
          <w:sz w:val="26"/>
          <w:szCs w:val="26"/>
        </w:rPr>
        <w:t>ы</w:t>
      </w:r>
      <w:r w:rsidRPr="007104AB">
        <w:rPr>
          <w:rFonts w:eastAsia="Calibri"/>
          <w:sz w:val="26"/>
          <w:szCs w:val="26"/>
        </w:rPr>
        <w:t>полняя роль важного звена экономики, непосредственно нацеленного на удовл</w:t>
      </w:r>
      <w:r w:rsidRPr="007104AB">
        <w:rPr>
          <w:rFonts w:eastAsia="Calibri"/>
          <w:sz w:val="26"/>
          <w:szCs w:val="26"/>
        </w:rPr>
        <w:t>е</w:t>
      </w:r>
      <w:r w:rsidRPr="007104AB">
        <w:rPr>
          <w:rFonts w:eastAsia="Calibri"/>
          <w:sz w:val="26"/>
          <w:szCs w:val="26"/>
        </w:rPr>
        <w:t>творение потребностей как населения, так и в значительной степени первичного и вторичного секторов экономики, сегодня является достаточно значимым фактором социально-экономической стабилизации и динамичного развития. Это один из наиболее эффективных способов удовлетворения рекреационных потребностей. Он сочетает в себе не только отдых, оздоровление, но и культурно-познавательную деятельность и общение.</w:t>
      </w:r>
    </w:p>
    <w:p w:rsidR="00E5039C" w:rsidRPr="007104AB" w:rsidRDefault="00E5039C" w:rsidP="00E5039C">
      <w:pPr>
        <w:ind w:firstLine="709"/>
        <w:jc w:val="both"/>
        <w:rPr>
          <w:rFonts w:eastAsia="Calibri"/>
          <w:color w:val="000000"/>
          <w:spacing w:val="3"/>
          <w:sz w:val="26"/>
          <w:szCs w:val="26"/>
        </w:rPr>
      </w:pPr>
      <w:r w:rsidRPr="007104AB">
        <w:rPr>
          <w:rFonts w:eastAsia="Calibri"/>
          <w:color w:val="000000"/>
          <w:spacing w:val="3"/>
          <w:sz w:val="26"/>
          <w:szCs w:val="26"/>
        </w:rPr>
        <w:t>Учитывая уникальное природное и культурное наследие, приграничное положение Белгородской области, основываясь на проведенном анализе экон</w:t>
      </w:r>
      <w:r w:rsidRPr="007104AB">
        <w:rPr>
          <w:rFonts w:eastAsia="Calibri"/>
          <w:color w:val="000000"/>
          <w:spacing w:val="3"/>
          <w:sz w:val="26"/>
          <w:szCs w:val="26"/>
        </w:rPr>
        <w:t>о</w:t>
      </w:r>
      <w:r w:rsidRPr="007104AB">
        <w:rPr>
          <w:rFonts w:eastAsia="Calibri"/>
          <w:color w:val="000000"/>
          <w:spacing w:val="3"/>
          <w:sz w:val="26"/>
          <w:szCs w:val="26"/>
        </w:rPr>
        <w:t>мического и социального потенциала региона, одной из зон опережающего ра</w:t>
      </w:r>
      <w:r w:rsidRPr="007104AB">
        <w:rPr>
          <w:rFonts w:eastAsia="Calibri"/>
          <w:color w:val="000000"/>
          <w:spacing w:val="3"/>
          <w:sz w:val="26"/>
          <w:szCs w:val="26"/>
        </w:rPr>
        <w:t>з</w:t>
      </w:r>
      <w:r w:rsidRPr="007104AB">
        <w:rPr>
          <w:rFonts w:eastAsia="Calibri"/>
          <w:color w:val="000000"/>
          <w:spacing w:val="3"/>
          <w:sz w:val="26"/>
          <w:szCs w:val="26"/>
        </w:rPr>
        <w:t>вития Белгородской области на период до 2025 года должно стать создание ко</w:t>
      </w:r>
      <w:r w:rsidRPr="007104AB">
        <w:rPr>
          <w:rFonts w:eastAsia="Calibri"/>
          <w:color w:val="000000"/>
          <w:spacing w:val="3"/>
          <w:sz w:val="26"/>
          <w:szCs w:val="26"/>
        </w:rPr>
        <w:t>н</w:t>
      </w:r>
      <w:r w:rsidRPr="007104AB">
        <w:rPr>
          <w:rFonts w:eastAsia="Calibri"/>
          <w:color w:val="000000"/>
          <w:spacing w:val="3"/>
          <w:sz w:val="26"/>
          <w:szCs w:val="26"/>
        </w:rPr>
        <w:t>курентоспособного туристско-рекреационного кластера (рис. 5.38).</w:t>
      </w:r>
    </w:p>
    <w:p w:rsidR="00E5039C" w:rsidRPr="007104AB" w:rsidRDefault="00E5039C" w:rsidP="00E5039C">
      <w:pPr>
        <w:ind w:firstLine="709"/>
        <w:jc w:val="both"/>
        <w:rPr>
          <w:rFonts w:eastAsia="Calibri"/>
          <w:sz w:val="26"/>
          <w:szCs w:val="26"/>
        </w:rPr>
      </w:pPr>
      <w:r w:rsidRPr="007104AB">
        <w:rPr>
          <w:rFonts w:eastAsia="Calibri"/>
          <w:sz w:val="26"/>
          <w:szCs w:val="26"/>
        </w:rPr>
        <w:t>Для создания туристско-рекреационного кластера потребуется развитие всех составляющих его элементов: природного комплекса, историко-культурного н</w:t>
      </w:r>
      <w:r w:rsidRPr="007104AB">
        <w:rPr>
          <w:rFonts w:eastAsia="Calibri"/>
          <w:sz w:val="26"/>
          <w:szCs w:val="26"/>
        </w:rPr>
        <w:t>а</w:t>
      </w:r>
      <w:r w:rsidRPr="007104AB">
        <w:rPr>
          <w:rFonts w:eastAsia="Calibri"/>
          <w:sz w:val="26"/>
          <w:szCs w:val="26"/>
        </w:rPr>
        <w:t>следия, средств размещения, туристских фирм, предприятий питания и индустрии развлечений (парки, музеи, театры), транспорта (автомобильный, железнодоро</w:t>
      </w:r>
      <w:r w:rsidRPr="007104AB">
        <w:rPr>
          <w:rFonts w:eastAsia="Calibri"/>
          <w:sz w:val="26"/>
          <w:szCs w:val="26"/>
        </w:rPr>
        <w:t>ж</w:t>
      </w:r>
      <w:r w:rsidRPr="007104AB">
        <w:rPr>
          <w:rFonts w:eastAsia="Calibri"/>
          <w:sz w:val="26"/>
          <w:szCs w:val="26"/>
        </w:rPr>
        <w:t>ный, авиационный), финансовой инфраструктуры (страховые компании, банки, фонды), предприятий, производящих сувенирную продукцию, и другое, их объед</w:t>
      </w:r>
      <w:r w:rsidRPr="007104AB">
        <w:rPr>
          <w:rFonts w:eastAsia="Calibri"/>
          <w:sz w:val="26"/>
          <w:szCs w:val="26"/>
        </w:rPr>
        <w:t>и</w:t>
      </w:r>
      <w:r w:rsidRPr="007104AB">
        <w:rPr>
          <w:rFonts w:eastAsia="Calibri"/>
          <w:sz w:val="26"/>
          <w:szCs w:val="26"/>
        </w:rPr>
        <w:t>нение посредством системы туристских маршрутов в единое туристическое пр</w:t>
      </w:r>
      <w:r w:rsidRPr="007104AB">
        <w:rPr>
          <w:rFonts w:eastAsia="Calibri"/>
          <w:sz w:val="26"/>
          <w:szCs w:val="26"/>
        </w:rPr>
        <w:t>о</w:t>
      </w:r>
      <w:r w:rsidRPr="007104AB">
        <w:rPr>
          <w:rFonts w:eastAsia="Calibri"/>
          <w:sz w:val="26"/>
          <w:szCs w:val="26"/>
        </w:rPr>
        <w:t>странство области в целях реализации принципа комплексности туристского пр</w:t>
      </w:r>
      <w:r w:rsidRPr="007104AB">
        <w:rPr>
          <w:rFonts w:eastAsia="Calibri"/>
          <w:sz w:val="26"/>
          <w:szCs w:val="26"/>
        </w:rPr>
        <w:t>о</w:t>
      </w:r>
      <w:r w:rsidRPr="007104AB">
        <w:rPr>
          <w:rFonts w:eastAsia="Calibri"/>
          <w:sz w:val="26"/>
          <w:szCs w:val="26"/>
        </w:rPr>
        <w:t>дукта. При этом каждый из элементов единого туристического пространства обла</w:t>
      </w:r>
      <w:r w:rsidRPr="007104AB">
        <w:rPr>
          <w:rFonts w:eastAsia="Calibri"/>
          <w:sz w:val="26"/>
          <w:szCs w:val="26"/>
        </w:rPr>
        <w:t>с</w:t>
      </w:r>
      <w:r w:rsidRPr="007104AB">
        <w:rPr>
          <w:rFonts w:eastAsia="Calibri"/>
          <w:sz w:val="26"/>
          <w:szCs w:val="26"/>
        </w:rPr>
        <w:t>ти должен функционировать как самостоятельный туристский продукт (предста</w:t>
      </w:r>
      <w:r w:rsidRPr="007104AB">
        <w:rPr>
          <w:rFonts w:eastAsia="Calibri"/>
          <w:sz w:val="26"/>
          <w:szCs w:val="26"/>
        </w:rPr>
        <w:t>в</w:t>
      </w:r>
      <w:r w:rsidRPr="007104AB">
        <w:rPr>
          <w:rFonts w:eastAsia="Calibri"/>
          <w:sz w:val="26"/>
          <w:szCs w:val="26"/>
        </w:rPr>
        <w:t>лять интерес для туриста) и как вспомогательный (быть частью сети туристических маршрутов). Таким образом, можно создать туристский продукт, одновременно ориентированный на большой круг потребителей (рис. 5.39).</w:t>
      </w:r>
    </w:p>
    <w:p w:rsidR="00E5039C" w:rsidRPr="007104AB" w:rsidRDefault="00E5039C" w:rsidP="00E5039C">
      <w:pPr>
        <w:suppressAutoHyphens/>
        <w:autoSpaceDE w:val="0"/>
        <w:autoSpaceDN w:val="0"/>
        <w:adjustRightInd w:val="0"/>
        <w:ind w:firstLine="720"/>
        <w:jc w:val="both"/>
        <w:rPr>
          <w:rFonts w:eastAsia="Calibri"/>
          <w:bCs/>
          <w:sz w:val="26"/>
          <w:szCs w:val="26"/>
          <w:lang w:bidi="he-IL"/>
        </w:rPr>
      </w:pPr>
      <w:r w:rsidRPr="007104AB">
        <w:rPr>
          <w:rFonts w:eastAsia="Calibri"/>
          <w:bCs/>
          <w:sz w:val="26"/>
          <w:szCs w:val="26"/>
        </w:rPr>
        <w:t>С развитием туристско-рекреационного кластера усиливаются связи между туризмом и экономикой региона. С одной стороны, регион выступает в качестве целевого комплексного ресурса для устойчивого функционирования и развития туризма, с другой – туризм, обладая мультипликативным эффектом, оказывает прямое и опосредованное влияние на развитие всей связанной с ним инфраструктуры, с</w:t>
      </w:r>
      <w:r w:rsidRPr="007104AB">
        <w:rPr>
          <w:rFonts w:eastAsia="Calibri"/>
          <w:bCs/>
          <w:sz w:val="26"/>
          <w:szCs w:val="26"/>
          <w:lang w:bidi="he-IL"/>
        </w:rPr>
        <w:t>пособен создать предпосылки для ускорения социально-экономического развития региона.</w:t>
      </w:r>
    </w:p>
    <w:p w:rsidR="00E5039C" w:rsidRPr="007104AB" w:rsidRDefault="00E5039C" w:rsidP="00E5039C">
      <w:pPr>
        <w:suppressAutoHyphens/>
        <w:autoSpaceDE w:val="0"/>
        <w:autoSpaceDN w:val="0"/>
        <w:adjustRightInd w:val="0"/>
        <w:ind w:firstLine="720"/>
        <w:jc w:val="both"/>
        <w:rPr>
          <w:rFonts w:eastAsia="Calibri"/>
          <w:bCs/>
          <w:sz w:val="26"/>
          <w:szCs w:val="26"/>
        </w:rPr>
      </w:pPr>
      <w:r w:rsidRPr="007104AB">
        <w:rPr>
          <w:rFonts w:eastAsia="Calibri"/>
          <w:bCs/>
          <w:sz w:val="26"/>
          <w:szCs w:val="26"/>
        </w:rPr>
        <w:t xml:space="preserve">Для использования туризма в качестве одного из направлений структурной перестройки экономики необходимо повышение эффективности региональной политики в области туризма, стратегическое планирование развития туризма на основе системного подхода, использование программно-целевых, проектных методов управления, механизмов государственно-частного партнерства. </w:t>
      </w:r>
    </w:p>
    <w:p w:rsidR="00E5039C" w:rsidRPr="007104AB" w:rsidRDefault="00E5039C" w:rsidP="00E5039C">
      <w:pPr>
        <w:suppressAutoHyphens/>
        <w:autoSpaceDE w:val="0"/>
        <w:autoSpaceDN w:val="0"/>
        <w:adjustRightInd w:val="0"/>
        <w:ind w:firstLine="720"/>
        <w:jc w:val="both"/>
        <w:rPr>
          <w:rFonts w:eastAsia="Calibri"/>
          <w:bCs/>
          <w:sz w:val="26"/>
          <w:szCs w:val="26"/>
          <w:lang w:bidi="he-IL"/>
        </w:rPr>
      </w:pPr>
    </w:p>
    <w:p w:rsidR="00E5039C" w:rsidRPr="007104AB" w:rsidRDefault="00E5039C" w:rsidP="00E5039C">
      <w:pPr>
        <w:ind w:firstLine="709"/>
        <w:jc w:val="both"/>
        <w:rPr>
          <w:rFonts w:eastAsia="Calibri"/>
          <w:color w:val="000000"/>
          <w:spacing w:val="3"/>
          <w:sz w:val="26"/>
          <w:szCs w:val="26"/>
        </w:rPr>
        <w:sectPr w:rsidR="00E5039C" w:rsidRPr="007104AB" w:rsidSect="0064248E">
          <w:footnotePr>
            <w:numRestart w:val="eachPage"/>
          </w:footnotePr>
          <w:pgSz w:w="11906" w:h="16838"/>
          <w:pgMar w:top="1134" w:right="851" w:bottom="1134" w:left="1701" w:header="709" w:footer="709" w:gutter="0"/>
          <w:cols w:space="708"/>
          <w:docGrid w:linePitch="360"/>
        </w:sectPr>
      </w:pPr>
    </w:p>
    <w:p w:rsidR="00E5039C" w:rsidRPr="007104AB" w:rsidRDefault="00B15508" w:rsidP="00E5039C">
      <w:pPr>
        <w:jc w:val="center"/>
        <w:rPr>
          <w:rFonts w:eastAsia="Calibri"/>
          <w:sz w:val="28"/>
          <w:szCs w:val="28"/>
        </w:rPr>
      </w:pPr>
      <w:r>
        <w:rPr>
          <w:rFonts w:eastAsia="Calibri"/>
          <w:noProof/>
          <w:sz w:val="28"/>
          <w:szCs w:val="28"/>
        </w:rPr>
        <w:lastRenderedPageBreak/>
        <w:drawing>
          <wp:inline distT="0" distB="0" distL="0" distR="0">
            <wp:extent cx="7754620" cy="5521960"/>
            <wp:effectExtent l="0" t="0" r="0" b="2540"/>
            <wp:docPr id="73" name="Рисунок 73" descr="index000005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index000005e"/>
                    <pic:cNvPicPr>
                      <a:picLocks noChangeAspect="1" noChangeArrowheads="1"/>
                    </pic:cNvPicPr>
                  </pic:nvPicPr>
                  <pic:blipFill>
                    <a:blip r:embed="rId1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754620" cy="5521960"/>
                    </a:xfrm>
                    <a:prstGeom prst="rect">
                      <a:avLst/>
                    </a:prstGeom>
                    <a:noFill/>
                    <a:ln>
                      <a:noFill/>
                    </a:ln>
                  </pic:spPr>
                </pic:pic>
              </a:graphicData>
            </a:graphic>
          </wp:inline>
        </w:drawing>
      </w:r>
    </w:p>
    <w:p w:rsidR="00E5039C" w:rsidRPr="007104AB" w:rsidRDefault="00E5039C" w:rsidP="00E5039C">
      <w:pPr>
        <w:tabs>
          <w:tab w:val="left" w:pos="284"/>
        </w:tabs>
        <w:jc w:val="center"/>
        <w:rPr>
          <w:rFonts w:eastAsia="Calibri"/>
          <w:i/>
          <w:sz w:val="16"/>
          <w:szCs w:val="16"/>
        </w:rPr>
      </w:pPr>
    </w:p>
    <w:p w:rsidR="00E5039C" w:rsidRPr="007104AB" w:rsidRDefault="00E5039C" w:rsidP="00E5039C">
      <w:pPr>
        <w:tabs>
          <w:tab w:val="left" w:pos="284"/>
        </w:tabs>
        <w:jc w:val="center"/>
        <w:rPr>
          <w:rFonts w:eastAsia="Calibri"/>
        </w:rPr>
        <w:sectPr w:rsidR="00E5039C" w:rsidRPr="007104AB" w:rsidSect="009E6C09">
          <w:footnotePr>
            <w:numRestart w:val="eachPage"/>
          </w:footnotePr>
          <w:pgSz w:w="16838" w:h="11906" w:orient="landscape"/>
          <w:pgMar w:top="1701" w:right="1134" w:bottom="851" w:left="1134" w:header="709" w:footer="709" w:gutter="0"/>
          <w:cols w:space="708"/>
          <w:docGrid w:linePitch="360"/>
        </w:sectPr>
      </w:pPr>
      <w:r w:rsidRPr="007104AB">
        <w:rPr>
          <w:rFonts w:eastAsia="Calibri"/>
          <w:i/>
        </w:rPr>
        <w:t xml:space="preserve">Рис.5.38. </w:t>
      </w:r>
      <w:r w:rsidRPr="007104AB">
        <w:rPr>
          <w:rFonts w:eastAsia="Calibri"/>
        </w:rPr>
        <w:t>Туристско-рекреационные ресурсы Белгородской области</w:t>
      </w:r>
    </w:p>
    <w:p w:rsidR="00E5039C" w:rsidRPr="007104AB" w:rsidRDefault="00B15508" w:rsidP="00E5039C">
      <w:pPr>
        <w:tabs>
          <w:tab w:val="left" w:pos="0"/>
        </w:tabs>
        <w:suppressAutoHyphens/>
        <w:autoSpaceDE w:val="0"/>
        <w:autoSpaceDN w:val="0"/>
        <w:adjustRightInd w:val="0"/>
        <w:jc w:val="center"/>
        <w:rPr>
          <w:rFonts w:eastAsia="Calibri"/>
          <w:i/>
        </w:rPr>
      </w:pPr>
      <w:r>
        <w:rPr>
          <w:rFonts w:eastAsia="Calibri"/>
          <w:i/>
          <w:noProof/>
        </w:rPr>
        <w:lastRenderedPageBreak/>
        <w:drawing>
          <wp:inline distT="0" distB="0" distL="0" distR="0">
            <wp:extent cx="6210935" cy="4726305"/>
            <wp:effectExtent l="0" t="0" r="0" b="0"/>
            <wp:docPr id="74" name="Рисунок 74" descr="Рисунок3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Рисунок3_n"/>
                    <pic:cNvPicPr>
                      <a:picLocks noChangeAspect="1" noChangeArrowheads="1"/>
                    </pic:cNvPicPr>
                  </pic:nvPicPr>
                  <pic:blipFill>
                    <a:blip r:embed="rId1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10935" cy="4726305"/>
                    </a:xfrm>
                    <a:prstGeom prst="rect">
                      <a:avLst/>
                    </a:prstGeom>
                    <a:noFill/>
                    <a:ln>
                      <a:noFill/>
                    </a:ln>
                  </pic:spPr>
                </pic:pic>
              </a:graphicData>
            </a:graphic>
          </wp:inline>
        </w:drawing>
      </w:r>
    </w:p>
    <w:p w:rsidR="00E5039C" w:rsidRPr="007104AB" w:rsidRDefault="00056397" w:rsidP="00E5039C">
      <w:pPr>
        <w:tabs>
          <w:tab w:val="left" w:pos="0"/>
        </w:tabs>
        <w:suppressAutoHyphens/>
        <w:autoSpaceDE w:val="0"/>
        <w:autoSpaceDN w:val="0"/>
        <w:adjustRightInd w:val="0"/>
        <w:jc w:val="center"/>
        <w:rPr>
          <w:rFonts w:eastAsia="Calibri"/>
        </w:rPr>
      </w:pPr>
      <w:r w:rsidRPr="00056397">
        <w:rPr>
          <w:rFonts w:eastAsia="Calibri"/>
          <w:i/>
          <w:noProof/>
        </w:rPr>
        <w:pict>
          <v:shape id="AutoShape 542" o:spid="_x0000_s1165" style="position:absolute;left:0;text-align:left;margin-left:67.45pt;margin-top:-1426.5pt;width:395.95pt;height:206.95pt;rotation:90;z-index:-251709440;visibility:visib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" adj="0,,0" path="m,l5400,21600r10800,l21600,,,xe">
            <v:stroke joinstyle="miter"/>
            <v:formulas/>
            <v:path o:connecttype="custom" o:connectlocs="4399994,1314133;2514283,2628265;628571,1314133;2514283,0" o:connectangles="0,0,0,0" textboxrect="4500,4500,17100,17100"/>
          </v:shape>
        </w:pict>
      </w:r>
      <w:r w:rsidR="00E5039C" w:rsidRPr="007104AB">
        <w:rPr>
          <w:rFonts w:eastAsia="Calibri"/>
          <w:i/>
        </w:rPr>
        <w:t>Рис. 5.39.</w:t>
      </w:r>
      <w:r w:rsidR="00E5039C" w:rsidRPr="007104AB">
        <w:rPr>
          <w:rFonts w:eastAsia="Calibri"/>
        </w:rPr>
        <w:t xml:space="preserve"> Схема туристско-рекреационного кластера Белгородской области</w:t>
      </w:r>
    </w:p>
    <w:p w:rsidR="00E5039C" w:rsidRPr="007104AB" w:rsidRDefault="00E5039C" w:rsidP="00E5039C">
      <w:pPr>
        <w:tabs>
          <w:tab w:val="left" w:pos="0"/>
        </w:tabs>
        <w:suppressAutoHyphens/>
        <w:autoSpaceDE w:val="0"/>
        <w:autoSpaceDN w:val="0"/>
        <w:adjustRightInd w:val="0"/>
        <w:jc w:val="center"/>
        <w:rPr>
          <w:rFonts w:eastAsia="Calibri"/>
        </w:rPr>
      </w:pPr>
    </w:p>
    <w:p w:rsidR="00E5039C" w:rsidRPr="007104AB" w:rsidRDefault="00E5039C" w:rsidP="00E5039C">
      <w:pPr>
        <w:suppressAutoHyphens/>
        <w:spacing w:line="250" w:lineRule="auto"/>
        <w:ind w:firstLine="709"/>
        <w:jc w:val="both"/>
        <w:rPr>
          <w:rFonts w:eastAsia="Calibri"/>
          <w:sz w:val="26"/>
          <w:szCs w:val="26"/>
        </w:rPr>
      </w:pPr>
      <w:r w:rsidRPr="007104AB">
        <w:rPr>
          <w:rFonts w:eastAsia="Calibri"/>
          <w:bCs/>
          <w:iCs/>
          <w:sz w:val="26"/>
          <w:szCs w:val="26"/>
        </w:rPr>
        <w:t xml:space="preserve">Большинство муниципальных районов и городских округов области располагает потенциалом развития индустрии туризма и будет вовлечено в процесс создания туристско-рекреационного кластера. </w:t>
      </w:r>
      <w:r w:rsidRPr="007104AB">
        <w:rPr>
          <w:rFonts w:eastAsia="Calibri"/>
          <w:sz w:val="26"/>
          <w:szCs w:val="26"/>
        </w:rPr>
        <w:t xml:space="preserve">В ходе разработки Схемы территориального планирования Белгородской области выявлено десять зон концентрации объектов рекреационного комплекса государственного значения (Белгородская, Борисовско-Грайворонская, Ивнянская, Прохоровская, Корочанская, Старооскольская, Новооскольско-Чернянская, Алексеевская, Валуйская, Ровеньская), а также четыре зоны концентрации объектов областного значения (Шебекинская, Яковлевская, Губкинская, Волоконовская), наиболее привлекательных с точки зрения посещаемости, инвестирования, историко-культурного наследия, природно-климатических и географических особенностей. </w:t>
      </w:r>
    </w:p>
    <w:p w:rsidR="00E5039C" w:rsidRPr="007104AB" w:rsidRDefault="00E5039C" w:rsidP="00E5039C">
      <w:pPr>
        <w:spacing w:line="250" w:lineRule="auto"/>
        <w:ind w:firstLine="709"/>
        <w:jc w:val="both"/>
        <w:rPr>
          <w:rFonts w:eastAsia="Calibri"/>
          <w:sz w:val="26"/>
          <w:szCs w:val="26"/>
        </w:rPr>
      </w:pPr>
      <w:r w:rsidRPr="007104AB">
        <w:rPr>
          <w:rFonts w:eastAsia="Calibri"/>
          <w:sz w:val="26"/>
          <w:szCs w:val="26"/>
        </w:rPr>
        <w:t>Приоритетами развития туристско-рекреационного кластера на территории Белгородской области должно стать развитие внутреннего и въездного туризма следующих видов: культурно-исторического; сельского; событийного; автотури</w:t>
      </w:r>
      <w:r w:rsidRPr="007104AB">
        <w:rPr>
          <w:rFonts w:eastAsia="Calibri"/>
          <w:sz w:val="26"/>
          <w:szCs w:val="26"/>
        </w:rPr>
        <w:t>з</w:t>
      </w:r>
      <w:r w:rsidRPr="007104AB">
        <w:rPr>
          <w:rFonts w:eastAsia="Calibri"/>
          <w:sz w:val="26"/>
          <w:szCs w:val="26"/>
        </w:rPr>
        <w:t>ма; детского и молодежного; делового; санаторно-оздоровительного.</w:t>
      </w:r>
    </w:p>
    <w:p w:rsidR="00E5039C" w:rsidRPr="007104AB" w:rsidRDefault="00E5039C" w:rsidP="00E5039C">
      <w:pPr>
        <w:suppressAutoHyphens/>
        <w:spacing w:line="250" w:lineRule="auto"/>
        <w:ind w:firstLine="720"/>
        <w:jc w:val="both"/>
        <w:rPr>
          <w:rFonts w:eastAsia="Calibri"/>
          <w:sz w:val="26"/>
          <w:szCs w:val="26"/>
        </w:rPr>
      </w:pPr>
      <w:r w:rsidRPr="007104AB">
        <w:rPr>
          <w:rFonts w:eastAsia="Calibri"/>
          <w:sz w:val="26"/>
          <w:szCs w:val="26"/>
        </w:rPr>
        <w:t>При этом развитие делового и событийного туризма, реализация программ санаторно-курортного лечения, не имеющих ярко выраженной сезонной привязки, должны способствовать выравниванию сезонности туризма.</w:t>
      </w:r>
    </w:p>
    <w:p w:rsidR="00E5039C" w:rsidRPr="007104AB" w:rsidRDefault="00E5039C" w:rsidP="00E5039C">
      <w:pPr>
        <w:suppressAutoHyphens/>
        <w:spacing w:line="250" w:lineRule="auto"/>
        <w:ind w:firstLine="720"/>
        <w:jc w:val="both"/>
        <w:rPr>
          <w:rFonts w:eastAsia="Calibri"/>
          <w:sz w:val="26"/>
          <w:szCs w:val="26"/>
        </w:rPr>
      </w:pPr>
      <w:r w:rsidRPr="007104AB">
        <w:rPr>
          <w:rFonts w:eastAsia="Calibri"/>
          <w:b/>
          <w:sz w:val="26"/>
          <w:szCs w:val="26"/>
        </w:rPr>
        <w:t>Стратегической задачей</w:t>
      </w:r>
      <w:r w:rsidRPr="007104AB">
        <w:rPr>
          <w:rFonts w:eastAsia="Calibri"/>
          <w:sz w:val="26"/>
          <w:szCs w:val="26"/>
        </w:rPr>
        <w:t xml:space="preserve"> создания туристско-рекреационного кластера является сохранение и приумножение культурного и природного потенциала области, удовлетворение потребностей российских и зарубежных граждан в </w:t>
      </w:r>
      <w:r w:rsidRPr="007104AB">
        <w:rPr>
          <w:rFonts w:eastAsia="Calibri"/>
          <w:sz w:val="26"/>
          <w:szCs w:val="26"/>
        </w:rPr>
        <w:lastRenderedPageBreak/>
        <w:t>туристских услугах, а также развитие региональной экономики, в том числе рост налоговых поступлений в бюджет, увеличение количества рабочих мест, стимулирование малого и среднего предпринимательства, рост доходов населения.</w:t>
      </w:r>
    </w:p>
    <w:p w:rsidR="00E5039C" w:rsidRPr="007104AB" w:rsidRDefault="00E5039C" w:rsidP="00E5039C">
      <w:pPr>
        <w:suppressAutoHyphens/>
        <w:spacing w:line="250" w:lineRule="auto"/>
        <w:ind w:firstLine="720"/>
        <w:jc w:val="both"/>
        <w:rPr>
          <w:rFonts w:eastAsia="Calibri"/>
          <w:sz w:val="26"/>
          <w:szCs w:val="26"/>
        </w:rPr>
      </w:pPr>
      <w:r w:rsidRPr="007104AB">
        <w:rPr>
          <w:rFonts w:eastAsia="Calibri"/>
          <w:sz w:val="26"/>
          <w:szCs w:val="26"/>
        </w:rPr>
        <w:t xml:space="preserve">Для решения поставленной задачи необходима реализация комплекса </w:t>
      </w:r>
      <w:r w:rsidRPr="007104AB">
        <w:rPr>
          <w:rFonts w:eastAsia="Calibri"/>
          <w:b/>
          <w:sz w:val="26"/>
          <w:szCs w:val="26"/>
        </w:rPr>
        <w:t>мероприятий</w:t>
      </w:r>
      <w:r w:rsidRPr="007104AB">
        <w:rPr>
          <w:rFonts w:eastAsia="Calibri"/>
          <w:sz w:val="26"/>
          <w:szCs w:val="26"/>
        </w:rPr>
        <w:t>.</w:t>
      </w:r>
    </w:p>
    <w:p w:rsidR="00E5039C" w:rsidRPr="007104AB" w:rsidRDefault="00E5039C" w:rsidP="00E5039C">
      <w:pPr>
        <w:spacing w:line="250" w:lineRule="auto"/>
        <w:ind w:firstLine="709"/>
        <w:jc w:val="both"/>
        <w:rPr>
          <w:rFonts w:eastAsia="Calibri"/>
          <w:sz w:val="26"/>
          <w:szCs w:val="26"/>
        </w:rPr>
      </w:pPr>
      <w:r w:rsidRPr="007104AB">
        <w:rPr>
          <w:rFonts w:eastAsia="Calibri"/>
          <w:sz w:val="26"/>
          <w:szCs w:val="26"/>
        </w:rPr>
        <w:t>1. Совершенствование нормативной правовой базы развития туризма, фо</w:t>
      </w:r>
      <w:r w:rsidRPr="007104AB">
        <w:rPr>
          <w:rFonts w:eastAsia="Calibri"/>
          <w:sz w:val="26"/>
          <w:szCs w:val="26"/>
        </w:rPr>
        <w:t>р</w:t>
      </w:r>
      <w:r w:rsidRPr="007104AB">
        <w:rPr>
          <w:rFonts w:eastAsia="Calibri"/>
          <w:sz w:val="26"/>
          <w:szCs w:val="26"/>
        </w:rPr>
        <w:t>мирование системы управления и государственного регулирования туристской деятельности:</w:t>
      </w:r>
    </w:p>
    <w:p w:rsidR="00E5039C" w:rsidRPr="007104AB" w:rsidRDefault="00E5039C" w:rsidP="00E5039C">
      <w:pPr>
        <w:tabs>
          <w:tab w:val="left" w:pos="0"/>
        </w:tabs>
        <w:suppressAutoHyphens/>
        <w:spacing w:line="250" w:lineRule="auto"/>
        <w:ind w:firstLine="720"/>
        <w:jc w:val="both"/>
        <w:rPr>
          <w:rFonts w:eastAsia="Calibri"/>
          <w:sz w:val="26"/>
          <w:szCs w:val="26"/>
        </w:rPr>
      </w:pPr>
      <w:r w:rsidRPr="007104AB">
        <w:rPr>
          <w:rFonts w:eastAsia="Calibri"/>
          <w:bCs/>
          <w:iCs/>
          <w:sz w:val="26"/>
          <w:szCs w:val="26"/>
        </w:rPr>
        <w:t>- совершенствование нормативной правовой базы (</w:t>
      </w:r>
      <w:r w:rsidRPr="007104AB">
        <w:rPr>
          <w:rFonts w:eastAsia="Calibri"/>
          <w:sz w:val="26"/>
          <w:szCs w:val="26"/>
        </w:rPr>
        <w:t>определение мер, регулирующих деятельность участников туристского рынка, положение потребителей туристских услуг; системы мер, обеспечивающих безопасность в сфере туризма и т.д.);</w:t>
      </w:r>
    </w:p>
    <w:p w:rsidR="00E5039C" w:rsidRPr="007104AB" w:rsidRDefault="00E5039C" w:rsidP="00E5039C">
      <w:pPr>
        <w:tabs>
          <w:tab w:val="left" w:pos="0"/>
        </w:tabs>
        <w:suppressAutoHyphens/>
        <w:spacing w:line="250" w:lineRule="auto"/>
        <w:ind w:firstLine="720"/>
        <w:jc w:val="both"/>
        <w:rPr>
          <w:rFonts w:eastAsia="Calibri"/>
          <w:color w:val="000000"/>
          <w:sz w:val="26"/>
          <w:szCs w:val="26"/>
        </w:rPr>
      </w:pPr>
      <w:r w:rsidRPr="007104AB">
        <w:rPr>
          <w:rFonts w:eastAsia="Calibri"/>
          <w:color w:val="000000"/>
          <w:sz w:val="26"/>
          <w:szCs w:val="26"/>
        </w:rPr>
        <w:t>-</w:t>
      </w:r>
      <w:r w:rsidRPr="007104AB">
        <w:rPr>
          <w:rFonts w:eastAsia="Calibri"/>
          <w:bCs/>
          <w:iCs/>
          <w:color w:val="000000"/>
          <w:sz w:val="26"/>
          <w:szCs w:val="26"/>
        </w:rPr>
        <w:t> </w:t>
      </w:r>
      <w:r w:rsidRPr="007104AB">
        <w:rPr>
          <w:rFonts w:eastAsia="Calibri"/>
          <w:color w:val="000000"/>
          <w:sz w:val="26"/>
          <w:szCs w:val="26"/>
        </w:rPr>
        <w:t>регламентирование деятельности организационной структуры управления развитием туризма в органах исполнительной власти области, муниципальных районов и городских округов;</w:t>
      </w:r>
    </w:p>
    <w:p w:rsidR="00E5039C" w:rsidRPr="007104AB" w:rsidRDefault="00E5039C" w:rsidP="00E5039C">
      <w:pPr>
        <w:tabs>
          <w:tab w:val="left" w:pos="0"/>
        </w:tabs>
        <w:suppressAutoHyphens/>
        <w:spacing w:line="250" w:lineRule="auto"/>
        <w:ind w:firstLine="720"/>
        <w:jc w:val="both"/>
        <w:rPr>
          <w:rFonts w:eastAsia="Calibri"/>
          <w:sz w:val="26"/>
          <w:szCs w:val="26"/>
        </w:rPr>
      </w:pPr>
      <w:r w:rsidRPr="007104AB">
        <w:rPr>
          <w:rFonts w:eastAsia="Calibri"/>
          <w:sz w:val="26"/>
          <w:szCs w:val="26"/>
        </w:rPr>
        <w:t>-</w:t>
      </w:r>
      <w:r w:rsidRPr="007104AB">
        <w:rPr>
          <w:rFonts w:eastAsia="Calibri"/>
          <w:bCs/>
          <w:iCs/>
          <w:sz w:val="26"/>
          <w:szCs w:val="26"/>
        </w:rPr>
        <w:t> </w:t>
      </w:r>
      <w:r w:rsidRPr="007104AB">
        <w:rPr>
          <w:rFonts w:eastAsia="Calibri"/>
          <w:sz w:val="26"/>
          <w:szCs w:val="26"/>
        </w:rPr>
        <w:t>содействие созданию ассоциации туристских организаций с целью повышения уровня взаимодействия коммерческих предприятий и органов власти региона, муниципальных и городских округов;</w:t>
      </w:r>
    </w:p>
    <w:p w:rsidR="00E5039C" w:rsidRPr="007104AB" w:rsidRDefault="00E5039C" w:rsidP="00E5039C">
      <w:pPr>
        <w:tabs>
          <w:tab w:val="left" w:pos="0"/>
        </w:tabs>
        <w:suppressAutoHyphens/>
        <w:spacing w:line="250" w:lineRule="auto"/>
        <w:ind w:firstLine="720"/>
        <w:jc w:val="both"/>
        <w:rPr>
          <w:rFonts w:eastAsia="Calibri"/>
          <w:sz w:val="26"/>
          <w:szCs w:val="26"/>
        </w:rPr>
      </w:pPr>
      <w:r w:rsidRPr="007104AB">
        <w:rPr>
          <w:rFonts w:eastAsia="Calibri"/>
          <w:sz w:val="26"/>
          <w:szCs w:val="26"/>
        </w:rPr>
        <w:t>-</w:t>
      </w:r>
      <w:r w:rsidRPr="007104AB">
        <w:rPr>
          <w:rFonts w:eastAsia="Calibri"/>
          <w:bCs/>
          <w:iCs/>
          <w:sz w:val="26"/>
          <w:szCs w:val="26"/>
        </w:rPr>
        <w:t> </w:t>
      </w:r>
      <w:r w:rsidRPr="007104AB">
        <w:rPr>
          <w:rFonts w:eastAsia="Calibri"/>
          <w:sz w:val="26"/>
          <w:szCs w:val="26"/>
        </w:rPr>
        <w:t>организация работы по разработке областных, межрегиональных и трансграничных туристских маршрутов, включению туристско-рекреационных ресурсов области в программы, проекты развития туристско-рекреационного кластера;</w:t>
      </w:r>
    </w:p>
    <w:p w:rsidR="00E5039C" w:rsidRPr="007104AB" w:rsidRDefault="00E5039C" w:rsidP="00E5039C">
      <w:pPr>
        <w:tabs>
          <w:tab w:val="left" w:pos="792"/>
          <w:tab w:val="left" w:pos="1080"/>
        </w:tabs>
        <w:suppressAutoHyphens/>
        <w:spacing w:line="250" w:lineRule="auto"/>
        <w:ind w:firstLine="720"/>
        <w:jc w:val="both"/>
        <w:rPr>
          <w:rFonts w:eastAsia="Calibri"/>
          <w:sz w:val="26"/>
          <w:szCs w:val="26"/>
        </w:rPr>
      </w:pPr>
      <w:r w:rsidRPr="007104AB">
        <w:rPr>
          <w:rFonts w:eastAsia="Calibri"/>
          <w:sz w:val="26"/>
          <w:szCs w:val="26"/>
        </w:rPr>
        <w:t>-</w:t>
      </w:r>
      <w:r w:rsidRPr="007104AB">
        <w:rPr>
          <w:rFonts w:eastAsia="Calibri"/>
          <w:bCs/>
          <w:iCs/>
          <w:sz w:val="26"/>
          <w:szCs w:val="26"/>
        </w:rPr>
        <w:t> </w:t>
      </w:r>
      <w:r w:rsidRPr="007104AB">
        <w:rPr>
          <w:rFonts w:eastAsia="Calibri"/>
          <w:sz w:val="26"/>
          <w:szCs w:val="26"/>
        </w:rPr>
        <w:t>проектное и программно-целевое управление развитием кластера в среднесрочной перспективе: разработка и реализация областных проектов по развитию приоритетных видов туризма, областных программ по развитию внутреннего и въездного туризма;</w:t>
      </w:r>
    </w:p>
    <w:p w:rsidR="00E5039C" w:rsidRPr="007104AB" w:rsidRDefault="00E5039C" w:rsidP="00E5039C">
      <w:pPr>
        <w:tabs>
          <w:tab w:val="left" w:pos="0"/>
        </w:tabs>
        <w:suppressAutoHyphens/>
        <w:spacing w:line="250" w:lineRule="auto"/>
        <w:ind w:firstLine="720"/>
        <w:jc w:val="both"/>
        <w:rPr>
          <w:rFonts w:eastAsia="Calibri"/>
          <w:spacing w:val="6"/>
          <w:sz w:val="26"/>
          <w:szCs w:val="26"/>
        </w:rPr>
      </w:pPr>
      <w:r w:rsidRPr="007104AB">
        <w:rPr>
          <w:rFonts w:eastAsia="Calibri"/>
          <w:spacing w:val="6"/>
          <w:sz w:val="26"/>
          <w:szCs w:val="26"/>
        </w:rPr>
        <w:t>-</w:t>
      </w:r>
      <w:r w:rsidRPr="007104AB">
        <w:rPr>
          <w:rFonts w:eastAsia="Calibri"/>
          <w:bCs/>
          <w:iCs/>
          <w:sz w:val="26"/>
          <w:szCs w:val="26"/>
        </w:rPr>
        <w:t> </w:t>
      </w:r>
      <w:r w:rsidRPr="007104AB">
        <w:rPr>
          <w:rFonts w:eastAsia="Calibri"/>
          <w:spacing w:val="6"/>
          <w:sz w:val="26"/>
          <w:szCs w:val="26"/>
        </w:rPr>
        <w:t>разработка и реализация комплекса мер по развитию туризма в рамках соглашения о создании туристского кластера в рамках деятельности Еврорегиона «Слобожанщина»;</w:t>
      </w:r>
    </w:p>
    <w:p w:rsidR="00E5039C" w:rsidRPr="007104AB" w:rsidRDefault="00E5039C" w:rsidP="00E5039C">
      <w:pPr>
        <w:spacing w:line="250" w:lineRule="auto"/>
        <w:ind w:firstLine="709"/>
        <w:jc w:val="both"/>
        <w:rPr>
          <w:rFonts w:eastAsia="Calibri"/>
          <w:sz w:val="26"/>
          <w:szCs w:val="26"/>
        </w:rPr>
      </w:pPr>
      <w:r w:rsidRPr="007104AB">
        <w:rPr>
          <w:rFonts w:eastAsia="Calibri"/>
          <w:sz w:val="26"/>
          <w:szCs w:val="26"/>
        </w:rPr>
        <w:t>-</w:t>
      </w:r>
      <w:r w:rsidRPr="007104AB">
        <w:rPr>
          <w:rFonts w:eastAsia="Calibri"/>
          <w:bCs/>
          <w:iCs/>
          <w:sz w:val="26"/>
          <w:szCs w:val="26"/>
        </w:rPr>
        <w:t> </w:t>
      </w:r>
      <w:r w:rsidRPr="007104AB">
        <w:rPr>
          <w:rFonts w:eastAsia="Calibri"/>
          <w:sz w:val="26"/>
          <w:szCs w:val="26"/>
        </w:rPr>
        <w:t>создание и ведение реестра объектов туристской индустрии, историко-культурного наследия, паспортизация туристских маршрутов;</w:t>
      </w:r>
    </w:p>
    <w:p w:rsidR="00E5039C" w:rsidRPr="007104AB" w:rsidRDefault="00E5039C" w:rsidP="00E5039C">
      <w:pPr>
        <w:spacing w:line="250" w:lineRule="auto"/>
        <w:ind w:firstLine="709"/>
        <w:jc w:val="both"/>
        <w:rPr>
          <w:rFonts w:eastAsia="Calibri"/>
          <w:spacing w:val="6"/>
          <w:sz w:val="26"/>
          <w:szCs w:val="26"/>
          <w:lang w:eastAsia="ar-SA"/>
        </w:rPr>
      </w:pPr>
      <w:r w:rsidRPr="007104AB">
        <w:rPr>
          <w:rFonts w:eastAsia="Calibri"/>
          <w:spacing w:val="10"/>
          <w:sz w:val="26"/>
          <w:szCs w:val="26"/>
          <w:lang w:eastAsia="ar-SA"/>
        </w:rPr>
        <w:t>-</w:t>
      </w:r>
      <w:r w:rsidRPr="007104AB">
        <w:rPr>
          <w:rFonts w:eastAsia="Calibri"/>
          <w:bCs/>
          <w:iCs/>
          <w:sz w:val="26"/>
          <w:szCs w:val="26"/>
        </w:rPr>
        <w:t> </w:t>
      </w:r>
      <w:r w:rsidRPr="007104AB">
        <w:rPr>
          <w:rFonts w:eastAsia="Calibri"/>
          <w:spacing w:val="10"/>
          <w:sz w:val="26"/>
          <w:szCs w:val="26"/>
          <w:lang w:eastAsia="ar-SA"/>
        </w:rPr>
        <w:t xml:space="preserve">охрана </w:t>
      </w:r>
      <w:r w:rsidRPr="007104AB">
        <w:rPr>
          <w:rFonts w:eastAsia="Calibri"/>
          <w:sz w:val="26"/>
          <w:szCs w:val="26"/>
          <w:lang w:eastAsia="ar-SA"/>
        </w:rPr>
        <w:t>рекреационных ресурсов и реконструкция природоохранных об</w:t>
      </w:r>
      <w:r w:rsidRPr="007104AB">
        <w:rPr>
          <w:rFonts w:eastAsia="Calibri"/>
          <w:sz w:val="26"/>
          <w:szCs w:val="26"/>
          <w:lang w:eastAsia="ar-SA"/>
        </w:rPr>
        <w:t>ъ</w:t>
      </w:r>
      <w:r w:rsidRPr="007104AB">
        <w:rPr>
          <w:rFonts w:eastAsia="Calibri"/>
          <w:sz w:val="26"/>
          <w:szCs w:val="26"/>
          <w:lang w:eastAsia="ar-SA"/>
        </w:rPr>
        <w:t xml:space="preserve">ектов, а для районов нового рекреационного </w:t>
      </w:r>
      <w:r w:rsidRPr="007104AB">
        <w:rPr>
          <w:rFonts w:eastAsia="Calibri"/>
          <w:spacing w:val="6"/>
          <w:sz w:val="26"/>
          <w:szCs w:val="26"/>
          <w:lang w:eastAsia="ar-SA"/>
        </w:rPr>
        <w:t xml:space="preserve">освоения </w:t>
      </w:r>
      <w:r w:rsidRPr="007104AB">
        <w:rPr>
          <w:rFonts w:eastAsia="Calibri"/>
          <w:spacing w:val="6"/>
          <w:sz w:val="28"/>
          <w:szCs w:val="28"/>
          <w:lang w:eastAsia="ar-SA"/>
        </w:rPr>
        <w:t xml:space="preserve">– </w:t>
      </w:r>
      <w:r w:rsidRPr="007104AB">
        <w:rPr>
          <w:rFonts w:eastAsia="Calibri"/>
          <w:spacing w:val="6"/>
          <w:sz w:val="26"/>
          <w:szCs w:val="26"/>
          <w:lang w:eastAsia="ar-SA"/>
        </w:rPr>
        <w:t>их воспроизводство (изучение, описание, составление каталогов, карт, буклетов, альбомов);</w:t>
      </w:r>
    </w:p>
    <w:p w:rsidR="00E5039C" w:rsidRPr="007104AB" w:rsidRDefault="00E5039C" w:rsidP="00E5039C">
      <w:pPr>
        <w:spacing w:line="250" w:lineRule="auto"/>
        <w:ind w:firstLine="709"/>
        <w:jc w:val="both"/>
        <w:rPr>
          <w:rFonts w:eastAsia="Calibri"/>
          <w:sz w:val="26"/>
          <w:szCs w:val="26"/>
        </w:rPr>
      </w:pPr>
      <w:r w:rsidRPr="007104AB">
        <w:rPr>
          <w:rFonts w:eastAsia="Calibri"/>
          <w:sz w:val="26"/>
          <w:szCs w:val="26"/>
        </w:rPr>
        <w:t>-</w:t>
      </w:r>
      <w:r w:rsidRPr="007104AB">
        <w:rPr>
          <w:rFonts w:eastAsia="Calibri"/>
          <w:bCs/>
          <w:iCs/>
          <w:sz w:val="26"/>
          <w:szCs w:val="26"/>
        </w:rPr>
        <w:t> </w:t>
      </w:r>
      <w:r w:rsidRPr="007104AB">
        <w:rPr>
          <w:rFonts w:eastAsia="Calibri"/>
          <w:sz w:val="26"/>
          <w:szCs w:val="26"/>
        </w:rPr>
        <w:t>совершенствование системы мониторинга развития туристской индустрии;</w:t>
      </w:r>
    </w:p>
    <w:p w:rsidR="00E5039C" w:rsidRPr="007104AB" w:rsidRDefault="00E5039C" w:rsidP="00E5039C">
      <w:pPr>
        <w:spacing w:line="250" w:lineRule="auto"/>
        <w:ind w:firstLine="709"/>
        <w:jc w:val="both"/>
        <w:rPr>
          <w:rFonts w:eastAsia="Calibri"/>
          <w:sz w:val="26"/>
          <w:szCs w:val="26"/>
        </w:rPr>
      </w:pPr>
      <w:r w:rsidRPr="007104AB">
        <w:rPr>
          <w:rFonts w:eastAsia="Calibri"/>
          <w:sz w:val="26"/>
          <w:szCs w:val="26"/>
        </w:rPr>
        <w:t>-</w:t>
      </w:r>
      <w:r w:rsidRPr="007104AB">
        <w:rPr>
          <w:rFonts w:eastAsia="Calibri"/>
          <w:bCs/>
          <w:iCs/>
          <w:sz w:val="26"/>
          <w:szCs w:val="26"/>
        </w:rPr>
        <w:t> </w:t>
      </w:r>
      <w:r w:rsidRPr="007104AB">
        <w:rPr>
          <w:rFonts w:eastAsia="Calibri"/>
          <w:sz w:val="26"/>
          <w:szCs w:val="26"/>
        </w:rPr>
        <w:t>проведение различных областных конкурсов среди субъектов туристской индустрии, направленных на стимулирование ее развития, в т.ч. перспективных направлений туристской деятельности и туристских маршрутов.</w:t>
      </w:r>
    </w:p>
    <w:p w:rsidR="00E5039C" w:rsidRPr="007104AB" w:rsidRDefault="00E5039C" w:rsidP="00E5039C">
      <w:pPr>
        <w:spacing w:line="250" w:lineRule="auto"/>
        <w:ind w:firstLine="709"/>
        <w:jc w:val="both"/>
        <w:rPr>
          <w:rFonts w:eastAsia="Calibri"/>
          <w:sz w:val="26"/>
          <w:szCs w:val="26"/>
        </w:rPr>
      </w:pPr>
      <w:r w:rsidRPr="007104AB">
        <w:rPr>
          <w:rFonts w:eastAsia="Calibri"/>
          <w:sz w:val="26"/>
          <w:szCs w:val="26"/>
        </w:rPr>
        <w:t>2. Реализация активной инвестиционной политики в сфере туриндустрии, направленной на стимулирование развития малого и среднего предпринимательс</w:t>
      </w:r>
      <w:r w:rsidRPr="007104AB">
        <w:rPr>
          <w:rFonts w:eastAsia="Calibri"/>
          <w:sz w:val="26"/>
          <w:szCs w:val="26"/>
        </w:rPr>
        <w:t>т</w:t>
      </w:r>
      <w:r w:rsidRPr="007104AB">
        <w:rPr>
          <w:rFonts w:eastAsia="Calibri"/>
          <w:sz w:val="26"/>
          <w:szCs w:val="26"/>
        </w:rPr>
        <w:t>ва и увеличение объемов финансовых вложений в сферу туризма и рекреации:</w:t>
      </w:r>
    </w:p>
    <w:p w:rsidR="00E5039C" w:rsidRPr="007104AB" w:rsidRDefault="00E5039C" w:rsidP="00E5039C">
      <w:pPr>
        <w:spacing w:line="250" w:lineRule="auto"/>
        <w:ind w:firstLine="720"/>
        <w:jc w:val="both"/>
        <w:rPr>
          <w:rFonts w:eastAsia="Calibri"/>
          <w:sz w:val="26"/>
          <w:szCs w:val="26"/>
        </w:rPr>
      </w:pPr>
      <w:r w:rsidRPr="007104AB">
        <w:rPr>
          <w:rFonts w:eastAsia="Calibri"/>
          <w:sz w:val="26"/>
          <w:szCs w:val="26"/>
        </w:rPr>
        <w:t>-</w:t>
      </w:r>
      <w:r w:rsidRPr="007104AB">
        <w:rPr>
          <w:rFonts w:eastAsia="Calibri"/>
          <w:bCs/>
          <w:iCs/>
          <w:sz w:val="26"/>
          <w:szCs w:val="26"/>
        </w:rPr>
        <w:t> </w:t>
      </w:r>
      <w:r w:rsidRPr="007104AB">
        <w:rPr>
          <w:rFonts w:eastAsia="Calibri"/>
          <w:sz w:val="26"/>
          <w:szCs w:val="26"/>
        </w:rPr>
        <w:t>обеспечение необходимого объема капитальных вложений в реконстру</w:t>
      </w:r>
      <w:r w:rsidRPr="007104AB">
        <w:rPr>
          <w:rFonts w:eastAsia="Calibri"/>
          <w:sz w:val="26"/>
          <w:szCs w:val="26"/>
        </w:rPr>
        <w:t>к</w:t>
      </w:r>
      <w:r w:rsidRPr="007104AB">
        <w:rPr>
          <w:rFonts w:eastAsia="Calibri"/>
          <w:sz w:val="26"/>
          <w:szCs w:val="26"/>
        </w:rPr>
        <w:t>цию, строительство, поддержание важнейших объектов инфраструктуры, связа</w:t>
      </w:r>
      <w:r w:rsidRPr="007104AB">
        <w:rPr>
          <w:rFonts w:eastAsia="Calibri"/>
          <w:sz w:val="26"/>
          <w:szCs w:val="26"/>
        </w:rPr>
        <w:t>н</w:t>
      </w:r>
      <w:r w:rsidRPr="007104AB">
        <w:rPr>
          <w:rFonts w:eastAsia="Calibri"/>
          <w:sz w:val="26"/>
          <w:szCs w:val="26"/>
        </w:rPr>
        <w:t>ных с туризмом (международный аэропорт в г. Белгород, вокзалы, придорожная инфраструктура и т.д.);</w:t>
      </w:r>
    </w:p>
    <w:p w:rsidR="00E5039C" w:rsidRPr="007104AB" w:rsidRDefault="00E5039C" w:rsidP="00E5039C">
      <w:pPr>
        <w:autoSpaceDE w:val="0"/>
        <w:autoSpaceDN w:val="0"/>
        <w:adjustRightInd w:val="0"/>
        <w:spacing w:line="250" w:lineRule="auto"/>
        <w:ind w:firstLine="720"/>
        <w:jc w:val="both"/>
        <w:rPr>
          <w:rFonts w:eastAsia="Calibri"/>
          <w:sz w:val="26"/>
          <w:szCs w:val="26"/>
        </w:rPr>
      </w:pPr>
      <w:r w:rsidRPr="007104AB">
        <w:rPr>
          <w:rFonts w:eastAsia="Calibri"/>
          <w:sz w:val="26"/>
          <w:szCs w:val="26"/>
        </w:rPr>
        <w:lastRenderedPageBreak/>
        <w:t>-</w:t>
      </w:r>
      <w:r w:rsidRPr="007104AB">
        <w:rPr>
          <w:rFonts w:ascii="Arial" w:eastAsia="Calibri" w:hAnsi="Arial" w:cs="Arial"/>
          <w:bCs/>
          <w:iCs/>
          <w:sz w:val="26"/>
          <w:szCs w:val="26"/>
        </w:rPr>
        <w:t> </w:t>
      </w:r>
      <w:r w:rsidRPr="007104AB">
        <w:rPr>
          <w:rFonts w:eastAsia="Calibri"/>
          <w:sz w:val="26"/>
          <w:szCs w:val="26"/>
        </w:rPr>
        <w:t>содействие созданию базового пакета инвестиционных предложений и проектов развития инфраструктуры туризма области;</w:t>
      </w:r>
    </w:p>
    <w:p w:rsidR="00E5039C" w:rsidRPr="007104AB" w:rsidRDefault="00E5039C" w:rsidP="00E5039C">
      <w:pPr>
        <w:spacing w:line="250" w:lineRule="auto"/>
        <w:ind w:firstLine="709"/>
        <w:jc w:val="both"/>
        <w:rPr>
          <w:rFonts w:eastAsia="Calibri"/>
          <w:sz w:val="26"/>
          <w:szCs w:val="26"/>
        </w:rPr>
      </w:pPr>
      <w:r w:rsidRPr="007104AB">
        <w:rPr>
          <w:rFonts w:eastAsia="Calibri"/>
          <w:sz w:val="26"/>
          <w:szCs w:val="26"/>
        </w:rPr>
        <w:t>-</w:t>
      </w:r>
      <w:r w:rsidRPr="007104AB">
        <w:rPr>
          <w:rFonts w:eastAsia="Calibri"/>
          <w:bCs/>
          <w:iCs/>
          <w:sz w:val="26"/>
          <w:szCs w:val="26"/>
        </w:rPr>
        <w:t> </w:t>
      </w:r>
      <w:r w:rsidRPr="007104AB">
        <w:rPr>
          <w:rFonts w:eastAsia="Calibri"/>
          <w:sz w:val="26"/>
          <w:szCs w:val="26"/>
        </w:rPr>
        <w:t>создание благоприятных условий для привлечения инвестиций для разв</w:t>
      </w:r>
      <w:r w:rsidRPr="007104AB">
        <w:rPr>
          <w:rFonts w:eastAsia="Calibri"/>
          <w:sz w:val="26"/>
          <w:szCs w:val="26"/>
        </w:rPr>
        <w:t>и</w:t>
      </w:r>
      <w:r w:rsidRPr="007104AB">
        <w:rPr>
          <w:rFonts w:eastAsia="Calibri"/>
          <w:sz w:val="26"/>
          <w:szCs w:val="26"/>
        </w:rPr>
        <w:t>тия материальной базы туризма, снижение административных барьеров;</w:t>
      </w:r>
    </w:p>
    <w:p w:rsidR="00E5039C" w:rsidRPr="007104AB" w:rsidRDefault="00E5039C" w:rsidP="00E5039C">
      <w:pPr>
        <w:tabs>
          <w:tab w:val="left" w:pos="0"/>
        </w:tabs>
        <w:suppressAutoHyphens/>
        <w:spacing w:line="250" w:lineRule="auto"/>
        <w:ind w:firstLine="720"/>
        <w:jc w:val="both"/>
        <w:rPr>
          <w:rFonts w:eastAsia="Calibri"/>
          <w:bCs/>
          <w:iCs/>
          <w:sz w:val="26"/>
          <w:szCs w:val="26"/>
        </w:rPr>
      </w:pPr>
      <w:r w:rsidRPr="007104AB">
        <w:rPr>
          <w:rFonts w:eastAsia="Calibri"/>
          <w:bCs/>
          <w:iCs/>
          <w:sz w:val="26"/>
          <w:szCs w:val="26"/>
        </w:rPr>
        <w:t>- создание современного рынка туристских услуг на основе развития здоровой конкуренции и организации корпоративных связей между субъектами туристской деятельности;</w:t>
      </w:r>
    </w:p>
    <w:p w:rsidR="00E5039C" w:rsidRPr="007104AB" w:rsidRDefault="00E5039C" w:rsidP="00E5039C">
      <w:pPr>
        <w:suppressAutoHyphens/>
        <w:spacing w:line="250" w:lineRule="auto"/>
        <w:ind w:firstLine="720"/>
        <w:jc w:val="both"/>
        <w:rPr>
          <w:rFonts w:eastAsia="Calibri"/>
          <w:bCs/>
          <w:iCs/>
          <w:sz w:val="26"/>
          <w:szCs w:val="26"/>
        </w:rPr>
      </w:pPr>
      <w:r w:rsidRPr="007104AB">
        <w:rPr>
          <w:rFonts w:eastAsia="Calibri"/>
          <w:bCs/>
          <w:iCs/>
          <w:sz w:val="26"/>
          <w:szCs w:val="26"/>
        </w:rPr>
        <w:t>- привлечение инвестиций на основе государственно-частного партнерства для реконструкции и строительства культурно-исторических объектов;</w:t>
      </w:r>
    </w:p>
    <w:p w:rsidR="00E5039C" w:rsidRPr="007104AB" w:rsidRDefault="00E5039C" w:rsidP="00E5039C">
      <w:pPr>
        <w:spacing w:line="250" w:lineRule="auto"/>
        <w:ind w:firstLine="709"/>
        <w:jc w:val="both"/>
        <w:rPr>
          <w:rFonts w:eastAsia="Calibri"/>
          <w:sz w:val="26"/>
          <w:szCs w:val="26"/>
        </w:rPr>
      </w:pPr>
      <w:r w:rsidRPr="007104AB">
        <w:rPr>
          <w:rFonts w:eastAsia="Calibri"/>
          <w:sz w:val="26"/>
          <w:szCs w:val="26"/>
        </w:rPr>
        <w:t>-</w:t>
      </w:r>
      <w:r w:rsidRPr="007104AB">
        <w:rPr>
          <w:rFonts w:eastAsia="Calibri"/>
          <w:bCs/>
          <w:iCs/>
          <w:sz w:val="26"/>
          <w:szCs w:val="26"/>
        </w:rPr>
        <w:t> </w:t>
      </w:r>
      <w:r w:rsidRPr="007104AB">
        <w:rPr>
          <w:rFonts w:eastAsia="Calibri"/>
          <w:sz w:val="26"/>
          <w:szCs w:val="26"/>
        </w:rPr>
        <w:t>использование гарантийных и залоговых механизмов в качестве мер гос</w:t>
      </w:r>
      <w:r w:rsidRPr="007104AB">
        <w:rPr>
          <w:rFonts w:eastAsia="Calibri"/>
          <w:sz w:val="26"/>
          <w:szCs w:val="26"/>
        </w:rPr>
        <w:t>у</w:t>
      </w:r>
      <w:r w:rsidRPr="007104AB">
        <w:rPr>
          <w:rFonts w:eastAsia="Calibri"/>
          <w:sz w:val="26"/>
          <w:szCs w:val="26"/>
        </w:rPr>
        <w:t>дарственной поддержки для обеспечения обязательств по кредитам и займам, пр</w:t>
      </w:r>
      <w:r w:rsidRPr="007104AB">
        <w:rPr>
          <w:rFonts w:eastAsia="Calibri"/>
          <w:sz w:val="26"/>
          <w:szCs w:val="26"/>
        </w:rPr>
        <w:t>и</w:t>
      </w:r>
      <w:r w:rsidRPr="007104AB">
        <w:rPr>
          <w:rFonts w:eastAsia="Calibri"/>
          <w:sz w:val="26"/>
          <w:szCs w:val="26"/>
        </w:rPr>
        <w:t>влеченным на развитие туризма;</w:t>
      </w:r>
    </w:p>
    <w:p w:rsidR="00E5039C" w:rsidRPr="007104AB" w:rsidRDefault="00E5039C" w:rsidP="00E5039C">
      <w:pPr>
        <w:tabs>
          <w:tab w:val="left" w:pos="0"/>
        </w:tabs>
        <w:suppressAutoHyphens/>
        <w:spacing w:line="250" w:lineRule="auto"/>
        <w:ind w:firstLine="720"/>
        <w:jc w:val="both"/>
        <w:rPr>
          <w:rFonts w:eastAsia="Calibri"/>
          <w:sz w:val="26"/>
          <w:szCs w:val="26"/>
        </w:rPr>
      </w:pPr>
      <w:r w:rsidRPr="007104AB">
        <w:rPr>
          <w:rFonts w:eastAsia="Calibri"/>
          <w:sz w:val="26"/>
          <w:szCs w:val="26"/>
        </w:rPr>
        <w:t>-</w:t>
      </w:r>
      <w:r w:rsidRPr="007104AB">
        <w:rPr>
          <w:rFonts w:eastAsia="Calibri"/>
          <w:bCs/>
          <w:iCs/>
          <w:sz w:val="26"/>
          <w:szCs w:val="26"/>
        </w:rPr>
        <w:t> </w:t>
      </w:r>
      <w:r w:rsidRPr="007104AB">
        <w:rPr>
          <w:rFonts w:eastAsia="Calibri"/>
          <w:sz w:val="26"/>
          <w:szCs w:val="26"/>
        </w:rPr>
        <w:t>создание системы комплексной информационной и консультационной поддержки субъектов туризма.</w:t>
      </w:r>
    </w:p>
    <w:p w:rsidR="00E5039C" w:rsidRPr="007104AB" w:rsidRDefault="00E5039C" w:rsidP="00E5039C">
      <w:pPr>
        <w:spacing w:line="250" w:lineRule="auto"/>
        <w:ind w:firstLine="709"/>
        <w:jc w:val="both"/>
        <w:rPr>
          <w:rFonts w:eastAsia="Calibri"/>
          <w:sz w:val="26"/>
          <w:szCs w:val="26"/>
        </w:rPr>
      </w:pPr>
      <w:r w:rsidRPr="007104AB">
        <w:rPr>
          <w:rFonts w:eastAsia="Calibri"/>
          <w:sz w:val="26"/>
          <w:szCs w:val="26"/>
        </w:rPr>
        <w:t>3. Обеспечение устойчивого развития инфраструктуры туристического би</w:t>
      </w:r>
      <w:r w:rsidRPr="007104AB">
        <w:rPr>
          <w:rFonts w:eastAsia="Calibri"/>
          <w:sz w:val="26"/>
          <w:szCs w:val="26"/>
        </w:rPr>
        <w:t>з</w:t>
      </w:r>
      <w:r w:rsidRPr="007104AB">
        <w:rPr>
          <w:rFonts w:eastAsia="Calibri"/>
          <w:sz w:val="26"/>
          <w:szCs w:val="26"/>
        </w:rPr>
        <w:t>неса, повышения качества обслуживания и разнообразия туристских услуг:</w:t>
      </w:r>
    </w:p>
    <w:p w:rsidR="00E5039C" w:rsidRPr="007104AB" w:rsidRDefault="00E5039C" w:rsidP="00E5039C">
      <w:pPr>
        <w:spacing w:line="250" w:lineRule="auto"/>
        <w:ind w:firstLine="709"/>
        <w:jc w:val="both"/>
        <w:rPr>
          <w:rFonts w:eastAsia="Calibri"/>
          <w:sz w:val="26"/>
          <w:szCs w:val="26"/>
        </w:rPr>
      </w:pPr>
      <w:r w:rsidRPr="007104AB">
        <w:rPr>
          <w:rFonts w:eastAsia="Calibri"/>
          <w:sz w:val="26"/>
          <w:szCs w:val="26"/>
        </w:rPr>
        <w:t>-</w:t>
      </w:r>
      <w:r w:rsidRPr="007104AB">
        <w:rPr>
          <w:rFonts w:eastAsia="Calibri"/>
          <w:bCs/>
          <w:iCs/>
          <w:sz w:val="26"/>
          <w:szCs w:val="26"/>
        </w:rPr>
        <w:t> </w:t>
      </w:r>
      <w:r w:rsidRPr="007104AB">
        <w:rPr>
          <w:rFonts w:eastAsia="Calibri"/>
          <w:sz w:val="26"/>
          <w:szCs w:val="26"/>
        </w:rPr>
        <w:t>технологическая модернизация туристского комплекса и создание новых предприятий туристической индустрии, соответствующих мировому уровню;</w:t>
      </w:r>
    </w:p>
    <w:p w:rsidR="00E5039C" w:rsidRPr="007104AB" w:rsidRDefault="00E5039C" w:rsidP="00E5039C">
      <w:pPr>
        <w:spacing w:line="250" w:lineRule="auto"/>
        <w:ind w:firstLine="709"/>
        <w:jc w:val="both"/>
        <w:rPr>
          <w:rFonts w:eastAsia="Calibri"/>
          <w:sz w:val="26"/>
          <w:szCs w:val="26"/>
        </w:rPr>
      </w:pPr>
      <w:r w:rsidRPr="007104AB">
        <w:rPr>
          <w:rFonts w:eastAsia="Calibri"/>
          <w:sz w:val="26"/>
          <w:szCs w:val="26"/>
        </w:rPr>
        <w:t>-</w:t>
      </w:r>
      <w:r w:rsidRPr="007104AB">
        <w:rPr>
          <w:rFonts w:eastAsia="Calibri"/>
          <w:bCs/>
          <w:iCs/>
          <w:sz w:val="26"/>
          <w:szCs w:val="26"/>
        </w:rPr>
        <w:t> </w:t>
      </w:r>
      <w:r w:rsidRPr="007104AB">
        <w:rPr>
          <w:rFonts w:eastAsia="Calibri"/>
          <w:sz w:val="26"/>
          <w:szCs w:val="26"/>
        </w:rPr>
        <w:t>создание многоуровневой системы средств размещения туристов, начиная от сельских подворий и мини-гостиниц до современных гостиничных комплексов повышенной комфортности, соответствующих международным стандартам;</w:t>
      </w:r>
    </w:p>
    <w:p w:rsidR="00E5039C" w:rsidRPr="007104AB" w:rsidRDefault="00E5039C" w:rsidP="00E5039C">
      <w:pPr>
        <w:spacing w:line="250" w:lineRule="auto"/>
        <w:ind w:firstLine="709"/>
        <w:jc w:val="both"/>
        <w:rPr>
          <w:rFonts w:eastAsia="Calibri"/>
          <w:sz w:val="26"/>
          <w:szCs w:val="26"/>
        </w:rPr>
      </w:pPr>
      <w:r w:rsidRPr="007104AB">
        <w:rPr>
          <w:rFonts w:eastAsia="Calibri"/>
          <w:sz w:val="26"/>
          <w:szCs w:val="26"/>
        </w:rPr>
        <w:t>-</w:t>
      </w:r>
      <w:r w:rsidRPr="007104AB">
        <w:rPr>
          <w:rFonts w:eastAsia="Calibri"/>
          <w:bCs/>
          <w:iCs/>
          <w:sz w:val="26"/>
          <w:szCs w:val="26"/>
        </w:rPr>
        <w:t> </w:t>
      </w:r>
      <w:r w:rsidRPr="007104AB">
        <w:rPr>
          <w:rFonts w:eastAsia="Calibri"/>
          <w:sz w:val="26"/>
          <w:szCs w:val="26"/>
        </w:rPr>
        <w:t>организация достаточного количества предприятий общественного пит</w:t>
      </w:r>
      <w:r w:rsidRPr="007104AB">
        <w:rPr>
          <w:rFonts w:eastAsia="Calibri"/>
          <w:sz w:val="26"/>
          <w:szCs w:val="26"/>
        </w:rPr>
        <w:t>а</w:t>
      </w:r>
      <w:r w:rsidRPr="007104AB">
        <w:rPr>
          <w:rFonts w:eastAsia="Calibri"/>
          <w:sz w:val="26"/>
          <w:szCs w:val="26"/>
        </w:rPr>
        <w:t>ния, игровых и развлекательных учреждений, объектов познавательного, спорти</w:t>
      </w:r>
      <w:r w:rsidRPr="007104AB">
        <w:rPr>
          <w:rFonts w:eastAsia="Calibri"/>
          <w:sz w:val="26"/>
          <w:szCs w:val="26"/>
        </w:rPr>
        <w:t>в</w:t>
      </w:r>
      <w:r w:rsidRPr="007104AB">
        <w:rPr>
          <w:rFonts w:eastAsia="Calibri"/>
          <w:sz w:val="26"/>
          <w:szCs w:val="26"/>
        </w:rPr>
        <w:t>ного и иного назначения для взрослых и детей в местах пребывания туристов;</w:t>
      </w:r>
    </w:p>
    <w:p w:rsidR="00E5039C" w:rsidRPr="007104AB" w:rsidRDefault="00E5039C" w:rsidP="00E5039C">
      <w:pPr>
        <w:spacing w:line="250" w:lineRule="auto"/>
        <w:ind w:firstLine="709"/>
        <w:jc w:val="both"/>
        <w:rPr>
          <w:rFonts w:eastAsia="Calibri"/>
          <w:sz w:val="26"/>
          <w:szCs w:val="26"/>
        </w:rPr>
      </w:pPr>
      <w:r w:rsidRPr="007104AB">
        <w:rPr>
          <w:rFonts w:eastAsia="Calibri"/>
          <w:sz w:val="26"/>
          <w:szCs w:val="26"/>
        </w:rPr>
        <w:t>-</w:t>
      </w:r>
      <w:r w:rsidRPr="007104AB">
        <w:rPr>
          <w:rFonts w:eastAsia="Calibri"/>
          <w:bCs/>
          <w:iCs/>
          <w:sz w:val="26"/>
          <w:szCs w:val="26"/>
        </w:rPr>
        <w:t> </w:t>
      </w:r>
      <w:r w:rsidRPr="007104AB">
        <w:rPr>
          <w:rFonts w:eastAsia="Calibri"/>
          <w:sz w:val="26"/>
          <w:szCs w:val="26"/>
        </w:rPr>
        <w:t>повышение качества туристских и сопутствующих услуг за счет примен</w:t>
      </w:r>
      <w:r w:rsidRPr="007104AB">
        <w:rPr>
          <w:rFonts w:eastAsia="Calibri"/>
          <w:sz w:val="26"/>
          <w:szCs w:val="26"/>
        </w:rPr>
        <w:t>е</w:t>
      </w:r>
      <w:r w:rsidRPr="007104AB">
        <w:rPr>
          <w:rFonts w:eastAsia="Calibri"/>
          <w:sz w:val="26"/>
          <w:szCs w:val="26"/>
        </w:rPr>
        <w:t>ния прогрессивных технологий, методов обслуживания, широкого использования информационных технологий и про</w:t>
      </w:r>
      <w:r w:rsidRPr="007104AB">
        <w:rPr>
          <w:rFonts w:eastAsia="Calibri"/>
          <w:sz w:val="26"/>
          <w:szCs w:val="26"/>
        </w:rPr>
        <w:softHyphen/>
        <w:t xml:space="preserve">граммных средств; </w:t>
      </w:r>
    </w:p>
    <w:p w:rsidR="00E5039C" w:rsidRPr="007104AB" w:rsidRDefault="00E5039C" w:rsidP="00E5039C">
      <w:pPr>
        <w:spacing w:line="250" w:lineRule="auto"/>
        <w:ind w:firstLine="709"/>
        <w:jc w:val="both"/>
        <w:rPr>
          <w:rFonts w:eastAsia="Calibri"/>
          <w:sz w:val="26"/>
          <w:szCs w:val="26"/>
        </w:rPr>
      </w:pPr>
      <w:r w:rsidRPr="007104AB">
        <w:rPr>
          <w:rFonts w:eastAsia="Calibri"/>
          <w:sz w:val="26"/>
          <w:szCs w:val="26"/>
        </w:rPr>
        <w:t>-</w:t>
      </w:r>
      <w:r w:rsidRPr="007104AB">
        <w:rPr>
          <w:rFonts w:eastAsia="Calibri"/>
          <w:bCs/>
          <w:iCs/>
          <w:sz w:val="26"/>
          <w:szCs w:val="26"/>
        </w:rPr>
        <w:t> </w:t>
      </w:r>
      <w:r w:rsidRPr="007104AB">
        <w:rPr>
          <w:rFonts w:eastAsia="Calibri"/>
          <w:sz w:val="26"/>
          <w:szCs w:val="26"/>
        </w:rPr>
        <w:t>развитие приоритетных видов туризма, выравнивание сезонности туризма;</w:t>
      </w:r>
    </w:p>
    <w:p w:rsidR="00E5039C" w:rsidRPr="007104AB" w:rsidRDefault="00E5039C" w:rsidP="00E5039C">
      <w:pPr>
        <w:spacing w:line="250" w:lineRule="auto"/>
        <w:ind w:firstLine="709"/>
        <w:jc w:val="both"/>
        <w:rPr>
          <w:rFonts w:eastAsia="Calibri"/>
          <w:sz w:val="26"/>
          <w:szCs w:val="26"/>
        </w:rPr>
      </w:pPr>
      <w:r w:rsidRPr="007104AB">
        <w:rPr>
          <w:rFonts w:eastAsia="Calibri"/>
          <w:sz w:val="26"/>
          <w:szCs w:val="26"/>
        </w:rPr>
        <w:t>-</w:t>
      </w:r>
      <w:r w:rsidRPr="007104AB">
        <w:rPr>
          <w:rFonts w:eastAsia="Calibri"/>
          <w:bCs/>
          <w:iCs/>
          <w:sz w:val="26"/>
          <w:szCs w:val="26"/>
        </w:rPr>
        <w:t> </w:t>
      </w:r>
      <w:r w:rsidRPr="007104AB">
        <w:rPr>
          <w:rFonts w:eastAsia="Calibri"/>
          <w:sz w:val="26"/>
          <w:szCs w:val="26"/>
        </w:rPr>
        <w:t>развитие пассажирского транспорта, повышение транспортной доступности туристских объектов, придорожного сервиса, туристско-транспортных маршрутов;</w:t>
      </w:r>
    </w:p>
    <w:p w:rsidR="00E5039C" w:rsidRPr="007104AB" w:rsidRDefault="00E5039C" w:rsidP="00E5039C">
      <w:pPr>
        <w:spacing w:line="250" w:lineRule="auto"/>
        <w:ind w:firstLine="709"/>
        <w:jc w:val="both"/>
        <w:rPr>
          <w:rFonts w:eastAsia="Calibri"/>
          <w:sz w:val="26"/>
          <w:szCs w:val="26"/>
        </w:rPr>
      </w:pPr>
      <w:r w:rsidRPr="007104AB">
        <w:rPr>
          <w:rFonts w:eastAsia="Calibri"/>
          <w:sz w:val="26"/>
          <w:szCs w:val="26"/>
        </w:rPr>
        <w:t>-</w:t>
      </w:r>
      <w:r w:rsidRPr="007104AB">
        <w:rPr>
          <w:rFonts w:eastAsia="Calibri"/>
          <w:bCs/>
          <w:iCs/>
          <w:sz w:val="26"/>
          <w:szCs w:val="26"/>
        </w:rPr>
        <w:t> </w:t>
      </w:r>
      <w:r w:rsidRPr="007104AB">
        <w:rPr>
          <w:rFonts w:eastAsia="Calibri"/>
          <w:sz w:val="26"/>
          <w:szCs w:val="26"/>
        </w:rPr>
        <w:t>организация рекламно-информационного обеспечения туристской деятел</w:t>
      </w:r>
      <w:r w:rsidRPr="007104AB">
        <w:rPr>
          <w:rFonts w:eastAsia="Calibri"/>
          <w:sz w:val="26"/>
          <w:szCs w:val="26"/>
        </w:rPr>
        <w:t>ь</w:t>
      </w:r>
      <w:r w:rsidRPr="007104AB">
        <w:rPr>
          <w:rFonts w:eastAsia="Calibri"/>
          <w:sz w:val="26"/>
          <w:szCs w:val="26"/>
        </w:rPr>
        <w:t>ности (оформление туристической карты области, создание порталов и сайтов в с</w:t>
      </w:r>
      <w:r w:rsidRPr="007104AB">
        <w:rPr>
          <w:rFonts w:eastAsia="Calibri"/>
          <w:sz w:val="26"/>
          <w:szCs w:val="26"/>
        </w:rPr>
        <w:t>е</w:t>
      </w:r>
      <w:r w:rsidRPr="007104AB">
        <w:rPr>
          <w:rFonts w:eastAsia="Calibri"/>
          <w:sz w:val="26"/>
          <w:szCs w:val="26"/>
        </w:rPr>
        <w:t>ти Интернет, мультимедийных дисков по туристским маршрутам, культурно-историческим центрам, природным ландшафтам, заповедникам, телепрограмм о туризме в области и другое);</w:t>
      </w:r>
    </w:p>
    <w:p w:rsidR="00E5039C" w:rsidRPr="007104AB" w:rsidRDefault="00E5039C" w:rsidP="00E5039C">
      <w:pPr>
        <w:spacing w:line="250" w:lineRule="auto"/>
        <w:ind w:firstLine="709"/>
        <w:jc w:val="both"/>
        <w:rPr>
          <w:rFonts w:eastAsia="Calibri"/>
          <w:sz w:val="26"/>
          <w:szCs w:val="26"/>
        </w:rPr>
      </w:pPr>
      <w:r w:rsidRPr="007104AB">
        <w:rPr>
          <w:rFonts w:eastAsia="Calibri"/>
          <w:sz w:val="26"/>
          <w:szCs w:val="26"/>
        </w:rPr>
        <w:t>-</w:t>
      </w:r>
      <w:r w:rsidRPr="007104AB">
        <w:rPr>
          <w:rFonts w:eastAsia="Calibri"/>
          <w:bCs/>
          <w:iCs/>
          <w:sz w:val="26"/>
          <w:szCs w:val="26"/>
        </w:rPr>
        <w:t> </w:t>
      </w:r>
      <w:r w:rsidRPr="007104AB">
        <w:rPr>
          <w:rFonts w:eastAsia="Calibri"/>
          <w:sz w:val="26"/>
          <w:szCs w:val="26"/>
        </w:rPr>
        <w:t>формирование единой туристско-информационной сети (ЕТИС) на терр</w:t>
      </w:r>
      <w:r w:rsidRPr="007104AB">
        <w:rPr>
          <w:rFonts w:eastAsia="Calibri"/>
          <w:sz w:val="26"/>
          <w:szCs w:val="26"/>
        </w:rPr>
        <w:t>и</w:t>
      </w:r>
      <w:r w:rsidRPr="007104AB">
        <w:rPr>
          <w:rFonts w:eastAsia="Calibri"/>
          <w:sz w:val="26"/>
          <w:szCs w:val="26"/>
        </w:rPr>
        <w:t>тории Белгородской области посредством создания информационных центров на основных транспортных узлах, автодорогах федерального и регионального знач</w:t>
      </w:r>
      <w:r w:rsidRPr="007104AB">
        <w:rPr>
          <w:rFonts w:eastAsia="Calibri"/>
          <w:sz w:val="26"/>
          <w:szCs w:val="26"/>
        </w:rPr>
        <w:t>е</w:t>
      </w:r>
      <w:r w:rsidRPr="007104AB">
        <w:rPr>
          <w:rFonts w:eastAsia="Calibri"/>
          <w:sz w:val="26"/>
          <w:szCs w:val="26"/>
        </w:rPr>
        <w:t>ния, на территории таможенных терминалов и в крупных торгово-развлекательных центрах;</w:t>
      </w:r>
    </w:p>
    <w:p w:rsidR="00E5039C" w:rsidRPr="007104AB" w:rsidRDefault="00E5039C" w:rsidP="00E5039C">
      <w:pPr>
        <w:spacing w:line="250" w:lineRule="auto"/>
        <w:ind w:firstLine="709"/>
        <w:jc w:val="both"/>
        <w:rPr>
          <w:rFonts w:eastAsia="Calibri"/>
          <w:sz w:val="26"/>
          <w:szCs w:val="26"/>
        </w:rPr>
      </w:pPr>
      <w:r w:rsidRPr="007104AB">
        <w:rPr>
          <w:rFonts w:eastAsia="Calibri"/>
          <w:sz w:val="26"/>
          <w:szCs w:val="26"/>
        </w:rPr>
        <w:t>-</w:t>
      </w:r>
      <w:r w:rsidRPr="007104AB">
        <w:rPr>
          <w:rFonts w:eastAsia="Calibri"/>
          <w:bCs/>
          <w:iCs/>
          <w:sz w:val="26"/>
          <w:szCs w:val="26"/>
        </w:rPr>
        <w:t> </w:t>
      </w:r>
      <w:r w:rsidRPr="007104AB">
        <w:rPr>
          <w:rFonts w:eastAsia="Calibri"/>
          <w:sz w:val="26"/>
          <w:szCs w:val="26"/>
        </w:rPr>
        <w:t>внедрение и развитие базы данных о туристских возможностях региона;</w:t>
      </w:r>
    </w:p>
    <w:p w:rsidR="00E5039C" w:rsidRPr="007104AB" w:rsidRDefault="00E5039C" w:rsidP="00E5039C">
      <w:pPr>
        <w:spacing w:line="250" w:lineRule="auto"/>
        <w:ind w:firstLine="709"/>
        <w:jc w:val="both"/>
        <w:rPr>
          <w:rFonts w:eastAsia="Calibri"/>
          <w:sz w:val="26"/>
          <w:szCs w:val="26"/>
        </w:rPr>
      </w:pPr>
      <w:r w:rsidRPr="007104AB">
        <w:rPr>
          <w:rFonts w:eastAsia="Calibri"/>
          <w:sz w:val="26"/>
          <w:szCs w:val="26"/>
        </w:rPr>
        <w:t>-</w:t>
      </w:r>
      <w:r w:rsidRPr="007104AB">
        <w:rPr>
          <w:rFonts w:eastAsia="Calibri"/>
          <w:bCs/>
          <w:iCs/>
          <w:sz w:val="26"/>
          <w:szCs w:val="26"/>
        </w:rPr>
        <w:t> </w:t>
      </w:r>
      <w:r w:rsidRPr="007104AB">
        <w:rPr>
          <w:rFonts w:eastAsia="Calibri"/>
          <w:sz w:val="26"/>
          <w:szCs w:val="26"/>
        </w:rPr>
        <w:t>развитие производства товаров для туристов, туристского оборудования, инвентаря, развитие народных промыслов, народных фольклорных коллективов;</w:t>
      </w:r>
    </w:p>
    <w:p w:rsidR="00E5039C" w:rsidRPr="007104AB" w:rsidRDefault="00E5039C" w:rsidP="00E5039C">
      <w:pPr>
        <w:spacing w:line="250" w:lineRule="auto"/>
        <w:ind w:firstLine="709"/>
        <w:jc w:val="both"/>
        <w:rPr>
          <w:rFonts w:eastAsia="Calibri"/>
          <w:sz w:val="26"/>
          <w:szCs w:val="26"/>
        </w:rPr>
      </w:pPr>
      <w:r w:rsidRPr="007104AB">
        <w:rPr>
          <w:rFonts w:eastAsia="Calibri"/>
          <w:sz w:val="26"/>
          <w:szCs w:val="26"/>
        </w:rPr>
        <w:t>-</w:t>
      </w:r>
      <w:r w:rsidRPr="007104AB">
        <w:rPr>
          <w:rFonts w:eastAsia="Calibri"/>
          <w:bCs/>
          <w:iCs/>
          <w:sz w:val="26"/>
          <w:szCs w:val="26"/>
        </w:rPr>
        <w:t> </w:t>
      </w:r>
      <w:r w:rsidRPr="007104AB">
        <w:rPr>
          <w:rFonts w:eastAsia="Calibri"/>
          <w:sz w:val="26"/>
          <w:szCs w:val="26"/>
        </w:rPr>
        <w:t>создание современной системы подготовки, переподготовки, повышения квалификации, стажировки кадров, работающих в сфере туризма.</w:t>
      </w:r>
    </w:p>
    <w:p w:rsidR="00E5039C" w:rsidRPr="007104AB" w:rsidRDefault="00E5039C" w:rsidP="00E5039C">
      <w:pPr>
        <w:suppressAutoHyphens/>
        <w:autoSpaceDE w:val="0"/>
        <w:autoSpaceDN w:val="0"/>
        <w:adjustRightInd w:val="0"/>
        <w:spacing w:line="250" w:lineRule="auto"/>
        <w:ind w:firstLine="720"/>
        <w:jc w:val="both"/>
        <w:rPr>
          <w:rFonts w:eastAsia="Calibri"/>
          <w:sz w:val="26"/>
          <w:szCs w:val="26"/>
        </w:rPr>
      </w:pPr>
      <w:r w:rsidRPr="007104AB">
        <w:rPr>
          <w:rFonts w:eastAsia="Calibri"/>
          <w:sz w:val="26"/>
          <w:szCs w:val="26"/>
        </w:rPr>
        <w:t>4. Создание и продвижение брендов в сфере туризма:</w:t>
      </w:r>
    </w:p>
    <w:p w:rsidR="00E5039C" w:rsidRPr="007104AB" w:rsidRDefault="00E5039C" w:rsidP="00E5039C">
      <w:pPr>
        <w:spacing w:line="250" w:lineRule="auto"/>
        <w:ind w:firstLine="709"/>
        <w:jc w:val="both"/>
        <w:rPr>
          <w:rFonts w:eastAsia="Calibri"/>
          <w:sz w:val="26"/>
          <w:szCs w:val="26"/>
        </w:rPr>
      </w:pPr>
      <w:r w:rsidRPr="007104AB">
        <w:rPr>
          <w:rFonts w:eastAsia="Calibri"/>
          <w:sz w:val="26"/>
          <w:szCs w:val="26"/>
        </w:rPr>
        <w:lastRenderedPageBreak/>
        <w:t>-</w:t>
      </w:r>
      <w:r w:rsidRPr="007104AB">
        <w:rPr>
          <w:rFonts w:eastAsia="Calibri"/>
          <w:bCs/>
          <w:iCs/>
          <w:sz w:val="26"/>
          <w:szCs w:val="26"/>
        </w:rPr>
        <w:t> </w:t>
      </w:r>
      <w:r w:rsidRPr="007104AB">
        <w:rPr>
          <w:rFonts w:eastAsia="Calibri"/>
          <w:sz w:val="26"/>
          <w:szCs w:val="26"/>
        </w:rPr>
        <w:t>создание туристского продукта, способствующего узнаваемости Белгоро</w:t>
      </w:r>
      <w:r w:rsidRPr="007104AB">
        <w:rPr>
          <w:rFonts w:eastAsia="Calibri"/>
          <w:sz w:val="26"/>
          <w:szCs w:val="26"/>
        </w:rPr>
        <w:t>д</w:t>
      </w:r>
      <w:r w:rsidRPr="007104AB">
        <w:rPr>
          <w:rFonts w:eastAsia="Calibri"/>
          <w:sz w:val="26"/>
          <w:szCs w:val="26"/>
        </w:rPr>
        <w:t>ской области;</w:t>
      </w:r>
    </w:p>
    <w:p w:rsidR="00E5039C" w:rsidRPr="007104AB" w:rsidRDefault="00E5039C" w:rsidP="00E5039C">
      <w:pPr>
        <w:spacing w:line="250" w:lineRule="auto"/>
        <w:ind w:firstLine="709"/>
        <w:jc w:val="both"/>
        <w:rPr>
          <w:rFonts w:eastAsia="Calibri"/>
          <w:sz w:val="26"/>
          <w:szCs w:val="26"/>
        </w:rPr>
      </w:pPr>
      <w:r w:rsidRPr="007104AB">
        <w:rPr>
          <w:rFonts w:eastAsia="Calibri"/>
          <w:bCs/>
          <w:iCs/>
          <w:sz w:val="26"/>
          <w:szCs w:val="26"/>
        </w:rPr>
        <w:t>- создание узнаваемых брендов территорий области («Прохоровское поле», «Холковские пещеры», «Круглое здание» и др.);</w:t>
      </w:r>
    </w:p>
    <w:p w:rsidR="00E5039C" w:rsidRPr="007104AB" w:rsidRDefault="00E5039C" w:rsidP="00E5039C">
      <w:pPr>
        <w:spacing w:line="250" w:lineRule="auto"/>
        <w:ind w:firstLine="709"/>
        <w:jc w:val="both"/>
        <w:rPr>
          <w:rFonts w:eastAsia="Calibri"/>
          <w:bCs/>
          <w:iCs/>
          <w:sz w:val="26"/>
          <w:szCs w:val="26"/>
        </w:rPr>
      </w:pPr>
      <w:r w:rsidRPr="007104AB">
        <w:rPr>
          <w:rFonts w:eastAsia="Calibri"/>
          <w:bCs/>
          <w:iCs/>
          <w:sz w:val="26"/>
          <w:szCs w:val="26"/>
        </w:rPr>
        <w:t>- проведение активной издательско-информационной, рекламной деятельн</w:t>
      </w:r>
      <w:r w:rsidRPr="007104AB">
        <w:rPr>
          <w:rFonts w:eastAsia="Calibri"/>
          <w:bCs/>
          <w:iCs/>
          <w:sz w:val="26"/>
          <w:szCs w:val="26"/>
        </w:rPr>
        <w:t>о</w:t>
      </w:r>
      <w:r w:rsidRPr="007104AB">
        <w:rPr>
          <w:rFonts w:eastAsia="Calibri"/>
          <w:bCs/>
          <w:iCs/>
          <w:sz w:val="26"/>
          <w:szCs w:val="26"/>
        </w:rPr>
        <w:t>сти, направленной на формирование имиджа Белгородской области как привлек</w:t>
      </w:r>
      <w:r w:rsidRPr="007104AB">
        <w:rPr>
          <w:rFonts w:eastAsia="Calibri"/>
          <w:bCs/>
          <w:iCs/>
          <w:sz w:val="26"/>
          <w:szCs w:val="26"/>
        </w:rPr>
        <w:t>а</w:t>
      </w:r>
      <w:r w:rsidRPr="007104AB">
        <w:rPr>
          <w:rFonts w:eastAsia="Calibri"/>
          <w:bCs/>
          <w:iCs/>
          <w:sz w:val="26"/>
          <w:szCs w:val="26"/>
        </w:rPr>
        <w:t>тельной туристской дестинации;</w:t>
      </w:r>
    </w:p>
    <w:p w:rsidR="00E5039C" w:rsidRPr="007104AB" w:rsidRDefault="00E5039C" w:rsidP="00E5039C">
      <w:pPr>
        <w:tabs>
          <w:tab w:val="left" w:pos="0"/>
        </w:tabs>
        <w:suppressAutoHyphens/>
        <w:spacing w:line="250" w:lineRule="auto"/>
        <w:ind w:firstLine="720"/>
        <w:jc w:val="both"/>
        <w:rPr>
          <w:rFonts w:eastAsia="Calibri"/>
          <w:sz w:val="26"/>
          <w:szCs w:val="26"/>
        </w:rPr>
      </w:pPr>
      <w:r w:rsidRPr="007104AB">
        <w:rPr>
          <w:rFonts w:eastAsia="Calibri"/>
          <w:sz w:val="26"/>
          <w:szCs w:val="26"/>
        </w:rPr>
        <w:t>-</w:t>
      </w:r>
      <w:r w:rsidRPr="007104AB">
        <w:rPr>
          <w:rFonts w:eastAsia="Calibri"/>
          <w:bCs/>
          <w:iCs/>
          <w:sz w:val="26"/>
          <w:szCs w:val="26"/>
        </w:rPr>
        <w:t> </w:t>
      </w:r>
      <w:r w:rsidRPr="007104AB">
        <w:rPr>
          <w:rFonts w:eastAsia="Calibri"/>
          <w:sz w:val="26"/>
          <w:szCs w:val="26"/>
        </w:rPr>
        <w:t>развитие межрегионального и международного сотрудничества в сфере туризма, интеграция Белгородской области в систему российского туристского рынка;</w:t>
      </w:r>
    </w:p>
    <w:p w:rsidR="00E5039C" w:rsidRPr="007104AB" w:rsidRDefault="00E5039C" w:rsidP="00E5039C">
      <w:pPr>
        <w:tabs>
          <w:tab w:val="left" w:pos="0"/>
        </w:tabs>
        <w:suppressAutoHyphens/>
        <w:spacing w:line="250" w:lineRule="auto"/>
        <w:ind w:firstLine="720"/>
        <w:jc w:val="both"/>
        <w:rPr>
          <w:rFonts w:eastAsia="Calibri"/>
          <w:sz w:val="26"/>
          <w:szCs w:val="26"/>
        </w:rPr>
      </w:pPr>
      <w:r w:rsidRPr="007104AB">
        <w:rPr>
          <w:rFonts w:eastAsia="Calibri"/>
          <w:sz w:val="26"/>
          <w:szCs w:val="26"/>
        </w:rPr>
        <w:t>-</w:t>
      </w:r>
      <w:r w:rsidRPr="007104AB">
        <w:rPr>
          <w:rFonts w:eastAsia="Calibri"/>
          <w:bCs/>
          <w:iCs/>
          <w:sz w:val="26"/>
          <w:szCs w:val="26"/>
        </w:rPr>
        <w:t> </w:t>
      </w:r>
      <w:r w:rsidRPr="007104AB">
        <w:rPr>
          <w:rFonts w:eastAsia="Calibri"/>
          <w:sz w:val="26"/>
          <w:szCs w:val="26"/>
        </w:rPr>
        <w:t>активное участие в межрегиональных и международных выставках и ярмарках с целью пропаганды туристского потенциала Белгородской области, расширение спектра туристских связей области.</w:t>
      </w:r>
    </w:p>
    <w:p w:rsidR="00E5039C" w:rsidRPr="007104AB" w:rsidRDefault="00E5039C" w:rsidP="00E5039C">
      <w:pPr>
        <w:suppressAutoHyphens/>
        <w:spacing w:line="250" w:lineRule="auto"/>
        <w:ind w:firstLine="720"/>
        <w:jc w:val="both"/>
        <w:rPr>
          <w:rFonts w:eastAsia="Calibri"/>
          <w:sz w:val="26"/>
          <w:szCs w:val="26"/>
        </w:rPr>
      </w:pPr>
      <w:r w:rsidRPr="007104AB">
        <w:rPr>
          <w:rFonts w:eastAsia="Calibri"/>
          <w:sz w:val="26"/>
          <w:szCs w:val="26"/>
        </w:rPr>
        <w:t>В рамках развития туристско-рекреационного кластера следует отметить следующие основные программы и проекты:</w:t>
      </w:r>
    </w:p>
    <w:p w:rsidR="00E5039C" w:rsidRPr="007104AB" w:rsidRDefault="00E5039C" w:rsidP="00E5039C">
      <w:pPr>
        <w:tabs>
          <w:tab w:val="left" w:pos="7059"/>
        </w:tabs>
        <w:spacing w:line="250" w:lineRule="auto"/>
        <w:ind w:firstLine="709"/>
        <w:jc w:val="both"/>
        <w:rPr>
          <w:rFonts w:eastAsia="Calibri"/>
          <w:b/>
          <w:sz w:val="26"/>
          <w:szCs w:val="26"/>
        </w:rPr>
      </w:pPr>
      <w:r w:rsidRPr="007104AB">
        <w:rPr>
          <w:rFonts w:eastAsia="Calibri"/>
          <w:sz w:val="26"/>
          <w:szCs w:val="26"/>
        </w:rPr>
        <w:t>- долгосрочная целевая программа «Развитие сельского туризма в Белгоро</w:t>
      </w:r>
      <w:r w:rsidRPr="007104AB">
        <w:rPr>
          <w:rFonts w:eastAsia="Calibri"/>
          <w:sz w:val="26"/>
          <w:szCs w:val="26"/>
        </w:rPr>
        <w:t>д</w:t>
      </w:r>
      <w:r w:rsidRPr="007104AB">
        <w:rPr>
          <w:rFonts w:eastAsia="Calibri"/>
          <w:sz w:val="26"/>
          <w:szCs w:val="26"/>
        </w:rPr>
        <w:t>ской области на 2011-2015 годы»;</w:t>
      </w:r>
    </w:p>
    <w:p w:rsidR="00E5039C" w:rsidRPr="007104AB" w:rsidRDefault="00E5039C" w:rsidP="00E5039C">
      <w:pPr>
        <w:tabs>
          <w:tab w:val="left" w:pos="7059"/>
        </w:tabs>
        <w:spacing w:line="250" w:lineRule="auto"/>
        <w:ind w:firstLine="709"/>
        <w:jc w:val="both"/>
        <w:rPr>
          <w:rFonts w:eastAsia="Calibri"/>
          <w:sz w:val="26"/>
          <w:szCs w:val="26"/>
        </w:rPr>
      </w:pPr>
      <w:r w:rsidRPr="007104AB">
        <w:rPr>
          <w:rFonts w:eastAsia="Calibri"/>
          <w:sz w:val="26"/>
          <w:szCs w:val="26"/>
        </w:rPr>
        <w:t>- областная программа «Сохранение и развитие народных и художественных промыслов и ремесел, поддержка производства сувенирной продукции на террит</w:t>
      </w:r>
      <w:r w:rsidRPr="007104AB">
        <w:rPr>
          <w:rFonts w:eastAsia="Calibri"/>
          <w:sz w:val="26"/>
          <w:szCs w:val="26"/>
        </w:rPr>
        <w:t>о</w:t>
      </w:r>
      <w:r w:rsidRPr="007104AB">
        <w:rPr>
          <w:rFonts w:eastAsia="Calibri"/>
          <w:sz w:val="26"/>
          <w:szCs w:val="26"/>
        </w:rPr>
        <w:t>рии Белгородской области на 2010-2014 годы»;</w:t>
      </w:r>
    </w:p>
    <w:p w:rsidR="00E5039C" w:rsidRPr="007104AB" w:rsidRDefault="00E5039C" w:rsidP="00E5039C">
      <w:pPr>
        <w:tabs>
          <w:tab w:val="left" w:pos="7059"/>
        </w:tabs>
        <w:spacing w:line="250" w:lineRule="auto"/>
        <w:ind w:firstLine="709"/>
        <w:jc w:val="both"/>
        <w:rPr>
          <w:rFonts w:eastAsia="Calibri"/>
          <w:sz w:val="26"/>
          <w:szCs w:val="26"/>
        </w:rPr>
      </w:pPr>
      <w:r w:rsidRPr="007104AB">
        <w:rPr>
          <w:rFonts w:eastAsia="Calibri"/>
          <w:sz w:val="26"/>
          <w:szCs w:val="26"/>
        </w:rPr>
        <w:t>- разработка долгосрочной целевой программы «Развитие внутреннего и въездного туризма в Белгородской области на 2013-2017 годы»;</w:t>
      </w:r>
    </w:p>
    <w:p w:rsidR="00E5039C" w:rsidRPr="007104AB" w:rsidRDefault="00E5039C" w:rsidP="00E5039C">
      <w:pPr>
        <w:tabs>
          <w:tab w:val="left" w:pos="7059"/>
        </w:tabs>
        <w:spacing w:line="250" w:lineRule="auto"/>
        <w:ind w:firstLine="709"/>
        <w:jc w:val="both"/>
        <w:rPr>
          <w:rFonts w:eastAsia="Calibri"/>
          <w:sz w:val="26"/>
          <w:szCs w:val="26"/>
        </w:rPr>
      </w:pPr>
      <w:r w:rsidRPr="007104AB">
        <w:rPr>
          <w:rFonts w:eastAsia="Calibri"/>
          <w:sz w:val="26"/>
          <w:szCs w:val="26"/>
        </w:rPr>
        <w:t>- создание культурно-исторического центра имени князей Юсуповых       (Ракитянский район);</w:t>
      </w:r>
    </w:p>
    <w:p w:rsidR="00E5039C" w:rsidRPr="007104AB" w:rsidRDefault="00E5039C" w:rsidP="00E5039C">
      <w:pPr>
        <w:tabs>
          <w:tab w:val="left" w:pos="7059"/>
        </w:tabs>
        <w:spacing w:line="250" w:lineRule="auto"/>
        <w:ind w:firstLine="709"/>
        <w:jc w:val="both"/>
        <w:rPr>
          <w:rFonts w:eastAsia="Calibri"/>
          <w:sz w:val="26"/>
          <w:szCs w:val="26"/>
        </w:rPr>
      </w:pPr>
      <w:r w:rsidRPr="007104AB">
        <w:rPr>
          <w:rFonts w:eastAsia="Calibri"/>
          <w:sz w:val="26"/>
          <w:szCs w:val="26"/>
        </w:rPr>
        <w:t>- создание туристско-рекреационного комплекса «Ключи», совершенствов</w:t>
      </w:r>
      <w:r w:rsidRPr="007104AB">
        <w:rPr>
          <w:rFonts w:eastAsia="Calibri"/>
          <w:sz w:val="26"/>
          <w:szCs w:val="26"/>
        </w:rPr>
        <w:t>а</w:t>
      </w:r>
      <w:r w:rsidRPr="007104AB">
        <w:rPr>
          <w:rFonts w:eastAsia="Calibri"/>
          <w:sz w:val="26"/>
          <w:szCs w:val="26"/>
        </w:rPr>
        <w:t>ние инфраструктуры этнографической деревни «Кострома» (Прохоровский район);</w:t>
      </w:r>
    </w:p>
    <w:p w:rsidR="00E5039C" w:rsidRPr="007104AB" w:rsidRDefault="00E5039C" w:rsidP="00E5039C">
      <w:pPr>
        <w:tabs>
          <w:tab w:val="left" w:pos="7059"/>
        </w:tabs>
        <w:spacing w:line="250" w:lineRule="auto"/>
        <w:ind w:firstLine="709"/>
        <w:jc w:val="both"/>
        <w:rPr>
          <w:rFonts w:eastAsia="Calibri"/>
          <w:sz w:val="26"/>
          <w:szCs w:val="26"/>
        </w:rPr>
      </w:pPr>
      <w:r w:rsidRPr="007104AB">
        <w:rPr>
          <w:rFonts w:eastAsia="Calibri"/>
          <w:sz w:val="26"/>
          <w:szCs w:val="26"/>
        </w:rPr>
        <w:t>- совершенствование туристско-рекреационного комплекса «Лесной хутор «На Гранях» (Грайворонский район);</w:t>
      </w:r>
    </w:p>
    <w:p w:rsidR="00E5039C" w:rsidRPr="007104AB" w:rsidRDefault="00E5039C" w:rsidP="00E5039C">
      <w:pPr>
        <w:tabs>
          <w:tab w:val="left" w:pos="7059"/>
        </w:tabs>
        <w:spacing w:line="250" w:lineRule="auto"/>
        <w:ind w:firstLine="709"/>
        <w:jc w:val="both"/>
        <w:rPr>
          <w:rFonts w:eastAsia="Calibri"/>
          <w:sz w:val="26"/>
          <w:szCs w:val="26"/>
        </w:rPr>
      </w:pPr>
      <w:r w:rsidRPr="007104AB">
        <w:rPr>
          <w:rFonts w:eastAsia="Calibri"/>
          <w:sz w:val="26"/>
          <w:szCs w:val="26"/>
        </w:rPr>
        <w:t>- формирование структуры придорожного сервиса на автомобильных дор</w:t>
      </w:r>
      <w:r w:rsidRPr="007104AB">
        <w:rPr>
          <w:rFonts w:eastAsia="Calibri"/>
          <w:sz w:val="26"/>
          <w:szCs w:val="26"/>
        </w:rPr>
        <w:t>о</w:t>
      </w:r>
      <w:r w:rsidRPr="007104AB">
        <w:rPr>
          <w:rFonts w:eastAsia="Calibri"/>
          <w:sz w:val="26"/>
          <w:szCs w:val="26"/>
        </w:rPr>
        <w:t>гах общего пользования Белгородской области;</w:t>
      </w:r>
    </w:p>
    <w:p w:rsidR="00E5039C" w:rsidRPr="007104AB" w:rsidRDefault="00E5039C" w:rsidP="00E5039C">
      <w:pPr>
        <w:tabs>
          <w:tab w:val="left" w:pos="7059"/>
        </w:tabs>
        <w:spacing w:line="250" w:lineRule="auto"/>
        <w:ind w:firstLine="709"/>
        <w:jc w:val="both"/>
        <w:rPr>
          <w:rFonts w:eastAsia="Calibri"/>
          <w:sz w:val="26"/>
          <w:szCs w:val="26"/>
        </w:rPr>
      </w:pPr>
      <w:r w:rsidRPr="007104AB">
        <w:rPr>
          <w:rFonts w:eastAsia="Calibri"/>
          <w:sz w:val="26"/>
          <w:szCs w:val="26"/>
        </w:rPr>
        <w:t>- развитие центра туризма и народных художественных промыслов «Золотая подкова»;</w:t>
      </w:r>
    </w:p>
    <w:p w:rsidR="00E5039C" w:rsidRPr="007104AB" w:rsidRDefault="00E5039C" w:rsidP="00E5039C">
      <w:pPr>
        <w:tabs>
          <w:tab w:val="left" w:pos="7059"/>
        </w:tabs>
        <w:spacing w:line="250" w:lineRule="auto"/>
        <w:ind w:firstLine="709"/>
        <w:jc w:val="both"/>
        <w:rPr>
          <w:rFonts w:eastAsia="Calibri"/>
          <w:sz w:val="26"/>
          <w:szCs w:val="26"/>
        </w:rPr>
      </w:pPr>
      <w:r w:rsidRPr="007104AB">
        <w:rPr>
          <w:rFonts w:eastAsia="Calibri"/>
          <w:sz w:val="26"/>
          <w:szCs w:val="26"/>
        </w:rPr>
        <w:t>- создание туристско-рекреационного комплекса «Слобода Спасская»   (Грайворонский район);</w:t>
      </w:r>
    </w:p>
    <w:p w:rsidR="00E5039C" w:rsidRPr="007104AB" w:rsidRDefault="00E5039C" w:rsidP="00E5039C">
      <w:pPr>
        <w:tabs>
          <w:tab w:val="left" w:pos="7059"/>
        </w:tabs>
        <w:spacing w:line="250" w:lineRule="auto"/>
        <w:ind w:firstLine="709"/>
        <w:jc w:val="both"/>
        <w:rPr>
          <w:rFonts w:eastAsia="Calibri"/>
          <w:sz w:val="26"/>
          <w:szCs w:val="26"/>
        </w:rPr>
      </w:pPr>
      <w:r w:rsidRPr="007104AB">
        <w:rPr>
          <w:rFonts w:eastAsia="Calibri"/>
          <w:sz w:val="26"/>
          <w:szCs w:val="26"/>
        </w:rPr>
        <w:t>- создание туристско-рекреационного комплекса «Серебряная подкова»   (Валуйский район);</w:t>
      </w:r>
    </w:p>
    <w:p w:rsidR="00E5039C" w:rsidRPr="007104AB" w:rsidRDefault="00E5039C" w:rsidP="00E5039C">
      <w:pPr>
        <w:tabs>
          <w:tab w:val="left" w:pos="7059"/>
        </w:tabs>
        <w:spacing w:line="250" w:lineRule="auto"/>
        <w:ind w:firstLine="709"/>
        <w:jc w:val="both"/>
        <w:rPr>
          <w:rFonts w:eastAsia="Calibri"/>
          <w:sz w:val="26"/>
          <w:szCs w:val="26"/>
        </w:rPr>
      </w:pPr>
      <w:r w:rsidRPr="007104AB">
        <w:rPr>
          <w:rFonts w:eastAsia="Calibri"/>
          <w:sz w:val="26"/>
          <w:szCs w:val="26"/>
        </w:rPr>
        <w:t>- создание международного делового центра в г. Белгород.</w:t>
      </w:r>
    </w:p>
    <w:p w:rsidR="00E5039C" w:rsidRPr="007104AB" w:rsidRDefault="00E5039C" w:rsidP="00E5039C">
      <w:pPr>
        <w:spacing w:line="250" w:lineRule="auto"/>
        <w:ind w:firstLine="709"/>
        <w:jc w:val="both"/>
        <w:rPr>
          <w:rFonts w:eastAsia="Calibri"/>
          <w:sz w:val="26"/>
          <w:szCs w:val="26"/>
        </w:rPr>
      </w:pPr>
      <w:r w:rsidRPr="007104AB">
        <w:rPr>
          <w:rFonts w:eastAsia="Calibri"/>
          <w:sz w:val="26"/>
          <w:szCs w:val="26"/>
        </w:rPr>
        <w:t>Развитие туристско-рекреационного кластера индуцирует социально-экономический мультипликативный эффект:</w:t>
      </w:r>
    </w:p>
    <w:p w:rsidR="00E5039C" w:rsidRPr="007104AB" w:rsidRDefault="00E5039C" w:rsidP="00E5039C">
      <w:pPr>
        <w:spacing w:line="250" w:lineRule="auto"/>
        <w:ind w:firstLine="709"/>
        <w:jc w:val="both"/>
        <w:rPr>
          <w:rFonts w:eastAsia="Calibri"/>
          <w:sz w:val="26"/>
          <w:szCs w:val="26"/>
        </w:rPr>
      </w:pPr>
      <w:r w:rsidRPr="007104AB">
        <w:rPr>
          <w:rFonts w:eastAsia="Calibri"/>
          <w:sz w:val="26"/>
          <w:szCs w:val="26"/>
        </w:rPr>
        <w:t>-</w:t>
      </w:r>
      <w:r w:rsidRPr="007104AB">
        <w:rPr>
          <w:rFonts w:eastAsia="Calibri"/>
          <w:bCs/>
          <w:iCs/>
          <w:sz w:val="26"/>
          <w:szCs w:val="26"/>
        </w:rPr>
        <w:t> </w:t>
      </w:r>
      <w:r w:rsidRPr="007104AB">
        <w:rPr>
          <w:rFonts w:eastAsia="Calibri"/>
          <w:sz w:val="26"/>
          <w:szCs w:val="26"/>
        </w:rPr>
        <w:t>развитие сопряженных сфер деятельности, таких как торговля, обществе</w:t>
      </w:r>
      <w:r w:rsidRPr="007104AB">
        <w:rPr>
          <w:rFonts w:eastAsia="Calibri"/>
          <w:sz w:val="26"/>
          <w:szCs w:val="26"/>
        </w:rPr>
        <w:t>н</w:t>
      </w:r>
      <w:r w:rsidRPr="007104AB">
        <w:rPr>
          <w:rFonts w:eastAsia="Calibri"/>
          <w:sz w:val="26"/>
          <w:szCs w:val="26"/>
        </w:rPr>
        <w:t>ное питание, транспорт, строительство, связь, сельское хозяйство, сфера бытовых и иных услуг, производство сувенирной продукции и других, с созданием новых р</w:t>
      </w:r>
      <w:r w:rsidRPr="007104AB">
        <w:rPr>
          <w:rFonts w:eastAsia="Calibri"/>
          <w:sz w:val="26"/>
          <w:szCs w:val="26"/>
        </w:rPr>
        <w:t>а</w:t>
      </w:r>
      <w:r w:rsidRPr="007104AB">
        <w:rPr>
          <w:rFonts w:eastAsia="Calibri"/>
          <w:sz w:val="26"/>
          <w:szCs w:val="26"/>
        </w:rPr>
        <w:t>бочих мест;</w:t>
      </w:r>
    </w:p>
    <w:p w:rsidR="00E5039C" w:rsidRPr="007104AB" w:rsidRDefault="00E5039C" w:rsidP="00E5039C">
      <w:pPr>
        <w:spacing w:line="250" w:lineRule="auto"/>
        <w:ind w:firstLine="709"/>
        <w:jc w:val="both"/>
        <w:rPr>
          <w:rFonts w:eastAsia="Calibri"/>
          <w:sz w:val="26"/>
          <w:szCs w:val="26"/>
        </w:rPr>
      </w:pPr>
      <w:r w:rsidRPr="007104AB">
        <w:rPr>
          <w:rFonts w:eastAsia="Calibri"/>
          <w:sz w:val="26"/>
          <w:szCs w:val="26"/>
        </w:rPr>
        <w:t>-</w:t>
      </w:r>
      <w:r w:rsidRPr="007104AB">
        <w:rPr>
          <w:rFonts w:eastAsia="Calibri"/>
          <w:bCs/>
          <w:iCs/>
          <w:sz w:val="26"/>
          <w:szCs w:val="26"/>
        </w:rPr>
        <w:t> </w:t>
      </w:r>
      <w:r w:rsidRPr="007104AB">
        <w:rPr>
          <w:rFonts w:eastAsia="Calibri"/>
          <w:sz w:val="26"/>
          <w:szCs w:val="26"/>
        </w:rPr>
        <w:t>ускорение экономического роста области, рост налоговых поступлений в бюджеты всех уровней;</w:t>
      </w:r>
    </w:p>
    <w:p w:rsidR="00E5039C" w:rsidRPr="007104AB" w:rsidRDefault="00E5039C" w:rsidP="00E5039C">
      <w:pPr>
        <w:spacing w:line="250" w:lineRule="auto"/>
        <w:ind w:firstLine="709"/>
        <w:jc w:val="both"/>
        <w:rPr>
          <w:rFonts w:eastAsia="Calibri"/>
          <w:sz w:val="26"/>
          <w:szCs w:val="26"/>
        </w:rPr>
      </w:pPr>
      <w:r w:rsidRPr="007104AB">
        <w:rPr>
          <w:rFonts w:eastAsia="Calibri"/>
          <w:sz w:val="26"/>
          <w:szCs w:val="26"/>
        </w:rPr>
        <w:lastRenderedPageBreak/>
        <w:t>-</w:t>
      </w:r>
      <w:r w:rsidRPr="007104AB">
        <w:rPr>
          <w:rFonts w:eastAsia="Calibri"/>
          <w:bCs/>
          <w:iCs/>
          <w:sz w:val="26"/>
          <w:szCs w:val="26"/>
        </w:rPr>
        <w:t> </w:t>
      </w:r>
      <w:r w:rsidRPr="007104AB">
        <w:rPr>
          <w:rFonts w:eastAsia="Calibri"/>
          <w:sz w:val="26"/>
          <w:szCs w:val="26"/>
        </w:rPr>
        <w:t>сохранение и обогащение природного комплекса и культурно-исторического наследия области;</w:t>
      </w:r>
    </w:p>
    <w:p w:rsidR="00E5039C" w:rsidRPr="007104AB" w:rsidRDefault="00E5039C" w:rsidP="00E5039C">
      <w:pPr>
        <w:spacing w:line="250" w:lineRule="auto"/>
        <w:ind w:firstLine="709"/>
        <w:jc w:val="both"/>
        <w:rPr>
          <w:rFonts w:eastAsia="Calibri"/>
          <w:sz w:val="26"/>
          <w:szCs w:val="26"/>
        </w:rPr>
      </w:pPr>
      <w:r w:rsidRPr="007104AB">
        <w:rPr>
          <w:rFonts w:eastAsia="Calibri"/>
          <w:sz w:val="26"/>
          <w:szCs w:val="26"/>
        </w:rPr>
        <w:t>-</w:t>
      </w:r>
      <w:r w:rsidRPr="007104AB">
        <w:rPr>
          <w:rFonts w:eastAsia="Calibri"/>
          <w:bCs/>
          <w:iCs/>
          <w:sz w:val="26"/>
          <w:szCs w:val="26"/>
        </w:rPr>
        <w:t> </w:t>
      </w:r>
      <w:r w:rsidRPr="007104AB">
        <w:rPr>
          <w:rFonts w:eastAsia="Calibri"/>
          <w:sz w:val="26"/>
          <w:szCs w:val="26"/>
        </w:rPr>
        <w:t>увеличение доходов населения;</w:t>
      </w:r>
    </w:p>
    <w:p w:rsidR="00E5039C" w:rsidRPr="007104AB" w:rsidRDefault="00E5039C" w:rsidP="00E5039C">
      <w:pPr>
        <w:spacing w:line="250" w:lineRule="auto"/>
        <w:ind w:firstLine="709"/>
        <w:jc w:val="both"/>
        <w:rPr>
          <w:rFonts w:eastAsia="Calibri"/>
          <w:sz w:val="26"/>
          <w:szCs w:val="26"/>
        </w:rPr>
      </w:pPr>
      <w:r w:rsidRPr="007104AB">
        <w:rPr>
          <w:rFonts w:eastAsia="Calibri"/>
          <w:sz w:val="26"/>
          <w:szCs w:val="26"/>
        </w:rPr>
        <w:t>-</w:t>
      </w:r>
      <w:r w:rsidRPr="007104AB">
        <w:rPr>
          <w:rFonts w:eastAsia="Calibri"/>
          <w:bCs/>
          <w:iCs/>
          <w:sz w:val="26"/>
          <w:szCs w:val="26"/>
        </w:rPr>
        <w:t> </w:t>
      </w:r>
      <w:r w:rsidRPr="007104AB">
        <w:rPr>
          <w:rFonts w:eastAsia="Calibri"/>
          <w:sz w:val="26"/>
          <w:szCs w:val="26"/>
        </w:rPr>
        <w:t>создание условий для удовлетворения потребностей граждан в активном и полноценном отдыхе, способствующем укреплению здоровья, приобщению к кул</w:t>
      </w:r>
      <w:r w:rsidRPr="007104AB">
        <w:rPr>
          <w:rFonts w:eastAsia="Calibri"/>
          <w:sz w:val="26"/>
          <w:szCs w:val="26"/>
        </w:rPr>
        <w:t>ь</w:t>
      </w:r>
      <w:r w:rsidRPr="007104AB">
        <w:rPr>
          <w:rFonts w:eastAsia="Calibri"/>
          <w:sz w:val="26"/>
          <w:szCs w:val="26"/>
        </w:rPr>
        <w:t>турным и историческим ценностям;</w:t>
      </w:r>
    </w:p>
    <w:p w:rsidR="00E5039C" w:rsidRPr="007104AB" w:rsidRDefault="00E5039C" w:rsidP="00E5039C">
      <w:pPr>
        <w:spacing w:line="250" w:lineRule="auto"/>
        <w:ind w:firstLine="709"/>
        <w:jc w:val="both"/>
        <w:rPr>
          <w:rFonts w:eastAsia="Calibri"/>
          <w:sz w:val="26"/>
          <w:szCs w:val="26"/>
        </w:rPr>
      </w:pPr>
      <w:r w:rsidRPr="007104AB">
        <w:rPr>
          <w:rFonts w:eastAsia="Calibri"/>
          <w:sz w:val="26"/>
          <w:szCs w:val="26"/>
        </w:rPr>
        <w:t>-</w:t>
      </w:r>
      <w:r w:rsidRPr="007104AB">
        <w:rPr>
          <w:rFonts w:eastAsia="Calibri"/>
          <w:bCs/>
          <w:iCs/>
          <w:sz w:val="26"/>
          <w:szCs w:val="26"/>
        </w:rPr>
        <w:t> </w:t>
      </w:r>
      <w:r w:rsidRPr="007104AB">
        <w:rPr>
          <w:rFonts w:eastAsia="Calibri"/>
          <w:sz w:val="26"/>
          <w:szCs w:val="26"/>
        </w:rPr>
        <w:t>повышение привлекательности области как сферы активного предприним</w:t>
      </w:r>
      <w:r w:rsidRPr="007104AB">
        <w:rPr>
          <w:rFonts w:eastAsia="Calibri"/>
          <w:sz w:val="26"/>
          <w:szCs w:val="26"/>
        </w:rPr>
        <w:t>а</w:t>
      </w:r>
      <w:r w:rsidRPr="007104AB">
        <w:rPr>
          <w:rFonts w:eastAsia="Calibri"/>
          <w:sz w:val="26"/>
          <w:szCs w:val="26"/>
        </w:rPr>
        <w:t>тельства и делового сотрудничества; формирование положительного имиджа р</w:t>
      </w:r>
      <w:r w:rsidRPr="007104AB">
        <w:rPr>
          <w:rFonts w:eastAsia="Calibri"/>
          <w:sz w:val="26"/>
          <w:szCs w:val="26"/>
        </w:rPr>
        <w:t>е</w:t>
      </w:r>
      <w:r w:rsidRPr="007104AB">
        <w:rPr>
          <w:rFonts w:eastAsia="Calibri"/>
          <w:sz w:val="26"/>
          <w:szCs w:val="26"/>
        </w:rPr>
        <w:t>гиона.</w:t>
      </w:r>
    </w:p>
    <w:p w:rsidR="00E5039C" w:rsidRPr="007104AB" w:rsidRDefault="00E5039C" w:rsidP="00E5039C">
      <w:pPr>
        <w:tabs>
          <w:tab w:val="left" w:pos="284"/>
        </w:tabs>
        <w:spacing w:line="250" w:lineRule="auto"/>
        <w:ind w:firstLine="720"/>
        <w:jc w:val="both"/>
        <w:rPr>
          <w:rFonts w:eastAsia="Calibri"/>
          <w:sz w:val="26"/>
          <w:szCs w:val="26"/>
        </w:rPr>
      </w:pPr>
      <w:r w:rsidRPr="007104AB">
        <w:rPr>
          <w:rFonts w:eastAsia="Calibri"/>
          <w:sz w:val="26"/>
          <w:szCs w:val="26"/>
        </w:rPr>
        <w:t xml:space="preserve">В результате принимаемых мер и проводимых мероприятий </w:t>
      </w:r>
      <w:r w:rsidRPr="007104AB">
        <w:rPr>
          <w:color w:val="000000"/>
          <w:sz w:val="26"/>
          <w:szCs w:val="26"/>
        </w:rPr>
        <w:t>основными к</w:t>
      </w:r>
      <w:r w:rsidRPr="007104AB">
        <w:rPr>
          <w:color w:val="000000"/>
          <w:sz w:val="26"/>
          <w:szCs w:val="26"/>
        </w:rPr>
        <w:t>а</w:t>
      </w:r>
      <w:r w:rsidRPr="007104AB">
        <w:rPr>
          <w:color w:val="000000"/>
          <w:sz w:val="26"/>
          <w:szCs w:val="26"/>
        </w:rPr>
        <w:t xml:space="preserve">чественными и количественными </w:t>
      </w:r>
      <w:r w:rsidRPr="007104AB">
        <w:rPr>
          <w:b/>
          <w:color w:val="000000"/>
          <w:sz w:val="26"/>
          <w:szCs w:val="26"/>
        </w:rPr>
        <w:t>результатами (индикаторами)</w:t>
      </w:r>
      <w:r w:rsidRPr="007104AB">
        <w:rPr>
          <w:rFonts w:eastAsia="Calibri"/>
          <w:sz w:val="26"/>
          <w:szCs w:val="26"/>
        </w:rPr>
        <w:t xml:space="preserve"> развития турис</w:t>
      </w:r>
      <w:r w:rsidRPr="007104AB">
        <w:rPr>
          <w:rFonts w:eastAsia="Calibri"/>
          <w:sz w:val="26"/>
          <w:szCs w:val="26"/>
        </w:rPr>
        <w:t>т</w:t>
      </w:r>
      <w:r w:rsidRPr="007104AB">
        <w:rPr>
          <w:rFonts w:eastAsia="Calibri"/>
          <w:sz w:val="26"/>
          <w:szCs w:val="26"/>
        </w:rPr>
        <w:t>ско-рекреационного кластера Белгородской области станут следующие:</w:t>
      </w:r>
    </w:p>
    <w:p w:rsidR="00E5039C" w:rsidRPr="007104AB" w:rsidRDefault="00E5039C" w:rsidP="00E5039C">
      <w:pPr>
        <w:spacing w:line="250" w:lineRule="auto"/>
        <w:ind w:firstLine="709"/>
        <w:jc w:val="both"/>
        <w:rPr>
          <w:rFonts w:eastAsia="Calibri"/>
          <w:sz w:val="26"/>
          <w:szCs w:val="26"/>
        </w:rPr>
      </w:pPr>
      <w:r w:rsidRPr="007104AB">
        <w:rPr>
          <w:rFonts w:eastAsia="Calibri"/>
          <w:sz w:val="26"/>
          <w:szCs w:val="26"/>
        </w:rPr>
        <w:t>1.</w:t>
      </w:r>
      <w:r w:rsidRPr="007104AB">
        <w:rPr>
          <w:rFonts w:eastAsia="Calibri"/>
          <w:bCs/>
          <w:iCs/>
          <w:sz w:val="26"/>
          <w:szCs w:val="26"/>
        </w:rPr>
        <w:t> Ф</w:t>
      </w:r>
      <w:r w:rsidRPr="007104AB">
        <w:rPr>
          <w:rFonts w:eastAsia="Calibri"/>
          <w:sz w:val="26"/>
          <w:szCs w:val="26"/>
        </w:rPr>
        <w:t>ормирование развитого туристско-рекреационного кластера, соответс</w:t>
      </w:r>
      <w:r w:rsidRPr="007104AB">
        <w:rPr>
          <w:rFonts w:eastAsia="Calibri"/>
          <w:sz w:val="26"/>
          <w:szCs w:val="26"/>
        </w:rPr>
        <w:t>т</w:t>
      </w:r>
      <w:r w:rsidRPr="007104AB">
        <w:rPr>
          <w:rFonts w:eastAsia="Calibri"/>
          <w:sz w:val="26"/>
          <w:szCs w:val="26"/>
        </w:rPr>
        <w:t>вующего международным требованиям к уровню его инфраструктуры, сервисному обслуживанию и обеспечивающего удовлетворение потребностей в разнообразных туристских услугах;</w:t>
      </w:r>
    </w:p>
    <w:p w:rsidR="00E5039C" w:rsidRPr="007104AB" w:rsidRDefault="00E5039C" w:rsidP="00E5039C">
      <w:pPr>
        <w:spacing w:line="250" w:lineRule="auto"/>
        <w:ind w:firstLine="709"/>
        <w:jc w:val="both"/>
        <w:rPr>
          <w:rFonts w:eastAsia="Calibri"/>
          <w:sz w:val="26"/>
          <w:szCs w:val="26"/>
        </w:rPr>
      </w:pPr>
      <w:r w:rsidRPr="007104AB">
        <w:rPr>
          <w:rFonts w:eastAsia="Calibri"/>
          <w:bCs/>
          <w:iCs/>
          <w:sz w:val="26"/>
          <w:szCs w:val="26"/>
        </w:rPr>
        <w:t>2. С</w:t>
      </w:r>
      <w:r w:rsidRPr="007104AB">
        <w:rPr>
          <w:rFonts w:eastAsia="Calibri"/>
          <w:sz w:val="26"/>
          <w:szCs w:val="26"/>
        </w:rPr>
        <w:t>оздание развитой инфраструктуры туризма, современной материальной базы оздоровительного отдыха, внутреннего и въездного туризма;</w:t>
      </w:r>
    </w:p>
    <w:p w:rsidR="00E5039C" w:rsidRPr="007104AB" w:rsidRDefault="00E5039C" w:rsidP="00E5039C">
      <w:pPr>
        <w:spacing w:line="250" w:lineRule="auto"/>
        <w:ind w:firstLine="709"/>
        <w:jc w:val="both"/>
        <w:rPr>
          <w:rFonts w:eastAsia="Calibri"/>
          <w:sz w:val="26"/>
          <w:szCs w:val="26"/>
        </w:rPr>
      </w:pPr>
      <w:r w:rsidRPr="007104AB">
        <w:rPr>
          <w:rFonts w:eastAsia="Calibri"/>
          <w:bCs/>
          <w:iCs/>
          <w:sz w:val="26"/>
          <w:szCs w:val="26"/>
        </w:rPr>
        <w:t>3. С</w:t>
      </w:r>
      <w:r w:rsidRPr="007104AB">
        <w:rPr>
          <w:rFonts w:eastAsia="Calibri"/>
          <w:sz w:val="26"/>
          <w:szCs w:val="26"/>
        </w:rPr>
        <w:t>оздание современной системы подготовки кадров для турбизнеса и смежных отраслей;</w:t>
      </w:r>
    </w:p>
    <w:p w:rsidR="00E5039C" w:rsidRPr="007104AB" w:rsidRDefault="00E5039C" w:rsidP="00E5039C">
      <w:pPr>
        <w:spacing w:line="250" w:lineRule="auto"/>
        <w:ind w:firstLine="709"/>
        <w:jc w:val="both"/>
        <w:rPr>
          <w:rFonts w:eastAsia="Calibri"/>
          <w:sz w:val="26"/>
          <w:szCs w:val="26"/>
        </w:rPr>
      </w:pPr>
      <w:r w:rsidRPr="007104AB">
        <w:rPr>
          <w:rFonts w:eastAsia="Calibri"/>
          <w:bCs/>
          <w:iCs/>
          <w:sz w:val="26"/>
          <w:szCs w:val="26"/>
        </w:rPr>
        <w:t>4. С</w:t>
      </w:r>
      <w:r w:rsidRPr="007104AB">
        <w:rPr>
          <w:rFonts w:eastAsia="Calibri"/>
          <w:sz w:val="26"/>
          <w:szCs w:val="26"/>
        </w:rPr>
        <w:t>оздание узнаваемых брендов в сфере туризма;</w:t>
      </w:r>
    </w:p>
    <w:p w:rsidR="00E5039C" w:rsidRPr="007104AB" w:rsidRDefault="00E5039C" w:rsidP="00E5039C">
      <w:pPr>
        <w:spacing w:line="250" w:lineRule="auto"/>
        <w:ind w:firstLine="709"/>
        <w:jc w:val="both"/>
        <w:rPr>
          <w:rFonts w:eastAsia="Calibri"/>
          <w:sz w:val="26"/>
          <w:szCs w:val="26"/>
        </w:rPr>
      </w:pPr>
      <w:r w:rsidRPr="007104AB">
        <w:rPr>
          <w:rFonts w:eastAsia="Calibri"/>
          <w:bCs/>
          <w:iCs/>
          <w:sz w:val="26"/>
          <w:szCs w:val="26"/>
        </w:rPr>
        <w:t>5. У</w:t>
      </w:r>
      <w:r w:rsidRPr="007104AB">
        <w:rPr>
          <w:rFonts w:eastAsia="Calibri"/>
          <w:sz w:val="26"/>
          <w:szCs w:val="26"/>
        </w:rPr>
        <w:t>величение ежегодного количества туристов, посетивших Белгородскую область, к 2025 году до 517 тыс. человек, увеличение количества койко-мест в ко</w:t>
      </w:r>
      <w:r w:rsidRPr="007104AB">
        <w:rPr>
          <w:rFonts w:eastAsia="Calibri"/>
          <w:sz w:val="26"/>
          <w:szCs w:val="26"/>
        </w:rPr>
        <w:t>л</w:t>
      </w:r>
      <w:r w:rsidRPr="007104AB">
        <w:rPr>
          <w:rFonts w:eastAsia="Calibri"/>
          <w:sz w:val="26"/>
          <w:szCs w:val="26"/>
        </w:rPr>
        <w:t>лективных средствах размещения до 9,2 тыс. койко-мест, доли населения области, отдохнувшего в санаторно-курортных организациях и детских учреждениях обла</w:t>
      </w:r>
      <w:r w:rsidRPr="007104AB">
        <w:rPr>
          <w:rFonts w:eastAsia="Calibri"/>
          <w:sz w:val="26"/>
          <w:szCs w:val="26"/>
        </w:rPr>
        <w:t>с</w:t>
      </w:r>
      <w:r w:rsidRPr="007104AB">
        <w:rPr>
          <w:rFonts w:eastAsia="Calibri"/>
          <w:sz w:val="26"/>
          <w:szCs w:val="26"/>
        </w:rPr>
        <w:t>ти – до 16,6 процента от общей численности населения области (рис. 5.40);</w:t>
      </w:r>
    </w:p>
    <w:p w:rsidR="00E5039C" w:rsidRPr="007104AB" w:rsidRDefault="00E5039C" w:rsidP="00E5039C">
      <w:pPr>
        <w:spacing w:line="250" w:lineRule="auto"/>
        <w:ind w:firstLine="709"/>
        <w:jc w:val="both"/>
        <w:rPr>
          <w:rFonts w:eastAsia="Calibri"/>
          <w:sz w:val="26"/>
          <w:szCs w:val="26"/>
        </w:rPr>
      </w:pPr>
      <w:r w:rsidRPr="007104AB">
        <w:rPr>
          <w:rFonts w:eastAsia="Calibri"/>
          <w:sz w:val="26"/>
          <w:szCs w:val="26"/>
        </w:rPr>
        <w:t>6. Рост физического объема туристских услуг в 10,8 раза (рис. 5.41);</w:t>
      </w:r>
    </w:p>
    <w:p w:rsidR="00E5039C" w:rsidRPr="007104AB" w:rsidRDefault="00E5039C" w:rsidP="00E5039C">
      <w:pPr>
        <w:spacing w:line="250" w:lineRule="auto"/>
        <w:ind w:firstLine="709"/>
        <w:jc w:val="both"/>
        <w:rPr>
          <w:rFonts w:eastAsia="Calibri"/>
          <w:sz w:val="26"/>
          <w:szCs w:val="26"/>
        </w:rPr>
      </w:pPr>
      <w:r w:rsidRPr="007104AB">
        <w:rPr>
          <w:rFonts w:eastAsia="Calibri"/>
          <w:bCs/>
          <w:iCs/>
          <w:sz w:val="26"/>
          <w:szCs w:val="26"/>
        </w:rPr>
        <w:t xml:space="preserve">7. Создание </w:t>
      </w:r>
      <w:r w:rsidRPr="007104AB">
        <w:rPr>
          <w:rFonts w:eastAsia="Calibri"/>
          <w:sz w:val="26"/>
          <w:szCs w:val="26"/>
        </w:rPr>
        <w:t xml:space="preserve">более 10 тысяч </w:t>
      </w:r>
      <w:r w:rsidRPr="007104AB">
        <w:rPr>
          <w:rFonts w:eastAsia="Calibri"/>
          <w:bCs/>
          <w:iCs/>
          <w:sz w:val="26"/>
          <w:szCs w:val="26"/>
        </w:rPr>
        <w:t>новых</w:t>
      </w:r>
      <w:r w:rsidRPr="007104AB">
        <w:rPr>
          <w:rFonts w:eastAsia="Calibri"/>
          <w:sz w:val="26"/>
          <w:szCs w:val="26"/>
        </w:rPr>
        <w:t xml:space="preserve"> рабочих мест в сфере туристской деятел</w:t>
      </w:r>
      <w:r w:rsidRPr="007104AB">
        <w:rPr>
          <w:rFonts w:eastAsia="Calibri"/>
          <w:sz w:val="26"/>
          <w:szCs w:val="26"/>
        </w:rPr>
        <w:t>ь</w:t>
      </w:r>
      <w:r w:rsidRPr="007104AB">
        <w:rPr>
          <w:rFonts w:eastAsia="Calibri"/>
          <w:sz w:val="26"/>
          <w:szCs w:val="26"/>
        </w:rPr>
        <w:t>ности.</w:t>
      </w:r>
    </w:p>
    <w:p w:rsidR="00E5039C" w:rsidRPr="007104AB" w:rsidRDefault="00B15508" w:rsidP="00E5039C">
      <w:pPr>
        <w:jc w:val="center"/>
        <w:rPr>
          <w:rFonts w:eastAsia="Calibri"/>
          <w:i/>
          <w:lang w:val="en-US" w:bidi="he-IL"/>
        </w:rPr>
      </w:pPr>
      <w:r>
        <w:rPr>
          <w:rFonts w:eastAsia="Calibri"/>
          <w:i/>
          <w:noProof/>
        </w:rPr>
        <w:drawing>
          <wp:inline distT="0" distB="0" distL="0" distR="0">
            <wp:extent cx="6009005" cy="2885440"/>
            <wp:effectExtent l="0" t="0" r="0" b="0"/>
            <wp:docPr id="75" name="Рисунок 75" descr="Рисунок4_n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Рисунок4_n_n"/>
                    <pic:cNvPicPr>
                      <a:picLocks noChangeAspect="1" noChangeArrowheads="1"/>
                    </pic:cNvPicPr>
                  </pic:nvPicPr>
                  <pic:blipFill>
                    <a:blip r:embed="rId1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09005" cy="2885440"/>
                    </a:xfrm>
                    <a:prstGeom prst="rect">
                      <a:avLst/>
                    </a:prstGeom>
                    <a:noFill/>
                    <a:ln>
                      <a:noFill/>
                    </a:ln>
                  </pic:spPr>
                </pic:pic>
              </a:graphicData>
            </a:graphic>
          </wp:inline>
        </w:drawing>
      </w:r>
    </w:p>
    <w:p w:rsidR="00E5039C" w:rsidRPr="007104AB" w:rsidRDefault="00E5039C" w:rsidP="00E5039C">
      <w:pPr>
        <w:spacing w:before="120" w:line="235" w:lineRule="auto"/>
        <w:ind w:firstLine="142"/>
        <w:jc w:val="center"/>
        <w:rPr>
          <w:rFonts w:eastAsia="Calibri"/>
          <w:lang w:bidi="he-IL"/>
        </w:rPr>
      </w:pPr>
      <w:r w:rsidRPr="007104AB">
        <w:rPr>
          <w:rFonts w:eastAsia="Calibri"/>
          <w:i/>
          <w:lang w:bidi="he-IL"/>
        </w:rPr>
        <w:t xml:space="preserve">Рис. 5.40. </w:t>
      </w:r>
      <w:r w:rsidRPr="007104AB">
        <w:rPr>
          <w:rFonts w:eastAsia="Calibri"/>
          <w:lang w:bidi="he-IL"/>
        </w:rPr>
        <w:t>Основные прогнозные индикаторы развития туристско-рекреационного      кластера Белгородской области</w:t>
      </w:r>
    </w:p>
    <w:p w:rsidR="00E5039C" w:rsidRPr="007104AB" w:rsidRDefault="00B15508" w:rsidP="00E5039C">
      <w:pPr>
        <w:spacing w:line="235" w:lineRule="auto"/>
        <w:ind w:right="-2"/>
        <w:jc w:val="center"/>
        <w:rPr>
          <w:rFonts w:eastAsia="Calibri"/>
          <w:i/>
          <w:lang w:bidi="he-IL"/>
        </w:rPr>
      </w:pPr>
      <w:r>
        <w:rPr>
          <w:rFonts w:eastAsia="Calibri"/>
          <w:i/>
          <w:noProof/>
        </w:rPr>
        <w:lastRenderedPageBreak/>
        <w:drawing>
          <wp:inline distT="0" distB="0" distL="0" distR="0">
            <wp:extent cx="6294120" cy="4346575"/>
            <wp:effectExtent l="0" t="0" r="0" b="0"/>
            <wp:docPr id="76" name="Рисунок 76" descr="Рисунок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Рисунок8"/>
                    <pic:cNvPicPr>
                      <a:picLocks noChangeAspect="1" noChangeArrowheads="1"/>
                    </pic:cNvPicPr>
                  </pic:nvPicPr>
                  <pic:blipFill>
                    <a:blip r:embed="rId1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94120" cy="4346575"/>
                    </a:xfrm>
                    <a:prstGeom prst="rect">
                      <a:avLst/>
                    </a:prstGeom>
                    <a:noFill/>
                    <a:ln>
                      <a:noFill/>
                    </a:ln>
                  </pic:spPr>
                </pic:pic>
              </a:graphicData>
            </a:graphic>
          </wp:inline>
        </w:drawing>
      </w:r>
    </w:p>
    <w:p w:rsidR="00E5039C" w:rsidRPr="007104AB" w:rsidRDefault="00E5039C" w:rsidP="00E5039C">
      <w:pPr>
        <w:spacing w:line="235" w:lineRule="auto"/>
        <w:ind w:right="566"/>
        <w:jc w:val="center"/>
        <w:rPr>
          <w:rFonts w:eastAsia="Calibri"/>
          <w:i/>
          <w:lang w:bidi="he-IL"/>
        </w:rPr>
      </w:pPr>
    </w:p>
    <w:p w:rsidR="00E5039C" w:rsidRPr="007104AB" w:rsidRDefault="00E5039C" w:rsidP="00E5039C">
      <w:pPr>
        <w:ind w:right="566"/>
        <w:jc w:val="center"/>
        <w:rPr>
          <w:rFonts w:eastAsia="Calibri"/>
          <w:lang w:bidi="he-IL"/>
        </w:rPr>
      </w:pPr>
      <w:r w:rsidRPr="007104AB">
        <w:rPr>
          <w:rFonts w:eastAsia="Calibri"/>
          <w:i/>
          <w:lang w:bidi="he-IL"/>
        </w:rPr>
        <w:t>Рис. 5.41.</w:t>
      </w:r>
      <w:r w:rsidRPr="007104AB">
        <w:rPr>
          <w:rFonts w:eastAsia="Calibri"/>
          <w:lang w:bidi="he-IL"/>
        </w:rPr>
        <w:t xml:space="preserve"> Прогноз индекса физического объема туристских услуг в Белгородской области</w:t>
      </w:r>
    </w:p>
    <w:p w:rsidR="00E5039C" w:rsidRPr="007104AB" w:rsidRDefault="00E5039C" w:rsidP="00E5039C">
      <w:pPr>
        <w:jc w:val="center"/>
        <w:rPr>
          <w:rFonts w:eastAsia="Calibri"/>
          <w:color w:val="000000"/>
          <w:sz w:val="26"/>
          <w:szCs w:val="26"/>
        </w:rPr>
      </w:pPr>
    </w:p>
    <w:p w:rsidR="00E5039C" w:rsidRPr="007104AB" w:rsidRDefault="00E5039C" w:rsidP="00E5039C">
      <w:pPr>
        <w:jc w:val="center"/>
        <w:rPr>
          <w:rFonts w:eastAsia="Calibri"/>
          <w:b/>
          <w:sz w:val="26"/>
          <w:szCs w:val="26"/>
        </w:rPr>
      </w:pPr>
      <w:r w:rsidRPr="007104AB">
        <w:rPr>
          <w:rFonts w:eastAsia="Calibri"/>
          <w:b/>
          <w:sz w:val="26"/>
          <w:szCs w:val="26"/>
        </w:rPr>
        <w:t>5.9. Создание многокомпонентного социального кластера как основы разв</w:t>
      </w:r>
      <w:r w:rsidRPr="007104AB">
        <w:rPr>
          <w:rFonts w:eastAsia="Calibri"/>
          <w:b/>
          <w:sz w:val="26"/>
          <w:szCs w:val="26"/>
        </w:rPr>
        <w:t>и</w:t>
      </w:r>
      <w:r w:rsidRPr="007104AB">
        <w:rPr>
          <w:rFonts w:eastAsia="Calibri"/>
          <w:b/>
          <w:sz w:val="26"/>
          <w:szCs w:val="26"/>
        </w:rPr>
        <w:t>тия человеческого потенциала</w:t>
      </w:r>
    </w:p>
    <w:p w:rsidR="00E5039C" w:rsidRPr="007104AB" w:rsidRDefault="00E5039C" w:rsidP="00E5039C">
      <w:pPr>
        <w:jc w:val="center"/>
        <w:rPr>
          <w:rFonts w:eastAsia="Calibri"/>
          <w:color w:val="8064A2"/>
          <w:sz w:val="26"/>
          <w:szCs w:val="26"/>
        </w:rPr>
      </w:pPr>
    </w:p>
    <w:p w:rsidR="00E5039C" w:rsidRPr="007104AB" w:rsidRDefault="00E5039C" w:rsidP="00E5039C">
      <w:pPr>
        <w:jc w:val="center"/>
        <w:rPr>
          <w:rFonts w:eastAsia="Calibri"/>
          <w:b/>
          <w:sz w:val="26"/>
          <w:szCs w:val="26"/>
        </w:rPr>
      </w:pPr>
      <w:r w:rsidRPr="007104AB">
        <w:rPr>
          <w:rFonts w:eastAsia="Calibri"/>
          <w:b/>
          <w:sz w:val="26"/>
          <w:szCs w:val="26"/>
        </w:rPr>
        <w:t>5.9.1. Кластерный подход к развитию человеческого потенциала</w:t>
      </w:r>
    </w:p>
    <w:p w:rsidR="00E5039C" w:rsidRPr="007104AB" w:rsidRDefault="00E5039C" w:rsidP="00E5039C">
      <w:pPr>
        <w:jc w:val="center"/>
        <w:rPr>
          <w:rFonts w:eastAsia="Calibri"/>
          <w:sz w:val="26"/>
          <w:szCs w:val="26"/>
        </w:rPr>
      </w:pPr>
    </w:p>
    <w:p w:rsidR="00E5039C" w:rsidRPr="007104AB" w:rsidRDefault="00E5039C" w:rsidP="00E5039C">
      <w:pPr>
        <w:ind w:firstLine="720"/>
        <w:jc w:val="both"/>
        <w:rPr>
          <w:sz w:val="26"/>
          <w:szCs w:val="26"/>
        </w:rPr>
      </w:pPr>
      <w:r w:rsidRPr="007104AB">
        <w:rPr>
          <w:sz w:val="26"/>
          <w:szCs w:val="26"/>
        </w:rPr>
        <w:t>Уровень конкурентоспособности экономики области в большей степени б</w:t>
      </w:r>
      <w:r w:rsidRPr="007104AB">
        <w:rPr>
          <w:sz w:val="26"/>
          <w:szCs w:val="26"/>
        </w:rPr>
        <w:t>у</w:t>
      </w:r>
      <w:r w:rsidRPr="007104AB">
        <w:rPr>
          <w:sz w:val="26"/>
          <w:szCs w:val="26"/>
        </w:rPr>
        <w:t>дет определяться развитием человеческого капитала, которое возможно за счет преобразований, направленных на улучшение качества социальной сферы и усл</w:t>
      </w:r>
      <w:r w:rsidRPr="007104AB">
        <w:rPr>
          <w:sz w:val="26"/>
          <w:szCs w:val="26"/>
        </w:rPr>
        <w:t>о</w:t>
      </w:r>
      <w:r w:rsidRPr="007104AB">
        <w:rPr>
          <w:sz w:val="26"/>
          <w:szCs w:val="26"/>
        </w:rPr>
        <w:t>вий жизни населения, а также на развитие социальных секторов экономики, пов</w:t>
      </w:r>
      <w:r w:rsidRPr="007104AB">
        <w:rPr>
          <w:sz w:val="26"/>
          <w:szCs w:val="26"/>
        </w:rPr>
        <w:t>ы</w:t>
      </w:r>
      <w:r w:rsidRPr="007104AB">
        <w:rPr>
          <w:sz w:val="26"/>
          <w:szCs w:val="26"/>
        </w:rPr>
        <w:t>шающих конкурентоспособность человека. Решение этих задач будет осущест</w:t>
      </w:r>
      <w:r w:rsidRPr="007104AB">
        <w:rPr>
          <w:sz w:val="26"/>
          <w:szCs w:val="26"/>
        </w:rPr>
        <w:t>в</w:t>
      </w:r>
      <w:r w:rsidRPr="007104AB">
        <w:rPr>
          <w:sz w:val="26"/>
          <w:szCs w:val="26"/>
        </w:rPr>
        <w:t>ляться в рамках создания и развития многокомпонентного социального кластера.</w:t>
      </w:r>
    </w:p>
    <w:p w:rsidR="00E5039C" w:rsidRPr="007104AB" w:rsidRDefault="00E5039C" w:rsidP="00E5039C">
      <w:pPr>
        <w:shd w:val="clear" w:color="auto" w:fill="FFFFFF"/>
        <w:tabs>
          <w:tab w:val="left" w:pos="993"/>
        </w:tabs>
        <w:ind w:firstLine="720"/>
        <w:jc w:val="both"/>
        <w:rPr>
          <w:sz w:val="26"/>
          <w:szCs w:val="26"/>
        </w:rPr>
      </w:pPr>
      <w:r w:rsidRPr="007104AB">
        <w:rPr>
          <w:sz w:val="26"/>
          <w:szCs w:val="26"/>
        </w:rPr>
        <w:t>Основная цель создания и функционирования многокомпонентного соц</w:t>
      </w:r>
      <w:r w:rsidRPr="007104AB">
        <w:rPr>
          <w:sz w:val="26"/>
          <w:szCs w:val="26"/>
        </w:rPr>
        <w:t>и</w:t>
      </w:r>
      <w:r w:rsidRPr="007104AB">
        <w:rPr>
          <w:sz w:val="26"/>
          <w:szCs w:val="26"/>
        </w:rPr>
        <w:t>ального кластера заключается в повышении качества жизни населения через реал</w:t>
      </w:r>
      <w:r w:rsidRPr="007104AB">
        <w:rPr>
          <w:sz w:val="26"/>
          <w:szCs w:val="26"/>
        </w:rPr>
        <w:t>и</w:t>
      </w:r>
      <w:r w:rsidRPr="007104AB">
        <w:rPr>
          <w:sz w:val="26"/>
          <w:szCs w:val="26"/>
        </w:rPr>
        <w:t>зацию миссии «от благоустройства – к благополучию».</w:t>
      </w:r>
    </w:p>
    <w:p w:rsidR="00E5039C" w:rsidRPr="007104AB" w:rsidRDefault="00E5039C" w:rsidP="00E5039C">
      <w:pPr>
        <w:ind w:firstLine="720"/>
        <w:jc w:val="both"/>
        <w:rPr>
          <w:sz w:val="26"/>
          <w:szCs w:val="26"/>
        </w:rPr>
      </w:pPr>
      <w:r w:rsidRPr="007104AB">
        <w:rPr>
          <w:sz w:val="26"/>
          <w:szCs w:val="26"/>
        </w:rPr>
        <w:t>Социальный кластер представляет собой интеграцию учреждений и орган</w:t>
      </w:r>
      <w:r w:rsidRPr="007104AB">
        <w:rPr>
          <w:sz w:val="26"/>
          <w:szCs w:val="26"/>
        </w:rPr>
        <w:t>и</w:t>
      </w:r>
      <w:r w:rsidRPr="007104AB">
        <w:rPr>
          <w:sz w:val="26"/>
          <w:szCs w:val="26"/>
        </w:rPr>
        <w:t>заций социальной сферы независимо от организационно-правовых форм и форм собственности на основе стратегии социального развития, единых нормативов и стандартов и применения инновационных информационно-коммуникационных технологий. Это сложная и многоуровневая, внутренне дифференцированная о</w:t>
      </w:r>
      <w:r w:rsidRPr="007104AB">
        <w:rPr>
          <w:sz w:val="26"/>
          <w:szCs w:val="26"/>
        </w:rPr>
        <w:t>т</w:t>
      </w:r>
      <w:r w:rsidRPr="007104AB">
        <w:rPr>
          <w:sz w:val="26"/>
          <w:szCs w:val="26"/>
        </w:rPr>
        <w:t>крытая система, посредством которой формируется благоприятная социокульту</w:t>
      </w:r>
      <w:r w:rsidRPr="007104AB">
        <w:rPr>
          <w:sz w:val="26"/>
          <w:szCs w:val="26"/>
        </w:rPr>
        <w:t>р</w:t>
      </w:r>
      <w:r w:rsidRPr="007104AB">
        <w:rPr>
          <w:sz w:val="26"/>
          <w:szCs w:val="26"/>
        </w:rPr>
        <w:t xml:space="preserve">ная среда и предоставляются социальные услуги населению. </w:t>
      </w:r>
    </w:p>
    <w:p w:rsidR="00E5039C" w:rsidRPr="007104AB" w:rsidRDefault="00E5039C" w:rsidP="00E5039C">
      <w:pPr>
        <w:ind w:firstLine="720"/>
        <w:jc w:val="both"/>
        <w:rPr>
          <w:sz w:val="26"/>
          <w:szCs w:val="26"/>
        </w:rPr>
      </w:pPr>
      <w:r w:rsidRPr="007104AB">
        <w:rPr>
          <w:sz w:val="26"/>
          <w:szCs w:val="26"/>
        </w:rPr>
        <w:t xml:space="preserve">Социальный кластер имеет следующие характерные особенности: </w:t>
      </w:r>
    </w:p>
    <w:p w:rsidR="00E5039C" w:rsidRPr="007104AB" w:rsidRDefault="00E5039C" w:rsidP="00E5039C">
      <w:pPr>
        <w:ind w:firstLine="720"/>
        <w:jc w:val="both"/>
        <w:rPr>
          <w:sz w:val="26"/>
          <w:szCs w:val="26"/>
        </w:rPr>
      </w:pPr>
      <w:r w:rsidRPr="007104AB">
        <w:rPr>
          <w:sz w:val="26"/>
          <w:szCs w:val="26"/>
        </w:rPr>
        <w:lastRenderedPageBreak/>
        <w:t>завершенность и целостность, соединение различных компонентов социал</w:t>
      </w:r>
      <w:r w:rsidRPr="007104AB">
        <w:rPr>
          <w:sz w:val="26"/>
          <w:szCs w:val="26"/>
        </w:rPr>
        <w:t>ь</w:t>
      </w:r>
      <w:r w:rsidRPr="007104AB">
        <w:rPr>
          <w:sz w:val="26"/>
          <w:szCs w:val="26"/>
        </w:rPr>
        <w:t xml:space="preserve">ной сферы в организованную систему; </w:t>
      </w:r>
    </w:p>
    <w:p w:rsidR="00E5039C" w:rsidRPr="007104AB" w:rsidRDefault="00E5039C" w:rsidP="00E5039C">
      <w:pPr>
        <w:ind w:firstLine="720"/>
        <w:jc w:val="both"/>
        <w:rPr>
          <w:sz w:val="26"/>
          <w:szCs w:val="26"/>
        </w:rPr>
      </w:pPr>
      <w:r w:rsidRPr="007104AB">
        <w:rPr>
          <w:sz w:val="26"/>
          <w:szCs w:val="26"/>
        </w:rPr>
        <w:t>территориальная размещенность, так как любой комплекс охватывает опр</w:t>
      </w:r>
      <w:r w:rsidRPr="007104AB">
        <w:rPr>
          <w:sz w:val="26"/>
          <w:szCs w:val="26"/>
        </w:rPr>
        <w:t>е</w:t>
      </w:r>
      <w:r w:rsidRPr="007104AB">
        <w:rPr>
          <w:sz w:val="26"/>
          <w:szCs w:val="26"/>
        </w:rPr>
        <w:t>деленное социальное пространство и имеет свою конфигурацию;</w:t>
      </w:r>
    </w:p>
    <w:p w:rsidR="00E5039C" w:rsidRPr="007104AB" w:rsidRDefault="00E5039C" w:rsidP="00E5039C">
      <w:pPr>
        <w:ind w:firstLine="720"/>
        <w:jc w:val="both"/>
        <w:rPr>
          <w:sz w:val="26"/>
          <w:szCs w:val="26"/>
        </w:rPr>
      </w:pPr>
      <w:r w:rsidRPr="007104AB">
        <w:rPr>
          <w:sz w:val="26"/>
          <w:szCs w:val="26"/>
        </w:rPr>
        <w:t xml:space="preserve">сложность состава кластера, его структуры, условий функционирования и развития. </w:t>
      </w:r>
    </w:p>
    <w:p w:rsidR="00E5039C" w:rsidRPr="007104AB" w:rsidRDefault="00E5039C" w:rsidP="00E5039C">
      <w:pPr>
        <w:ind w:firstLine="720"/>
        <w:jc w:val="both"/>
        <w:rPr>
          <w:sz w:val="26"/>
          <w:szCs w:val="26"/>
        </w:rPr>
      </w:pPr>
      <w:r w:rsidRPr="007104AB">
        <w:rPr>
          <w:sz w:val="26"/>
          <w:szCs w:val="26"/>
        </w:rPr>
        <w:t>Основными компонентами кластера являются образование, здравоохран</w:t>
      </w:r>
      <w:r w:rsidRPr="007104AB">
        <w:rPr>
          <w:sz w:val="26"/>
          <w:szCs w:val="26"/>
        </w:rPr>
        <w:t>е</w:t>
      </w:r>
      <w:r w:rsidRPr="007104AB">
        <w:rPr>
          <w:sz w:val="26"/>
          <w:szCs w:val="26"/>
        </w:rPr>
        <w:t>ние, физическая культура и спорт, культура, социальная защита населения, мол</w:t>
      </w:r>
      <w:r w:rsidRPr="007104AB">
        <w:rPr>
          <w:sz w:val="26"/>
          <w:szCs w:val="26"/>
        </w:rPr>
        <w:t>о</w:t>
      </w:r>
      <w:r w:rsidRPr="007104AB">
        <w:rPr>
          <w:sz w:val="26"/>
          <w:szCs w:val="26"/>
        </w:rPr>
        <w:t>дежная политика. Функционирование социального кластера обеспечивается дин</w:t>
      </w:r>
      <w:r w:rsidRPr="007104AB">
        <w:rPr>
          <w:sz w:val="26"/>
          <w:szCs w:val="26"/>
        </w:rPr>
        <w:t>а</w:t>
      </w:r>
      <w:r w:rsidRPr="007104AB">
        <w:rPr>
          <w:sz w:val="26"/>
          <w:szCs w:val="26"/>
        </w:rPr>
        <w:t>мичным развитием экономики и увеличением доходов консолидированного бю</w:t>
      </w:r>
      <w:r w:rsidRPr="007104AB">
        <w:rPr>
          <w:sz w:val="26"/>
          <w:szCs w:val="26"/>
        </w:rPr>
        <w:t>д</w:t>
      </w:r>
      <w:r w:rsidRPr="007104AB">
        <w:rPr>
          <w:sz w:val="26"/>
          <w:szCs w:val="26"/>
        </w:rPr>
        <w:t>жета области, а также целенаправленным формированием благоприятных условий жизнедеятельности населения.</w:t>
      </w:r>
    </w:p>
    <w:p w:rsidR="00E5039C" w:rsidRPr="007104AB" w:rsidRDefault="00E5039C" w:rsidP="00E5039C">
      <w:pPr>
        <w:ind w:firstLine="720"/>
        <w:jc w:val="both"/>
        <w:rPr>
          <w:sz w:val="26"/>
          <w:szCs w:val="26"/>
        </w:rPr>
      </w:pPr>
      <w:r w:rsidRPr="007104AB">
        <w:rPr>
          <w:sz w:val="26"/>
          <w:szCs w:val="26"/>
        </w:rPr>
        <w:t>Формирование и развитие многокомпонентного социального кластера обе</w:t>
      </w:r>
      <w:r w:rsidRPr="007104AB">
        <w:rPr>
          <w:sz w:val="26"/>
          <w:szCs w:val="26"/>
        </w:rPr>
        <w:t>с</w:t>
      </w:r>
      <w:r w:rsidRPr="007104AB">
        <w:rPr>
          <w:sz w:val="26"/>
          <w:szCs w:val="26"/>
        </w:rPr>
        <w:t>печивает переход от функционального управления к социальному, в процессе к</w:t>
      </w:r>
      <w:r w:rsidRPr="007104AB">
        <w:rPr>
          <w:sz w:val="26"/>
          <w:szCs w:val="26"/>
        </w:rPr>
        <w:t>о</w:t>
      </w:r>
      <w:r w:rsidRPr="007104AB">
        <w:rPr>
          <w:sz w:val="26"/>
          <w:szCs w:val="26"/>
        </w:rPr>
        <w:t>торого результаты экономической деятельности трасформируются в постоянно воспроизводящийся и возрастающий человеческий капитал.</w:t>
      </w:r>
    </w:p>
    <w:p w:rsidR="00E5039C" w:rsidRPr="007104AB" w:rsidRDefault="00E5039C" w:rsidP="00E5039C">
      <w:pPr>
        <w:shd w:val="clear" w:color="auto" w:fill="FFFFFF"/>
        <w:tabs>
          <w:tab w:val="left" w:pos="993"/>
        </w:tabs>
        <w:ind w:firstLine="720"/>
        <w:jc w:val="both"/>
        <w:rPr>
          <w:sz w:val="26"/>
          <w:szCs w:val="26"/>
        </w:rPr>
      </w:pPr>
      <w:r w:rsidRPr="007104AB">
        <w:rPr>
          <w:sz w:val="26"/>
          <w:szCs w:val="26"/>
        </w:rPr>
        <w:t>Для формирования социального кластера необходимо обеспечить:</w:t>
      </w:r>
    </w:p>
    <w:p w:rsidR="00E5039C" w:rsidRPr="007104AB" w:rsidRDefault="00E5039C" w:rsidP="00E5039C">
      <w:pPr>
        <w:tabs>
          <w:tab w:val="left" w:pos="993"/>
        </w:tabs>
        <w:ind w:firstLine="720"/>
        <w:jc w:val="both"/>
        <w:rPr>
          <w:sz w:val="26"/>
          <w:szCs w:val="26"/>
        </w:rPr>
      </w:pPr>
      <w:r w:rsidRPr="007104AB">
        <w:rPr>
          <w:sz w:val="26"/>
          <w:szCs w:val="26"/>
        </w:rPr>
        <w:t>вертикальное выстраивание единой социальной политики в соответствии с законодательным разграничением полномочий трех уровней управления: 1) горо</w:t>
      </w:r>
      <w:r w:rsidRPr="007104AB">
        <w:rPr>
          <w:sz w:val="26"/>
          <w:szCs w:val="26"/>
        </w:rPr>
        <w:t>д</w:t>
      </w:r>
      <w:r w:rsidRPr="007104AB">
        <w:rPr>
          <w:sz w:val="26"/>
          <w:szCs w:val="26"/>
        </w:rPr>
        <w:t>ское или сельское поселение; 2) муниципальный район или городской округ; 3) о</w:t>
      </w:r>
      <w:r w:rsidRPr="007104AB">
        <w:rPr>
          <w:sz w:val="26"/>
          <w:szCs w:val="26"/>
        </w:rPr>
        <w:t>б</w:t>
      </w:r>
      <w:r w:rsidRPr="007104AB">
        <w:rPr>
          <w:sz w:val="26"/>
          <w:szCs w:val="26"/>
        </w:rPr>
        <w:t xml:space="preserve">ласть; </w:t>
      </w:r>
    </w:p>
    <w:p w:rsidR="00E5039C" w:rsidRPr="007104AB" w:rsidRDefault="00E5039C" w:rsidP="00E5039C">
      <w:pPr>
        <w:tabs>
          <w:tab w:val="left" w:pos="993"/>
        </w:tabs>
        <w:ind w:firstLine="720"/>
        <w:jc w:val="both"/>
        <w:rPr>
          <w:sz w:val="26"/>
          <w:szCs w:val="26"/>
        </w:rPr>
      </w:pPr>
      <w:r w:rsidRPr="007104AB">
        <w:rPr>
          <w:sz w:val="26"/>
          <w:szCs w:val="26"/>
        </w:rPr>
        <w:t>горизонтальную интеграцию различных организаций и учреждений соц</w:t>
      </w:r>
      <w:r w:rsidRPr="007104AB">
        <w:rPr>
          <w:sz w:val="26"/>
          <w:szCs w:val="26"/>
        </w:rPr>
        <w:t>и</w:t>
      </w:r>
      <w:r w:rsidRPr="007104AB">
        <w:rPr>
          <w:sz w:val="26"/>
          <w:szCs w:val="26"/>
        </w:rPr>
        <w:t>альной сферы на основе разработки целевых программ и проектов;</w:t>
      </w:r>
    </w:p>
    <w:p w:rsidR="00E5039C" w:rsidRPr="007104AB" w:rsidRDefault="00E5039C" w:rsidP="00E5039C">
      <w:pPr>
        <w:shd w:val="clear" w:color="auto" w:fill="FFFFFF"/>
        <w:tabs>
          <w:tab w:val="left" w:pos="993"/>
        </w:tabs>
        <w:ind w:firstLine="720"/>
        <w:jc w:val="both"/>
        <w:rPr>
          <w:sz w:val="26"/>
          <w:szCs w:val="26"/>
        </w:rPr>
      </w:pPr>
      <w:r w:rsidRPr="007104AB">
        <w:rPr>
          <w:sz w:val="26"/>
          <w:szCs w:val="26"/>
        </w:rPr>
        <w:t>создание ресурсного обеспечения функционирования кластера путем фо</w:t>
      </w:r>
      <w:r w:rsidRPr="007104AB">
        <w:rPr>
          <w:sz w:val="26"/>
          <w:szCs w:val="26"/>
        </w:rPr>
        <w:t>р</w:t>
      </w:r>
      <w:r w:rsidRPr="007104AB">
        <w:rPr>
          <w:sz w:val="26"/>
          <w:szCs w:val="26"/>
        </w:rPr>
        <w:t xml:space="preserve">мирования </w:t>
      </w:r>
      <w:r w:rsidRPr="007104AB">
        <w:rPr>
          <w:iCs/>
          <w:sz w:val="26"/>
          <w:szCs w:val="26"/>
        </w:rPr>
        <w:t>ресурсных комплексов</w:t>
      </w:r>
      <w:r w:rsidRPr="007104AB">
        <w:rPr>
          <w:i/>
          <w:iCs/>
          <w:sz w:val="26"/>
          <w:szCs w:val="26"/>
        </w:rPr>
        <w:t xml:space="preserve">, </w:t>
      </w:r>
      <w:r w:rsidRPr="007104AB">
        <w:rPr>
          <w:sz w:val="26"/>
          <w:szCs w:val="26"/>
        </w:rPr>
        <w:t>объединяющих средства, выделяемые на соц</w:t>
      </w:r>
      <w:r w:rsidRPr="007104AB">
        <w:rPr>
          <w:sz w:val="26"/>
          <w:szCs w:val="26"/>
        </w:rPr>
        <w:t>и</w:t>
      </w:r>
      <w:r w:rsidRPr="007104AB">
        <w:rPr>
          <w:sz w:val="26"/>
          <w:szCs w:val="26"/>
        </w:rPr>
        <w:t xml:space="preserve">альные программы из бюджетов всех уровней и внебюджетных источников; </w:t>
      </w:r>
    </w:p>
    <w:p w:rsidR="00E5039C" w:rsidRPr="007104AB" w:rsidRDefault="00E5039C" w:rsidP="00E5039C">
      <w:pPr>
        <w:shd w:val="clear" w:color="auto" w:fill="FFFFFF"/>
        <w:tabs>
          <w:tab w:val="left" w:pos="993"/>
        </w:tabs>
        <w:ind w:firstLine="720"/>
        <w:jc w:val="both"/>
        <w:rPr>
          <w:sz w:val="26"/>
          <w:szCs w:val="26"/>
        </w:rPr>
      </w:pPr>
      <w:r w:rsidRPr="007104AB">
        <w:rPr>
          <w:sz w:val="26"/>
          <w:szCs w:val="26"/>
        </w:rPr>
        <w:t xml:space="preserve"> формирование системы информационно-аналитического обеспечения фун</w:t>
      </w:r>
      <w:r w:rsidRPr="007104AB">
        <w:rPr>
          <w:sz w:val="26"/>
          <w:szCs w:val="26"/>
        </w:rPr>
        <w:t>к</w:t>
      </w:r>
      <w:r w:rsidRPr="007104AB">
        <w:rPr>
          <w:sz w:val="26"/>
          <w:szCs w:val="26"/>
        </w:rPr>
        <w:t>ционирования компонентов многокомпонентного кластера в рамках региональной информационно-аналитической системы (РИАС), которая обеспечит эффективный обмен информацией между компонентами кластера на различных уровнях упра</w:t>
      </w:r>
      <w:r w:rsidRPr="007104AB">
        <w:rPr>
          <w:sz w:val="26"/>
          <w:szCs w:val="26"/>
        </w:rPr>
        <w:t>в</w:t>
      </w:r>
      <w:r w:rsidRPr="007104AB">
        <w:rPr>
          <w:sz w:val="26"/>
          <w:szCs w:val="26"/>
        </w:rPr>
        <w:t>ления.</w:t>
      </w:r>
    </w:p>
    <w:p w:rsidR="00E5039C" w:rsidRPr="007104AB" w:rsidRDefault="00E5039C" w:rsidP="00E5039C">
      <w:pPr>
        <w:shd w:val="clear" w:color="auto" w:fill="FFFFFF"/>
        <w:tabs>
          <w:tab w:val="left" w:pos="993"/>
        </w:tabs>
        <w:ind w:firstLine="720"/>
        <w:jc w:val="both"/>
        <w:rPr>
          <w:sz w:val="26"/>
          <w:szCs w:val="26"/>
        </w:rPr>
      </w:pPr>
      <w:r w:rsidRPr="007104AB">
        <w:rPr>
          <w:sz w:val="26"/>
          <w:szCs w:val="26"/>
        </w:rPr>
        <w:t>Взаимодействие компонентов кластера на уровне городских и сельских п</w:t>
      </w:r>
      <w:r w:rsidRPr="007104AB">
        <w:rPr>
          <w:sz w:val="26"/>
          <w:szCs w:val="26"/>
        </w:rPr>
        <w:t>о</w:t>
      </w:r>
      <w:r w:rsidRPr="007104AB">
        <w:rPr>
          <w:sz w:val="26"/>
          <w:szCs w:val="26"/>
        </w:rPr>
        <w:t>селений, муниципальных районов или городских округов осуществляют органы местного самоуправления, курирующие вопросы социальной сферы, координацию на уровне области – соответствующие органы исполнительной власти области и Правительство области (рис. 5.42).</w:t>
      </w:r>
    </w:p>
    <w:p w:rsidR="00E5039C" w:rsidRPr="007104AB" w:rsidRDefault="00E5039C" w:rsidP="00E5039C">
      <w:pPr>
        <w:tabs>
          <w:tab w:val="left" w:pos="993"/>
        </w:tabs>
        <w:ind w:firstLine="709"/>
        <w:jc w:val="both"/>
        <w:rPr>
          <w:sz w:val="26"/>
          <w:szCs w:val="26"/>
        </w:rPr>
      </w:pPr>
      <w:r w:rsidRPr="007104AB">
        <w:rPr>
          <w:sz w:val="26"/>
          <w:szCs w:val="26"/>
        </w:rPr>
        <w:t>Становление и развитие благоприятной социальной среды и условий для э</w:t>
      </w:r>
      <w:r w:rsidRPr="007104AB">
        <w:rPr>
          <w:sz w:val="26"/>
          <w:szCs w:val="26"/>
        </w:rPr>
        <w:t>ф</w:t>
      </w:r>
      <w:r w:rsidRPr="007104AB">
        <w:rPr>
          <w:sz w:val="26"/>
          <w:szCs w:val="26"/>
        </w:rPr>
        <w:t>фективного развития и использования человеческого потенциала наряду с повыш</w:t>
      </w:r>
      <w:r w:rsidRPr="007104AB">
        <w:rPr>
          <w:sz w:val="26"/>
          <w:szCs w:val="26"/>
        </w:rPr>
        <w:t>е</w:t>
      </w:r>
      <w:r w:rsidRPr="007104AB">
        <w:rPr>
          <w:sz w:val="26"/>
          <w:szCs w:val="26"/>
        </w:rPr>
        <w:t>нием уровня благосостояния предполагает развитие творческого потенциала чел</w:t>
      </w:r>
      <w:r w:rsidRPr="007104AB">
        <w:rPr>
          <w:sz w:val="26"/>
          <w:szCs w:val="26"/>
        </w:rPr>
        <w:t>о</w:t>
      </w:r>
      <w:r w:rsidRPr="007104AB">
        <w:rPr>
          <w:sz w:val="26"/>
          <w:szCs w:val="26"/>
        </w:rPr>
        <w:t>века, создание возможностей для удовлетворения его социально значимых потре</w:t>
      </w:r>
      <w:r w:rsidRPr="007104AB">
        <w:rPr>
          <w:sz w:val="26"/>
          <w:szCs w:val="26"/>
        </w:rPr>
        <w:t>б</w:t>
      </w:r>
      <w:r w:rsidRPr="007104AB">
        <w:rPr>
          <w:sz w:val="26"/>
          <w:szCs w:val="26"/>
        </w:rPr>
        <w:t>ностей, включая наиболее важную для общества потребность в самореализации.</w:t>
      </w:r>
    </w:p>
    <w:p w:rsidR="00E5039C" w:rsidRPr="007104AB" w:rsidRDefault="00E5039C" w:rsidP="00E5039C">
      <w:pPr>
        <w:shd w:val="clear" w:color="auto" w:fill="FFFFFF"/>
        <w:tabs>
          <w:tab w:val="left" w:pos="993"/>
        </w:tabs>
        <w:ind w:firstLine="720"/>
        <w:jc w:val="both"/>
        <w:rPr>
          <w:sz w:val="26"/>
          <w:szCs w:val="26"/>
        </w:rPr>
      </w:pPr>
    </w:p>
    <w:p w:rsidR="00E5039C" w:rsidRPr="007104AB" w:rsidRDefault="00B15508" w:rsidP="00E5039C">
      <w:pPr>
        <w:shd w:val="clear" w:color="auto" w:fill="FFFFFF"/>
        <w:tabs>
          <w:tab w:val="left" w:pos="993"/>
        </w:tabs>
        <w:jc w:val="both"/>
        <w:rPr>
          <w:sz w:val="26"/>
          <w:szCs w:val="26"/>
        </w:rPr>
      </w:pPr>
      <w:r>
        <w:rPr>
          <w:noProof/>
          <w:sz w:val="26"/>
          <w:szCs w:val="26"/>
        </w:rPr>
        <w:lastRenderedPageBreak/>
        <w:drawing>
          <wp:inline distT="0" distB="0" distL="0" distR="0">
            <wp:extent cx="5854700" cy="3907155"/>
            <wp:effectExtent l="0" t="0" r="0" b="0"/>
            <wp:docPr id="77" name="Рисунок 77" descr="soc_klaste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soc_klaster3"/>
                    <pic:cNvPicPr>
                      <a:picLocks noChangeAspect="1" noChangeArrowheads="1"/>
                    </pic:cNvPicPr>
                  </pic:nvPicPr>
                  <pic:blipFill>
                    <a:blip r:embed="rId1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54700" cy="3907155"/>
                    </a:xfrm>
                    <a:prstGeom prst="rect">
                      <a:avLst/>
                    </a:prstGeom>
                    <a:noFill/>
                    <a:ln>
                      <a:noFill/>
                    </a:ln>
                  </pic:spPr>
                </pic:pic>
              </a:graphicData>
            </a:graphic>
          </wp:inline>
        </w:drawing>
      </w:r>
    </w:p>
    <w:p w:rsidR="00E5039C" w:rsidRPr="007104AB" w:rsidRDefault="00E5039C" w:rsidP="00E5039C">
      <w:pPr>
        <w:shd w:val="clear" w:color="auto" w:fill="FFFFFF"/>
        <w:tabs>
          <w:tab w:val="left" w:pos="993"/>
        </w:tabs>
        <w:jc w:val="both"/>
        <w:rPr>
          <w:sz w:val="16"/>
          <w:szCs w:val="16"/>
        </w:rPr>
      </w:pPr>
    </w:p>
    <w:p w:rsidR="00E5039C" w:rsidRPr="007104AB" w:rsidRDefault="00E5039C" w:rsidP="00E5039C">
      <w:pPr>
        <w:tabs>
          <w:tab w:val="left" w:pos="993"/>
        </w:tabs>
        <w:jc w:val="center"/>
      </w:pPr>
      <w:r w:rsidRPr="007104AB">
        <w:rPr>
          <w:i/>
        </w:rPr>
        <w:t>Рис. 5.42.</w:t>
      </w:r>
      <w:r w:rsidRPr="007104AB">
        <w:t xml:space="preserve"> Схема многокомпонентного социального кластера</w:t>
      </w:r>
    </w:p>
    <w:p w:rsidR="00E5039C" w:rsidRPr="007104AB" w:rsidRDefault="00E5039C" w:rsidP="00E5039C">
      <w:pPr>
        <w:tabs>
          <w:tab w:val="left" w:pos="993"/>
        </w:tabs>
        <w:jc w:val="center"/>
      </w:pPr>
      <w:r w:rsidRPr="007104AB">
        <w:t>Белгородской области</w:t>
      </w:r>
    </w:p>
    <w:p w:rsidR="00E5039C" w:rsidRPr="007104AB" w:rsidRDefault="00E5039C" w:rsidP="00E5039C">
      <w:pPr>
        <w:tabs>
          <w:tab w:val="left" w:pos="993"/>
        </w:tabs>
        <w:ind w:firstLine="709"/>
        <w:jc w:val="both"/>
        <w:rPr>
          <w:sz w:val="26"/>
          <w:szCs w:val="26"/>
        </w:rPr>
      </w:pPr>
    </w:p>
    <w:p w:rsidR="00E5039C" w:rsidRPr="007104AB" w:rsidRDefault="00E5039C" w:rsidP="00E5039C">
      <w:pPr>
        <w:tabs>
          <w:tab w:val="left" w:pos="993"/>
        </w:tabs>
        <w:ind w:firstLine="709"/>
        <w:jc w:val="both"/>
        <w:rPr>
          <w:sz w:val="26"/>
          <w:szCs w:val="26"/>
        </w:rPr>
      </w:pPr>
      <w:r w:rsidRPr="007104AB">
        <w:rPr>
          <w:sz w:val="26"/>
          <w:szCs w:val="26"/>
        </w:rPr>
        <w:t>Синергетические эффекты функционирования многокомпонентного соц</w:t>
      </w:r>
      <w:r w:rsidRPr="007104AB">
        <w:rPr>
          <w:sz w:val="26"/>
          <w:szCs w:val="26"/>
        </w:rPr>
        <w:t>и</w:t>
      </w:r>
      <w:r w:rsidRPr="007104AB">
        <w:rPr>
          <w:sz w:val="26"/>
          <w:szCs w:val="26"/>
        </w:rPr>
        <w:t>ального кластера позволят обеспечить системные изменения по основным напра</w:t>
      </w:r>
      <w:r w:rsidRPr="007104AB">
        <w:rPr>
          <w:sz w:val="26"/>
          <w:szCs w:val="26"/>
        </w:rPr>
        <w:t>в</w:t>
      </w:r>
      <w:r w:rsidRPr="007104AB">
        <w:rPr>
          <w:sz w:val="26"/>
          <w:szCs w:val="26"/>
        </w:rPr>
        <w:t>лениям развития образования, здравоохранения, физкультуры и спорта, социальной защиты населения, культуры и молодежной политики, а также будут эффективно содействовать становлению институтов гражданского общества. Системные э</w:t>
      </w:r>
      <w:r w:rsidRPr="007104AB">
        <w:rPr>
          <w:sz w:val="26"/>
          <w:szCs w:val="26"/>
        </w:rPr>
        <w:t>ф</w:t>
      </w:r>
      <w:r w:rsidRPr="007104AB">
        <w:rPr>
          <w:sz w:val="26"/>
          <w:szCs w:val="26"/>
        </w:rPr>
        <w:t>фекты связаны с возрастанием эффективности деятельности системы, которая об</w:t>
      </w:r>
      <w:r w:rsidRPr="007104AB">
        <w:rPr>
          <w:sz w:val="26"/>
          <w:szCs w:val="26"/>
        </w:rPr>
        <w:t>у</w:t>
      </w:r>
      <w:r w:rsidRPr="007104AB">
        <w:rPr>
          <w:sz w:val="26"/>
          <w:szCs w:val="26"/>
        </w:rPr>
        <w:t>словлена интеграцией не только отдельных частей системы в единое целое, но и целенаправленным развитием выбранных направлений деятельности, концентр</w:t>
      </w:r>
      <w:r w:rsidRPr="007104AB">
        <w:rPr>
          <w:sz w:val="26"/>
          <w:szCs w:val="26"/>
        </w:rPr>
        <w:t>а</w:t>
      </w:r>
      <w:r w:rsidRPr="007104AB">
        <w:rPr>
          <w:sz w:val="26"/>
          <w:szCs w:val="26"/>
        </w:rPr>
        <w:t xml:space="preserve">цией усилий в «точках развития». </w:t>
      </w:r>
    </w:p>
    <w:p w:rsidR="00E5039C" w:rsidRPr="007104AB" w:rsidRDefault="00E5039C" w:rsidP="00E5039C">
      <w:pPr>
        <w:tabs>
          <w:tab w:val="left" w:pos="993"/>
        </w:tabs>
        <w:ind w:firstLine="709"/>
        <w:jc w:val="both"/>
        <w:rPr>
          <w:sz w:val="26"/>
          <w:szCs w:val="26"/>
        </w:rPr>
      </w:pPr>
      <w:r w:rsidRPr="007104AB">
        <w:rPr>
          <w:sz w:val="26"/>
          <w:szCs w:val="26"/>
        </w:rPr>
        <w:t>Ожидаемыми системными эффектами должны стать качественное продв</w:t>
      </w:r>
      <w:r w:rsidRPr="007104AB">
        <w:rPr>
          <w:sz w:val="26"/>
          <w:szCs w:val="26"/>
        </w:rPr>
        <w:t>и</w:t>
      </w:r>
      <w:r w:rsidRPr="007104AB">
        <w:rPr>
          <w:sz w:val="26"/>
          <w:szCs w:val="26"/>
        </w:rPr>
        <w:t>жение в подготовке кадров, развитие наукоемких производств, широкое внедрение новейших научных исследований и разработок в производство и медицину; пов</w:t>
      </w:r>
      <w:r w:rsidRPr="007104AB">
        <w:rPr>
          <w:sz w:val="26"/>
          <w:szCs w:val="26"/>
        </w:rPr>
        <w:t>ы</w:t>
      </w:r>
      <w:r w:rsidRPr="007104AB">
        <w:rPr>
          <w:sz w:val="26"/>
          <w:szCs w:val="26"/>
        </w:rPr>
        <w:t>шение доступности и качества образования, качества медицинской помощи и п</w:t>
      </w:r>
      <w:r w:rsidRPr="007104AB">
        <w:rPr>
          <w:sz w:val="26"/>
          <w:szCs w:val="26"/>
        </w:rPr>
        <w:t>о</w:t>
      </w:r>
      <w:r w:rsidRPr="007104AB">
        <w:rPr>
          <w:sz w:val="26"/>
          <w:szCs w:val="26"/>
        </w:rPr>
        <w:t>вышение эффективности медицинских услуг, качества услуг в сфере культуры; востребованность выпускников учреждений профессионального образования на региональном рынке труда, раскрытие творческого потенциала большинства жит</w:t>
      </w:r>
      <w:r w:rsidRPr="007104AB">
        <w:rPr>
          <w:sz w:val="26"/>
          <w:szCs w:val="26"/>
        </w:rPr>
        <w:t>е</w:t>
      </w:r>
      <w:r w:rsidRPr="007104AB">
        <w:rPr>
          <w:sz w:val="26"/>
          <w:szCs w:val="26"/>
        </w:rPr>
        <w:t>лей области.</w:t>
      </w:r>
    </w:p>
    <w:p w:rsidR="00E5039C" w:rsidRPr="007104AB" w:rsidRDefault="00E5039C" w:rsidP="00E5039C">
      <w:pPr>
        <w:jc w:val="center"/>
        <w:rPr>
          <w:rFonts w:eastAsia="Calibri"/>
          <w:b/>
          <w:i/>
          <w:color w:val="8064A2"/>
          <w:sz w:val="28"/>
          <w:szCs w:val="28"/>
        </w:rPr>
      </w:pPr>
    </w:p>
    <w:p w:rsidR="00E5039C" w:rsidRPr="007104AB" w:rsidRDefault="00E5039C" w:rsidP="00E5039C">
      <w:pPr>
        <w:jc w:val="center"/>
        <w:rPr>
          <w:rFonts w:eastAsia="Calibri"/>
          <w:b/>
          <w:sz w:val="26"/>
          <w:szCs w:val="26"/>
        </w:rPr>
      </w:pPr>
      <w:r w:rsidRPr="007104AB">
        <w:rPr>
          <w:rFonts w:eastAsia="Calibri"/>
          <w:b/>
          <w:sz w:val="26"/>
          <w:szCs w:val="26"/>
        </w:rPr>
        <w:t>5.9.2. Перспективные направления демографической политики</w:t>
      </w:r>
    </w:p>
    <w:p w:rsidR="00E5039C" w:rsidRPr="007104AB" w:rsidRDefault="00E5039C" w:rsidP="00E5039C">
      <w:pPr>
        <w:autoSpaceDE w:val="0"/>
        <w:autoSpaceDN w:val="0"/>
        <w:adjustRightInd w:val="0"/>
        <w:ind w:firstLine="709"/>
        <w:jc w:val="both"/>
        <w:rPr>
          <w:rFonts w:eastAsia="Calibri"/>
          <w:sz w:val="26"/>
          <w:szCs w:val="26"/>
        </w:rPr>
      </w:pPr>
    </w:p>
    <w:p w:rsidR="00E5039C" w:rsidRPr="007104AB" w:rsidRDefault="00E5039C" w:rsidP="00E5039C">
      <w:pPr>
        <w:ind w:firstLine="709"/>
        <w:jc w:val="both"/>
        <w:rPr>
          <w:rFonts w:eastAsia="Calibri"/>
          <w:color w:val="000000"/>
          <w:sz w:val="26"/>
          <w:szCs w:val="26"/>
        </w:rPr>
      </w:pPr>
      <w:r w:rsidRPr="007104AB">
        <w:rPr>
          <w:rFonts w:eastAsia="Calibri"/>
          <w:b/>
          <w:color w:val="000000"/>
          <w:sz w:val="26"/>
          <w:szCs w:val="26"/>
        </w:rPr>
        <w:t>Стратегической задачей</w:t>
      </w:r>
      <w:r w:rsidRPr="007104AB">
        <w:rPr>
          <w:rFonts w:eastAsia="Calibri"/>
          <w:color w:val="000000"/>
          <w:sz w:val="26"/>
          <w:szCs w:val="26"/>
        </w:rPr>
        <w:t xml:space="preserve"> демографической политики в Белгородской обла</w:t>
      </w:r>
      <w:r w:rsidRPr="007104AB">
        <w:rPr>
          <w:rFonts w:eastAsia="Calibri"/>
          <w:color w:val="000000"/>
          <w:sz w:val="26"/>
          <w:szCs w:val="26"/>
        </w:rPr>
        <w:t>с</w:t>
      </w:r>
      <w:r w:rsidRPr="007104AB">
        <w:rPr>
          <w:rFonts w:eastAsia="Calibri"/>
          <w:color w:val="000000"/>
          <w:sz w:val="26"/>
          <w:szCs w:val="26"/>
        </w:rPr>
        <w:t>ти является развитие демографического потенциала области, стимулирование ро</w:t>
      </w:r>
      <w:r w:rsidRPr="007104AB">
        <w:rPr>
          <w:rFonts w:eastAsia="Calibri"/>
          <w:color w:val="000000"/>
          <w:sz w:val="26"/>
          <w:szCs w:val="26"/>
        </w:rPr>
        <w:t>ж</w:t>
      </w:r>
      <w:r w:rsidRPr="007104AB">
        <w:rPr>
          <w:rFonts w:eastAsia="Calibri"/>
          <w:color w:val="000000"/>
          <w:sz w:val="26"/>
          <w:szCs w:val="26"/>
        </w:rPr>
        <w:t xml:space="preserve">даемости, формирование социально-экономических предпосылок для дальнейшего демографического роста, поддержка молодых семей и молодежи. </w:t>
      </w:r>
    </w:p>
    <w:p w:rsidR="00E5039C" w:rsidRPr="007104AB" w:rsidRDefault="00E5039C" w:rsidP="00E5039C">
      <w:pPr>
        <w:autoSpaceDE w:val="0"/>
        <w:autoSpaceDN w:val="0"/>
        <w:adjustRightInd w:val="0"/>
        <w:ind w:firstLine="709"/>
        <w:jc w:val="both"/>
        <w:rPr>
          <w:rFonts w:eastAsia="Calibri"/>
          <w:color w:val="000000"/>
          <w:spacing w:val="-2"/>
          <w:sz w:val="26"/>
          <w:szCs w:val="26"/>
        </w:rPr>
      </w:pPr>
      <w:r w:rsidRPr="007104AB">
        <w:rPr>
          <w:rFonts w:eastAsia="Calibri"/>
          <w:color w:val="000000"/>
          <w:spacing w:val="-2"/>
          <w:sz w:val="26"/>
          <w:szCs w:val="26"/>
        </w:rPr>
        <w:lastRenderedPageBreak/>
        <w:t>Основой демографической политики Белгородской области являются сл</w:t>
      </w:r>
      <w:r w:rsidRPr="007104AB">
        <w:rPr>
          <w:rFonts w:eastAsia="Calibri"/>
          <w:color w:val="000000"/>
          <w:spacing w:val="-2"/>
          <w:sz w:val="26"/>
          <w:szCs w:val="26"/>
        </w:rPr>
        <w:t>е</w:t>
      </w:r>
      <w:r w:rsidRPr="007104AB">
        <w:rPr>
          <w:rFonts w:eastAsia="Calibri"/>
          <w:color w:val="000000"/>
          <w:spacing w:val="-2"/>
          <w:sz w:val="26"/>
          <w:szCs w:val="26"/>
        </w:rPr>
        <w:t>дующие принципы: комплексность реализации приоритетных направлений; конце</w:t>
      </w:r>
      <w:r w:rsidRPr="007104AB">
        <w:rPr>
          <w:rFonts w:eastAsia="Calibri"/>
          <w:color w:val="000000"/>
          <w:spacing w:val="-2"/>
          <w:sz w:val="26"/>
          <w:szCs w:val="26"/>
        </w:rPr>
        <w:t>н</w:t>
      </w:r>
      <w:r w:rsidRPr="007104AB">
        <w:rPr>
          <w:rFonts w:eastAsia="Calibri"/>
          <w:color w:val="000000"/>
          <w:spacing w:val="-2"/>
          <w:sz w:val="26"/>
          <w:szCs w:val="26"/>
        </w:rPr>
        <w:t>трация на проблемах и разработка эффективных мер для их решения; учет особенн</w:t>
      </w:r>
      <w:r w:rsidRPr="007104AB">
        <w:rPr>
          <w:rFonts w:eastAsia="Calibri"/>
          <w:color w:val="000000"/>
          <w:spacing w:val="-2"/>
          <w:sz w:val="26"/>
          <w:szCs w:val="26"/>
        </w:rPr>
        <w:t>о</w:t>
      </w:r>
      <w:r w:rsidRPr="007104AB">
        <w:rPr>
          <w:rFonts w:eastAsia="Calibri"/>
          <w:color w:val="000000"/>
          <w:spacing w:val="-2"/>
          <w:sz w:val="26"/>
          <w:szCs w:val="26"/>
        </w:rPr>
        <w:t>стей демографического развития муниципальных образований области; взаимоде</w:t>
      </w:r>
      <w:r w:rsidRPr="007104AB">
        <w:rPr>
          <w:rFonts w:eastAsia="Calibri"/>
          <w:color w:val="000000"/>
          <w:spacing w:val="-2"/>
          <w:sz w:val="26"/>
          <w:szCs w:val="26"/>
        </w:rPr>
        <w:t>й</w:t>
      </w:r>
      <w:r w:rsidRPr="007104AB">
        <w:rPr>
          <w:rFonts w:eastAsia="Calibri"/>
          <w:color w:val="000000"/>
          <w:spacing w:val="-2"/>
          <w:sz w:val="26"/>
          <w:szCs w:val="26"/>
        </w:rPr>
        <w:t>ствие государственных органов власти с институтами гражданского общества.</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 xml:space="preserve">Для решения данной задачи должен быть реализован </w:t>
      </w:r>
      <w:r w:rsidRPr="007104AB">
        <w:rPr>
          <w:rFonts w:eastAsia="Calibri"/>
          <w:b/>
          <w:color w:val="000000"/>
          <w:sz w:val="26"/>
          <w:szCs w:val="26"/>
        </w:rPr>
        <w:t>комплексмеропри</w:t>
      </w:r>
      <w:r w:rsidRPr="007104AB">
        <w:rPr>
          <w:rFonts w:eastAsia="Calibri"/>
          <w:b/>
          <w:color w:val="000000"/>
          <w:sz w:val="26"/>
          <w:szCs w:val="26"/>
        </w:rPr>
        <w:t>я</w:t>
      </w:r>
      <w:r w:rsidRPr="007104AB">
        <w:rPr>
          <w:rFonts w:eastAsia="Calibri"/>
          <w:b/>
          <w:color w:val="000000"/>
          <w:sz w:val="26"/>
          <w:szCs w:val="26"/>
        </w:rPr>
        <w:t xml:space="preserve">тий </w:t>
      </w:r>
      <w:r w:rsidRPr="007104AB">
        <w:rPr>
          <w:rFonts w:eastAsia="Calibri"/>
          <w:color w:val="000000"/>
          <w:sz w:val="26"/>
          <w:szCs w:val="26"/>
        </w:rPr>
        <w:t>по четырем приоритетным направлениям. В основу приоритетных направл</w:t>
      </w:r>
      <w:r w:rsidRPr="007104AB">
        <w:rPr>
          <w:rFonts w:eastAsia="Calibri"/>
          <w:color w:val="000000"/>
          <w:sz w:val="26"/>
          <w:szCs w:val="26"/>
        </w:rPr>
        <w:t>е</w:t>
      </w:r>
      <w:r w:rsidRPr="007104AB">
        <w:rPr>
          <w:rFonts w:eastAsia="Calibri"/>
          <w:color w:val="000000"/>
          <w:sz w:val="26"/>
          <w:szCs w:val="26"/>
        </w:rPr>
        <w:t>ний демографической политики положены ключевые положения Концепции дем</w:t>
      </w:r>
      <w:r w:rsidRPr="007104AB">
        <w:rPr>
          <w:rFonts w:eastAsia="Calibri"/>
          <w:color w:val="000000"/>
          <w:sz w:val="26"/>
          <w:szCs w:val="26"/>
        </w:rPr>
        <w:t>о</w:t>
      </w:r>
      <w:r w:rsidRPr="007104AB">
        <w:rPr>
          <w:rFonts w:eastAsia="Calibri"/>
          <w:color w:val="000000"/>
          <w:sz w:val="26"/>
          <w:szCs w:val="26"/>
        </w:rPr>
        <w:t>графического развития Белгородской области на период до 2025 года, реализуемой в области.</w:t>
      </w:r>
    </w:p>
    <w:p w:rsidR="00E5039C" w:rsidRPr="007104AB" w:rsidRDefault="00E5039C" w:rsidP="00E5039C">
      <w:pPr>
        <w:autoSpaceDE w:val="0"/>
        <w:autoSpaceDN w:val="0"/>
        <w:adjustRightInd w:val="0"/>
        <w:ind w:firstLine="709"/>
        <w:jc w:val="both"/>
        <w:rPr>
          <w:rFonts w:eastAsia="Calibri"/>
          <w:color w:val="000000"/>
          <w:sz w:val="26"/>
          <w:szCs w:val="26"/>
        </w:rPr>
      </w:pPr>
      <w:r w:rsidRPr="007104AB">
        <w:rPr>
          <w:rFonts w:eastAsia="Calibri"/>
          <w:b/>
          <w:color w:val="000000"/>
          <w:sz w:val="26"/>
          <w:szCs w:val="26"/>
        </w:rPr>
        <w:t>1. Снижение уровня смертности населения</w:t>
      </w:r>
      <w:r w:rsidRPr="007104AB">
        <w:rPr>
          <w:rFonts w:eastAsia="Calibri"/>
          <w:color w:val="000000"/>
          <w:sz w:val="26"/>
          <w:szCs w:val="26"/>
        </w:rPr>
        <w:t>, в первую очередь, среди д</w:t>
      </w:r>
      <w:r w:rsidRPr="007104AB">
        <w:rPr>
          <w:rFonts w:eastAsia="Calibri"/>
          <w:color w:val="000000"/>
          <w:sz w:val="26"/>
          <w:szCs w:val="26"/>
        </w:rPr>
        <w:t>е</w:t>
      </w:r>
      <w:r w:rsidRPr="007104AB">
        <w:rPr>
          <w:rFonts w:eastAsia="Calibri"/>
          <w:color w:val="000000"/>
          <w:sz w:val="26"/>
          <w:szCs w:val="26"/>
        </w:rPr>
        <w:t>тей, подростков и лиц трудоспособного возраста, увеличение продолжительности жизни населения:</w:t>
      </w:r>
    </w:p>
    <w:p w:rsidR="00E5039C" w:rsidRPr="007104AB" w:rsidRDefault="00E5039C" w:rsidP="00E5039C">
      <w:pPr>
        <w:autoSpaceDE w:val="0"/>
        <w:autoSpaceDN w:val="0"/>
        <w:adjustRightInd w:val="0"/>
        <w:ind w:firstLine="709"/>
        <w:jc w:val="both"/>
        <w:rPr>
          <w:rFonts w:eastAsia="Calibri"/>
          <w:color w:val="000000"/>
          <w:spacing w:val="2"/>
          <w:sz w:val="26"/>
          <w:szCs w:val="26"/>
        </w:rPr>
      </w:pPr>
      <w:r w:rsidRPr="007104AB">
        <w:rPr>
          <w:rFonts w:eastAsia="Calibri"/>
          <w:color w:val="000000"/>
          <w:spacing w:val="2"/>
          <w:sz w:val="26"/>
          <w:szCs w:val="26"/>
        </w:rPr>
        <w:t>снижение уровня смертности населения от болезней системы кровообращ</w:t>
      </w:r>
      <w:r w:rsidRPr="007104AB">
        <w:rPr>
          <w:rFonts w:eastAsia="Calibri"/>
          <w:color w:val="000000"/>
          <w:spacing w:val="2"/>
          <w:sz w:val="26"/>
          <w:szCs w:val="26"/>
        </w:rPr>
        <w:t>е</w:t>
      </w:r>
      <w:r w:rsidRPr="007104AB">
        <w:rPr>
          <w:rFonts w:eastAsia="Calibri"/>
          <w:color w:val="000000"/>
          <w:spacing w:val="2"/>
          <w:sz w:val="26"/>
          <w:szCs w:val="26"/>
        </w:rPr>
        <w:t>ния, онкологических, инфекционных заболеваний путем проведения пропаганд</w:t>
      </w:r>
      <w:r w:rsidRPr="007104AB">
        <w:rPr>
          <w:rFonts w:eastAsia="Calibri"/>
          <w:color w:val="000000"/>
          <w:spacing w:val="2"/>
          <w:sz w:val="26"/>
          <w:szCs w:val="26"/>
        </w:rPr>
        <w:t>и</w:t>
      </w:r>
      <w:r w:rsidRPr="007104AB">
        <w:rPr>
          <w:rFonts w:eastAsia="Calibri"/>
          <w:color w:val="000000"/>
          <w:spacing w:val="2"/>
          <w:sz w:val="26"/>
          <w:szCs w:val="26"/>
        </w:rPr>
        <w:t>стско-профилактической работы, улучшения материально-технической базы у</w:t>
      </w:r>
      <w:r w:rsidRPr="007104AB">
        <w:rPr>
          <w:rFonts w:eastAsia="Calibri"/>
          <w:color w:val="000000"/>
          <w:spacing w:val="2"/>
          <w:sz w:val="26"/>
          <w:szCs w:val="26"/>
        </w:rPr>
        <w:t>ч</w:t>
      </w:r>
      <w:r w:rsidRPr="007104AB">
        <w:rPr>
          <w:rFonts w:eastAsia="Calibri"/>
          <w:color w:val="000000"/>
          <w:spacing w:val="2"/>
          <w:sz w:val="26"/>
          <w:szCs w:val="26"/>
        </w:rPr>
        <w:t>реждений и служб, увеличения объема оказания высокотехнологичной медици</w:t>
      </w:r>
      <w:r w:rsidRPr="007104AB">
        <w:rPr>
          <w:rFonts w:eastAsia="Calibri"/>
          <w:color w:val="000000"/>
          <w:spacing w:val="2"/>
          <w:sz w:val="26"/>
          <w:szCs w:val="26"/>
        </w:rPr>
        <w:t>н</w:t>
      </w:r>
      <w:r w:rsidRPr="007104AB">
        <w:rPr>
          <w:rFonts w:eastAsia="Calibri"/>
          <w:color w:val="000000"/>
          <w:spacing w:val="2"/>
          <w:sz w:val="26"/>
          <w:szCs w:val="26"/>
        </w:rPr>
        <w:t>ской помощи;</w:t>
      </w:r>
    </w:p>
    <w:p w:rsidR="00E5039C" w:rsidRPr="007104AB" w:rsidRDefault="00E5039C" w:rsidP="00E5039C">
      <w:pPr>
        <w:autoSpaceDE w:val="0"/>
        <w:autoSpaceDN w:val="0"/>
        <w:adjustRightInd w:val="0"/>
        <w:ind w:firstLine="709"/>
        <w:jc w:val="both"/>
        <w:rPr>
          <w:rFonts w:eastAsia="Calibri"/>
          <w:color w:val="000000"/>
          <w:sz w:val="26"/>
          <w:szCs w:val="26"/>
        </w:rPr>
      </w:pPr>
      <w:r w:rsidRPr="007104AB">
        <w:rPr>
          <w:rFonts w:eastAsia="Calibri"/>
          <w:color w:val="000000"/>
          <w:sz w:val="26"/>
          <w:szCs w:val="26"/>
        </w:rPr>
        <w:t>снижение смертности и травматизма населения в результате дорожно-транспортных происшествий за счет развития и повышения качества дорог, дисц</w:t>
      </w:r>
      <w:r w:rsidRPr="007104AB">
        <w:rPr>
          <w:rFonts w:eastAsia="Calibri"/>
          <w:color w:val="000000"/>
          <w:sz w:val="26"/>
          <w:szCs w:val="26"/>
        </w:rPr>
        <w:t>и</w:t>
      </w:r>
      <w:r w:rsidRPr="007104AB">
        <w:rPr>
          <w:rFonts w:eastAsia="Calibri"/>
          <w:color w:val="000000"/>
          <w:sz w:val="26"/>
          <w:szCs w:val="26"/>
        </w:rPr>
        <w:t>плины на дорогах, организации дорожного движения, повышения качества и оп</w:t>
      </w:r>
      <w:r w:rsidRPr="007104AB">
        <w:rPr>
          <w:rFonts w:eastAsia="Calibri"/>
          <w:color w:val="000000"/>
          <w:sz w:val="26"/>
          <w:szCs w:val="26"/>
        </w:rPr>
        <w:t>е</w:t>
      </w:r>
      <w:r w:rsidRPr="007104AB">
        <w:rPr>
          <w:rFonts w:eastAsia="Calibri"/>
          <w:color w:val="000000"/>
          <w:sz w:val="26"/>
          <w:szCs w:val="26"/>
        </w:rPr>
        <w:t>ративности доврачебной и медицинской помощи пострадавшим, а также в резул</w:t>
      </w:r>
      <w:r w:rsidRPr="007104AB">
        <w:rPr>
          <w:rFonts w:eastAsia="Calibri"/>
          <w:color w:val="000000"/>
          <w:sz w:val="26"/>
          <w:szCs w:val="26"/>
        </w:rPr>
        <w:t>ь</w:t>
      </w:r>
      <w:r w:rsidRPr="007104AB">
        <w:rPr>
          <w:rFonts w:eastAsia="Calibri"/>
          <w:color w:val="000000"/>
          <w:sz w:val="26"/>
          <w:szCs w:val="26"/>
        </w:rPr>
        <w:t>тате других внешних причин;</w:t>
      </w:r>
    </w:p>
    <w:p w:rsidR="00E5039C" w:rsidRPr="007104AB" w:rsidRDefault="00E5039C" w:rsidP="00E5039C">
      <w:pPr>
        <w:autoSpaceDE w:val="0"/>
        <w:autoSpaceDN w:val="0"/>
        <w:adjustRightInd w:val="0"/>
        <w:ind w:firstLine="709"/>
        <w:jc w:val="both"/>
        <w:rPr>
          <w:rFonts w:eastAsia="Calibri"/>
          <w:color w:val="000000"/>
          <w:sz w:val="26"/>
          <w:szCs w:val="26"/>
        </w:rPr>
      </w:pPr>
      <w:r w:rsidRPr="007104AB">
        <w:rPr>
          <w:rFonts w:eastAsia="Calibri"/>
          <w:color w:val="000000"/>
          <w:sz w:val="26"/>
          <w:szCs w:val="26"/>
        </w:rPr>
        <w:t>снижение смертности и травматизма от несчастных случаев на производстве и профессиональных заболеваний, профилактика и своевременное выявление профзаболеваний, разработка и реализация совместно с работодателями и про</w:t>
      </w:r>
      <w:r w:rsidRPr="007104AB">
        <w:rPr>
          <w:rFonts w:eastAsia="Calibri"/>
          <w:color w:val="000000"/>
          <w:sz w:val="26"/>
          <w:szCs w:val="26"/>
        </w:rPr>
        <w:t>ф</w:t>
      </w:r>
      <w:r w:rsidRPr="007104AB">
        <w:rPr>
          <w:rFonts w:eastAsia="Calibri"/>
          <w:color w:val="000000"/>
          <w:sz w:val="26"/>
          <w:szCs w:val="26"/>
        </w:rPr>
        <w:t>союзами мероприятий по улучшению условий и охраны труда (аттестация рабочих мест, регулярные медосмотры и другие);</w:t>
      </w:r>
    </w:p>
    <w:p w:rsidR="00E5039C" w:rsidRPr="007104AB" w:rsidRDefault="00E5039C" w:rsidP="00E5039C">
      <w:pPr>
        <w:autoSpaceDE w:val="0"/>
        <w:autoSpaceDN w:val="0"/>
        <w:adjustRightInd w:val="0"/>
        <w:ind w:firstLine="709"/>
        <w:jc w:val="both"/>
        <w:rPr>
          <w:rFonts w:eastAsia="Calibri"/>
          <w:color w:val="000000"/>
          <w:sz w:val="26"/>
          <w:szCs w:val="26"/>
        </w:rPr>
      </w:pPr>
      <w:r w:rsidRPr="007104AB">
        <w:rPr>
          <w:rFonts w:eastAsia="Calibri"/>
          <w:color w:val="000000"/>
          <w:sz w:val="26"/>
          <w:szCs w:val="26"/>
        </w:rPr>
        <w:t>снижение младенческой и материнской смертности путем совершенствов</w:t>
      </w:r>
      <w:r w:rsidRPr="007104AB">
        <w:rPr>
          <w:rFonts w:eastAsia="Calibri"/>
          <w:color w:val="000000"/>
          <w:sz w:val="26"/>
          <w:szCs w:val="26"/>
        </w:rPr>
        <w:t>а</w:t>
      </w:r>
      <w:r w:rsidRPr="007104AB">
        <w:rPr>
          <w:rFonts w:eastAsia="Calibri"/>
          <w:color w:val="000000"/>
          <w:sz w:val="26"/>
          <w:szCs w:val="26"/>
        </w:rPr>
        <w:t>ния организации и качества оказания акушерско-гинекологической помощи и л</w:t>
      </w:r>
      <w:r w:rsidRPr="007104AB">
        <w:rPr>
          <w:rFonts w:eastAsia="Calibri"/>
          <w:color w:val="000000"/>
          <w:sz w:val="26"/>
          <w:szCs w:val="26"/>
        </w:rPr>
        <w:t>е</w:t>
      </w:r>
      <w:r w:rsidRPr="007104AB">
        <w:rPr>
          <w:rFonts w:eastAsia="Calibri"/>
          <w:color w:val="000000"/>
          <w:sz w:val="26"/>
          <w:szCs w:val="26"/>
        </w:rPr>
        <w:t>карственного обеспечения до и во время беременности и родов, разработки и вн</w:t>
      </w:r>
      <w:r w:rsidRPr="007104AB">
        <w:rPr>
          <w:rFonts w:eastAsia="Calibri"/>
          <w:color w:val="000000"/>
          <w:sz w:val="26"/>
          <w:szCs w:val="26"/>
        </w:rPr>
        <w:t>е</w:t>
      </w:r>
      <w:r w:rsidRPr="007104AB">
        <w:rPr>
          <w:rFonts w:eastAsia="Calibri"/>
          <w:color w:val="000000"/>
          <w:sz w:val="26"/>
          <w:szCs w:val="26"/>
        </w:rPr>
        <w:t>дрения в практику эффективных медицинских технологий диагностики и лечения;</w:t>
      </w:r>
    </w:p>
    <w:p w:rsidR="00E5039C" w:rsidRPr="007104AB" w:rsidRDefault="00E5039C" w:rsidP="00E5039C">
      <w:pPr>
        <w:autoSpaceDE w:val="0"/>
        <w:autoSpaceDN w:val="0"/>
        <w:adjustRightInd w:val="0"/>
        <w:ind w:firstLine="709"/>
        <w:jc w:val="both"/>
        <w:rPr>
          <w:rFonts w:eastAsia="Calibri"/>
          <w:color w:val="000000"/>
          <w:sz w:val="26"/>
          <w:szCs w:val="26"/>
        </w:rPr>
      </w:pPr>
      <w:r w:rsidRPr="007104AB">
        <w:rPr>
          <w:rFonts w:eastAsia="Calibri"/>
          <w:color w:val="000000"/>
          <w:sz w:val="26"/>
          <w:szCs w:val="26"/>
        </w:rPr>
        <w:t>снижение детской смертности и укрепление состояния здоровья детей и по</w:t>
      </w:r>
      <w:r w:rsidRPr="007104AB">
        <w:rPr>
          <w:rFonts w:eastAsia="Calibri"/>
          <w:color w:val="000000"/>
          <w:sz w:val="26"/>
          <w:szCs w:val="26"/>
        </w:rPr>
        <w:t>д</w:t>
      </w:r>
      <w:r w:rsidRPr="007104AB">
        <w:rPr>
          <w:rFonts w:eastAsia="Calibri"/>
          <w:color w:val="000000"/>
          <w:sz w:val="26"/>
          <w:szCs w:val="26"/>
        </w:rPr>
        <w:t>ростков, прежде всего за счет совершенствования мероприятий по снижению травм и отравлений, профилактики курения, алкоголизма и наркомании, а также путем создания кабинетов медико-социальной помощи в амбулаторно-поликлинических учреждениях и учебных заведениях;</w:t>
      </w:r>
    </w:p>
    <w:p w:rsidR="00E5039C" w:rsidRPr="007104AB" w:rsidRDefault="00E5039C" w:rsidP="00E5039C">
      <w:pPr>
        <w:autoSpaceDE w:val="0"/>
        <w:autoSpaceDN w:val="0"/>
        <w:adjustRightInd w:val="0"/>
        <w:ind w:firstLine="709"/>
        <w:jc w:val="both"/>
        <w:rPr>
          <w:rFonts w:eastAsia="Calibri"/>
          <w:color w:val="000000"/>
          <w:sz w:val="26"/>
          <w:szCs w:val="26"/>
        </w:rPr>
      </w:pPr>
      <w:r w:rsidRPr="007104AB">
        <w:rPr>
          <w:rFonts w:eastAsia="Calibri"/>
          <w:color w:val="000000"/>
          <w:sz w:val="26"/>
          <w:szCs w:val="26"/>
        </w:rPr>
        <w:t>снижение смертности и улучшение качества жизни населения старших во</w:t>
      </w:r>
      <w:r w:rsidRPr="007104AB">
        <w:rPr>
          <w:rFonts w:eastAsia="Calibri"/>
          <w:color w:val="000000"/>
          <w:sz w:val="26"/>
          <w:szCs w:val="26"/>
        </w:rPr>
        <w:t>з</w:t>
      </w:r>
      <w:r w:rsidRPr="007104AB">
        <w:rPr>
          <w:rFonts w:eastAsia="Calibri"/>
          <w:color w:val="000000"/>
          <w:sz w:val="26"/>
          <w:szCs w:val="26"/>
        </w:rPr>
        <w:t>растов посредством повышения качества медицинских услуг, оказываемых пож</w:t>
      </w:r>
      <w:r w:rsidRPr="007104AB">
        <w:rPr>
          <w:rFonts w:eastAsia="Calibri"/>
          <w:color w:val="000000"/>
          <w:sz w:val="26"/>
          <w:szCs w:val="26"/>
        </w:rPr>
        <w:t>и</w:t>
      </w:r>
      <w:r w:rsidRPr="007104AB">
        <w:rPr>
          <w:rFonts w:eastAsia="Calibri"/>
          <w:color w:val="000000"/>
          <w:sz w:val="26"/>
          <w:szCs w:val="26"/>
        </w:rPr>
        <w:t>лым людям, развития и совершенствования реабилитационной помощи, матер</w:t>
      </w:r>
      <w:r w:rsidRPr="007104AB">
        <w:rPr>
          <w:rFonts w:eastAsia="Calibri"/>
          <w:color w:val="000000"/>
          <w:sz w:val="26"/>
          <w:szCs w:val="26"/>
        </w:rPr>
        <w:t>и</w:t>
      </w:r>
      <w:r w:rsidRPr="007104AB">
        <w:rPr>
          <w:rFonts w:eastAsia="Calibri"/>
          <w:color w:val="000000"/>
          <w:sz w:val="26"/>
          <w:szCs w:val="26"/>
        </w:rPr>
        <w:t>ально-технической базы системы социальной защиты населения, санаторно-курортных и оздоровительных учреждений;</w:t>
      </w:r>
    </w:p>
    <w:p w:rsidR="00E5039C" w:rsidRPr="007104AB" w:rsidRDefault="00E5039C" w:rsidP="00E5039C">
      <w:pPr>
        <w:autoSpaceDE w:val="0"/>
        <w:autoSpaceDN w:val="0"/>
        <w:adjustRightInd w:val="0"/>
        <w:ind w:firstLine="709"/>
        <w:jc w:val="both"/>
        <w:rPr>
          <w:rFonts w:eastAsia="Calibri"/>
          <w:color w:val="000000"/>
          <w:sz w:val="26"/>
          <w:szCs w:val="26"/>
        </w:rPr>
      </w:pPr>
      <w:r w:rsidRPr="007104AB">
        <w:rPr>
          <w:rFonts w:eastAsia="Calibri"/>
          <w:color w:val="000000"/>
          <w:sz w:val="26"/>
          <w:szCs w:val="26"/>
        </w:rPr>
        <w:t>снижение смертности сельского населения путем развития передвижных форм лечебно-диагностической и консультационной помощи, организации работ выездных поликлиник с целью обеспечения доступности медицинской помощи жителям сельской местности, сети реабилитационных отделений центральных ра</w:t>
      </w:r>
      <w:r w:rsidRPr="007104AB">
        <w:rPr>
          <w:rFonts w:eastAsia="Calibri"/>
          <w:color w:val="000000"/>
          <w:sz w:val="26"/>
          <w:szCs w:val="26"/>
        </w:rPr>
        <w:t>й</w:t>
      </w:r>
      <w:r w:rsidRPr="007104AB">
        <w:rPr>
          <w:rFonts w:eastAsia="Calibri"/>
          <w:color w:val="000000"/>
          <w:sz w:val="26"/>
          <w:szCs w:val="26"/>
        </w:rPr>
        <w:t xml:space="preserve">онных больниц, а также службы медико-социальной помощи в сельской местности, </w:t>
      </w:r>
      <w:r w:rsidRPr="007104AB">
        <w:rPr>
          <w:rFonts w:eastAsia="Calibri"/>
          <w:color w:val="000000"/>
          <w:sz w:val="26"/>
          <w:szCs w:val="26"/>
        </w:rPr>
        <w:lastRenderedPageBreak/>
        <w:t>укрепления материально-технической базы лечебно-диагностических учреждений, расположенных в сельской местности.</w:t>
      </w:r>
    </w:p>
    <w:p w:rsidR="00E5039C" w:rsidRPr="007104AB" w:rsidRDefault="00E5039C" w:rsidP="00E5039C">
      <w:pPr>
        <w:autoSpaceDE w:val="0"/>
        <w:autoSpaceDN w:val="0"/>
        <w:adjustRightInd w:val="0"/>
        <w:ind w:firstLine="709"/>
        <w:jc w:val="both"/>
        <w:rPr>
          <w:rFonts w:eastAsia="Calibri"/>
          <w:color w:val="000000"/>
          <w:sz w:val="26"/>
          <w:szCs w:val="26"/>
        </w:rPr>
      </w:pPr>
      <w:r w:rsidRPr="007104AB">
        <w:rPr>
          <w:rFonts w:eastAsia="Calibri"/>
          <w:b/>
          <w:color w:val="000000"/>
          <w:sz w:val="26"/>
          <w:szCs w:val="26"/>
        </w:rPr>
        <w:t>2. Повышение рождаемости и качества жизни семей, имеющих детей, сохранение и укрепление репродуктивного здоровья населения</w:t>
      </w:r>
      <w:r w:rsidRPr="007104AB">
        <w:rPr>
          <w:rFonts w:eastAsia="Calibri"/>
          <w:color w:val="000000"/>
          <w:sz w:val="26"/>
          <w:szCs w:val="26"/>
        </w:rPr>
        <w:t>:</w:t>
      </w:r>
    </w:p>
    <w:p w:rsidR="00E5039C" w:rsidRPr="007104AB" w:rsidRDefault="00E5039C" w:rsidP="00E5039C">
      <w:pPr>
        <w:autoSpaceDE w:val="0"/>
        <w:autoSpaceDN w:val="0"/>
        <w:adjustRightInd w:val="0"/>
        <w:ind w:firstLine="709"/>
        <w:jc w:val="both"/>
        <w:rPr>
          <w:rFonts w:eastAsia="Calibri"/>
          <w:color w:val="000000"/>
          <w:sz w:val="26"/>
          <w:szCs w:val="26"/>
        </w:rPr>
      </w:pPr>
      <w:r w:rsidRPr="007104AB">
        <w:rPr>
          <w:rFonts w:eastAsia="Calibri"/>
          <w:color w:val="000000"/>
          <w:sz w:val="26"/>
          <w:szCs w:val="26"/>
        </w:rPr>
        <w:t>разработка механизмов материального стимулирования семей к рождению детей, в том числе дальнейшее совершенствование системы выплаты пособий гр</w:t>
      </w:r>
      <w:r w:rsidRPr="007104AB">
        <w:rPr>
          <w:rFonts w:eastAsia="Calibri"/>
          <w:color w:val="000000"/>
          <w:sz w:val="26"/>
          <w:szCs w:val="26"/>
        </w:rPr>
        <w:t>а</w:t>
      </w:r>
      <w:r w:rsidRPr="007104AB">
        <w:rPr>
          <w:rFonts w:eastAsia="Calibri"/>
          <w:color w:val="000000"/>
          <w:sz w:val="26"/>
          <w:szCs w:val="26"/>
        </w:rPr>
        <w:t>жданам, имеющим детей, повышение их адресности и значимости для семьи;</w:t>
      </w:r>
    </w:p>
    <w:p w:rsidR="00E5039C" w:rsidRPr="007104AB" w:rsidRDefault="00E5039C" w:rsidP="00E5039C">
      <w:pPr>
        <w:autoSpaceDE w:val="0"/>
        <w:autoSpaceDN w:val="0"/>
        <w:adjustRightInd w:val="0"/>
        <w:ind w:firstLine="709"/>
        <w:jc w:val="both"/>
        <w:rPr>
          <w:rFonts w:eastAsia="Calibri"/>
          <w:color w:val="000000"/>
          <w:sz w:val="26"/>
          <w:szCs w:val="26"/>
        </w:rPr>
      </w:pPr>
      <w:r w:rsidRPr="007104AB">
        <w:rPr>
          <w:rFonts w:eastAsia="Calibri"/>
          <w:color w:val="000000"/>
          <w:sz w:val="26"/>
          <w:szCs w:val="26"/>
        </w:rPr>
        <w:t>реализация программ предоставления доступного семейного жилья;</w:t>
      </w:r>
    </w:p>
    <w:p w:rsidR="00E5039C" w:rsidRPr="007104AB" w:rsidRDefault="00E5039C" w:rsidP="00E5039C">
      <w:pPr>
        <w:autoSpaceDE w:val="0"/>
        <w:autoSpaceDN w:val="0"/>
        <w:adjustRightInd w:val="0"/>
        <w:ind w:firstLine="709"/>
        <w:jc w:val="both"/>
        <w:rPr>
          <w:rFonts w:eastAsia="Calibri"/>
          <w:color w:val="000000"/>
          <w:sz w:val="26"/>
          <w:szCs w:val="26"/>
        </w:rPr>
      </w:pPr>
      <w:r w:rsidRPr="007104AB">
        <w:rPr>
          <w:rFonts w:eastAsia="Calibri"/>
          <w:color w:val="000000"/>
          <w:sz w:val="26"/>
          <w:szCs w:val="26"/>
        </w:rPr>
        <w:t>поддержка молодых семей и их ориентация на рождение детей, обеспечение дальнейшего развития центров молодой семьи, социальных служб для молодежи, разработка инновационных форм обеспечения достойных жилищных условий для молодых семей;</w:t>
      </w:r>
    </w:p>
    <w:p w:rsidR="00E5039C" w:rsidRPr="007104AB" w:rsidRDefault="00E5039C" w:rsidP="00E5039C">
      <w:pPr>
        <w:autoSpaceDE w:val="0"/>
        <w:autoSpaceDN w:val="0"/>
        <w:adjustRightInd w:val="0"/>
        <w:ind w:firstLine="709"/>
        <w:jc w:val="both"/>
        <w:rPr>
          <w:rFonts w:eastAsia="Calibri"/>
          <w:color w:val="000000"/>
          <w:sz w:val="26"/>
          <w:szCs w:val="26"/>
        </w:rPr>
      </w:pPr>
      <w:r w:rsidRPr="007104AB">
        <w:rPr>
          <w:rFonts w:eastAsia="Calibri"/>
          <w:color w:val="000000"/>
          <w:sz w:val="26"/>
          <w:szCs w:val="26"/>
        </w:rPr>
        <w:t>поддержка семей, воспитывающих детей, оставшихся без попечения родит</w:t>
      </w:r>
      <w:r w:rsidRPr="007104AB">
        <w:rPr>
          <w:rFonts w:eastAsia="Calibri"/>
          <w:color w:val="000000"/>
          <w:sz w:val="26"/>
          <w:szCs w:val="26"/>
        </w:rPr>
        <w:t>е</w:t>
      </w:r>
      <w:r w:rsidRPr="007104AB">
        <w:rPr>
          <w:rFonts w:eastAsia="Calibri"/>
          <w:color w:val="000000"/>
          <w:sz w:val="26"/>
          <w:szCs w:val="26"/>
        </w:rPr>
        <w:t>лей, детей-сирот, профилактика семейного неблагополучия и социального сиротс</w:t>
      </w:r>
      <w:r w:rsidRPr="007104AB">
        <w:rPr>
          <w:rFonts w:eastAsia="Calibri"/>
          <w:color w:val="000000"/>
          <w:sz w:val="26"/>
          <w:szCs w:val="26"/>
        </w:rPr>
        <w:t>т</w:t>
      </w:r>
      <w:r w:rsidRPr="007104AB">
        <w:rPr>
          <w:rFonts w:eastAsia="Calibri"/>
          <w:color w:val="000000"/>
          <w:sz w:val="26"/>
          <w:szCs w:val="26"/>
        </w:rPr>
        <w:t>ва, обеспечение защиты прав и законных интересов детей;</w:t>
      </w:r>
    </w:p>
    <w:p w:rsidR="00E5039C" w:rsidRPr="007104AB" w:rsidRDefault="00E5039C" w:rsidP="00E5039C">
      <w:pPr>
        <w:autoSpaceDE w:val="0"/>
        <w:autoSpaceDN w:val="0"/>
        <w:adjustRightInd w:val="0"/>
        <w:ind w:firstLine="709"/>
        <w:jc w:val="both"/>
        <w:rPr>
          <w:rFonts w:eastAsia="Calibri"/>
          <w:color w:val="000000"/>
          <w:sz w:val="26"/>
          <w:szCs w:val="26"/>
        </w:rPr>
      </w:pPr>
      <w:r w:rsidRPr="007104AB">
        <w:rPr>
          <w:rFonts w:eastAsia="Calibri"/>
          <w:color w:val="000000"/>
          <w:sz w:val="26"/>
          <w:szCs w:val="26"/>
        </w:rPr>
        <w:t xml:space="preserve">укрепление репродуктивного здоровья населения путем совершенствования профилактической и лечебно-диагностической помощи; </w:t>
      </w:r>
    </w:p>
    <w:p w:rsidR="00E5039C" w:rsidRPr="007104AB" w:rsidRDefault="00E5039C" w:rsidP="00E5039C">
      <w:pPr>
        <w:autoSpaceDE w:val="0"/>
        <w:autoSpaceDN w:val="0"/>
        <w:adjustRightInd w:val="0"/>
        <w:ind w:firstLine="709"/>
        <w:jc w:val="both"/>
        <w:rPr>
          <w:rFonts w:eastAsia="Calibri"/>
          <w:color w:val="000000"/>
          <w:sz w:val="26"/>
          <w:szCs w:val="26"/>
        </w:rPr>
      </w:pPr>
      <w:r w:rsidRPr="007104AB">
        <w:rPr>
          <w:rFonts w:eastAsia="Calibri"/>
          <w:color w:val="000000"/>
          <w:sz w:val="26"/>
          <w:szCs w:val="26"/>
        </w:rPr>
        <w:t>повышение качества оказания медицинской помощи женщинам в период б</w:t>
      </w:r>
      <w:r w:rsidRPr="007104AB">
        <w:rPr>
          <w:rFonts w:eastAsia="Calibri"/>
          <w:color w:val="000000"/>
          <w:sz w:val="26"/>
          <w:szCs w:val="26"/>
        </w:rPr>
        <w:t>е</w:t>
      </w:r>
      <w:r w:rsidRPr="007104AB">
        <w:rPr>
          <w:rFonts w:eastAsia="Calibri"/>
          <w:color w:val="000000"/>
          <w:sz w:val="26"/>
          <w:szCs w:val="26"/>
        </w:rPr>
        <w:t>ременности и родов;</w:t>
      </w:r>
    </w:p>
    <w:p w:rsidR="00E5039C" w:rsidRPr="007104AB" w:rsidRDefault="00E5039C" w:rsidP="00E5039C">
      <w:pPr>
        <w:autoSpaceDE w:val="0"/>
        <w:autoSpaceDN w:val="0"/>
        <w:adjustRightInd w:val="0"/>
        <w:ind w:firstLine="709"/>
        <w:jc w:val="both"/>
        <w:rPr>
          <w:rFonts w:eastAsia="Calibri"/>
          <w:color w:val="000000"/>
          <w:sz w:val="26"/>
          <w:szCs w:val="26"/>
        </w:rPr>
      </w:pPr>
      <w:r w:rsidRPr="007104AB">
        <w:rPr>
          <w:rFonts w:eastAsia="Calibri"/>
          <w:color w:val="000000"/>
          <w:sz w:val="26"/>
          <w:szCs w:val="26"/>
        </w:rPr>
        <w:t>укрепление материально-технической базы лечебно-профилактических у</w:t>
      </w:r>
      <w:r w:rsidRPr="007104AB">
        <w:rPr>
          <w:rFonts w:eastAsia="Calibri"/>
          <w:color w:val="000000"/>
          <w:sz w:val="26"/>
          <w:szCs w:val="26"/>
        </w:rPr>
        <w:t>ч</w:t>
      </w:r>
      <w:r w:rsidRPr="007104AB">
        <w:rPr>
          <w:rFonts w:eastAsia="Calibri"/>
          <w:color w:val="000000"/>
          <w:sz w:val="26"/>
          <w:szCs w:val="26"/>
        </w:rPr>
        <w:t>реждений здравоохранения для интенсивного наблюдения и лечения беременных и новорожденных;</w:t>
      </w:r>
    </w:p>
    <w:p w:rsidR="00E5039C" w:rsidRPr="007104AB" w:rsidRDefault="00E5039C" w:rsidP="00E5039C">
      <w:pPr>
        <w:autoSpaceDE w:val="0"/>
        <w:autoSpaceDN w:val="0"/>
        <w:adjustRightInd w:val="0"/>
        <w:ind w:firstLine="709"/>
        <w:jc w:val="both"/>
        <w:rPr>
          <w:rFonts w:eastAsia="Calibri"/>
          <w:color w:val="000000"/>
          <w:sz w:val="26"/>
          <w:szCs w:val="26"/>
        </w:rPr>
      </w:pPr>
      <w:r w:rsidRPr="007104AB">
        <w:rPr>
          <w:rFonts w:eastAsia="Calibri"/>
          <w:color w:val="000000"/>
          <w:sz w:val="26"/>
          <w:szCs w:val="26"/>
        </w:rPr>
        <w:t>разработка и внедрение прогрессивных перинатальных технологий, развитие перинатальных центров, дальнейшее развитие профилактики и лечения бесплодия;</w:t>
      </w:r>
    </w:p>
    <w:p w:rsidR="00E5039C" w:rsidRPr="007104AB" w:rsidRDefault="00E5039C" w:rsidP="00E5039C">
      <w:pPr>
        <w:autoSpaceDE w:val="0"/>
        <w:autoSpaceDN w:val="0"/>
        <w:adjustRightInd w:val="0"/>
        <w:ind w:firstLine="709"/>
        <w:jc w:val="both"/>
        <w:rPr>
          <w:rFonts w:eastAsia="Calibri"/>
          <w:color w:val="000000"/>
          <w:sz w:val="26"/>
          <w:szCs w:val="26"/>
        </w:rPr>
      </w:pPr>
      <w:r w:rsidRPr="007104AB">
        <w:rPr>
          <w:rFonts w:eastAsia="Calibri"/>
          <w:color w:val="000000"/>
          <w:sz w:val="26"/>
          <w:szCs w:val="26"/>
        </w:rPr>
        <w:t>проведение мероприятий по профилактике нежелательной беременности, абортов и инфекций, передаваемых половым путем;</w:t>
      </w:r>
    </w:p>
    <w:p w:rsidR="00E5039C" w:rsidRPr="007104AB" w:rsidRDefault="00E5039C" w:rsidP="00E5039C">
      <w:pPr>
        <w:autoSpaceDE w:val="0"/>
        <w:autoSpaceDN w:val="0"/>
        <w:adjustRightInd w:val="0"/>
        <w:ind w:firstLine="709"/>
        <w:jc w:val="both"/>
        <w:rPr>
          <w:rFonts w:eastAsia="Calibri"/>
          <w:color w:val="000000"/>
          <w:sz w:val="26"/>
          <w:szCs w:val="26"/>
        </w:rPr>
      </w:pPr>
      <w:r w:rsidRPr="007104AB">
        <w:rPr>
          <w:rFonts w:eastAsia="Calibri"/>
          <w:color w:val="000000"/>
          <w:sz w:val="26"/>
          <w:szCs w:val="26"/>
        </w:rPr>
        <w:t>разработка мер по развитию системы социального партнерства на областном и местном уровнях в вопросах поддержки семей, имеющих детей, в том числе включение в коллективные договоры дополнительных гарантий для работников, имеющих детей, в том числе многодетных семей, планирование мер по повышению общественного престижа работников, имеющих детей;</w:t>
      </w:r>
    </w:p>
    <w:p w:rsidR="00E5039C" w:rsidRPr="007104AB" w:rsidRDefault="00E5039C" w:rsidP="00E5039C">
      <w:pPr>
        <w:autoSpaceDE w:val="0"/>
        <w:autoSpaceDN w:val="0"/>
        <w:adjustRightInd w:val="0"/>
        <w:ind w:firstLine="709"/>
        <w:jc w:val="both"/>
        <w:rPr>
          <w:rFonts w:eastAsia="Calibri"/>
          <w:color w:val="000000"/>
          <w:sz w:val="26"/>
          <w:szCs w:val="26"/>
        </w:rPr>
      </w:pPr>
      <w:r w:rsidRPr="007104AB">
        <w:rPr>
          <w:rFonts w:eastAsia="Calibri"/>
          <w:color w:val="000000"/>
          <w:sz w:val="26"/>
          <w:szCs w:val="26"/>
        </w:rPr>
        <w:t>активная пропаганда опыта работодателей и профсоюзных организаций, ре</w:t>
      </w:r>
      <w:r w:rsidRPr="007104AB">
        <w:rPr>
          <w:rFonts w:eastAsia="Calibri"/>
          <w:color w:val="000000"/>
          <w:sz w:val="26"/>
          <w:szCs w:val="26"/>
        </w:rPr>
        <w:t>а</w:t>
      </w:r>
      <w:r w:rsidRPr="007104AB">
        <w:rPr>
          <w:rFonts w:eastAsia="Calibri"/>
          <w:color w:val="000000"/>
          <w:sz w:val="26"/>
          <w:szCs w:val="26"/>
        </w:rPr>
        <w:t>лизующих на своих предприятиях программы, направленные на улучшение пол</w:t>
      </w:r>
      <w:r w:rsidRPr="007104AB">
        <w:rPr>
          <w:rFonts w:eastAsia="Calibri"/>
          <w:color w:val="000000"/>
          <w:sz w:val="26"/>
          <w:szCs w:val="26"/>
        </w:rPr>
        <w:t>о</w:t>
      </w:r>
      <w:r w:rsidRPr="007104AB">
        <w:rPr>
          <w:rFonts w:eastAsia="Calibri"/>
          <w:color w:val="000000"/>
          <w:sz w:val="26"/>
          <w:szCs w:val="26"/>
        </w:rPr>
        <w:t>жения семей с детьми, укрепление здоровья работников, профилактику социально значимых заболеваний;</w:t>
      </w:r>
    </w:p>
    <w:p w:rsidR="00E5039C" w:rsidRPr="007104AB" w:rsidRDefault="00E5039C" w:rsidP="00E5039C">
      <w:pPr>
        <w:autoSpaceDE w:val="0"/>
        <w:autoSpaceDN w:val="0"/>
        <w:adjustRightInd w:val="0"/>
        <w:ind w:firstLine="709"/>
        <w:jc w:val="both"/>
        <w:rPr>
          <w:rFonts w:eastAsia="Calibri"/>
          <w:color w:val="000000"/>
          <w:sz w:val="26"/>
          <w:szCs w:val="26"/>
        </w:rPr>
      </w:pPr>
      <w:r w:rsidRPr="007104AB">
        <w:rPr>
          <w:rFonts w:eastAsia="Calibri"/>
          <w:color w:val="000000"/>
          <w:sz w:val="26"/>
          <w:szCs w:val="26"/>
        </w:rPr>
        <w:t>развитие различных механизмов, позволяющих сочетать родителям работу и выполнение семейных обязанностей, содействие занятости беременных женщин, женщин, имеющих малолетних детей в возрасте до 3 лет, профессиональная орие</w:t>
      </w:r>
      <w:r w:rsidRPr="007104AB">
        <w:rPr>
          <w:rFonts w:eastAsia="Calibri"/>
          <w:color w:val="000000"/>
          <w:sz w:val="26"/>
          <w:szCs w:val="26"/>
        </w:rPr>
        <w:t>н</w:t>
      </w:r>
      <w:r w:rsidRPr="007104AB">
        <w:rPr>
          <w:rFonts w:eastAsia="Calibri"/>
          <w:color w:val="000000"/>
          <w:sz w:val="26"/>
          <w:szCs w:val="26"/>
        </w:rPr>
        <w:t>тация и обучение;</w:t>
      </w:r>
    </w:p>
    <w:p w:rsidR="00E5039C" w:rsidRPr="007104AB" w:rsidRDefault="00E5039C" w:rsidP="00E5039C">
      <w:pPr>
        <w:autoSpaceDE w:val="0"/>
        <w:autoSpaceDN w:val="0"/>
        <w:adjustRightInd w:val="0"/>
        <w:ind w:firstLine="709"/>
        <w:jc w:val="both"/>
        <w:rPr>
          <w:rFonts w:eastAsia="Calibri"/>
          <w:color w:val="000000"/>
          <w:sz w:val="26"/>
          <w:szCs w:val="26"/>
        </w:rPr>
      </w:pPr>
      <w:r w:rsidRPr="007104AB">
        <w:rPr>
          <w:rFonts w:eastAsia="Calibri"/>
          <w:color w:val="000000"/>
          <w:spacing w:val="-4"/>
          <w:sz w:val="26"/>
          <w:szCs w:val="26"/>
        </w:rPr>
        <w:t>развитие и поддержка инфраструктуры дошкольного обучения и воспитания, обеспечение доступности услуг дошкольного образования для всех слоев населения</w:t>
      </w:r>
      <w:r w:rsidRPr="007104AB">
        <w:rPr>
          <w:rFonts w:eastAsia="Calibri"/>
          <w:color w:val="000000"/>
          <w:sz w:val="26"/>
          <w:szCs w:val="26"/>
        </w:rPr>
        <w:t>.</w:t>
      </w:r>
    </w:p>
    <w:p w:rsidR="00E5039C" w:rsidRPr="007104AB" w:rsidRDefault="00E5039C" w:rsidP="00E5039C">
      <w:pPr>
        <w:autoSpaceDE w:val="0"/>
        <w:autoSpaceDN w:val="0"/>
        <w:adjustRightInd w:val="0"/>
        <w:ind w:firstLine="709"/>
        <w:jc w:val="both"/>
        <w:rPr>
          <w:rFonts w:eastAsia="Calibri"/>
          <w:color w:val="000000"/>
          <w:sz w:val="26"/>
          <w:szCs w:val="26"/>
        </w:rPr>
      </w:pPr>
      <w:r w:rsidRPr="007104AB">
        <w:rPr>
          <w:rFonts w:eastAsia="Calibri"/>
          <w:b/>
          <w:color w:val="000000"/>
          <w:sz w:val="26"/>
          <w:szCs w:val="26"/>
        </w:rPr>
        <w:t>3. Укрепление института семьи и брака, восстановление значимости с</w:t>
      </w:r>
      <w:r w:rsidRPr="007104AB">
        <w:rPr>
          <w:rFonts w:eastAsia="Calibri"/>
          <w:b/>
          <w:color w:val="000000"/>
          <w:sz w:val="26"/>
          <w:szCs w:val="26"/>
        </w:rPr>
        <w:t>е</w:t>
      </w:r>
      <w:r w:rsidRPr="007104AB">
        <w:rPr>
          <w:rFonts w:eastAsia="Calibri"/>
          <w:b/>
          <w:color w:val="000000"/>
          <w:sz w:val="26"/>
          <w:szCs w:val="26"/>
        </w:rPr>
        <w:t>мейных ценностей</w:t>
      </w:r>
      <w:r w:rsidRPr="007104AB">
        <w:rPr>
          <w:rFonts w:eastAsia="Calibri"/>
          <w:color w:val="000000"/>
          <w:sz w:val="26"/>
          <w:szCs w:val="26"/>
        </w:rPr>
        <w:t>:</w:t>
      </w:r>
    </w:p>
    <w:p w:rsidR="00E5039C" w:rsidRPr="007104AB" w:rsidRDefault="00E5039C" w:rsidP="00E5039C">
      <w:pPr>
        <w:autoSpaceDE w:val="0"/>
        <w:autoSpaceDN w:val="0"/>
        <w:adjustRightInd w:val="0"/>
        <w:ind w:firstLine="709"/>
        <w:jc w:val="both"/>
        <w:rPr>
          <w:rFonts w:eastAsia="Calibri"/>
          <w:color w:val="000000"/>
          <w:sz w:val="26"/>
          <w:szCs w:val="26"/>
        </w:rPr>
      </w:pPr>
      <w:r w:rsidRPr="007104AB">
        <w:rPr>
          <w:rFonts w:eastAsia="Calibri"/>
          <w:color w:val="000000"/>
          <w:sz w:val="26"/>
          <w:szCs w:val="26"/>
        </w:rPr>
        <w:t>формирование общественного мнения в отношении необходимости укрепл</w:t>
      </w:r>
      <w:r w:rsidRPr="007104AB">
        <w:rPr>
          <w:rFonts w:eastAsia="Calibri"/>
          <w:color w:val="000000"/>
          <w:sz w:val="26"/>
          <w:szCs w:val="26"/>
        </w:rPr>
        <w:t>е</w:t>
      </w:r>
      <w:r w:rsidRPr="007104AB">
        <w:rPr>
          <w:rFonts w:eastAsia="Calibri"/>
          <w:color w:val="000000"/>
          <w:sz w:val="26"/>
          <w:szCs w:val="26"/>
        </w:rPr>
        <w:t>ния института семьи, семейных форм воспитания;</w:t>
      </w:r>
    </w:p>
    <w:p w:rsidR="00E5039C" w:rsidRPr="007104AB" w:rsidRDefault="00E5039C" w:rsidP="00E5039C">
      <w:pPr>
        <w:autoSpaceDE w:val="0"/>
        <w:autoSpaceDN w:val="0"/>
        <w:adjustRightInd w:val="0"/>
        <w:ind w:firstLine="709"/>
        <w:jc w:val="both"/>
        <w:rPr>
          <w:rFonts w:eastAsia="Calibri"/>
          <w:color w:val="000000"/>
          <w:sz w:val="26"/>
          <w:szCs w:val="26"/>
        </w:rPr>
      </w:pPr>
      <w:r w:rsidRPr="007104AB">
        <w:rPr>
          <w:rFonts w:eastAsia="Calibri"/>
          <w:color w:val="000000"/>
          <w:sz w:val="26"/>
          <w:szCs w:val="26"/>
        </w:rPr>
        <w:t>возрождение и сохранение духовно-нравственных традиций семейных о</w:t>
      </w:r>
      <w:r w:rsidRPr="007104AB">
        <w:rPr>
          <w:rFonts w:eastAsia="Calibri"/>
          <w:color w:val="000000"/>
          <w:sz w:val="26"/>
          <w:szCs w:val="26"/>
        </w:rPr>
        <w:t>т</w:t>
      </w:r>
      <w:r w:rsidRPr="007104AB">
        <w:rPr>
          <w:rFonts w:eastAsia="Calibri"/>
          <w:color w:val="000000"/>
          <w:sz w:val="26"/>
          <w:szCs w:val="26"/>
        </w:rPr>
        <w:t>ношений, формирование ориентации на вступление в брак;</w:t>
      </w:r>
    </w:p>
    <w:p w:rsidR="00E5039C" w:rsidRPr="007104AB" w:rsidRDefault="00E5039C" w:rsidP="00E5039C">
      <w:pPr>
        <w:autoSpaceDE w:val="0"/>
        <w:autoSpaceDN w:val="0"/>
        <w:adjustRightInd w:val="0"/>
        <w:ind w:firstLine="709"/>
        <w:jc w:val="both"/>
        <w:rPr>
          <w:rFonts w:eastAsia="Calibri"/>
          <w:color w:val="000000"/>
          <w:sz w:val="26"/>
          <w:szCs w:val="26"/>
        </w:rPr>
      </w:pPr>
      <w:r w:rsidRPr="007104AB">
        <w:rPr>
          <w:rFonts w:eastAsia="Calibri"/>
          <w:color w:val="000000"/>
          <w:sz w:val="26"/>
          <w:szCs w:val="26"/>
        </w:rPr>
        <w:lastRenderedPageBreak/>
        <w:t>ориентация системы общественных и личностных ценностей на многодетные семьи путем усиления приоритетности интересов данных семей при формировании и реализации социальной политики;</w:t>
      </w:r>
    </w:p>
    <w:p w:rsidR="00E5039C" w:rsidRPr="007104AB" w:rsidRDefault="00E5039C" w:rsidP="00E5039C">
      <w:pPr>
        <w:autoSpaceDE w:val="0"/>
        <w:autoSpaceDN w:val="0"/>
        <w:adjustRightInd w:val="0"/>
        <w:ind w:firstLine="709"/>
        <w:jc w:val="both"/>
        <w:rPr>
          <w:rFonts w:eastAsia="Calibri"/>
          <w:color w:val="000000"/>
          <w:sz w:val="26"/>
          <w:szCs w:val="26"/>
        </w:rPr>
      </w:pPr>
      <w:r w:rsidRPr="007104AB">
        <w:rPr>
          <w:rFonts w:eastAsia="Calibri"/>
          <w:color w:val="000000"/>
          <w:sz w:val="26"/>
          <w:szCs w:val="26"/>
        </w:rPr>
        <w:t>обеспечение постепенного перехода от семьи с 1-2 детьми к семье с 3 и б</w:t>
      </w:r>
      <w:r w:rsidRPr="007104AB">
        <w:rPr>
          <w:rFonts w:eastAsia="Calibri"/>
          <w:color w:val="000000"/>
          <w:sz w:val="26"/>
          <w:szCs w:val="26"/>
        </w:rPr>
        <w:t>о</w:t>
      </w:r>
      <w:r w:rsidRPr="007104AB">
        <w:rPr>
          <w:rFonts w:eastAsia="Calibri"/>
          <w:color w:val="000000"/>
          <w:sz w:val="26"/>
          <w:szCs w:val="26"/>
        </w:rPr>
        <w:t>лее, в первую очередь путем повышения материального благосостояния, качества и уровня жизни многодетной семьи;</w:t>
      </w:r>
    </w:p>
    <w:p w:rsidR="00E5039C" w:rsidRPr="007104AB" w:rsidRDefault="00E5039C" w:rsidP="00E5039C">
      <w:pPr>
        <w:autoSpaceDE w:val="0"/>
        <w:autoSpaceDN w:val="0"/>
        <w:adjustRightInd w:val="0"/>
        <w:ind w:firstLine="709"/>
        <w:jc w:val="both"/>
        <w:rPr>
          <w:rFonts w:eastAsia="Calibri"/>
          <w:color w:val="000000"/>
          <w:sz w:val="26"/>
          <w:szCs w:val="26"/>
        </w:rPr>
      </w:pPr>
      <w:r w:rsidRPr="007104AB">
        <w:rPr>
          <w:rFonts w:eastAsia="Calibri"/>
          <w:color w:val="000000"/>
          <w:sz w:val="26"/>
          <w:szCs w:val="26"/>
        </w:rPr>
        <w:t>возрождение исторических традиций белгородской семьи;</w:t>
      </w:r>
    </w:p>
    <w:p w:rsidR="00E5039C" w:rsidRPr="007104AB" w:rsidRDefault="00E5039C" w:rsidP="00E5039C">
      <w:pPr>
        <w:autoSpaceDE w:val="0"/>
        <w:autoSpaceDN w:val="0"/>
        <w:adjustRightInd w:val="0"/>
        <w:ind w:firstLine="709"/>
        <w:jc w:val="both"/>
        <w:rPr>
          <w:rFonts w:eastAsia="Calibri"/>
          <w:color w:val="000000"/>
          <w:sz w:val="26"/>
          <w:szCs w:val="26"/>
        </w:rPr>
      </w:pPr>
      <w:r w:rsidRPr="007104AB">
        <w:rPr>
          <w:rFonts w:eastAsia="Calibri"/>
          <w:color w:val="000000"/>
          <w:sz w:val="26"/>
          <w:szCs w:val="26"/>
        </w:rPr>
        <w:t>восстановление приоритета полной семьи, повышение престижа родител</w:t>
      </w:r>
      <w:r w:rsidRPr="007104AB">
        <w:rPr>
          <w:rFonts w:eastAsia="Calibri"/>
          <w:color w:val="000000"/>
          <w:sz w:val="26"/>
          <w:szCs w:val="26"/>
        </w:rPr>
        <w:t>ь</w:t>
      </w:r>
      <w:r w:rsidRPr="007104AB">
        <w:rPr>
          <w:rFonts w:eastAsia="Calibri"/>
          <w:color w:val="000000"/>
          <w:sz w:val="26"/>
          <w:szCs w:val="26"/>
        </w:rPr>
        <w:t>ского авторитета.</w:t>
      </w:r>
    </w:p>
    <w:p w:rsidR="00E5039C" w:rsidRPr="007104AB" w:rsidRDefault="00E5039C" w:rsidP="00E5039C">
      <w:pPr>
        <w:autoSpaceDE w:val="0"/>
        <w:autoSpaceDN w:val="0"/>
        <w:adjustRightInd w:val="0"/>
        <w:ind w:firstLine="709"/>
        <w:jc w:val="both"/>
        <w:rPr>
          <w:rFonts w:eastAsia="Calibri"/>
          <w:color w:val="000000"/>
          <w:sz w:val="26"/>
          <w:szCs w:val="26"/>
        </w:rPr>
      </w:pPr>
      <w:r w:rsidRPr="007104AB">
        <w:rPr>
          <w:rFonts w:eastAsia="Calibri"/>
          <w:b/>
          <w:color w:val="000000"/>
          <w:sz w:val="26"/>
          <w:szCs w:val="26"/>
        </w:rPr>
        <w:t>4. Управление миграционными процессами</w:t>
      </w:r>
      <w:r w:rsidRPr="007104AB">
        <w:rPr>
          <w:rFonts w:eastAsia="Calibri"/>
          <w:color w:val="000000"/>
          <w:sz w:val="26"/>
          <w:szCs w:val="26"/>
        </w:rPr>
        <w:t xml:space="preserve"> в целях оптимизации пол</w:t>
      </w:r>
      <w:r w:rsidRPr="007104AB">
        <w:rPr>
          <w:rFonts w:eastAsia="Calibri"/>
          <w:color w:val="000000"/>
          <w:sz w:val="26"/>
          <w:szCs w:val="26"/>
        </w:rPr>
        <w:t>о</w:t>
      </w:r>
      <w:r w:rsidRPr="007104AB">
        <w:rPr>
          <w:rFonts w:eastAsia="Calibri"/>
          <w:color w:val="000000"/>
          <w:sz w:val="26"/>
          <w:szCs w:val="26"/>
        </w:rPr>
        <w:t>возрастной структуры населения, сбалансированного демографического развития муниципальных образований области, обеспечения перемещения трудовых ресу</w:t>
      </w:r>
      <w:r w:rsidRPr="007104AB">
        <w:rPr>
          <w:rFonts w:eastAsia="Calibri"/>
          <w:color w:val="000000"/>
          <w:sz w:val="26"/>
          <w:szCs w:val="26"/>
        </w:rPr>
        <w:t>р</w:t>
      </w:r>
      <w:r w:rsidRPr="007104AB">
        <w:rPr>
          <w:rFonts w:eastAsia="Calibri"/>
          <w:color w:val="000000"/>
          <w:sz w:val="26"/>
          <w:szCs w:val="26"/>
        </w:rPr>
        <w:t>сов в соответствии с потребностями экономики:</w:t>
      </w:r>
    </w:p>
    <w:p w:rsidR="00E5039C" w:rsidRPr="007104AB" w:rsidRDefault="00E5039C" w:rsidP="00E5039C">
      <w:pPr>
        <w:autoSpaceDE w:val="0"/>
        <w:autoSpaceDN w:val="0"/>
        <w:adjustRightInd w:val="0"/>
        <w:ind w:firstLine="709"/>
        <w:jc w:val="both"/>
        <w:rPr>
          <w:rFonts w:eastAsia="Calibri"/>
          <w:color w:val="000000"/>
          <w:sz w:val="26"/>
          <w:szCs w:val="26"/>
        </w:rPr>
      </w:pPr>
      <w:r w:rsidRPr="007104AB">
        <w:rPr>
          <w:rFonts w:eastAsia="Calibri"/>
          <w:color w:val="000000"/>
          <w:sz w:val="26"/>
          <w:szCs w:val="26"/>
        </w:rPr>
        <w:t>разработка механизмов привлечения иммигрантов, представляющих приор</w:t>
      </w:r>
      <w:r w:rsidRPr="007104AB">
        <w:rPr>
          <w:rFonts w:eastAsia="Calibri"/>
          <w:color w:val="000000"/>
          <w:sz w:val="26"/>
          <w:szCs w:val="26"/>
        </w:rPr>
        <w:t>и</w:t>
      </w:r>
      <w:r w:rsidRPr="007104AB">
        <w:rPr>
          <w:rFonts w:eastAsia="Calibri"/>
          <w:color w:val="000000"/>
          <w:sz w:val="26"/>
          <w:szCs w:val="26"/>
        </w:rPr>
        <w:t>тетный интерес для социально-экономического развития области (находящихся в репродуктивном, трудоспособном возрасте, имеющих высокий уровень квалиф</w:t>
      </w:r>
      <w:r w:rsidRPr="007104AB">
        <w:rPr>
          <w:rFonts w:eastAsia="Calibri"/>
          <w:color w:val="000000"/>
          <w:sz w:val="26"/>
          <w:szCs w:val="26"/>
        </w:rPr>
        <w:t>и</w:t>
      </w:r>
      <w:r w:rsidRPr="007104AB">
        <w:rPr>
          <w:rFonts w:eastAsia="Calibri"/>
          <w:color w:val="000000"/>
          <w:sz w:val="26"/>
          <w:szCs w:val="26"/>
        </w:rPr>
        <w:t>кации);</w:t>
      </w:r>
    </w:p>
    <w:p w:rsidR="00E5039C" w:rsidRPr="007104AB" w:rsidRDefault="00E5039C" w:rsidP="00E5039C">
      <w:pPr>
        <w:autoSpaceDE w:val="0"/>
        <w:autoSpaceDN w:val="0"/>
        <w:adjustRightInd w:val="0"/>
        <w:ind w:firstLine="709"/>
        <w:jc w:val="both"/>
        <w:rPr>
          <w:rFonts w:eastAsia="Calibri"/>
          <w:color w:val="000000"/>
          <w:spacing w:val="-4"/>
          <w:sz w:val="26"/>
          <w:szCs w:val="26"/>
        </w:rPr>
      </w:pPr>
      <w:r w:rsidRPr="007104AB">
        <w:rPr>
          <w:rFonts w:eastAsia="Calibri"/>
          <w:color w:val="000000"/>
          <w:spacing w:val="-4"/>
          <w:sz w:val="26"/>
          <w:szCs w:val="26"/>
        </w:rPr>
        <w:t>создание привлекательных условий для переселения на постоянное место ж</w:t>
      </w:r>
      <w:r w:rsidRPr="007104AB">
        <w:rPr>
          <w:rFonts w:eastAsia="Calibri"/>
          <w:color w:val="000000"/>
          <w:spacing w:val="-4"/>
          <w:sz w:val="26"/>
          <w:szCs w:val="26"/>
        </w:rPr>
        <w:t>и</w:t>
      </w:r>
      <w:r w:rsidRPr="007104AB">
        <w:rPr>
          <w:rFonts w:eastAsia="Calibri"/>
          <w:color w:val="000000"/>
          <w:spacing w:val="-4"/>
          <w:sz w:val="26"/>
          <w:szCs w:val="26"/>
        </w:rPr>
        <w:t>тельства в Белгородскую область соотечественников, проживающих за рубежом;</w:t>
      </w:r>
    </w:p>
    <w:p w:rsidR="00E5039C" w:rsidRPr="007104AB" w:rsidRDefault="00E5039C" w:rsidP="00E5039C">
      <w:pPr>
        <w:autoSpaceDE w:val="0"/>
        <w:autoSpaceDN w:val="0"/>
        <w:adjustRightInd w:val="0"/>
        <w:ind w:firstLine="709"/>
        <w:jc w:val="both"/>
        <w:rPr>
          <w:rFonts w:eastAsia="Calibri"/>
          <w:color w:val="000000"/>
          <w:sz w:val="26"/>
          <w:szCs w:val="26"/>
        </w:rPr>
      </w:pPr>
      <w:r w:rsidRPr="007104AB">
        <w:rPr>
          <w:rFonts w:eastAsia="Calibri"/>
          <w:color w:val="000000"/>
          <w:sz w:val="26"/>
          <w:szCs w:val="26"/>
        </w:rPr>
        <w:t>создание условий для социально-бытового обустройства вынужденных пер</w:t>
      </w:r>
      <w:r w:rsidRPr="007104AB">
        <w:rPr>
          <w:rFonts w:eastAsia="Calibri"/>
          <w:color w:val="000000"/>
          <w:sz w:val="26"/>
          <w:szCs w:val="26"/>
        </w:rPr>
        <w:t>е</w:t>
      </w:r>
      <w:r w:rsidRPr="007104AB">
        <w:rPr>
          <w:rFonts w:eastAsia="Calibri"/>
          <w:color w:val="000000"/>
          <w:sz w:val="26"/>
          <w:szCs w:val="26"/>
        </w:rPr>
        <w:t>селенцев, их интеграции на рынке труда;</w:t>
      </w:r>
    </w:p>
    <w:p w:rsidR="00E5039C" w:rsidRPr="007104AB" w:rsidRDefault="00E5039C" w:rsidP="00E5039C">
      <w:pPr>
        <w:autoSpaceDE w:val="0"/>
        <w:autoSpaceDN w:val="0"/>
        <w:adjustRightInd w:val="0"/>
        <w:ind w:firstLine="709"/>
        <w:jc w:val="both"/>
        <w:rPr>
          <w:rFonts w:eastAsia="Calibri"/>
          <w:color w:val="000000"/>
          <w:sz w:val="26"/>
          <w:szCs w:val="26"/>
        </w:rPr>
      </w:pPr>
      <w:r w:rsidRPr="007104AB">
        <w:rPr>
          <w:rFonts w:eastAsia="Calibri"/>
          <w:color w:val="000000"/>
          <w:sz w:val="26"/>
          <w:szCs w:val="26"/>
        </w:rPr>
        <w:t>создание условий для снижения эмиграции постоянного населения из сел</w:t>
      </w:r>
      <w:r w:rsidRPr="007104AB">
        <w:rPr>
          <w:rFonts w:eastAsia="Calibri"/>
          <w:color w:val="000000"/>
          <w:sz w:val="26"/>
          <w:szCs w:val="26"/>
        </w:rPr>
        <w:t>ь</w:t>
      </w:r>
      <w:r w:rsidRPr="007104AB">
        <w:rPr>
          <w:rFonts w:eastAsia="Calibri"/>
          <w:color w:val="000000"/>
          <w:sz w:val="26"/>
          <w:szCs w:val="26"/>
        </w:rPr>
        <w:t>ской местности, привлечения иммигрантов в сельскую местность;</w:t>
      </w:r>
    </w:p>
    <w:p w:rsidR="00E5039C" w:rsidRPr="007104AB" w:rsidRDefault="00E5039C" w:rsidP="00E5039C">
      <w:pPr>
        <w:autoSpaceDE w:val="0"/>
        <w:autoSpaceDN w:val="0"/>
        <w:adjustRightInd w:val="0"/>
        <w:ind w:firstLine="709"/>
        <w:jc w:val="both"/>
        <w:rPr>
          <w:rFonts w:eastAsia="Calibri"/>
          <w:color w:val="000000"/>
          <w:sz w:val="26"/>
          <w:szCs w:val="26"/>
        </w:rPr>
      </w:pPr>
      <w:r w:rsidRPr="007104AB">
        <w:rPr>
          <w:rFonts w:eastAsia="Calibri"/>
          <w:color w:val="000000"/>
          <w:sz w:val="26"/>
          <w:szCs w:val="26"/>
        </w:rPr>
        <w:t xml:space="preserve">создание условий для привлечения в область квалифицированных легальных трудовых иммигрантов; </w:t>
      </w:r>
    </w:p>
    <w:p w:rsidR="00E5039C" w:rsidRPr="007104AB" w:rsidRDefault="00E5039C" w:rsidP="00E5039C">
      <w:pPr>
        <w:autoSpaceDE w:val="0"/>
        <w:autoSpaceDN w:val="0"/>
        <w:adjustRightInd w:val="0"/>
        <w:ind w:firstLine="709"/>
        <w:jc w:val="both"/>
        <w:rPr>
          <w:rFonts w:eastAsia="Calibri"/>
          <w:color w:val="000000"/>
          <w:sz w:val="26"/>
          <w:szCs w:val="26"/>
        </w:rPr>
      </w:pPr>
      <w:r w:rsidRPr="007104AB">
        <w:rPr>
          <w:rFonts w:eastAsia="Calibri"/>
          <w:color w:val="000000"/>
          <w:sz w:val="26"/>
          <w:szCs w:val="26"/>
        </w:rPr>
        <w:t>эффективное противодействие нелегальной миграции на основе совершенс</w:t>
      </w:r>
      <w:r w:rsidRPr="007104AB">
        <w:rPr>
          <w:rFonts w:eastAsia="Calibri"/>
          <w:color w:val="000000"/>
          <w:sz w:val="26"/>
          <w:szCs w:val="26"/>
        </w:rPr>
        <w:t>т</w:t>
      </w:r>
      <w:r w:rsidRPr="007104AB">
        <w:rPr>
          <w:rFonts w:eastAsia="Calibri"/>
          <w:color w:val="000000"/>
          <w:sz w:val="26"/>
          <w:szCs w:val="26"/>
        </w:rPr>
        <w:t>вования миграционного учета иностранных граждан, иммиграционного контроля на территории области.</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 xml:space="preserve">В результате реализации Стратегии </w:t>
      </w:r>
      <w:r w:rsidRPr="007104AB">
        <w:rPr>
          <w:rFonts w:eastAsia="Calibri"/>
          <w:color w:val="000000"/>
          <w:spacing w:val="-4"/>
          <w:sz w:val="26"/>
          <w:szCs w:val="26"/>
        </w:rPr>
        <w:t xml:space="preserve">качественные и количественные </w:t>
      </w:r>
      <w:r w:rsidRPr="007104AB">
        <w:rPr>
          <w:rFonts w:eastAsia="Calibri"/>
          <w:b/>
          <w:color w:val="000000"/>
          <w:spacing w:val="-4"/>
          <w:sz w:val="26"/>
          <w:szCs w:val="26"/>
        </w:rPr>
        <w:t>резул</w:t>
      </w:r>
      <w:r w:rsidRPr="007104AB">
        <w:rPr>
          <w:rFonts w:eastAsia="Calibri"/>
          <w:b/>
          <w:color w:val="000000"/>
          <w:spacing w:val="-4"/>
          <w:sz w:val="26"/>
          <w:szCs w:val="26"/>
        </w:rPr>
        <w:t>ь</w:t>
      </w:r>
      <w:r w:rsidRPr="007104AB">
        <w:rPr>
          <w:rFonts w:eastAsia="Calibri"/>
          <w:b/>
          <w:color w:val="000000"/>
          <w:spacing w:val="-4"/>
          <w:sz w:val="26"/>
          <w:szCs w:val="26"/>
        </w:rPr>
        <w:t xml:space="preserve">таты (индикаторы) </w:t>
      </w:r>
      <w:r w:rsidRPr="007104AB">
        <w:rPr>
          <w:rFonts w:eastAsia="Calibri"/>
          <w:color w:val="000000"/>
          <w:sz w:val="26"/>
          <w:szCs w:val="26"/>
        </w:rPr>
        <w:t>в части развития демографического потенциала области будут следующие:</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рост среднегодовой численности населения области до 1588,9 тыс. человек в 2025 году;</w:t>
      </w:r>
    </w:p>
    <w:p w:rsidR="00E5039C" w:rsidRPr="007104AB" w:rsidRDefault="00E5039C" w:rsidP="00E5039C">
      <w:pPr>
        <w:ind w:firstLine="709"/>
        <w:jc w:val="both"/>
        <w:rPr>
          <w:sz w:val="26"/>
          <w:szCs w:val="26"/>
        </w:rPr>
      </w:pPr>
      <w:r w:rsidRPr="007104AB">
        <w:rPr>
          <w:rFonts w:eastAsia="Calibri"/>
          <w:color w:val="000000"/>
          <w:sz w:val="26"/>
          <w:szCs w:val="26"/>
        </w:rPr>
        <w:t xml:space="preserve">увеличение ожидаемой продолжительности жизни населения области до 76,5 года в 2025 году </w:t>
      </w:r>
      <w:r w:rsidRPr="007104AB">
        <w:rPr>
          <w:sz w:val="26"/>
          <w:szCs w:val="26"/>
        </w:rPr>
        <w:t>(рис. 5.43);</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обеспечение роста уровня рождаемости до 11 на 1000 человек населения, снижение смертности населения до 13,7 на 1000 человек населения;</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увеличение суммарного коэффициента рождаемости до 1,9 рождения на 1 женщину фертильного возраста и создание условий для последующего его пов</w:t>
      </w:r>
      <w:r w:rsidRPr="007104AB">
        <w:rPr>
          <w:rFonts w:eastAsia="Calibri"/>
          <w:color w:val="000000"/>
          <w:sz w:val="26"/>
          <w:szCs w:val="26"/>
        </w:rPr>
        <w:t>ы</w:t>
      </w:r>
      <w:r w:rsidRPr="007104AB">
        <w:rPr>
          <w:rFonts w:eastAsia="Calibri"/>
          <w:color w:val="000000"/>
          <w:sz w:val="26"/>
          <w:szCs w:val="26"/>
        </w:rPr>
        <w:t>шения;</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восстановление социальной ценности семьи и брака, сокращение числа ра</w:t>
      </w:r>
      <w:r w:rsidRPr="007104AB">
        <w:rPr>
          <w:rFonts w:eastAsia="Calibri"/>
          <w:color w:val="000000"/>
          <w:sz w:val="26"/>
          <w:szCs w:val="26"/>
        </w:rPr>
        <w:t>з</w:t>
      </w:r>
      <w:r w:rsidRPr="007104AB">
        <w:rPr>
          <w:rFonts w:eastAsia="Calibri"/>
          <w:color w:val="000000"/>
          <w:sz w:val="26"/>
          <w:szCs w:val="26"/>
        </w:rPr>
        <w:t xml:space="preserve">водов, повышение престижа отцовства и материнства, общественной значимости труда родителей по воспитанию детей; </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создание благоприятных условий для рождения и воспитания детей, переход от существующих социальных норм малодетности к нормам среднедетности (3-4 ребенка в семье);</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улучшение репродуктивного здоровья населения;</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lastRenderedPageBreak/>
        <w:t>обеспечение соответствия количественных и качественных характеристик, направления движения миграционных потоков целям социально-экономического развития области;</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восполнение за счет миграционного прироста естественных потерь сельского населения.</w:t>
      </w:r>
    </w:p>
    <w:p w:rsidR="00E5039C" w:rsidRPr="007104AB" w:rsidRDefault="00B15508" w:rsidP="00E5039C">
      <w:pPr>
        <w:jc w:val="both"/>
        <w:rPr>
          <w:rFonts w:eastAsia="Calibri"/>
          <w:color w:val="000000"/>
          <w:sz w:val="28"/>
          <w:szCs w:val="28"/>
        </w:rPr>
      </w:pPr>
      <w:r>
        <w:rPr>
          <w:rFonts w:eastAsia="Calibri"/>
          <w:noProof/>
          <w:color w:val="000000"/>
          <w:sz w:val="28"/>
          <w:szCs w:val="28"/>
        </w:rPr>
        <w:drawing>
          <wp:inline distT="0" distB="0" distL="0" distR="0">
            <wp:extent cx="5937885" cy="4382135"/>
            <wp:effectExtent l="0" t="0" r="5715" b="0"/>
            <wp:docPr id="78" name="Рисунок 78" descr="Рисунок9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Рисунок9_n"/>
                    <pic:cNvPicPr>
                      <a:picLocks noChangeAspect="1" noChangeArrowheads="1"/>
                    </pic:cNvPicPr>
                  </pic:nvPicPr>
                  <pic:blipFill>
                    <a:blip r:embed="rId1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7885" cy="4382135"/>
                    </a:xfrm>
                    <a:prstGeom prst="rect">
                      <a:avLst/>
                    </a:prstGeom>
                    <a:noFill/>
                    <a:ln>
                      <a:noFill/>
                    </a:ln>
                  </pic:spPr>
                </pic:pic>
              </a:graphicData>
            </a:graphic>
          </wp:inline>
        </w:drawing>
      </w:r>
    </w:p>
    <w:p w:rsidR="00E5039C" w:rsidRPr="007104AB" w:rsidRDefault="00E5039C" w:rsidP="00E5039C">
      <w:pPr>
        <w:jc w:val="center"/>
        <w:rPr>
          <w:rFonts w:eastAsia="Calibri"/>
          <w:i/>
          <w:color w:val="000000"/>
          <w:sz w:val="28"/>
          <w:szCs w:val="28"/>
        </w:rPr>
      </w:pPr>
    </w:p>
    <w:p w:rsidR="00E5039C" w:rsidRPr="007104AB" w:rsidRDefault="00E5039C" w:rsidP="00E5039C">
      <w:pPr>
        <w:jc w:val="center"/>
        <w:rPr>
          <w:rFonts w:eastAsia="Calibri"/>
          <w:color w:val="000000"/>
        </w:rPr>
      </w:pPr>
      <w:r w:rsidRPr="007104AB">
        <w:rPr>
          <w:rFonts w:eastAsia="Calibri"/>
          <w:i/>
          <w:color w:val="000000"/>
        </w:rPr>
        <w:t>Рис.5.43.</w:t>
      </w:r>
      <w:r w:rsidRPr="007104AB">
        <w:rPr>
          <w:rFonts w:eastAsia="Calibri"/>
          <w:color w:val="000000"/>
        </w:rPr>
        <w:t xml:space="preserve"> Динамика ожидаемой продолжительности жизни и численности населения </w:t>
      </w:r>
    </w:p>
    <w:p w:rsidR="00E5039C" w:rsidRPr="007104AB" w:rsidRDefault="00E5039C" w:rsidP="00E5039C">
      <w:pPr>
        <w:jc w:val="center"/>
        <w:rPr>
          <w:rFonts w:eastAsia="Calibri"/>
          <w:color w:val="000000"/>
        </w:rPr>
      </w:pPr>
      <w:r w:rsidRPr="007104AB">
        <w:rPr>
          <w:rFonts w:eastAsia="Calibri"/>
          <w:color w:val="000000"/>
        </w:rPr>
        <w:t>Белгородской области</w:t>
      </w:r>
    </w:p>
    <w:p w:rsidR="00E5039C" w:rsidRPr="007104AB" w:rsidRDefault="00E5039C" w:rsidP="00E5039C">
      <w:pPr>
        <w:rPr>
          <w:rFonts w:eastAsia="Calibri"/>
          <w:sz w:val="28"/>
          <w:szCs w:val="28"/>
        </w:rPr>
      </w:pPr>
    </w:p>
    <w:p w:rsidR="00E5039C" w:rsidRPr="007104AB" w:rsidRDefault="00E5039C" w:rsidP="00E5039C">
      <w:pPr>
        <w:jc w:val="center"/>
        <w:rPr>
          <w:rFonts w:eastAsia="Calibri"/>
          <w:b/>
          <w:color w:val="000000"/>
          <w:sz w:val="26"/>
          <w:szCs w:val="26"/>
        </w:rPr>
      </w:pPr>
      <w:r w:rsidRPr="007104AB">
        <w:rPr>
          <w:rFonts w:eastAsia="Calibri"/>
          <w:b/>
          <w:color w:val="000000"/>
          <w:sz w:val="26"/>
          <w:szCs w:val="26"/>
        </w:rPr>
        <w:t xml:space="preserve">5.9.3. Перспективы развития системы образования </w:t>
      </w:r>
      <w:r w:rsidRPr="007104AB">
        <w:rPr>
          <w:rFonts w:eastAsia="Calibri"/>
          <w:b/>
          <w:color w:val="000000"/>
          <w:sz w:val="26"/>
          <w:szCs w:val="26"/>
        </w:rPr>
        <w:br/>
        <w:t>и реализации современной модели образования</w:t>
      </w:r>
    </w:p>
    <w:p w:rsidR="00E5039C" w:rsidRPr="007104AB" w:rsidRDefault="00E5039C" w:rsidP="00E5039C">
      <w:pPr>
        <w:tabs>
          <w:tab w:val="left" w:pos="1134"/>
        </w:tabs>
        <w:ind w:firstLine="709"/>
        <w:jc w:val="both"/>
        <w:rPr>
          <w:rFonts w:eastAsia="Calibri"/>
          <w:color w:val="000000"/>
          <w:sz w:val="26"/>
          <w:szCs w:val="26"/>
        </w:rPr>
      </w:pPr>
    </w:p>
    <w:p w:rsidR="00E5039C" w:rsidRPr="007104AB" w:rsidRDefault="00E5039C" w:rsidP="00E5039C">
      <w:pPr>
        <w:tabs>
          <w:tab w:val="left" w:pos="1134"/>
        </w:tabs>
        <w:ind w:firstLine="709"/>
        <w:jc w:val="both"/>
        <w:rPr>
          <w:rFonts w:eastAsia="Calibri"/>
          <w:color w:val="000000"/>
          <w:sz w:val="26"/>
          <w:szCs w:val="26"/>
        </w:rPr>
      </w:pPr>
      <w:r w:rsidRPr="007104AB">
        <w:rPr>
          <w:rFonts w:eastAsia="Calibri"/>
          <w:color w:val="000000"/>
          <w:sz w:val="26"/>
          <w:szCs w:val="26"/>
        </w:rPr>
        <w:t xml:space="preserve">Возможность </w:t>
      </w:r>
      <w:r w:rsidRPr="007104AB">
        <w:rPr>
          <w:rFonts w:eastAsia="Calibri"/>
          <w:b/>
          <w:color w:val="000000"/>
          <w:sz w:val="26"/>
          <w:szCs w:val="26"/>
        </w:rPr>
        <w:t xml:space="preserve">получения качественного образования </w:t>
      </w:r>
      <w:r w:rsidRPr="007104AB">
        <w:rPr>
          <w:rFonts w:eastAsia="Calibri"/>
          <w:color w:val="000000"/>
          <w:sz w:val="26"/>
          <w:szCs w:val="26"/>
        </w:rPr>
        <w:t>– одна из наиболее важных жизненных ценностей гражданина, решающий фактор социальной спр</w:t>
      </w:r>
      <w:r w:rsidRPr="007104AB">
        <w:rPr>
          <w:rFonts w:eastAsia="Calibri"/>
          <w:color w:val="000000"/>
          <w:sz w:val="26"/>
          <w:szCs w:val="26"/>
        </w:rPr>
        <w:t>а</w:t>
      </w:r>
      <w:r w:rsidRPr="007104AB">
        <w:rPr>
          <w:rFonts w:eastAsia="Calibri"/>
          <w:color w:val="000000"/>
          <w:sz w:val="26"/>
          <w:szCs w:val="26"/>
        </w:rPr>
        <w:t xml:space="preserve">ведливости и политической стабильности. </w:t>
      </w:r>
      <w:r w:rsidRPr="007104AB">
        <w:rPr>
          <w:rFonts w:eastAsia="Calibri"/>
          <w:b/>
          <w:color w:val="000000"/>
          <w:sz w:val="26"/>
          <w:szCs w:val="26"/>
        </w:rPr>
        <w:t>Стратегической задачей</w:t>
      </w:r>
      <w:r w:rsidRPr="007104AB">
        <w:rPr>
          <w:rFonts w:eastAsia="Calibri"/>
          <w:color w:val="000000"/>
          <w:sz w:val="26"/>
          <w:szCs w:val="26"/>
        </w:rPr>
        <w:t xml:space="preserve"> в сфере обр</w:t>
      </w:r>
      <w:r w:rsidRPr="007104AB">
        <w:rPr>
          <w:rFonts w:eastAsia="Calibri"/>
          <w:color w:val="000000"/>
          <w:sz w:val="26"/>
          <w:szCs w:val="26"/>
        </w:rPr>
        <w:t>а</w:t>
      </w:r>
      <w:r w:rsidRPr="007104AB">
        <w:rPr>
          <w:rFonts w:eastAsia="Calibri"/>
          <w:color w:val="000000"/>
          <w:sz w:val="26"/>
          <w:szCs w:val="26"/>
        </w:rPr>
        <w:t xml:space="preserve">зования является </w:t>
      </w:r>
      <w:r w:rsidRPr="007104AB">
        <w:rPr>
          <w:rFonts w:eastAsia="Calibri"/>
          <w:iCs/>
          <w:color w:val="000000"/>
          <w:sz w:val="26"/>
          <w:szCs w:val="26"/>
        </w:rPr>
        <w:t>развитие многоуровневой системы образования по стандартам нового поколения, отвечающей требованиям инновационной экономики, совр</w:t>
      </w:r>
      <w:r w:rsidRPr="007104AB">
        <w:rPr>
          <w:rFonts w:eastAsia="Calibri"/>
          <w:iCs/>
          <w:color w:val="000000"/>
          <w:sz w:val="26"/>
          <w:szCs w:val="26"/>
        </w:rPr>
        <w:t>е</w:t>
      </w:r>
      <w:r w:rsidRPr="007104AB">
        <w:rPr>
          <w:rFonts w:eastAsia="Calibri"/>
          <w:iCs/>
          <w:color w:val="000000"/>
          <w:sz w:val="26"/>
          <w:szCs w:val="26"/>
        </w:rPr>
        <w:t>менным потребностям общества, каждого человека, и совершенствование системы целевой контрактной подготовки специалистов в соответствии с потребностями предприятий и организаций области для достижения сбалансированности рынка труда и образовательных услуг</w:t>
      </w:r>
      <w:r w:rsidRPr="007104AB">
        <w:rPr>
          <w:rFonts w:eastAsia="Calibri"/>
          <w:color w:val="000000"/>
          <w:sz w:val="26"/>
          <w:szCs w:val="26"/>
        </w:rPr>
        <w:t xml:space="preserve">. </w:t>
      </w:r>
      <w:r w:rsidRPr="007104AB">
        <w:rPr>
          <w:rFonts w:eastAsia="Calibri"/>
          <w:b/>
          <w:color w:val="000000"/>
          <w:sz w:val="26"/>
          <w:szCs w:val="26"/>
        </w:rPr>
        <w:t>Для ее решения необходимо</w:t>
      </w:r>
      <w:r w:rsidRPr="007104AB">
        <w:rPr>
          <w:rFonts w:eastAsia="Calibri"/>
          <w:color w:val="000000"/>
          <w:sz w:val="26"/>
          <w:szCs w:val="26"/>
        </w:rPr>
        <w:t>:</w:t>
      </w:r>
    </w:p>
    <w:p w:rsidR="00E5039C" w:rsidRPr="007104AB" w:rsidRDefault="00E5039C" w:rsidP="00E5039C">
      <w:pPr>
        <w:tabs>
          <w:tab w:val="left" w:pos="1134"/>
        </w:tabs>
        <w:ind w:firstLine="709"/>
        <w:jc w:val="both"/>
        <w:rPr>
          <w:color w:val="000000"/>
          <w:sz w:val="26"/>
          <w:szCs w:val="26"/>
        </w:rPr>
      </w:pPr>
      <w:r w:rsidRPr="007104AB">
        <w:rPr>
          <w:color w:val="000000"/>
          <w:sz w:val="26"/>
          <w:szCs w:val="26"/>
        </w:rPr>
        <w:t>- совершенствование организационно-экономических механизмов системы образования для приведения ее в соответствие с долгосрочными тенденциями ра</w:t>
      </w:r>
      <w:r w:rsidRPr="007104AB">
        <w:rPr>
          <w:color w:val="000000"/>
          <w:sz w:val="26"/>
          <w:szCs w:val="26"/>
        </w:rPr>
        <w:t>з</w:t>
      </w:r>
      <w:r w:rsidRPr="007104AB">
        <w:rPr>
          <w:color w:val="000000"/>
          <w:sz w:val="26"/>
          <w:szCs w:val="26"/>
        </w:rPr>
        <w:t>вития области;</w:t>
      </w:r>
    </w:p>
    <w:p w:rsidR="00E5039C" w:rsidRPr="007104AB" w:rsidRDefault="00E5039C" w:rsidP="00E5039C">
      <w:pPr>
        <w:tabs>
          <w:tab w:val="left" w:pos="1134"/>
        </w:tabs>
        <w:ind w:firstLine="709"/>
        <w:jc w:val="both"/>
        <w:rPr>
          <w:color w:val="000000"/>
          <w:sz w:val="26"/>
          <w:szCs w:val="26"/>
        </w:rPr>
      </w:pPr>
      <w:r w:rsidRPr="007104AB">
        <w:rPr>
          <w:color w:val="000000"/>
          <w:sz w:val="26"/>
          <w:szCs w:val="26"/>
        </w:rPr>
        <w:lastRenderedPageBreak/>
        <w:t>- обеспечение инновационного характера базового образования за счет о</w:t>
      </w:r>
      <w:r w:rsidRPr="007104AB">
        <w:rPr>
          <w:color w:val="000000"/>
          <w:sz w:val="26"/>
          <w:szCs w:val="26"/>
        </w:rPr>
        <w:t>б</w:t>
      </w:r>
      <w:r w:rsidRPr="007104AB">
        <w:rPr>
          <w:color w:val="000000"/>
          <w:sz w:val="26"/>
          <w:szCs w:val="26"/>
        </w:rPr>
        <w:t>новления структуры сети образовательных учреждений области в соответствии с задачами инновационного развития и механизмов финансирования образовател</w:t>
      </w:r>
      <w:r w:rsidRPr="007104AB">
        <w:rPr>
          <w:color w:val="000000"/>
          <w:sz w:val="26"/>
          <w:szCs w:val="26"/>
        </w:rPr>
        <w:t>ь</w:t>
      </w:r>
      <w:r w:rsidRPr="007104AB">
        <w:rPr>
          <w:color w:val="000000"/>
          <w:sz w:val="26"/>
          <w:szCs w:val="26"/>
        </w:rPr>
        <w:t xml:space="preserve">ных учреждений; </w:t>
      </w:r>
    </w:p>
    <w:p w:rsidR="00E5039C" w:rsidRPr="007104AB" w:rsidRDefault="00E5039C" w:rsidP="00E5039C">
      <w:pPr>
        <w:tabs>
          <w:tab w:val="left" w:pos="1134"/>
        </w:tabs>
        <w:ind w:firstLine="709"/>
        <w:jc w:val="both"/>
        <w:rPr>
          <w:color w:val="000000"/>
          <w:sz w:val="26"/>
          <w:szCs w:val="26"/>
        </w:rPr>
      </w:pPr>
      <w:r w:rsidRPr="007104AB">
        <w:rPr>
          <w:color w:val="000000"/>
          <w:sz w:val="26"/>
          <w:szCs w:val="26"/>
        </w:rPr>
        <w:t>- проведение модернизации институтов образования, обеспечивающих со</w:t>
      </w:r>
      <w:r w:rsidRPr="007104AB">
        <w:rPr>
          <w:color w:val="000000"/>
          <w:sz w:val="26"/>
          <w:szCs w:val="26"/>
        </w:rPr>
        <w:t>з</w:t>
      </w:r>
      <w:r w:rsidRPr="007104AB">
        <w:rPr>
          <w:color w:val="000000"/>
          <w:sz w:val="26"/>
          <w:szCs w:val="26"/>
        </w:rPr>
        <w:t>дание системы образовательных услуг для раннего развития детей независимо от места их проживания, состояния здоровья, социального положения, а также созд</w:t>
      </w:r>
      <w:r w:rsidRPr="007104AB">
        <w:rPr>
          <w:color w:val="000000"/>
          <w:sz w:val="26"/>
          <w:szCs w:val="26"/>
        </w:rPr>
        <w:t>а</w:t>
      </w:r>
      <w:r w:rsidRPr="007104AB">
        <w:rPr>
          <w:color w:val="000000"/>
          <w:sz w:val="26"/>
          <w:szCs w:val="26"/>
        </w:rPr>
        <w:t>ния системы выявления и поддержки одаренных детей и талантливой молодежи;</w:t>
      </w:r>
    </w:p>
    <w:p w:rsidR="00E5039C" w:rsidRPr="007104AB" w:rsidRDefault="00E5039C" w:rsidP="00E5039C">
      <w:pPr>
        <w:tabs>
          <w:tab w:val="left" w:pos="1134"/>
        </w:tabs>
        <w:ind w:firstLine="709"/>
        <w:jc w:val="both"/>
        <w:rPr>
          <w:color w:val="000000"/>
          <w:sz w:val="26"/>
          <w:szCs w:val="26"/>
        </w:rPr>
      </w:pPr>
      <w:r w:rsidRPr="007104AB">
        <w:rPr>
          <w:color w:val="000000"/>
          <w:sz w:val="26"/>
          <w:szCs w:val="26"/>
        </w:rPr>
        <w:t>- с</w:t>
      </w:r>
      <w:r w:rsidRPr="007104AB">
        <w:rPr>
          <w:color w:val="000000"/>
          <w:spacing w:val="4"/>
          <w:sz w:val="26"/>
          <w:szCs w:val="26"/>
        </w:rPr>
        <w:t>оздание условий для развития современной гибкой системы непреры</w:t>
      </w:r>
      <w:r w:rsidRPr="007104AB">
        <w:rPr>
          <w:color w:val="000000"/>
          <w:spacing w:val="4"/>
          <w:sz w:val="26"/>
          <w:szCs w:val="26"/>
        </w:rPr>
        <w:t>в</w:t>
      </w:r>
      <w:r w:rsidRPr="007104AB">
        <w:rPr>
          <w:color w:val="000000"/>
          <w:spacing w:val="4"/>
          <w:sz w:val="26"/>
          <w:szCs w:val="26"/>
        </w:rPr>
        <w:t>ного образования,подготовки и переподготовки профессиональных кадров, пр</w:t>
      </w:r>
      <w:r w:rsidRPr="007104AB">
        <w:rPr>
          <w:color w:val="000000"/>
          <w:spacing w:val="4"/>
          <w:sz w:val="26"/>
          <w:szCs w:val="26"/>
        </w:rPr>
        <w:t>е</w:t>
      </w:r>
      <w:r w:rsidRPr="007104AB">
        <w:rPr>
          <w:color w:val="000000"/>
          <w:spacing w:val="4"/>
          <w:sz w:val="26"/>
          <w:szCs w:val="26"/>
        </w:rPr>
        <w:t xml:space="preserve">дусматривающей </w:t>
      </w:r>
      <w:r w:rsidRPr="007104AB">
        <w:rPr>
          <w:color w:val="000000"/>
          <w:sz w:val="26"/>
          <w:szCs w:val="26"/>
        </w:rPr>
        <w:t>поддержку потребителей услуг непрерывного профессиональн</w:t>
      </w:r>
      <w:r w:rsidRPr="007104AB">
        <w:rPr>
          <w:color w:val="000000"/>
          <w:sz w:val="26"/>
          <w:szCs w:val="26"/>
        </w:rPr>
        <w:t>о</w:t>
      </w:r>
      <w:r w:rsidRPr="007104AB">
        <w:rPr>
          <w:color w:val="000000"/>
          <w:sz w:val="26"/>
          <w:szCs w:val="26"/>
        </w:rPr>
        <w:t>го образования и организаций, предоставляющих качественные услуги непреры</w:t>
      </w:r>
      <w:r w:rsidRPr="007104AB">
        <w:rPr>
          <w:color w:val="000000"/>
          <w:sz w:val="26"/>
          <w:szCs w:val="26"/>
        </w:rPr>
        <w:t>в</w:t>
      </w:r>
      <w:r w:rsidRPr="007104AB">
        <w:rPr>
          <w:color w:val="000000"/>
          <w:sz w:val="26"/>
          <w:szCs w:val="26"/>
        </w:rPr>
        <w:t>ного профессионального образования;</w:t>
      </w:r>
    </w:p>
    <w:p w:rsidR="00E5039C" w:rsidRPr="007104AB" w:rsidRDefault="00E5039C" w:rsidP="00E5039C">
      <w:pPr>
        <w:tabs>
          <w:tab w:val="left" w:pos="1134"/>
        </w:tabs>
        <w:ind w:firstLine="709"/>
        <w:jc w:val="both"/>
        <w:rPr>
          <w:rFonts w:eastAsia="Calibri"/>
          <w:color w:val="000000"/>
          <w:sz w:val="26"/>
          <w:szCs w:val="26"/>
        </w:rPr>
      </w:pPr>
      <w:r w:rsidRPr="007104AB">
        <w:rPr>
          <w:rFonts w:eastAsia="Calibri"/>
          <w:color w:val="000000"/>
          <w:spacing w:val="4"/>
          <w:sz w:val="26"/>
          <w:szCs w:val="26"/>
        </w:rPr>
        <w:t>- ф</w:t>
      </w:r>
      <w:r w:rsidRPr="007104AB">
        <w:rPr>
          <w:rFonts w:eastAsia="Calibri"/>
          <w:color w:val="000000"/>
          <w:sz w:val="26"/>
          <w:szCs w:val="26"/>
        </w:rPr>
        <w:t>ормирование механизмов оценки качества и востребованности образов</w:t>
      </w:r>
      <w:r w:rsidRPr="007104AB">
        <w:rPr>
          <w:rFonts w:eastAsia="Calibri"/>
          <w:color w:val="000000"/>
          <w:sz w:val="26"/>
          <w:szCs w:val="26"/>
        </w:rPr>
        <w:t>а</w:t>
      </w:r>
      <w:r w:rsidRPr="007104AB">
        <w:rPr>
          <w:rFonts w:eastAsia="Calibri"/>
          <w:color w:val="000000"/>
          <w:sz w:val="26"/>
          <w:szCs w:val="26"/>
        </w:rPr>
        <w:t>тельных услуг путем создания объективной системы оценки учебных и внеучебных достижений учащихся как основы перехода к следующему уровню образования, системы информирования граждан об образовательных услугах, условий для уч</w:t>
      </w:r>
      <w:r w:rsidRPr="007104AB">
        <w:rPr>
          <w:rFonts w:eastAsia="Calibri"/>
          <w:color w:val="000000"/>
          <w:sz w:val="26"/>
          <w:szCs w:val="26"/>
        </w:rPr>
        <w:t>а</w:t>
      </w:r>
      <w:r w:rsidRPr="007104AB">
        <w:rPr>
          <w:rFonts w:eastAsia="Calibri"/>
          <w:color w:val="000000"/>
          <w:sz w:val="26"/>
          <w:szCs w:val="26"/>
        </w:rPr>
        <w:t>стия потребителей и общественных институтов в контроле и оценке качества обр</w:t>
      </w:r>
      <w:r w:rsidRPr="007104AB">
        <w:rPr>
          <w:rFonts w:eastAsia="Calibri"/>
          <w:color w:val="000000"/>
          <w:sz w:val="26"/>
          <w:szCs w:val="26"/>
        </w:rPr>
        <w:t>а</w:t>
      </w:r>
      <w:r w:rsidRPr="007104AB">
        <w:rPr>
          <w:rFonts w:eastAsia="Calibri"/>
          <w:color w:val="000000"/>
          <w:sz w:val="26"/>
          <w:szCs w:val="26"/>
        </w:rPr>
        <w:t xml:space="preserve">зования. </w:t>
      </w:r>
    </w:p>
    <w:p w:rsidR="00E5039C" w:rsidRPr="007104AB" w:rsidRDefault="00E5039C" w:rsidP="00E5039C">
      <w:pPr>
        <w:tabs>
          <w:tab w:val="left" w:pos="1276"/>
        </w:tabs>
        <w:ind w:firstLine="709"/>
        <w:jc w:val="both"/>
        <w:rPr>
          <w:rFonts w:eastAsia="Calibri"/>
          <w:color w:val="000000"/>
          <w:sz w:val="26"/>
          <w:szCs w:val="26"/>
        </w:rPr>
      </w:pPr>
      <w:r w:rsidRPr="007104AB">
        <w:rPr>
          <w:rFonts w:eastAsia="Calibri"/>
          <w:color w:val="000000"/>
          <w:sz w:val="26"/>
          <w:szCs w:val="26"/>
        </w:rPr>
        <w:t>Решение этих задач позволит создать новую модель образования, ориент</w:t>
      </w:r>
      <w:r w:rsidRPr="007104AB">
        <w:rPr>
          <w:rFonts w:eastAsia="Calibri"/>
          <w:color w:val="000000"/>
          <w:sz w:val="26"/>
          <w:szCs w:val="26"/>
        </w:rPr>
        <w:t>и</w:t>
      </w:r>
      <w:r w:rsidRPr="007104AB">
        <w:rPr>
          <w:rFonts w:eastAsia="Calibri"/>
          <w:color w:val="000000"/>
          <w:sz w:val="26"/>
          <w:szCs w:val="26"/>
        </w:rPr>
        <w:t>рованную на потребителей образовательных услуг и на расширение участия гра</w:t>
      </w:r>
      <w:r w:rsidRPr="007104AB">
        <w:rPr>
          <w:rFonts w:eastAsia="Calibri"/>
          <w:color w:val="000000"/>
          <w:sz w:val="26"/>
          <w:szCs w:val="26"/>
        </w:rPr>
        <w:t>ж</w:t>
      </w:r>
      <w:r w:rsidRPr="007104AB">
        <w:rPr>
          <w:rFonts w:eastAsia="Calibri"/>
          <w:color w:val="000000"/>
          <w:sz w:val="26"/>
          <w:szCs w:val="26"/>
        </w:rPr>
        <w:t>данских институтов в развитии и оценке качества образования. Современная м</w:t>
      </w:r>
      <w:r w:rsidRPr="007104AB">
        <w:rPr>
          <w:rFonts w:eastAsia="Calibri"/>
          <w:color w:val="000000"/>
          <w:sz w:val="26"/>
          <w:szCs w:val="26"/>
        </w:rPr>
        <w:t>о</w:t>
      </w:r>
      <w:r w:rsidRPr="007104AB">
        <w:rPr>
          <w:rFonts w:eastAsia="Calibri"/>
          <w:color w:val="000000"/>
          <w:sz w:val="26"/>
          <w:szCs w:val="26"/>
        </w:rPr>
        <w:t>дель образования в первую очередь направлена на обеспечение образованием н</w:t>
      </w:r>
      <w:r w:rsidRPr="007104AB">
        <w:rPr>
          <w:rFonts w:eastAsia="Calibri"/>
          <w:color w:val="000000"/>
          <w:sz w:val="26"/>
          <w:szCs w:val="26"/>
        </w:rPr>
        <w:t>е</w:t>
      </w:r>
      <w:r w:rsidRPr="007104AB">
        <w:rPr>
          <w:rFonts w:eastAsia="Calibri"/>
          <w:color w:val="000000"/>
          <w:sz w:val="26"/>
          <w:szCs w:val="26"/>
        </w:rPr>
        <w:t>обходимых социальных отношений в обществе, на социализацию подрастающего поколения. Создание условий для полноценного развивающего общения, социал</w:t>
      </w:r>
      <w:r w:rsidRPr="007104AB">
        <w:rPr>
          <w:rFonts w:eastAsia="Calibri"/>
          <w:color w:val="000000"/>
          <w:sz w:val="26"/>
          <w:szCs w:val="26"/>
        </w:rPr>
        <w:t>и</w:t>
      </w:r>
      <w:r w:rsidRPr="007104AB">
        <w:rPr>
          <w:rFonts w:eastAsia="Calibri"/>
          <w:color w:val="000000"/>
          <w:sz w:val="26"/>
          <w:szCs w:val="26"/>
        </w:rPr>
        <w:t>зации, самореализации предполагает развитие различных моделей дошкольного образования, обеспечение доступности образования для одаренных детей и детей с особыми нуждами. Современная модель образования предполагает развитие, пр</w:t>
      </w:r>
      <w:r w:rsidRPr="007104AB">
        <w:rPr>
          <w:rFonts w:eastAsia="Calibri"/>
          <w:color w:val="000000"/>
          <w:sz w:val="26"/>
          <w:szCs w:val="26"/>
        </w:rPr>
        <w:t>е</w:t>
      </w:r>
      <w:r w:rsidRPr="007104AB">
        <w:rPr>
          <w:rFonts w:eastAsia="Calibri"/>
          <w:color w:val="000000"/>
          <w:sz w:val="26"/>
          <w:szCs w:val="26"/>
        </w:rPr>
        <w:t>жде всего, инновационности базового образования, которое призвано обеспечить формирование востребованных компетентностей и инновационного поведения. Это потребует создания для обучающихся возможностей реализации гибких индивид</w:t>
      </w:r>
      <w:r w:rsidRPr="007104AB">
        <w:rPr>
          <w:rFonts w:eastAsia="Calibri"/>
          <w:color w:val="000000"/>
          <w:sz w:val="26"/>
          <w:szCs w:val="26"/>
        </w:rPr>
        <w:t>у</w:t>
      </w:r>
      <w:r w:rsidRPr="007104AB">
        <w:rPr>
          <w:rFonts w:eastAsia="Calibri"/>
          <w:color w:val="000000"/>
          <w:sz w:val="26"/>
          <w:szCs w:val="26"/>
        </w:rPr>
        <w:t>альных образовательных программ, а следовательно, изменения сети учреждений. Реализация современной модели образования предполагает создание гибкой сист</w:t>
      </w:r>
      <w:r w:rsidRPr="007104AB">
        <w:rPr>
          <w:rFonts w:eastAsia="Calibri"/>
          <w:color w:val="000000"/>
          <w:sz w:val="26"/>
          <w:szCs w:val="26"/>
        </w:rPr>
        <w:t>е</w:t>
      </w:r>
      <w:r w:rsidRPr="007104AB">
        <w:rPr>
          <w:rFonts w:eastAsia="Calibri"/>
          <w:color w:val="000000"/>
          <w:sz w:val="26"/>
          <w:szCs w:val="26"/>
        </w:rPr>
        <w:t>мы непрерывного образования, развитие сети центров получения и присвоения квалификации, в том числе и на базе учреждений начального и среднего профе</w:t>
      </w:r>
      <w:r w:rsidRPr="007104AB">
        <w:rPr>
          <w:rFonts w:eastAsia="Calibri"/>
          <w:color w:val="000000"/>
          <w:sz w:val="26"/>
          <w:szCs w:val="26"/>
        </w:rPr>
        <w:t>с</w:t>
      </w:r>
      <w:r w:rsidRPr="007104AB">
        <w:rPr>
          <w:rFonts w:eastAsia="Calibri"/>
          <w:color w:val="000000"/>
          <w:sz w:val="26"/>
          <w:szCs w:val="26"/>
        </w:rPr>
        <w:t>сионального образования. Это позволит в условиях динамичной инновационной экономики обеспечить большинству граждан возможность обновлять квалифик</w:t>
      </w:r>
      <w:r w:rsidRPr="007104AB">
        <w:rPr>
          <w:rFonts w:eastAsia="Calibri"/>
          <w:color w:val="000000"/>
          <w:sz w:val="26"/>
          <w:szCs w:val="26"/>
        </w:rPr>
        <w:t>а</w:t>
      </w:r>
      <w:r w:rsidRPr="007104AB">
        <w:rPr>
          <w:rFonts w:eastAsia="Calibri"/>
          <w:color w:val="000000"/>
          <w:sz w:val="26"/>
          <w:szCs w:val="26"/>
        </w:rPr>
        <w:t>ции, постоянно совершенствоваться, быть конкурентоспособными, а также пост</w:t>
      </w:r>
      <w:r w:rsidRPr="007104AB">
        <w:rPr>
          <w:rFonts w:eastAsia="Calibri"/>
          <w:color w:val="000000"/>
          <w:sz w:val="26"/>
          <w:szCs w:val="26"/>
        </w:rPr>
        <w:t>о</w:t>
      </w:r>
      <w:r w:rsidRPr="007104AB">
        <w:rPr>
          <w:rFonts w:eastAsia="Calibri"/>
          <w:color w:val="000000"/>
          <w:sz w:val="26"/>
          <w:szCs w:val="26"/>
        </w:rPr>
        <w:t>янно осуществлять повышение квалификации управленцев, преподавателей. Ва</w:t>
      </w:r>
      <w:r w:rsidRPr="007104AB">
        <w:rPr>
          <w:rFonts w:eastAsia="Calibri"/>
          <w:color w:val="000000"/>
          <w:sz w:val="26"/>
          <w:szCs w:val="26"/>
        </w:rPr>
        <w:t>ж</w:t>
      </w:r>
      <w:r w:rsidRPr="007104AB">
        <w:rPr>
          <w:rFonts w:eastAsia="Calibri"/>
          <w:color w:val="000000"/>
          <w:sz w:val="26"/>
          <w:szCs w:val="26"/>
        </w:rPr>
        <w:t>нейшим аспектом современной модели развития образования должно стать и со</w:t>
      </w:r>
      <w:r w:rsidRPr="007104AB">
        <w:rPr>
          <w:rFonts w:eastAsia="Calibri"/>
          <w:color w:val="000000"/>
          <w:sz w:val="26"/>
          <w:szCs w:val="26"/>
        </w:rPr>
        <w:t>з</w:t>
      </w:r>
      <w:r w:rsidRPr="007104AB">
        <w:rPr>
          <w:rFonts w:eastAsia="Calibri"/>
          <w:color w:val="000000"/>
          <w:sz w:val="26"/>
          <w:szCs w:val="26"/>
        </w:rPr>
        <w:t>дание механизмов обратной связи образования и общества, внедрение системы внешней оценки образовательной деятельности.</w:t>
      </w:r>
    </w:p>
    <w:p w:rsidR="00E5039C" w:rsidRPr="007104AB" w:rsidRDefault="00E5039C" w:rsidP="00E5039C">
      <w:pPr>
        <w:tabs>
          <w:tab w:val="left" w:pos="1276"/>
        </w:tabs>
        <w:ind w:firstLine="709"/>
        <w:jc w:val="both"/>
        <w:rPr>
          <w:rFonts w:eastAsia="Calibri"/>
          <w:color w:val="000000"/>
          <w:sz w:val="26"/>
          <w:szCs w:val="26"/>
        </w:rPr>
      </w:pPr>
      <w:r w:rsidRPr="007104AB">
        <w:rPr>
          <w:rFonts w:eastAsia="Calibri"/>
          <w:color w:val="000000"/>
          <w:sz w:val="26"/>
          <w:szCs w:val="26"/>
        </w:rPr>
        <w:t>Достижение задач по развитию образования области осуществляется в ра</w:t>
      </w:r>
      <w:r w:rsidRPr="007104AB">
        <w:rPr>
          <w:rFonts w:eastAsia="Calibri"/>
          <w:color w:val="000000"/>
          <w:sz w:val="26"/>
          <w:szCs w:val="26"/>
        </w:rPr>
        <w:t>м</w:t>
      </w:r>
      <w:r w:rsidRPr="007104AB">
        <w:rPr>
          <w:rFonts w:eastAsia="Calibri"/>
          <w:color w:val="000000"/>
          <w:sz w:val="26"/>
          <w:szCs w:val="26"/>
        </w:rPr>
        <w:t>ках долгосрочных целевых программ, основными из которых являются: «Развитие образования Белгородской области на 2011-2015 годы», утвержденная постановл</w:t>
      </w:r>
      <w:r w:rsidRPr="007104AB">
        <w:rPr>
          <w:rFonts w:eastAsia="Calibri"/>
          <w:color w:val="000000"/>
          <w:sz w:val="26"/>
          <w:szCs w:val="26"/>
        </w:rPr>
        <w:t>е</w:t>
      </w:r>
      <w:r w:rsidRPr="007104AB">
        <w:rPr>
          <w:rFonts w:eastAsia="Calibri"/>
          <w:color w:val="000000"/>
          <w:sz w:val="26"/>
          <w:szCs w:val="26"/>
        </w:rPr>
        <w:t>нием Правительства области  от  2 октября  2010 года №325-пп, «Развитие профе</w:t>
      </w:r>
      <w:r w:rsidRPr="007104AB">
        <w:rPr>
          <w:rFonts w:eastAsia="Calibri"/>
          <w:color w:val="000000"/>
          <w:sz w:val="26"/>
          <w:szCs w:val="26"/>
        </w:rPr>
        <w:t>с</w:t>
      </w:r>
      <w:r w:rsidRPr="007104AB">
        <w:rPr>
          <w:rFonts w:eastAsia="Calibri"/>
          <w:color w:val="000000"/>
          <w:sz w:val="26"/>
          <w:szCs w:val="26"/>
        </w:rPr>
        <w:t xml:space="preserve">сионального образования Белгородской области на 2011-2015 годы», утвержденная постановлением Правительства области от 11 июля 2011 года №268-пп, программа </w:t>
      </w:r>
      <w:r w:rsidRPr="007104AB">
        <w:rPr>
          <w:rFonts w:eastAsia="Calibri"/>
          <w:color w:val="000000"/>
          <w:sz w:val="26"/>
          <w:szCs w:val="26"/>
        </w:rPr>
        <w:lastRenderedPageBreak/>
        <w:t>развития вузовской науки на 2013-2015 годы, утвержденная постановлением Пр</w:t>
      </w:r>
      <w:r w:rsidRPr="007104AB">
        <w:rPr>
          <w:rFonts w:eastAsia="Calibri"/>
          <w:color w:val="000000"/>
          <w:sz w:val="26"/>
          <w:szCs w:val="26"/>
        </w:rPr>
        <w:t>а</w:t>
      </w:r>
      <w:r w:rsidRPr="007104AB">
        <w:rPr>
          <w:rFonts w:eastAsia="Calibri"/>
          <w:color w:val="000000"/>
          <w:sz w:val="26"/>
          <w:szCs w:val="26"/>
        </w:rPr>
        <w:t>вительства области от 12 ноября 2012 года №445-пп, и требует комплексного по</w:t>
      </w:r>
      <w:r w:rsidRPr="007104AB">
        <w:rPr>
          <w:rFonts w:eastAsia="Calibri"/>
          <w:color w:val="000000"/>
          <w:sz w:val="26"/>
          <w:szCs w:val="26"/>
        </w:rPr>
        <w:t>д</w:t>
      </w:r>
      <w:r w:rsidRPr="007104AB">
        <w:rPr>
          <w:rFonts w:eastAsia="Calibri"/>
          <w:color w:val="000000"/>
          <w:sz w:val="26"/>
          <w:szCs w:val="26"/>
        </w:rPr>
        <w:t>хода и разработки системы мероприятий по развитию дошкольного, общего, пр</w:t>
      </w:r>
      <w:r w:rsidRPr="007104AB">
        <w:rPr>
          <w:rFonts w:eastAsia="Calibri"/>
          <w:color w:val="000000"/>
          <w:sz w:val="26"/>
          <w:szCs w:val="26"/>
        </w:rPr>
        <w:t>о</w:t>
      </w:r>
      <w:r w:rsidRPr="007104AB">
        <w:rPr>
          <w:rFonts w:eastAsia="Calibri"/>
          <w:color w:val="000000"/>
          <w:sz w:val="26"/>
          <w:szCs w:val="26"/>
        </w:rPr>
        <w:t>фессионального образования.</w:t>
      </w:r>
    </w:p>
    <w:p w:rsidR="00E5039C" w:rsidRPr="007104AB" w:rsidRDefault="00E5039C" w:rsidP="00E5039C">
      <w:pPr>
        <w:ind w:firstLine="709"/>
        <w:jc w:val="both"/>
        <w:rPr>
          <w:rFonts w:eastAsia="Calibri"/>
          <w:b/>
          <w:color w:val="000000"/>
          <w:sz w:val="26"/>
          <w:szCs w:val="26"/>
        </w:rPr>
      </w:pPr>
      <w:r w:rsidRPr="007104AB">
        <w:rPr>
          <w:rFonts w:eastAsia="Calibri"/>
          <w:b/>
          <w:color w:val="000000"/>
          <w:sz w:val="26"/>
          <w:szCs w:val="26"/>
        </w:rPr>
        <w:t xml:space="preserve">Развитие дошкольного образования </w:t>
      </w:r>
      <w:r w:rsidRPr="007104AB">
        <w:rPr>
          <w:rFonts w:eastAsia="Calibri"/>
          <w:color w:val="000000"/>
          <w:sz w:val="26"/>
          <w:szCs w:val="26"/>
        </w:rPr>
        <w:t>будет направлено наобеспечение д</w:t>
      </w:r>
      <w:r w:rsidRPr="007104AB">
        <w:rPr>
          <w:rFonts w:eastAsia="Calibri"/>
          <w:color w:val="000000"/>
          <w:sz w:val="26"/>
          <w:szCs w:val="26"/>
        </w:rPr>
        <w:t>е</w:t>
      </w:r>
      <w:r w:rsidRPr="007104AB">
        <w:rPr>
          <w:rFonts w:eastAsia="Calibri"/>
          <w:color w:val="000000"/>
          <w:sz w:val="26"/>
          <w:szCs w:val="26"/>
        </w:rPr>
        <w:t xml:space="preserve">тей дошкольного возраста доступным качественным дошкольным образованием. </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Развитие дошкольного образования потребует:</w:t>
      </w:r>
    </w:p>
    <w:p w:rsidR="00E5039C" w:rsidRPr="007104AB" w:rsidRDefault="00E5039C" w:rsidP="00E5039C">
      <w:pPr>
        <w:tabs>
          <w:tab w:val="left" w:pos="1080"/>
        </w:tabs>
        <w:ind w:firstLine="720"/>
        <w:jc w:val="both"/>
        <w:rPr>
          <w:rFonts w:eastAsia="Calibri"/>
          <w:color w:val="000000"/>
          <w:sz w:val="26"/>
          <w:szCs w:val="26"/>
        </w:rPr>
      </w:pPr>
      <w:r w:rsidRPr="007104AB">
        <w:rPr>
          <w:rFonts w:eastAsia="Calibri"/>
          <w:bCs/>
          <w:color w:val="000000"/>
          <w:sz w:val="26"/>
          <w:szCs w:val="26"/>
        </w:rPr>
        <w:t>развития службы психолого-педагогического сопровождения дошкольного образования детей, в том числе раннего возраста (от 0 до 3 лет) в условиях семе</w:t>
      </w:r>
      <w:r w:rsidRPr="007104AB">
        <w:rPr>
          <w:rFonts w:eastAsia="Calibri"/>
          <w:bCs/>
          <w:color w:val="000000"/>
          <w:sz w:val="26"/>
          <w:szCs w:val="26"/>
        </w:rPr>
        <w:t>й</w:t>
      </w:r>
      <w:r w:rsidRPr="007104AB">
        <w:rPr>
          <w:rFonts w:eastAsia="Calibri"/>
          <w:bCs/>
          <w:color w:val="000000"/>
          <w:sz w:val="26"/>
          <w:szCs w:val="26"/>
        </w:rPr>
        <w:t>ного воспитания;</w:t>
      </w:r>
    </w:p>
    <w:p w:rsidR="00E5039C" w:rsidRPr="007104AB" w:rsidRDefault="00E5039C" w:rsidP="00E5039C">
      <w:pPr>
        <w:tabs>
          <w:tab w:val="left" w:pos="1080"/>
        </w:tabs>
        <w:ind w:firstLine="720"/>
        <w:jc w:val="both"/>
        <w:rPr>
          <w:rFonts w:eastAsia="Calibri"/>
          <w:color w:val="000000"/>
          <w:sz w:val="26"/>
          <w:szCs w:val="26"/>
        </w:rPr>
      </w:pPr>
      <w:r w:rsidRPr="007104AB">
        <w:rPr>
          <w:rFonts w:eastAsia="Calibri"/>
          <w:bCs/>
          <w:color w:val="000000"/>
          <w:sz w:val="26"/>
          <w:szCs w:val="26"/>
        </w:rPr>
        <w:t xml:space="preserve">осуществления предшкольного образования в </w:t>
      </w:r>
      <w:r w:rsidRPr="007104AB">
        <w:rPr>
          <w:rFonts w:eastAsia="Calibri"/>
          <w:color w:val="000000"/>
          <w:sz w:val="26"/>
          <w:szCs w:val="26"/>
        </w:rPr>
        <w:t>группах дошкольного образ</w:t>
      </w:r>
      <w:r w:rsidRPr="007104AB">
        <w:rPr>
          <w:rFonts w:eastAsia="Calibri"/>
          <w:color w:val="000000"/>
          <w:sz w:val="26"/>
          <w:szCs w:val="26"/>
        </w:rPr>
        <w:t>о</w:t>
      </w:r>
      <w:r w:rsidRPr="007104AB">
        <w:rPr>
          <w:rFonts w:eastAsia="Calibri"/>
          <w:color w:val="000000"/>
          <w:sz w:val="26"/>
          <w:szCs w:val="26"/>
        </w:rPr>
        <w:t>вания, группах кратковременного пребывания при образовательных учреждениях различных типов и видов, в том числе при учреждениях дополнительного образ</w:t>
      </w:r>
      <w:r w:rsidRPr="007104AB">
        <w:rPr>
          <w:rFonts w:eastAsia="Calibri"/>
          <w:color w:val="000000"/>
          <w:sz w:val="26"/>
          <w:szCs w:val="26"/>
        </w:rPr>
        <w:t>о</w:t>
      </w:r>
      <w:r w:rsidRPr="007104AB">
        <w:rPr>
          <w:rFonts w:eastAsia="Calibri"/>
          <w:color w:val="000000"/>
          <w:sz w:val="26"/>
          <w:szCs w:val="26"/>
        </w:rPr>
        <w:t xml:space="preserve">вания; </w:t>
      </w:r>
    </w:p>
    <w:p w:rsidR="00E5039C" w:rsidRPr="007104AB" w:rsidRDefault="00E5039C" w:rsidP="00E5039C">
      <w:pPr>
        <w:tabs>
          <w:tab w:val="left" w:pos="1080"/>
        </w:tabs>
        <w:ind w:firstLine="720"/>
        <w:jc w:val="both"/>
        <w:rPr>
          <w:rFonts w:eastAsia="Calibri"/>
          <w:color w:val="000000"/>
          <w:sz w:val="26"/>
          <w:szCs w:val="26"/>
        </w:rPr>
      </w:pPr>
      <w:r w:rsidRPr="007104AB">
        <w:rPr>
          <w:rFonts w:eastAsia="Calibri"/>
          <w:color w:val="000000"/>
          <w:sz w:val="26"/>
          <w:szCs w:val="26"/>
        </w:rPr>
        <w:t>внедрения инновационных развивающих программ раннего развития детей, образовательных программ дошкольного и предшкольного образования;</w:t>
      </w:r>
    </w:p>
    <w:p w:rsidR="00E5039C" w:rsidRPr="007104AB" w:rsidRDefault="00E5039C" w:rsidP="00E5039C">
      <w:pPr>
        <w:tabs>
          <w:tab w:val="left" w:pos="1080"/>
        </w:tabs>
        <w:ind w:firstLine="720"/>
        <w:jc w:val="both"/>
        <w:rPr>
          <w:rFonts w:eastAsia="Calibri"/>
          <w:color w:val="000000"/>
          <w:sz w:val="26"/>
          <w:szCs w:val="26"/>
        </w:rPr>
      </w:pPr>
      <w:r w:rsidRPr="007104AB">
        <w:rPr>
          <w:rFonts w:eastAsia="Calibri"/>
          <w:color w:val="000000"/>
          <w:sz w:val="26"/>
          <w:szCs w:val="26"/>
        </w:rPr>
        <w:t>принятия и реализации региональной целевой программы создания дополн</w:t>
      </w:r>
      <w:r w:rsidRPr="007104AB">
        <w:rPr>
          <w:rFonts w:eastAsia="Calibri"/>
          <w:color w:val="000000"/>
          <w:sz w:val="26"/>
          <w:szCs w:val="26"/>
        </w:rPr>
        <w:t>и</w:t>
      </w:r>
      <w:r w:rsidRPr="007104AB">
        <w:rPr>
          <w:rFonts w:eastAsia="Calibri"/>
          <w:color w:val="000000"/>
          <w:sz w:val="26"/>
          <w:szCs w:val="26"/>
        </w:rPr>
        <w:t>тельных дошкольных мест за счет строительства новых детских садов, возврата и реконструкции зданий бывших дошкольных образовательных учреждений, пер</w:t>
      </w:r>
      <w:r w:rsidRPr="007104AB">
        <w:rPr>
          <w:rFonts w:eastAsia="Calibri"/>
          <w:color w:val="000000"/>
          <w:sz w:val="26"/>
          <w:szCs w:val="26"/>
        </w:rPr>
        <w:t>е</w:t>
      </w:r>
      <w:r w:rsidRPr="007104AB">
        <w:rPr>
          <w:rFonts w:eastAsia="Calibri"/>
          <w:color w:val="000000"/>
          <w:sz w:val="26"/>
          <w:szCs w:val="26"/>
        </w:rPr>
        <w:t>профилирования различных учреждений в дошкольные образовательные учрежд</w:t>
      </w:r>
      <w:r w:rsidRPr="007104AB">
        <w:rPr>
          <w:rFonts w:eastAsia="Calibri"/>
          <w:color w:val="000000"/>
          <w:sz w:val="26"/>
          <w:szCs w:val="26"/>
        </w:rPr>
        <w:t>е</w:t>
      </w:r>
      <w:r w:rsidRPr="007104AB">
        <w:rPr>
          <w:rFonts w:eastAsia="Calibri"/>
          <w:color w:val="000000"/>
          <w:sz w:val="26"/>
          <w:szCs w:val="26"/>
        </w:rPr>
        <w:t>ния, открытия дошкольных групп в общеобразовательных учреждениях;</w:t>
      </w:r>
    </w:p>
    <w:p w:rsidR="00E5039C" w:rsidRPr="007104AB" w:rsidRDefault="00E5039C" w:rsidP="00E5039C">
      <w:pPr>
        <w:tabs>
          <w:tab w:val="left" w:pos="1080"/>
        </w:tabs>
        <w:ind w:firstLine="720"/>
        <w:jc w:val="both"/>
        <w:rPr>
          <w:rFonts w:eastAsia="Calibri"/>
          <w:color w:val="000000"/>
          <w:sz w:val="26"/>
          <w:szCs w:val="26"/>
        </w:rPr>
      </w:pPr>
      <w:r w:rsidRPr="007104AB">
        <w:rPr>
          <w:rFonts w:eastAsia="Calibri"/>
          <w:color w:val="000000"/>
          <w:sz w:val="26"/>
          <w:szCs w:val="26"/>
        </w:rPr>
        <w:t>развития негосударственного сектора и вариативных форм дошкольного о</w:t>
      </w:r>
      <w:r w:rsidRPr="007104AB">
        <w:rPr>
          <w:rFonts w:eastAsia="Calibri"/>
          <w:color w:val="000000"/>
          <w:sz w:val="26"/>
          <w:szCs w:val="26"/>
        </w:rPr>
        <w:t>б</w:t>
      </w:r>
      <w:r w:rsidRPr="007104AB">
        <w:rPr>
          <w:rFonts w:eastAsia="Calibri"/>
          <w:color w:val="000000"/>
          <w:sz w:val="26"/>
          <w:szCs w:val="26"/>
        </w:rPr>
        <w:t>разования.</w:t>
      </w:r>
    </w:p>
    <w:p w:rsidR="00E5039C" w:rsidRPr="007104AB" w:rsidRDefault="00E5039C" w:rsidP="00E5039C">
      <w:pPr>
        <w:tabs>
          <w:tab w:val="left" w:pos="1080"/>
        </w:tabs>
        <w:ind w:firstLine="720"/>
        <w:jc w:val="both"/>
        <w:rPr>
          <w:rFonts w:eastAsia="Calibri"/>
          <w:color w:val="000000"/>
          <w:sz w:val="26"/>
          <w:szCs w:val="26"/>
        </w:rPr>
      </w:pPr>
      <w:r w:rsidRPr="007104AB">
        <w:rPr>
          <w:rFonts w:eastAsia="Calibri"/>
          <w:color w:val="000000"/>
          <w:sz w:val="26"/>
          <w:szCs w:val="26"/>
        </w:rPr>
        <w:t>В результате реализации данных мероприятий число мест в дошкольных о</w:t>
      </w:r>
      <w:r w:rsidRPr="007104AB">
        <w:rPr>
          <w:rFonts w:eastAsia="Calibri"/>
          <w:color w:val="000000"/>
          <w:sz w:val="26"/>
          <w:szCs w:val="26"/>
        </w:rPr>
        <w:t>б</w:t>
      </w:r>
      <w:r w:rsidRPr="007104AB">
        <w:rPr>
          <w:rFonts w:eastAsia="Calibri"/>
          <w:color w:val="000000"/>
          <w:sz w:val="26"/>
          <w:szCs w:val="26"/>
        </w:rPr>
        <w:t>разовательных учреждениях увеличится и позволит в 2025 году достичь 80,7 пр</w:t>
      </w:r>
      <w:r w:rsidRPr="007104AB">
        <w:rPr>
          <w:rFonts w:eastAsia="Calibri"/>
          <w:color w:val="000000"/>
          <w:sz w:val="26"/>
          <w:szCs w:val="26"/>
        </w:rPr>
        <w:t>о</w:t>
      </w:r>
      <w:r w:rsidRPr="007104AB">
        <w:rPr>
          <w:rFonts w:eastAsia="Calibri"/>
          <w:color w:val="000000"/>
          <w:sz w:val="26"/>
          <w:szCs w:val="26"/>
        </w:rPr>
        <w:t>цента охвата детей услугами дошкольного образования и 99 процентов охвата д</w:t>
      </w:r>
      <w:r w:rsidRPr="007104AB">
        <w:rPr>
          <w:rFonts w:eastAsia="Calibri"/>
          <w:color w:val="000000"/>
          <w:sz w:val="26"/>
          <w:szCs w:val="26"/>
        </w:rPr>
        <w:t>е</w:t>
      </w:r>
      <w:r w:rsidRPr="007104AB">
        <w:rPr>
          <w:rFonts w:eastAsia="Calibri"/>
          <w:color w:val="000000"/>
          <w:sz w:val="26"/>
          <w:szCs w:val="26"/>
        </w:rPr>
        <w:t>тей старшего дошкольного возраста, обеспеченных доступными качественными услугами предшкольного образования.</w:t>
      </w:r>
    </w:p>
    <w:p w:rsidR="00E5039C" w:rsidRPr="007104AB" w:rsidRDefault="00E5039C" w:rsidP="00E5039C">
      <w:pPr>
        <w:tabs>
          <w:tab w:val="left" w:pos="1080"/>
        </w:tabs>
        <w:ind w:firstLine="720"/>
        <w:jc w:val="both"/>
        <w:rPr>
          <w:rFonts w:eastAsia="Calibri"/>
          <w:color w:val="000000"/>
          <w:sz w:val="26"/>
          <w:szCs w:val="26"/>
        </w:rPr>
      </w:pPr>
      <w:r w:rsidRPr="007104AB">
        <w:rPr>
          <w:rFonts w:eastAsia="Calibri"/>
          <w:color w:val="000000"/>
          <w:sz w:val="26"/>
          <w:szCs w:val="26"/>
        </w:rPr>
        <w:t>Таким образом, повысится качество и доступность дошкольного образов</w:t>
      </w:r>
      <w:r w:rsidRPr="007104AB">
        <w:rPr>
          <w:rFonts w:eastAsia="Calibri"/>
          <w:color w:val="000000"/>
          <w:sz w:val="26"/>
          <w:szCs w:val="26"/>
        </w:rPr>
        <w:t>а</w:t>
      </w:r>
      <w:r w:rsidRPr="007104AB">
        <w:rPr>
          <w:rFonts w:eastAsia="Calibri"/>
          <w:color w:val="000000"/>
          <w:sz w:val="26"/>
          <w:szCs w:val="26"/>
        </w:rPr>
        <w:t>ния для всех слоев населения.</w:t>
      </w:r>
    </w:p>
    <w:p w:rsidR="00E5039C" w:rsidRPr="007104AB" w:rsidRDefault="00E5039C" w:rsidP="00E5039C">
      <w:pPr>
        <w:tabs>
          <w:tab w:val="left" w:pos="1080"/>
        </w:tabs>
        <w:ind w:firstLine="720"/>
        <w:jc w:val="both"/>
        <w:rPr>
          <w:rFonts w:eastAsia="Calibri"/>
          <w:color w:val="000000"/>
          <w:sz w:val="26"/>
          <w:szCs w:val="26"/>
        </w:rPr>
      </w:pPr>
      <w:r w:rsidRPr="007104AB">
        <w:rPr>
          <w:rFonts w:eastAsia="Calibri"/>
          <w:b/>
          <w:color w:val="000000"/>
          <w:sz w:val="26"/>
          <w:szCs w:val="26"/>
        </w:rPr>
        <w:t>Развитие общего образования</w:t>
      </w:r>
      <w:r w:rsidRPr="007104AB">
        <w:rPr>
          <w:rFonts w:eastAsia="Calibri"/>
          <w:color w:val="000000"/>
          <w:sz w:val="26"/>
          <w:szCs w:val="26"/>
        </w:rPr>
        <w:t xml:space="preserve"> предусматривает индивидуализацию, орие</w:t>
      </w:r>
      <w:r w:rsidRPr="007104AB">
        <w:rPr>
          <w:rFonts w:eastAsia="Calibri"/>
          <w:color w:val="000000"/>
          <w:sz w:val="26"/>
          <w:szCs w:val="26"/>
        </w:rPr>
        <w:t>н</w:t>
      </w:r>
      <w:r w:rsidRPr="007104AB">
        <w:rPr>
          <w:rFonts w:eastAsia="Calibri"/>
          <w:color w:val="000000"/>
          <w:sz w:val="26"/>
          <w:szCs w:val="26"/>
        </w:rPr>
        <w:t>тацию на практические навыки и фундаментальные умения, расширение сферы д</w:t>
      </w:r>
      <w:r w:rsidRPr="007104AB">
        <w:rPr>
          <w:rFonts w:eastAsia="Calibri"/>
          <w:color w:val="000000"/>
          <w:sz w:val="26"/>
          <w:szCs w:val="26"/>
        </w:rPr>
        <w:t>о</w:t>
      </w:r>
      <w:r w:rsidRPr="007104AB">
        <w:rPr>
          <w:rFonts w:eastAsia="Calibri"/>
          <w:color w:val="000000"/>
          <w:sz w:val="26"/>
          <w:szCs w:val="26"/>
        </w:rPr>
        <w:t>полнительного образования.</w:t>
      </w:r>
    </w:p>
    <w:p w:rsidR="00E5039C" w:rsidRPr="007104AB" w:rsidRDefault="00E5039C" w:rsidP="00E5039C">
      <w:pPr>
        <w:tabs>
          <w:tab w:val="left" w:pos="1080"/>
        </w:tabs>
        <w:ind w:firstLine="720"/>
        <w:jc w:val="both"/>
        <w:rPr>
          <w:rFonts w:eastAsia="Calibri"/>
          <w:color w:val="000000"/>
          <w:sz w:val="26"/>
          <w:szCs w:val="26"/>
        </w:rPr>
      </w:pPr>
      <w:r w:rsidRPr="007104AB">
        <w:rPr>
          <w:rFonts w:eastAsia="Calibri"/>
          <w:color w:val="000000"/>
          <w:sz w:val="26"/>
          <w:szCs w:val="26"/>
        </w:rPr>
        <w:t>Реализация данного направления потребует:</w:t>
      </w:r>
    </w:p>
    <w:p w:rsidR="00E5039C" w:rsidRPr="007104AB" w:rsidRDefault="00E5039C" w:rsidP="00E5039C">
      <w:pPr>
        <w:tabs>
          <w:tab w:val="left" w:pos="1080"/>
        </w:tabs>
        <w:ind w:firstLine="720"/>
        <w:jc w:val="both"/>
        <w:rPr>
          <w:rFonts w:eastAsia="Calibri"/>
          <w:color w:val="000000"/>
          <w:sz w:val="26"/>
          <w:szCs w:val="26"/>
        </w:rPr>
      </w:pPr>
      <w:r w:rsidRPr="007104AB">
        <w:rPr>
          <w:rFonts w:eastAsia="Calibri"/>
          <w:color w:val="000000"/>
          <w:sz w:val="26"/>
          <w:szCs w:val="26"/>
        </w:rPr>
        <w:t>формирования системы специализированной подготовки (профильное об</w:t>
      </w:r>
      <w:r w:rsidRPr="007104AB">
        <w:rPr>
          <w:rFonts w:eastAsia="Calibri"/>
          <w:color w:val="000000"/>
          <w:sz w:val="26"/>
          <w:szCs w:val="26"/>
        </w:rPr>
        <w:t>у</w:t>
      </w:r>
      <w:r w:rsidRPr="007104AB">
        <w:rPr>
          <w:rFonts w:eastAsia="Calibri"/>
          <w:color w:val="000000"/>
          <w:sz w:val="26"/>
          <w:szCs w:val="26"/>
        </w:rPr>
        <w:t>чение) в старших классах общеобразовательных учреждений, реализации иннов</w:t>
      </w:r>
      <w:r w:rsidRPr="007104AB">
        <w:rPr>
          <w:rFonts w:eastAsia="Calibri"/>
          <w:color w:val="000000"/>
          <w:sz w:val="26"/>
          <w:szCs w:val="26"/>
        </w:rPr>
        <w:t>а</w:t>
      </w:r>
      <w:r w:rsidRPr="007104AB">
        <w:rPr>
          <w:rFonts w:eastAsia="Calibri"/>
          <w:color w:val="000000"/>
          <w:sz w:val="26"/>
          <w:szCs w:val="26"/>
        </w:rPr>
        <w:t>ционных программ профильного обучения в 10-11 классах общеобразовательных учреждений, предпрофильной подготовки в 9 классах общеобразовательных учр</w:t>
      </w:r>
      <w:r w:rsidRPr="007104AB">
        <w:rPr>
          <w:rFonts w:eastAsia="Calibri"/>
          <w:color w:val="000000"/>
          <w:sz w:val="26"/>
          <w:szCs w:val="26"/>
        </w:rPr>
        <w:t>е</w:t>
      </w:r>
      <w:r w:rsidRPr="007104AB">
        <w:rPr>
          <w:rFonts w:eastAsia="Calibri"/>
          <w:color w:val="000000"/>
          <w:sz w:val="26"/>
          <w:szCs w:val="26"/>
        </w:rPr>
        <w:t>ждений;</w:t>
      </w:r>
    </w:p>
    <w:p w:rsidR="00E5039C" w:rsidRPr="007104AB" w:rsidRDefault="00E5039C" w:rsidP="00E5039C">
      <w:pPr>
        <w:tabs>
          <w:tab w:val="left" w:pos="1080"/>
        </w:tabs>
        <w:ind w:firstLine="720"/>
        <w:jc w:val="both"/>
        <w:rPr>
          <w:rFonts w:eastAsia="Calibri"/>
          <w:color w:val="000000"/>
          <w:sz w:val="26"/>
          <w:szCs w:val="26"/>
        </w:rPr>
      </w:pPr>
      <w:r w:rsidRPr="007104AB">
        <w:rPr>
          <w:rFonts w:eastAsia="Calibri"/>
          <w:color w:val="000000"/>
          <w:sz w:val="26"/>
          <w:szCs w:val="26"/>
        </w:rPr>
        <w:t>оптимизации сети общеобразовательных учреждений (создание сети из 150 базовых школ (ресурсных центров), обеспечивающих высокий уровень знаний для школьников и готовность к продолжению образования, в том числе создание 22 б</w:t>
      </w:r>
      <w:r w:rsidRPr="007104AB">
        <w:rPr>
          <w:rFonts w:eastAsia="Calibri"/>
          <w:color w:val="000000"/>
          <w:sz w:val="26"/>
          <w:szCs w:val="26"/>
        </w:rPr>
        <w:t>а</w:t>
      </w:r>
      <w:r w:rsidRPr="007104AB">
        <w:rPr>
          <w:rFonts w:eastAsia="Calibri"/>
          <w:color w:val="000000"/>
          <w:sz w:val="26"/>
          <w:szCs w:val="26"/>
        </w:rPr>
        <w:t>зовых школ (ресурсных центров) дистанционного образования детей);</w:t>
      </w:r>
    </w:p>
    <w:p w:rsidR="00E5039C" w:rsidRPr="007104AB" w:rsidRDefault="00E5039C" w:rsidP="00E5039C">
      <w:pPr>
        <w:tabs>
          <w:tab w:val="left" w:pos="1080"/>
        </w:tabs>
        <w:ind w:firstLine="720"/>
        <w:jc w:val="both"/>
        <w:rPr>
          <w:rFonts w:eastAsia="Calibri"/>
          <w:color w:val="000000"/>
          <w:sz w:val="26"/>
          <w:szCs w:val="26"/>
        </w:rPr>
      </w:pPr>
      <w:r w:rsidRPr="007104AB">
        <w:rPr>
          <w:rFonts w:eastAsia="Calibri"/>
          <w:color w:val="000000"/>
          <w:sz w:val="26"/>
          <w:szCs w:val="26"/>
        </w:rPr>
        <w:t>создания ассоциации образовательных учреждений, связывающих сельскую школу с учреждениями начального и среднего профессионального образования, для решения проблемы индивидуализации обучения и внедрения инновационных программ профессиональной подготовки по различным специальностям;</w:t>
      </w:r>
    </w:p>
    <w:p w:rsidR="00E5039C" w:rsidRPr="007104AB" w:rsidRDefault="00E5039C" w:rsidP="00E5039C">
      <w:pPr>
        <w:tabs>
          <w:tab w:val="left" w:pos="1080"/>
        </w:tabs>
        <w:ind w:firstLine="720"/>
        <w:jc w:val="both"/>
        <w:rPr>
          <w:rFonts w:eastAsia="Calibri"/>
          <w:color w:val="000000"/>
          <w:sz w:val="26"/>
          <w:szCs w:val="26"/>
        </w:rPr>
      </w:pPr>
      <w:r w:rsidRPr="007104AB">
        <w:rPr>
          <w:rFonts w:eastAsia="Calibri"/>
          <w:color w:val="000000"/>
          <w:sz w:val="26"/>
          <w:szCs w:val="26"/>
        </w:rPr>
        <w:lastRenderedPageBreak/>
        <w:t>развития инклюзивного образования в общеобразовательных школах (созд</w:t>
      </w:r>
      <w:r w:rsidRPr="007104AB">
        <w:rPr>
          <w:rFonts w:eastAsia="Calibri"/>
          <w:color w:val="000000"/>
          <w:sz w:val="26"/>
          <w:szCs w:val="26"/>
        </w:rPr>
        <w:t>а</w:t>
      </w:r>
      <w:r w:rsidRPr="007104AB">
        <w:rPr>
          <w:rFonts w:eastAsia="Calibri"/>
          <w:color w:val="000000"/>
          <w:sz w:val="26"/>
          <w:szCs w:val="26"/>
        </w:rPr>
        <w:t>ние 130 базовых общеобразовательных учреждений, реализующих образовател</w:t>
      </w:r>
      <w:r w:rsidRPr="007104AB">
        <w:rPr>
          <w:rFonts w:eastAsia="Calibri"/>
          <w:color w:val="000000"/>
          <w:sz w:val="26"/>
          <w:szCs w:val="26"/>
        </w:rPr>
        <w:t>ь</w:t>
      </w:r>
      <w:r w:rsidRPr="007104AB">
        <w:rPr>
          <w:rFonts w:eastAsia="Calibri"/>
          <w:color w:val="000000"/>
          <w:sz w:val="26"/>
          <w:szCs w:val="26"/>
        </w:rPr>
        <w:t>ные программы общего образования, обеспечивающих совместное обучение инв</w:t>
      </w:r>
      <w:r w:rsidRPr="007104AB">
        <w:rPr>
          <w:rFonts w:eastAsia="Calibri"/>
          <w:color w:val="000000"/>
          <w:sz w:val="26"/>
          <w:szCs w:val="26"/>
        </w:rPr>
        <w:t>а</w:t>
      </w:r>
      <w:r w:rsidRPr="007104AB">
        <w:rPr>
          <w:rFonts w:eastAsia="Calibri"/>
          <w:color w:val="000000"/>
          <w:sz w:val="26"/>
          <w:szCs w:val="26"/>
        </w:rPr>
        <w:t xml:space="preserve">лидов и лиц, не имеющих нарушений развития); </w:t>
      </w:r>
    </w:p>
    <w:p w:rsidR="00E5039C" w:rsidRPr="007104AB" w:rsidRDefault="00E5039C" w:rsidP="00E5039C">
      <w:pPr>
        <w:tabs>
          <w:tab w:val="left" w:pos="1080"/>
        </w:tabs>
        <w:ind w:firstLine="720"/>
        <w:jc w:val="both"/>
        <w:rPr>
          <w:rFonts w:eastAsia="Calibri"/>
          <w:color w:val="000000"/>
          <w:sz w:val="26"/>
          <w:szCs w:val="26"/>
        </w:rPr>
      </w:pPr>
      <w:r w:rsidRPr="007104AB">
        <w:rPr>
          <w:rFonts w:eastAsia="Calibri"/>
          <w:color w:val="000000"/>
          <w:sz w:val="26"/>
          <w:szCs w:val="26"/>
        </w:rPr>
        <w:t>создания 22 Центров для одаренных детей во всех муниципальных образов</w:t>
      </w:r>
      <w:r w:rsidRPr="007104AB">
        <w:rPr>
          <w:rFonts w:eastAsia="Calibri"/>
          <w:color w:val="000000"/>
          <w:sz w:val="26"/>
          <w:szCs w:val="26"/>
        </w:rPr>
        <w:t>а</w:t>
      </w:r>
      <w:r w:rsidRPr="007104AB">
        <w:rPr>
          <w:rFonts w:eastAsia="Calibri"/>
          <w:color w:val="000000"/>
          <w:sz w:val="26"/>
          <w:szCs w:val="26"/>
        </w:rPr>
        <w:t>ниях области на 4800 мест.</w:t>
      </w:r>
    </w:p>
    <w:p w:rsidR="00E5039C" w:rsidRPr="007104AB" w:rsidRDefault="00E5039C" w:rsidP="00E5039C">
      <w:pPr>
        <w:tabs>
          <w:tab w:val="left" w:pos="1080"/>
        </w:tabs>
        <w:ind w:firstLine="720"/>
        <w:jc w:val="both"/>
        <w:rPr>
          <w:rFonts w:eastAsia="Calibri"/>
          <w:color w:val="000000"/>
          <w:sz w:val="26"/>
          <w:szCs w:val="26"/>
        </w:rPr>
      </w:pPr>
      <w:r w:rsidRPr="007104AB">
        <w:rPr>
          <w:rFonts w:eastAsia="Calibri"/>
          <w:color w:val="000000"/>
          <w:sz w:val="26"/>
          <w:szCs w:val="26"/>
        </w:rPr>
        <w:t>Создаваемая в области сеть образовательных учреждений новых типов п</w:t>
      </w:r>
      <w:r w:rsidRPr="007104AB">
        <w:rPr>
          <w:rFonts w:eastAsia="Calibri"/>
          <w:color w:val="000000"/>
          <w:sz w:val="26"/>
          <w:szCs w:val="26"/>
        </w:rPr>
        <w:t>о</w:t>
      </w:r>
      <w:r w:rsidRPr="007104AB">
        <w:rPr>
          <w:rFonts w:eastAsia="Calibri"/>
          <w:color w:val="000000"/>
          <w:sz w:val="26"/>
          <w:szCs w:val="26"/>
        </w:rPr>
        <w:t>зволит довести охват старшеклассников к 2025 году профильным обучением до 88 процентов. При этом профильное обучение будет строиться не как жесткий набор специализаций, а как возможность построения школьником индивидуальных тр</w:t>
      </w:r>
      <w:r w:rsidRPr="007104AB">
        <w:rPr>
          <w:rFonts w:eastAsia="Calibri"/>
          <w:color w:val="000000"/>
          <w:sz w:val="26"/>
          <w:szCs w:val="26"/>
        </w:rPr>
        <w:t>а</w:t>
      </w:r>
      <w:r w:rsidRPr="007104AB">
        <w:rPr>
          <w:rFonts w:eastAsia="Calibri"/>
          <w:color w:val="000000"/>
          <w:sz w:val="26"/>
          <w:szCs w:val="26"/>
        </w:rPr>
        <w:t>екторий.  К  2025 году 50 процентов старшеклассников области должны обучаться по индивидуальным учебным планам.</w:t>
      </w:r>
    </w:p>
    <w:p w:rsidR="00E5039C" w:rsidRPr="007104AB" w:rsidRDefault="00E5039C" w:rsidP="00E5039C">
      <w:pPr>
        <w:tabs>
          <w:tab w:val="left" w:pos="1080"/>
        </w:tabs>
        <w:ind w:firstLine="720"/>
        <w:jc w:val="both"/>
        <w:rPr>
          <w:rFonts w:eastAsia="Calibri"/>
          <w:color w:val="000000"/>
          <w:sz w:val="26"/>
          <w:szCs w:val="26"/>
        </w:rPr>
      </w:pPr>
      <w:r w:rsidRPr="007104AB">
        <w:rPr>
          <w:rFonts w:eastAsia="Calibri"/>
          <w:color w:val="000000"/>
          <w:sz w:val="26"/>
          <w:szCs w:val="26"/>
        </w:rPr>
        <w:t xml:space="preserve">Продолжится развитие системы </w:t>
      </w:r>
      <w:r w:rsidRPr="007104AB">
        <w:rPr>
          <w:rFonts w:eastAsia="Calibri"/>
          <w:b/>
          <w:color w:val="000000"/>
          <w:sz w:val="26"/>
          <w:szCs w:val="26"/>
        </w:rPr>
        <w:t>социальной поддержки детей, нужда</w:t>
      </w:r>
      <w:r w:rsidRPr="007104AB">
        <w:rPr>
          <w:rFonts w:eastAsia="Calibri"/>
          <w:b/>
          <w:color w:val="000000"/>
          <w:sz w:val="26"/>
          <w:szCs w:val="26"/>
        </w:rPr>
        <w:t>ю</w:t>
      </w:r>
      <w:r w:rsidRPr="007104AB">
        <w:rPr>
          <w:rFonts w:eastAsia="Calibri"/>
          <w:b/>
          <w:color w:val="000000"/>
          <w:sz w:val="26"/>
          <w:szCs w:val="26"/>
        </w:rPr>
        <w:t>щихся в помощи государства и в специальном (коррекционном) образовании</w:t>
      </w:r>
      <w:r w:rsidRPr="007104AB">
        <w:rPr>
          <w:rFonts w:eastAsia="Calibri"/>
          <w:color w:val="000000"/>
          <w:sz w:val="26"/>
          <w:szCs w:val="26"/>
        </w:rPr>
        <w:t>:</w:t>
      </w:r>
    </w:p>
    <w:p w:rsidR="00E5039C" w:rsidRPr="007104AB" w:rsidRDefault="00E5039C" w:rsidP="00E5039C">
      <w:pPr>
        <w:tabs>
          <w:tab w:val="left" w:pos="1080"/>
        </w:tabs>
        <w:ind w:firstLine="720"/>
        <w:jc w:val="both"/>
        <w:rPr>
          <w:rFonts w:eastAsia="Calibri"/>
          <w:color w:val="000000"/>
          <w:sz w:val="26"/>
          <w:szCs w:val="26"/>
        </w:rPr>
      </w:pPr>
      <w:r w:rsidRPr="007104AB">
        <w:rPr>
          <w:rFonts w:eastAsia="Calibri"/>
          <w:color w:val="000000"/>
          <w:sz w:val="26"/>
          <w:szCs w:val="26"/>
        </w:rPr>
        <w:t>реструктуризация сети интернатных учреждений;</w:t>
      </w:r>
    </w:p>
    <w:p w:rsidR="00E5039C" w:rsidRPr="007104AB" w:rsidRDefault="00E5039C" w:rsidP="00E5039C">
      <w:pPr>
        <w:tabs>
          <w:tab w:val="left" w:pos="1080"/>
        </w:tabs>
        <w:ind w:firstLine="720"/>
        <w:jc w:val="both"/>
        <w:rPr>
          <w:rFonts w:eastAsia="Calibri"/>
          <w:color w:val="000000"/>
          <w:sz w:val="26"/>
          <w:szCs w:val="26"/>
        </w:rPr>
      </w:pPr>
      <w:r w:rsidRPr="007104AB">
        <w:rPr>
          <w:rFonts w:eastAsia="Calibri"/>
          <w:color w:val="000000"/>
          <w:sz w:val="26"/>
          <w:szCs w:val="26"/>
        </w:rPr>
        <w:t>увеличение числа детей-сирот и детей, оставшихся без попечения родителей, передаваемых на воспитание в семьи граждан: на усыновление, под опеку (попеч</w:t>
      </w:r>
      <w:r w:rsidRPr="007104AB">
        <w:rPr>
          <w:rFonts w:eastAsia="Calibri"/>
          <w:color w:val="000000"/>
          <w:sz w:val="26"/>
          <w:szCs w:val="26"/>
        </w:rPr>
        <w:t>и</w:t>
      </w:r>
      <w:r w:rsidRPr="007104AB">
        <w:rPr>
          <w:rFonts w:eastAsia="Calibri"/>
          <w:color w:val="000000"/>
          <w:sz w:val="26"/>
          <w:szCs w:val="26"/>
        </w:rPr>
        <w:t>тельство) в приемные семьи и семейные детские дома, на патронатное воспитание;</w:t>
      </w:r>
    </w:p>
    <w:p w:rsidR="00E5039C" w:rsidRPr="007104AB" w:rsidRDefault="00E5039C" w:rsidP="00E5039C">
      <w:pPr>
        <w:tabs>
          <w:tab w:val="left" w:pos="1080"/>
        </w:tabs>
        <w:ind w:firstLine="720"/>
        <w:jc w:val="both"/>
        <w:rPr>
          <w:rFonts w:eastAsia="Calibri"/>
          <w:color w:val="000000"/>
          <w:sz w:val="26"/>
          <w:szCs w:val="26"/>
        </w:rPr>
      </w:pPr>
      <w:r w:rsidRPr="007104AB">
        <w:rPr>
          <w:rFonts w:eastAsia="Calibri"/>
          <w:color w:val="000000"/>
          <w:sz w:val="26"/>
          <w:szCs w:val="26"/>
        </w:rPr>
        <w:t>перепрофилирование части образовательных учреждений для детей-сирот и детей, оставшихся без попечения родителей, в учреждения по сопровождению з</w:t>
      </w:r>
      <w:r w:rsidRPr="007104AB">
        <w:rPr>
          <w:rFonts w:eastAsia="Calibri"/>
          <w:color w:val="000000"/>
          <w:sz w:val="26"/>
          <w:szCs w:val="26"/>
        </w:rPr>
        <w:t>а</w:t>
      </w:r>
      <w:r w:rsidRPr="007104AB">
        <w:rPr>
          <w:rFonts w:eastAsia="Calibri"/>
          <w:color w:val="000000"/>
          <w:sz w:val="26"/>
          <w:szCs w:val="26"/>
        </w:rPr>
        <w:t xml:space="preserve">мещающих семей; </w:t>
      </w:r>
    </w:p>
    <w:p w:rsidR="00E5039C" w:rsidRPr="007104AB" w:rsidRDefault="00E5039C" w:rsidP="00E5039C">
      <w:pPr>
        <w:tabs>
          <w:tab w:val="left" w:pos="1080"/>
        </w:tabs>
        <w:ind w:firstLine="720"/>
        <w:jc w:val="both"/>
        <w:rPr>
          <w:rFonts w:eastAsia="Calibri"/>
          <w:color w:val="000000"/>
          <w:sz w:val="26"/>
          <w:szCs w:val="26"/>
        </w:rPr>
      </w:pPr>
      <w:r w:rsidRPr="007104AB">
        <w:rPr>
          <w:rFonts w:eastAsia="Calibri"/>
          <w:color w:val="000000"/>
          <w:sz w:val="26"/>
          <w:szCs w:val="26"/>
        </w:rPr>
        <w:t>разработка и внедрение новых технологий интеграции в общество детей, у</w:t>
      </w:r>
      <w:r w:rsidRPr="007104AB">
        <w:rPr>
          <w:rFonts w:eastAsia="Calibri"/>
          <w:color w:val="000000"/>
          <w:sz w:val="26"/>
          <w:szCs w:val="26"/>
        </w:rPr>
        <w:t>т</w:t>
      </w:r>
      <w:r w:rsidRPr="007104AB">
        <w:rPr>
          <w:rFonts w:eastAsia="Calibri"/>
          <w:color w:val="000000"/>
          <w:sz w:val="26"/>
          <w:szCs w:val="26"/>
        </w:rPr>
        <w:t>ративших родительское попечение, открытие в этих целях в интернатных учрежд</w:t>
      </w:r>
      <w:r w:rsidRPr="007104AB">
        <w:rPr>
          <w:rFonts w:eastAsia="Calibri"/>
          <w:color w:val="000000"/>
          <w:sz w:val="26"/>
          <w:szCs w:val="26"/>
        </w:rPr>
        <w:t>е</w:t>
      </w:r>
      <w:r w:rsidRPr="007104AB">
        <w:rPr>
          <w:rFonts w:eastAsia="Calibri"/>
          <w:color w:val="000000"/>
          <w:sz w:val="26"/>
          <w:szCs w:val="26"/>
        </w:rPr>
        <w:t>ниях кабинетов для их социальной реабилитации и подготовки к самостоятельной жизни;</w:t>
      </w:r>
    </w:p>
    <w:p w:rsidR="00E5039C" w:rsidRPr="007104AB" w:rsidRDefault="00E5039C" w:rsidP="00E5039C">
      <w:pPr>
        <w:tabs>
          <w:tab w:val="left" w:pos="1080"/>
        </w:tabs>
        <w:ind w:firstLine="720"/>
        <w:jc w:val="both"/>
        <w:rPr>
          <w:rFonts w:eastAsia="Calibri"/>
          <w:color w:val="000000"/>
          <w:sz w:val="26"/>
          <w:szCs w:val="26"/>
        </w:rPr>
      </w:pPr>
      <w:r w:rsidRPr="007104AB">
        <w:rPr>
          <w:rFonts w:eastAsia="Calibri"/>
          <w:color w:val="000000"/>
          <w:sz w:val="26"/>
          <w:szCs w:val="26"/>
        </w:rPr>
        <w:t>развитие сети программного и компьютерного обеспечения детей-инвалидов с целью предоставления им возможности дистанционного обучения;</w:t>
      </w:r>
    </w:p>
    <w:p w:rsidR="00E5039C" w:rsidRPr="007104AB" w:rsidRDefault="00E5039C" w:rsidP="00E5039C">
      <w:pPr>
        <w:tabs>
          <w:tab w:val="left" w:pos="1080"/>
        </w:tabs>
        <w:ind w:firstLine="720"/>
        <w:jc w:val="both"/>
        <w:rPr>
          <w:rFonts w:eastAsia="Calibri"/>
          <w:color w:val="000000"/>
          <w:sz w:val="26"/>
          <w:szCs w:val="26"/>
        </w:rPr>
      </w:pPr>
      <w:r w:rsidRPr="007104AB">
        <w:rPr>
          <w:rFonts w:eastAsia="Calibri"/>
          <w:color w:val="000000"/>
          <w:sz w:val="26"/>
          <w:szCs w:val="26"/>
        </w:rPr>
        <w:t>развитие системы профессионального образования детей с ограниченными возможностями здоровья и детей-инвалидов, их постинтернатной адаптации, по</w:t>
      </w:r>
      <w:r w:rsidRPr="007104AB">
        <w:rPr>
          <w:rFonts w:eastAsia="Calibri"/>
          <w:color w:val="000000"/>
          <w:sz w:val="26"/>
          <w:szCs w:val="26"/>
        </w:rPr>
        <w:t>д</w:t>
      </w:r>
      <w:r w:rsidRPr="007104AB">
        <w:rPr>
          <w:rFonts w:eastAsia="Calibri"/>
          <w:color w:val="000000"/>
          <w:sz w:val="26"/>
          <w:szCs w:val="26"/>
        </w:rPr>
        <w:t>готовки к семейной жизни и обеспечения равных условий для участия на рынке труда.</w:t>
      </w:r>
    </w:p>
    <w:p w:rsidR="00E5039C" w:rsidRPr="007104AB" w:rsidRDefault="00E5039C" w:rsidP="00E5039C">
      <w:pPr>
        <w:tabs>
          <w:tab w:val="left" w:pos="1276"/>
        </w:tabs>
        <w:spacing w:line="252" w:lineRule="auto"/>
        <w:ind w:firstLine="709"/>
        <w:jc w:val="both"/>
        <w:rPr>
          <w:rFonts w:eastAsia="Calibri"/>
          <w:color w:val="000000"/>
          <w:sz w:val="26"/>
          <w:szCs w:val="26"/>
        </w:rPr>
      </w:pPr>
      <w:r w:rsidRPr="007104AB">
        <w:rPr>
          <w:rFonts w:eastAsia="Calibri"/>
          <w:color w:val="000000"/>
          <w:spacing w:val="-4"/>
          <w:sz w:val="26"/>
          <w:szCs w:val="26"/>
        </w:rPr>
        <w:t xml:space="preserve">Система действий в области </w:t>
      </w:r>
      <w:r w:rsidRPr="007104AB">
        <w:rPr>
          <w:rFonts w:eastAsia="Calibri"/>
          <w:b/>
          <w:color w:val="000000"/>
          <w:spacing w:val="-4"/>
          <w:sz w:val="26"/>
          <w:szCs w:val="26"/>
        </w:rPr>
        <w:t>профессионального образования</w:t>
      </w:r>
      <w:r w:rsidRPr="007104AB">
        <w:rPr>
          <w:rFonts w:eastAsia="Calibri"/>
          <w:color w:val="000000"/>
          <w:spacing w:val="-4"/>
          <w:sz w:val="26"/>
          <w:szCs w:val="26"/>
        </w:rPr>
        <w:t xml:space="preserve"> призвана обе</w:t>
      </w:r>
      <w:r w:rsidRPr="007104AB">
        <w:rPr>
          <w:rFonts w:eastAsia="Calibri"/>
          <w:color w:val="000000"/>
          <w:spacing w:val="-4"/>
          <w:sz w:val="26"/>
          <w:szCs w:val="26"/>
        </w:rPr>
        <w:t>с</w:t>
      </w:r>
      <w:r w:rsidRPr="007104AB">
        <w:rPr>
          <w:rFonts w:eastAsia="Calibri"/>
          <w:color w:val="000000"/>
          <w:spacing w:val="-4"/>
          <w:sz w:val="26"/>
          <w:szCs w:val="26"/>
        </w:rPr>
        <w:t>печить непосредственный вклад в построение экономики, основанной на знаниях</w:t>
      </w:r>
      <w:r w:rsidRPr="007104AB">
        <w:rPr>
          <w:rFonts w:eastAsia="Calibri"/>
          <w:color w:val="000000"/>
          <w:sz w:val="26"/>
          <w:szCs w:val="26"/>
        </w:rPr>
        <w:t>.</w:t>
      </w:r>
    </w:p>
    <w:p w:rsidR="00E5039C" w:rsidRPr="007104AB" w:rsidRDefault="00E5039C" w:rsidP="00E5039C">
      <w:pPr>
        <w:tabs>
          <w:tab w:val="left" w:pos="1276"/>
        </w:tabs>
        <w:spacing w:line="252" w:lineRule="auto"/>
        <w:ind w:firstLine="709"/>
        <w:jc w:val="both"/>
        <w:rPr>
          <w:color w:val="000000"/>
          <w:sz w:val="26"/>
          <w:szCs w:val="26"/>
        </w:rPr>
      </w:pPr>
      <w:r w:rsidRPr="007104AB">
        <w:rPr>
          <w:color w:val="000000"/>
          <w:sz w:val="26"/>
          <w:szCs w:val="26"/>
        </w:rPr>
        <w:t>Развитие профессионального образования предусматривает расширение уч</w:t>
      </w:r>
      <w:r w:rsidRPr="007104AB">
        <w:rPr>
          <w:color w:val="000000"/>
          <w:sz w:val="26"/>
          <w:szCs w:val="26"/>
        </w:rPr>
        <w:t>а</w:t>
      </w:r>
      <w:r w:rsidRPr="007104AB">
        <w:rPr>
          <w:color w:val="000000"/>
          <w:sz w:val="26"/>
          <w:szCs w:val="26"/>
        </w:rPr>
        <w:t>стия работодателей на всех этапах образовательного процесса. Значительные изм</w:t>
      </w:r>
      <w:r w:rsidRPr="007104AB">
        <w:rPr>
          <w:color w:val="000000"/>
          <w:sz w:val="26"/>
          <w:szCs w:val="26"/>
        </w:rPr>
        <w:t>е</w:t>
      </w:r>
      <w:r w:rsidRPr="007104AB">
        <w:rPr>
          <w:color w:val="000000"/>
          <w:sz w:val="26"/>
          <w:szCs w:val="26"/>
        </w:rPr>
        <w:t xml:space="preserve">нения произойдут в системе </w:t>
      </w:r>
      <w:r w:rsidRPr="007104AB">
        <w:rPr>
          <w:b/>
          <w:color w:val="000000"/>
          <w:sz w:val="26"/>
          <w:szCs w:val="26"/>
        </w:rPr>
        <w:t>начального исреднего профессионального образ</w:t>
      </w:r>
      <w:r w:rsidRPr="007104AB">
        <w:rPr>
          <w:b/>
          <w:color w:val="000000"/>
          <w:sz w:val="26"/>
          <w:szCs w:val="26"/>
        </w:rPr>
        <w:t>о</w:t>
      </w:r>
      <w:r w:rsidRPr="007104AB">
        <w:rPr>
          <w:b/>
          <w:color w:val="000000"/>
          <w:sz w:val="26"/>
          <w:szCs w:val="26"/>
        </w:rPr>
        <w:t>вания</w:t>
      </w:r>
      <w:r w:rsidRPr="007104AB">
        <w:rPr>
          <w:color w:val="000000"/>
          <w:sz w:val="26"/>
          <w:szCs w:val="26"/>
        </w:rPr>
        <w:t>. Именно на базе учреждений начального и среднего профессионального о</w:t>
      </w:r>
      <w:r w:rsidRPr="007104AB">
        <w:rPr>
          <w:color w:val="000000"/>
          <w:sz w:val="26"/>
          <w:szCs w:val="26"/>
        </w:rPr>
        <w:t>б</w:t>
      </w:r>
      <w:r w:rsidRPr="007104AB">
        <w:rPr>
          <w:color w:val="000000"/>
          <w:sz w:val="26"/>
          <w:szCs w:val="26"/>
        </w:rPr>
        <w:t>разования предстоит развивать новые организационно-правовые формы – автоно</w:t>
      </w:r>
      <w:r w:rsidRPr="007104AB">
        <w:rPr>
          <w:color w:val="000000"/>
          <w:sz w:val="26"/>
          <w:szCs w:val="26"/>
        </w:rPr>
        <w:t>м</w:t>
      </w:r>
      <w:r w:rsidRPr="007104AB">
        <w:rPr>
          <w:color w:val="000000"/>
          <w:sz w:val="26"/>
          <w:szCs w:val="26"/>
        </w:rPr>
        <w:t>ные учреждения, создавать целевые фонды из отчислений предприятий, способс</w:t>
      </w:r>
      <w:r w:rsidRPr="007104AB">
        <w:rPr>
          <w:color w:val="000000"/>
          <w:sz w:val="26"/>
          <w:szCs w:val="26"/>
        </w:rPr>
        <w:t>т</w:t>
      </w:r>
      <w:r w:rsidRPr="007104AB">
        <w:rPr>
          <w:color w:val="000000"/>
          <w:sz w:val="26"/>
          <w:szCs w:val="26"/>
        </w:rPr>
        <w:t>вуя расширению участия работодателей в образовательной деятельности (в том числе соучредительство). При этом время освоения программ начального и средн</w:t>
      </w:r>
      <w:r w:rsidRPr="007104AB">
        <w:rPr>
          <w:color w:val="000000"/>
          <w:sz w:val="26"/>
          <w:szCs w:val="26"/>
        </w:rPr>
        <w:t>е</w:t>
      </w:r>
      <w:r w:rsidRPr="007104AB">
        <w:rPr>
          <w:color w:val="000000"/>
          <w:sz w:val="26"/>
          <w:szCs w:val="26"/>
        </w:rPr>
        <w:t>го профессионального образования будет существенно сокращено, а сами пр</w:t>
      </w:r>
      <w:r w:rsidRPr="007104AB">
        <w:rPr>
          <w:color w:val="000000"/>
          <w:sz w:val="26"/>
          <w:szCs w:val="26"/>
        </w:rPr>
        <w:t>о</w:t>
      </w:r>
      <w:r w:rsidRPr="007104AB">
        <w:rPr>
          <w:color w:val="000000"/>
          <w:sz w:val="26"/>
          <w:szCs w:val="26"/>
        </w:rPr>
        <w:t>граммы сориентированы на освоение конкретного набора компетенций.</w:t>
      </w:r>
    </w:p>
    <w:p w:rsidR="00E5039C" w:rsidRPr="007104AB" w:rsidRDefault="00E5039C" w:rsidP="00E5039C">
      <w:pPr>
        <w:tabs>
          <w:tab w:val="left" w:pos="1276"/>
        </w:tabs>
        <w:spacing w:line="252" w:lineRule="auto"/>
        <w:ind w:firstLine="709"/>
        <w:jc w:val="both"/>
        <w:rPr>
          <w:rFonts w:eastAsia="Calibri"/>
          <w:color w:val="000000"/>
          <w:sz w:val="26"/>
          <w:szCs w:val="26"/>
        </w:rPr>
      </w:pPr>
      <w:r w:rsidRPr="007104AB">
        <w:rPr>
          <w:rFonts w:eastAsia="Calibri"/>
          <w:color w:val="000000"/>
          <w:sz w:val="26"/>
          <w:szCs w:val="26"/>
        </w:rPr>
        <w:t>Реализация этого направления потребует:</w:t>
      </w:r>
    </w:p>
    <w:p w:rsidR="00E5039C" w:rsidRPr="007104AB" w:rsidRDefault="00E5039C" w:rsidP="00E5039C">
      <w:pPr>
        <w:tabs>
          <w:tab w:val="left" w:pos="1080"/>
          <w:tab w:val="left" w:pos="1276"/>
        </w:tabs>
        <w:spacing w:line="252" w:lineRule="auto"/>
        <w:ind w:firstLine="720"/>
        <w:jc w:val="both"/>
        <w:rPr>
          <w:rFonts w:eastAsia="Calibri"/>
          <w:color w:val="000000"/>
          <w:sz w:val="26"/>
          <w:szCs w:val="26"/>
        </w:rPr>
      </w:pPr>
      <w:r w:rsidRPr="007104AB">
        <w:rPr>
          <w:rFonts w:eastAsia="Calibri"/>
          <w:color w:val="000000"/>
          <w:sz w:val="26"/>
          <w:szCs w:val="26"/>
        </w:rPr>
        <w:t>отработки механизмов многоканального финансирования учреждений н</w:t>
      </w:r>
      <w:r w:rsidRPr="007104AB">
        <w:rPr>
          <w:rFonts w:eastAsia="Calibri"/>
          <w:color w:val="000000"/>
          <w:sz w:val="26"/>
          <w:szCs w:val="26"/>
        </w:rPr>
        <w:t>а</w:t>
      </w:r>
      <w:r w:rsidRPr="007104AB">
        <w:rPr>
          <w:rFonts w:eastAsia="Calibri"/>
          <w:color w:val="000000"/>
          <w:sz w:val="26"/>
          <w:szCs w:val="26"/>
        </w:rPr>
        <w:t>чального и среднего профессионального образования, аккредитации программ профессионального образования работодателями;</w:t>
      </w:r>
    </w:p>
    <w:p w:rsidR="00E5039C" w:rsidRPr="007104AB" w:rsidRDefault="00E5039C" w:rsidP="00E5039C">
      <w:pPr>
        <w:tabs>
          <w:tab w:val="left" w:pos="1080"/>
          <w:tab w:val="left" w:pos="1276"/>
        </w:tabs>
        <w:spacing w:line="252" w:lineRule="auto"/>
        <w:ind w:firstLine="720"/>
        <w:jc w:val="both"/>
        <w:rPr>
          <w:rFonts w:eastAsia="Calibri"/>
          <w:color w:val="000000"/>
          <w:sz w:val="26"/>
          <w:szCs w:val="26"/>
        </w:rPr>
      </w:pPr>
      <w:r w:rsidRPr="007104AB">
        <w:rPr>
          <w:rFonts w:eastAsia="Calibri"/>
          <w:color w:val="000000"/>
          <w:sz w:val="26"/>
          <w:szCs w:val="26"/>
        </w:rPr>
        <w:lastRenderedPageBreak/>
        <w:t>оптимизации сети учреждений начального и среднего профессионального образования;</w:t>
      </w:r>
    </w:p>
    <w:p w:rsidR="00E5039C" w:rsidRPr="007104AB" w:rsidRDefault="00E5039C" w:rsidP="00E5039C">
      <w:pPr>
        <w:tabs>
          <w:tab w:val="left" w:pos="1080"/>
          <w:tab w:val="left" w:pos="1276"/>
        </w:tabs>
        <w:spacing w:line="252" w:lineRule="auto"/>
        <w:ind w:firstLine="720"/>
        <w:jc w:val="both"/>
        <w:rPr>
          <w:rFonts w:eastAsia="Calibri"/>
          <w:color w:val="000000"/>
          <w:sz w:val="26"/>
          <w:szCs w:val="26"/>
        </w:rPr>
      </w:pPr>
      <w:r w:rsidRPr="007104AB">
        <w:rPr>
          <w:rFonts w:eastAsia="Calibri"/>
          <w:color w:val="000000"/>
          <w:sz w:val="26"/>
          <w:szCs w:val="26"/>
        </w:rPr>
        <w:t>создания на базе учреждений начального и среднего профессионального о</w:t>
      </w:r>
      <w:r w:rsidRPr="007104AB">
        <w:rPr>
          <w:rFonts w:eastAsia="Calibri"/>
          <w:color w:val="000000"/>
          <w:sz w:val="26"/>
          <w:szCs w:val="26"/>
        </w:rPr>
        <w:t>б</w:t>
      </w:r>
      <w:r w:rsidRPr="007104AB">
        <w:rPr>
          <w:rFonts w:eastAsia="Calibri"/>
          <w:color w:val="000000"/>
          <w:sz w:val="26"/>
          <w:szCs w:val="26"/>
        </w:rPr>
        <w:t>разования ресурсных центров получения и присвоения квалификаций, включения их в систему непрерывного образования (систему повышения квалификации) и разработки качественных программ освоения квалификаций;</w:t>
      </w:r>
    </w:p>
    <w:p w:rsidR="00E5039C" w:rsidRPr="007104AB" w:rsidRDefault="00E5039C" w:rsidP="00E5039C">
      <w:pPr>
        <w:tabs>
          <w:tab w:val="left" w:pos="1080"/>
          <w:tab w:val="left" w:pos="1276"/>
        </w:tabs>
        <w:spacing w:line="252" w:lineRule="auto"/>
        <w:ind w:firstLine="720"/>
        <w:jc w:val="both"/>
        <w:rPr>
          <w:rFonts w:eastAsia="Calibri"/>
          <w:color w:val="000000"/>
          <w:sz w:val="26"/>
          <w:szCs w:val="26"/>
        </w:rPr>
      </w:pPr>
      <w:r w:rsidRPr="007104AB">
        <w:rPr>
          <w:rFonts w:eastAsia="Calibri"/>
          <w:color w:val="000000"/>
          <w:sz w:val="26"/>
          <w:szCs w:val="26"/>
        </w:rPr>
        <w:t>перехода учреждений среднего профессионального образования на подг</w:t>
      </w:r>
      <w:r w:rsidRPr="007104AB">
        <w:rPr>
          <w:rFonts w:eastAsia="Calibri"/>
          <w:color w:val="000000"/>
          <w:sz w:val="26"/>
          <w:szCs w:val="26"/>
        </w:rPr>
        <w:t>о</w:t>
      </w:r>
      <w:r w:rsidRPr="007104AB">
        <w:rPr>
          <w:rFonts w:eastAsia="Calibri"/>
          <w:color w:val="000000"/>
          <w:sz w:val="26"/>
          <w:szCs w:val="26"/>
        </w:rPr>
        <w:t>товку кадров на базе полного общего (среднего) образования;</w:t>
      </w:r>
    </w:p>
    <w:p w:rsidR="00E5039C" w:rsidRPr="007104AB" w:rsidRDefault="00E5039C" w:rsidP="00E5039C">
      <w:pPr>
        <w:tabs>
          <w:tab w:val="left" w:pos="1080"/>
          <w:tab w:val="left" w:pos="1276"/>
        </w:tabs>
        <w:spacing w:line="252" w:lineRule="auto"/>
        <w:ind w:firstLine="720"/>
        <w:jc w:val="both"/>
        <w:rPr>
          <w:rFonts w:eastAsia="Calibri"/>
          <w:color w:val="000000"/>
          <w:sz w:val="26"/>
          <w:szCs w:val="26"/>
        </w:rPr>
      </w:pPr>
      <w:r w:rsidRPr="007104AB">
        <w:rPr>
          <w:rFonts w:eastAsia="Calibri"/>
          <w:color w:val="000000"/>
          <w:sz w:val="26"/>
          <w:szCs w:val="26"/>
        </w:rPr>
        <w:t>организации целевого приема учащихся в образовательные учреждения среднего профессионального образования в соответствии с предложениями орг</w:t>
      </w:r>
      <w:r w:rsidRPr="007104AB">
        <w:rPr>
          <w:rFonts w:eastAsia="Calibri"/>
          <w:color w:val="000000"/>
          <w:sz w:val="26"/>
          <w:szCs w:val="26"/>
        </w:rPr>
        <w:t>а</w:t>
      </w:r>
      <w:r w:rsidRPr="007104AB">
        <w:rPr>
          <w:rFonts w:eastAsia="Calibri"/>
          <w:color w:val="000000"/>
          <w:sz w:val="26"/>
          <w:szCs w:val="26"/>
        </w:rPr>
        <w:t>нов местного самоуправления на основе заявок на подготовку кадров от работод</w:t>
      </w:r>
      <w:r w:rsidRPr="007104AB">
        <w:rPr>
          <w:rFonts w:eastAsia="Calibri"/>
          <w:color w:val="000000"/>
          <w:sz w:val="26"/>
          <w:szCs w:val="26"/>
        </w:rPr>
        <w:t>а</w:t>
      </w:r>
      <w:r w:rsidRPr="007104AB">
        <w:rPr>
          <w:rFonts w:eastAsia="Calibri"/>
          <w:color w:val="000000"/>
          <w:sz w:val="26"/>
          <w:szCs w:val="26"/>
        </w:rPr>
        <w:t>телей;</w:t>
      </w:r>
    </w:p>
    <w:p w:rsidR="00E5039C" w:rsidRPr="007104AB" w:rsidRDefault="00E5039C" w:rsidP="00E5039C">
      <w:pPr>
        <w:tabs>
          <w:tab w:val="left" w:pos="1080"/>
          <w:tab w:val="left" w:pos="1276"/>
        </w:tabs>
        <w:spacing w:line="252" w:lineRule="auto"/>
        <w:ind w:firstLine="720"/>
        <w:jc w:val="both"/>
        <w:rPr>
          <w:rFonts w:eastAsia="Calibri"/>
          <w:color w:val="000000"/>
          <w:sz w:val="26"/>
          <w:szCs w:val="26"/>
        </w:rPr>
      </w:pPr>
      <w:r w:rsidRPr="007104AB">
        <w:rPr>
          <w:rFonts w:eastAsia="Calibri"/>
          <w:color w:val="000000"/>
          <w:sz w:val="26"/>
          <w:szCs w:val="26"/>
        </w:rPr>
        <w:t>информатизации профессионального образования и оптимизации методов обучения, радикального улучшения материально-технической базы учреждений начального и среднего профессионального образования.</w:t>
      </w:r>
    </w:p>
    <w:p w:rsidR="00E5039C" w:rsidRPr="007104AB" w:rsidRDefault="00E5039C" w:rsidP="00E5039C">
      <w:pPr>
        <w:tabs>
          <w:tab w:val="left" w:pos="1276"/>
        </w:tabs>
        <w:spacing w:line="252" w:lineRule="auto"/>
        <w:ind w:firstLine="709"/>
        <w:jc w:val="both"/>
        <w:rPr>
          <w:rFonts w:eastAsia="Calibri"/>
          <w:color w:val="000000"/>
          <w:sz w:val="26"/>
          <w:szCs w:val="26"/>
        </w:rPr>
      </w:pPr>
      <w:r w:rsidRPr="007104AB">
        <w:rPr>
          <w:rFonts w:eastAsia="Calibri"/>
          <w:color w:val="000000"/>
          <w:sz w:val="26"/>
          <w:szCs w:val="26"/>
        </w:rPr>
        <w:t xml:space="preserve">Развитие системы </w:t>
      </w:r>
      <w:r w:rsidRPr="007104AB">
        <w:rPr>
          <w:rFonts w:eastAsia="Calibri"/>
          <w:b/>
          <w:color w:val="000000"/>
          <w:sz w:val="26"/>
          <w:szCs w:val="26"/>
        </w:rPr>
        <w:t xml:space="preserve">высшего профессионального образования </w:t>
      </w:r>
      <w:r w:rsidRPr="007104AB">
        <w:rPr>
          <w:rFonts w:eastAsia="Calibri"/>
          <w:color w:val="000000"/>
          <w:sz w:val="26"/>
          <w:szCs w:val="26"/>
        </w:rPr>
        <w:t>предполагает обеспечение сетевого взаимодействия учреждений профессионального образов</w:t>
      </w:r>
      <w:r w:rsidRPr="007104AB">
        <w:rPr>
          <w:rFonts w:eastAsia="Calibri"/>
          <w:color w:val="000000"/>
          <w:sz w:val="26"/>
          <w:szCs w:val="26"/>
        </w:rPr>
        <w:t>а</w:t>
      </w:r>
      <w:r w:rsidRPr="007104AB">
        <w:rPr>
          <w:rFonts w:eastAsia="Calibri"/>
          <w:color w:val="000000"/>
          <w:sz w:val="26"/>
          <w:szCs w:val="26"/>
        </w:rPr>
        <w:t>ния, науки, бизнеса и экономики в целом путем:</w:t>
      </w:r>
    </w:p>
    <w:p w:rsidR="00E5039C" w:rsidRPr="007104AB" w:rsidRDefault="00E5039C" w:rsidP="00E5039C">
      <w:pPr>
        <w:tabs>
          <w:tab w:val="left" w:pos="1080"/>
          <w:tab w:val="left" w:pos="1276"/>
        </w:tabs>
        <w:spacing w:line="252" w:lineRule="auto"/>
        <w:ind w:firstLine="720"/>
        <w:jc w:val="both"/>
        <w:rPr>
          <w:rFonts w:eastAsia="Calibri"/>
          <w:color w:val="000000"/>
          <w:sz w:val="26"/>
          <w:szCs w:val="26"/>
        </w:rPr>
      </w:pPr>
      <w:r w:rsidRPr="007104AB">
        <w:rPr>
          <w:rFonts w:eastAsia="Calibri"/>
          <w:color w:val="000000"/>
          <w:sz w:val="26"/>
          <w:szCs w:val="26"/>
        </w:rPr>
        <w:t>координации взаимодействия представителей органов власти, бизнеса, вузов по совершенствованию системы непрерывного междисциплинарного професси</w:t>
      </w:r>
      <w:r w:rsidRPr="007104AB">
        <w:rPr>
          <w:rFonts w:eastAsia="Calibri"/>
          <w:color w:val="000000"/>
          <w:sz w:val="26"/>
          <w:szCs w:val="26"/>
        </w:rPr>
        <w:t>о</w:t>
      </w:r>
      <w:r w:rsidRPr="007104AB">
        <w:rPr>
          <w:rFonts w:eastAsia="Calibri"/>
          <w:color w:val="000000"/>
          <w:sz w:val="26"/>
          <w:szCs w:val="26"/>
        </w:rPr>
        <w:t xml:space="preserve">нального образования с целью повышения конкурентоспособности специалистов на рынке труда; </w:t>
      </w:r>
    </w:p>
    <w:p w:rsidR="00E5039C" w:rsidRPr="007104AB" w:rsidRDefault="00E5039C" w:rsidP="00E5039C">
      <w:pPr>
        <w:tabs>
          <w:tab w:val="left" w:pos="1080"/>
          <w:tab w:val="left" w:pos="1276"/>
        </w:tabs>
        <w:spacing w:line="252" w:lineRule="auto"/>
        <w:ind w:firstLine="720"/>
        <w:jc w:val="both"/>
        <w:rPr>
          <w:rFonts w:eastAsia="Calibri"/>
          <w:color w:val="000000"/>
          <w:sz w:val="26"/>
          <w:szCs w:val="26"/>
        </w:rPr>
      </w:pPr>
      <w:r w:rsidRPr="007104AB">
        <w:rPr>
          <w:rFonts w:eastAsia="Calibri"/>
          <w:color w:val="000000"/>
          <w:sz w:val="26"/>
          <w:szCs w:val="26"/>
        </w:rPr>
        <w:t>подготовки специалистов социально значимых профессий с высшим профе</w:t>
      </w:r>
      <w:r w:rsidRPr="007104AB">
        <w:rPr>
          <w:rFonts w:eastAsia="Calibri"/>
          <w:color w:val="000000"/>
          <w:sz w:val="26"/>
          <w:szCs w:val="26"/>
        </w:rPr>
        <w:t>с</w:t>
      </w:r>
      <w:r w:rsidRPr="007104AB">
        <w:rPr>
          <w:rFonts w:eastAsia="Calibri"/>
          <w:color w:val="000000"/>
          <w:sz w:val="26"/>
          <w:szCs w:val="26"/>
        </w:rPr>
        <w:t>сиональным образованием на основе государственного заказа и целевых направл</w:t>
      </w:r>
      <w:r w:rsidRPr="007104AB">
        <w:rPr>
          <w:rFonts w:eastAsia="Calibri"/>
          <w:color w:val="000000"/>
          <w:sz w:val="26"/>
          <w:szCs w:val="26"/>
        </w:rPr>
        <w:t>е</w:t>
      </w:r>
      <w:r w:rsidRPr="007104AB">
        <w:rPr>
          <w:rFonts w:eastAsia="Calibri"/>
          <w:color w:val="000000"/>
          <w:sz w:val="26"/>
          <w:szCs w:val="26"/>
        </w:rPr>
        <w:t>ний муниципальных образований на подготовку высококвалифицированных сп</w:t>
      </w:r>
      <w:r w:rsidRPr="007104AB">
        <w:rPr>
          <w:rFonts w:eastAsia="Calibri"/>
          <w:color w:val="000000"/>
          <w:sz w:val="26"/>
          <w:szCs w:val="26"/>
        </w:rPr>
        <w:t>е</w:t>
      </w:r>
      <w:r w:rsidRPr="007104AB">
        <w:rPr>
          <w:rFonts w:eastAsia="Calibri"/>
          <w:color w:val="000000"/>
          <w:sz w:val="26"/>
          <w:szCs w:val="26"/>
        </w:rPr>
        <w:t>циалистов для экономики региона;</w:t>
      </w:r>
    </w:p>
    <w:p w:rsidR="00E5039C" w:rsidRPr="007104AB" w:rsidRDefault="00E5039C" w:rsidP="00E5039C">
      <w:pPr>
        <w:tabs>
          <w:tab w:val="left" w:pos="1080"/>
          <w:tab w:val="left" w:pos="1276"/>
        </w:tabs>
        <w:spacing w:line="252" w:lineRule="auto"/>
        <w:ind w:firstLine="720"/>
        <w:jc w:val="both"/>
        <w:rPr>
          <w:rFonts w:eastAsia="Calibri"/>
          <w:color w:val="000000"/>
          <w:sz w:val="26"/>
          <w:szCs w:val="26"/>
        </w:rPr>
      </w:pPr>
      <w:r w:rsidRPr="007104AB">
        <w:rPr>
          <w:rFonts w:eastAsia="Calibri"/>
          <w:color w:val="000000"/>
          <w:sz w:val="26"/>
          <w:szCs w:val="26"/>
        </w:rPr>
        <w:t>перехода к уровневому высшему образованию при существенном сокращ</w:t>
      </w:r>
      <w:r w:rsidRPr="007104AB">
        <w:rPr>
          <w:rFonts w:eastAsia="Calibri"/>
          <w:color w:val="000000"/>
          <w:sz w:val="26"/>
          <w:szCs w:val="26"/>
        </w:rPr>
        <w:t>е</w:t>
      </w:r>
      <w:r w:rsidRPr="007104AB">
        <w:rPr>
          <w:rFonts w:eastAsia="Calibri"/>
          <w:color w:val="000000"/>
          <w:sz w:val="26"/>
          <w:szCs w:val="26"/>
        </w:rPr>
        <w:t>нии перечня специальностей (направлений подготовки) высшего образования на уровне бакалавриата;</w:t>
      </w:r>
    </w:p>
    <w:p w:rsidR="00E5039C" w:rsidRPr="007104AB" w:rsidRDefault="00E5039C" w:rsidP="00E5039C">
      <w:pPr>
        <w:tabs>
          <w:tab w:val="left" w:pos="1080"/>
          <w:tab w:val="left" w:pos="1276"/>
        </w:tabs>
        <w:spacing w:line="252" w:lineRule="auto"/>
        <w:ind w:firstLine="720"/>
        <w:jc w:val="both"/>
        <w:rPr>
          <w:rFonts w:eastAsia="Calibri"/>
          <w:color w:val="000000"/>
          <w:sz w:val="26"/>
          <w:szCs w:val="26"/>
        </w:rPr>
      </w:pPr>
      <w:r w:rsidRPr="007104AB">
        <w:rPr>
          <w:rFonts w:eastAsia="Calibri"/>
          <w:color w:val="000000"/>
          <w:sz w:val="26"/>
          <w:szCs w:val="26"/>
        </w:rPr>
        <w:t xml:space="preserve">развития и создания новых технопарков и других инновационных структур на базе ведущих вузов, расположенных на территории области; </w:t>
      </w:r>
    </w:p>
    <w:p w:rsidR="00E5039C" w:rsidRPr="007104AB" w:rsidRDefault="00E5039C" w:rsidP="00E5039C">
      <w:pPr>
        <w:tabs>
          <w:tab w:val="left" w:pos="1080"/>
          <w:tab w:val="left" w:pos="1276"/>
        </w:tabs>
        <w:spacing w:line="252" w:lineRule="auto"/>
        <w:ind w:firstLine="720"/>
        <w:jc w:val="both"/>
        <w:rPr>
          <w:rFonts w:eastAsia="Calibri"/>
          <w:color w:val="000000"/>
          <w:sz w:val="26"/>
          <w:szCs w:val="26"/>
        </w:rPr>
      </w:pPr>
      <w:r w:rsidRPr="007104AB">
        <w:rPr>
          <w:rFonts w:eastAsia="Calibri"/>
          <w:color w:val="000000"/>
          <w:sz w:val="26"/>
          <w:szCs w:val="26"/>
        </w:rPr>
        <w:t>обеспечения непрерывности профессионального образования, устранения диспропорций в подготовке кадров, использования последних научных знаний в образовательном процессе;</w:t>
      </w:r>
    </w:p>
    <w:p w:rsidR="00E5039C" w:rsidRPr="007104AB" w:rsidRDefault="00E5039C" w:rsidP="00E5039C">
      <w:pPr>
        <w:tabs>
          <w:tab w:val="left" w:pos="1080"/>
          <w:tab w:val="left" w:pos="1276"/>
        </w:tabs>
        <w:spacing w:line="252" w:lineRule="auto"/>
        <w:ind w:firstLine="720"/>
        <w:jc w:val="both"/>
        <w:rPr>
          <w:rFonts w:eastAsia="Calibri"/>
          <w:color w:val="000000"/>
          <w:sz w:val="26"/>
          <w:szCs w:val="26"/>
        </w:rPr>
      </w:pPr>
      <w:r w:rsidRPr="007104AB">
        <w:rPr>
          <w:rFonts w:eastAsia="Calibri"/>
          <w:color w:val="000000"/>
          <w:sz w:val="26"/>
          <w:szCs w:val="26"/>
        </w:rPr>
        <w:t>стимулирования развития научной деятельности в вузах региона;</w:t>
      </w:r>
    </w:p>
    <w:p w:rsidR="00E5039C" w:rsidRPr="007104AB" w:rsidRDefault="00E5039C" w:rsidP="00E5039C">
      <w:pPr>
        <w:tabs>
          <w:tab w:val="left" w:pos="1080"/>
          <w:tab w:val="left" w:pos="1276"/>
        </w:tabs>
        <w:spacing w:line="252" w:lineRule="auto"/>
        <w:ind w:firstLine="720"/>
        <w:jc w:val="both"/>
        <w:rPr>
          <w:rFonts w:eastAsia="Calibri"/>
          <w:color w:val="000000"/>
          <w:sz w:val="26"/>
          <w:szCs w:val="26"/>
        </w:rPr>
      </w:pPr>
      <w:r w:rsidRPr="007104AB">
        <w:rPr>
          <w:rFonts w:eastAsia="Calibri"/>
          <w:color w:val="000000"/>
          <w:sz w:val="26"/>
          <w:szCs w:val="26"/>
        </w:rPr>
        <w:t>развития межвузовского и международного образовательного и научного пространства.</w:t>
      </w:r>
    </w:p>
    <w:p w:rsidR="00E5039C" w:rsidRPr="007104AB" w:rsidRDefault="00E5039C" w:rsidP="00E5039C">
      <w:pPr>
        <w:tabs>
          <w:tab w:val="left" w:pos="1276"/>
        </w:tabs>
        <w:spacing w:line="252" w:lineRule="auto"/>
        <w:ind w:firstLine="709"/>
        <w:jc w:val="both"/>
        <w:rPr>
          <w:rFonts w:eastAsia="Calibri"/>
          <w:color w:val="000000"/>
          <w:sz w:val="26"/>
          <w:szCs w:val="26"/>
        </w:rPr>
      </w:pPr>
      <w:r w:rsidRPr="007104AB">
        <w:rPr>
          <w:rFonts w:eastAsia="Calibri"/>
          <w:color w:val="000000"/>
          <w:sz w:val="26"/>
          <w:szCs w:val="26"/>
        </w:rPr>
        <w:t>Комплексная реализация системы мер по развитию профессионального обр</w:t>
      </w:r>
      <w:r w:rsidRPr="007104AB">
        <w:rPr>
          <w:rFonts w:eastAsia="Calibri"/>
          <w:color w:val="000000"/>
          <w:sz w:val="26"/>
          <w:szCs w:val="26"/>
        </w:rPr>
        <w:t>а</w:t>
      </w:r>
      <w:r w:rsidRPr="007104AB">
        <w:rPr>
          <w:rFonts w:eastAsia="Calibri"/>
          <w:color w:val="000000"/>
          <w:sz w:val="26"/>
          <w:szCs w:val="26"/>
        </w:rPr>
        <w:t>зования даст возможность развивать национальный исследовательский универс</w:t>
      </w:r>
      <w:r w:rsidRPr="007104AB">
        <w:rPr>
          <w:rFonts w:eastAsia="Calibri"/>
          <w:color w:val="000000"/>
          <w:sz w:val="26"/>
          <w:szCs w:val="26"/>
        </w:rPr>
        <w:t>и</w:t>
      </w:r>
      <w:r w:rsidRPr="007104AB">
        <w:rPr>
          <w:rFonts w:eastAsia="Calibri"/>
          <w:color w:val="000000"/>
          <w:sz w:val="26"/>
          <w:szCs w:val="26"/>
        </w:rPr>
        <w:t>тет на базе Белгородского государственного университета; создать три учебно-технологических комплекса среднего профессионального образования –высшего профессионального образования; сеть учебных центров получения и присвоения профессиональных квалификаций.</w:t>
      </w:r>
    </w:p>
    <w:p w:rsidR="00E5039C" w:rsidRPr="007104AB" w:rsidRDefault="00E5039C" w:rsidP="00E5039C">
      <w:pPr>
        <w:tabs>
          <w:tab w:val="left" w:pos="1276"/>
        </w:tabs>
        <w:spacing w:line="252" w:lineRule="auto"/>
        <w:ind w:firstLine="709"/>
        <w:jc w:val="both"/>
        <w:rPr>
          <w:rFonts w:eastAsia="Calibri"/>
          <w:color w:val="000000"/>
          <w:sz w:val="26"/>
          <w:szCs w:val="26"/>
        </w:rPr>
      </w:pPr>
      <w:r w:rsidRPr="007104AB">
        <w:rPr>
          <w:rFonts w:eastAsia="Calibri"/>
          <w:color w:val="000000"/>
          <w:sz w:val="26"/>
          <w:szCs w:val="26"/>
        </w:rPr>
        <w:t xml:space="preserve">В целях эффективного использования человеческого потенциала и создания условий для самореализации граждан в течение всей жизни будет осуществляться формирование системы </w:t>
      </w:r>
      <w:r w:rsidRPr="007104AB">
        <w:rPr>
          <w:rFonts w:eastAsia="Calibri"/>
          <w:b/>
          <w:color w:val="000000"/>
          <w:sz w:val="26"/>
          <w:szCs w:val="26"/>
        </w:rPr>
        <w:t>непрерывного образования</w:t>
      </w:r>
      <w:r w:rsidRPr="007104AB">
        <w:rPr>
          <w:rFonts w:eastAsia="Calibri"/>
          <w:color w:val="000000"/>
          <w:sz w:val="26"/>
          <w:szCs w:val="26"/>
        </w:rPr>
        <w:t xml:space="preserve">. </w:t>
      </w:r>
    </w:p>
    <w:p w:rsidR="00E5039C" w:rsidRPr="007104AB" w:rsidRDefault="00E5039C" w:rsidP="00E5039C">
      <w:pPr>
        <w:tabs>
          <w:tab w:val="left" w:pos="1276"/>
        </w:tabs>
        <w:spacing w:line="252" w:lineRule="auto"/>
        <w:ind w:firstLine="709"/>
        <w:jc w:val="both"/>
        <w:rPr>
          <w:rFonts w:eastAsia="Calibri"/>
          <w:b/>
          <w:bCs/>
          <w:color w:val="000000"/>
          <w:kern w:val="32"/>
          <w:sz w:val="26"/>
          <w:szCs w:val="26"/>
        </w:rPr>
      </w:pPr>
      <w:r w:rsidRPr="007104AB">
        <w:rPr>
          <w:rFonts w:eastAsia="Calibri"/>
          <w:color w:val="000000"/>
          <w:sz w:val="26"/>
          <w:szCs w:val="26"/>
        </w:rPr>
        <w:lastRenderedPageBreak/>
        <w:t>Для эффективного системного повышения квалификации специалистов н</w:t>
      </w:r>
      <w:r w:rsidRPr="007104AB">
        <w:rPr>
          <w:rFonts w:eastAsia="Calibri"/>
          <w:color w:val="000000"/>
          <w:sz w:val="26"/>
          <w:szCs w:val="26"/>
        </w:rPr>
        <w:t>е</w:t>
      </w:r>
      <w:r w:rsidRPr="007104AB">
        <w:rPr>
          <w:rFonts w:eastAsia="Calibri"/>
          <w:color w:val="000000"/>
          <w:sz w:val="26"/>
          <w:szCs w:val="26"/>
        </w:rPr>
        <w:t>обходимо создать следующие условия:</w:t>
      </w:r>
      <w:r w:rsidRPr="007104AB">
        <w:rPr>
          <w:rFonts w:eastAsia="Calibri"/>
          <w:color w:val="000000"/>
          <w:sz w:val="26"/>
          <w:szCs w:val="26"/>
          <w:lang w:val="en-US"/>
        </w:rPr>
        <w:t> </w:t>
      </w:r>
      <w:r w:rsidRPr="007104AB">
        <w:rPr>
          <w:rFonts w:eastAsia="Calibri"/>
          <w:color w:val="000000"/>
          <w:sz w:val="26"/>
          <w:szCs w:val="26"/>
        </w:rPr>
        <w:t>в системе дополнительного профессионал</w:t>
      </w:r>
      <w:r w:rsidRPr="007104AB">
        <w:rPr>
          <w:rFonts w:eastAsia="Calibri"/>
          <w:color w:val="000000"/>
          <w:sz w:val="26"/>
          <w:szCs w:val="26"/>
        </w:rPr>
        <w:t>ь</w:t>
      </w:r>
      <w:r w:rsidRPr="007104AB">
        <w:rPr>
          <w:rFonts w:eastAsia="Calibri"/>
          <w:color w:val="000000"/>
          <w:sz w:val="26"/>
          <w:szCs w:val="26"/>
        </w:rPr>
        <w:t>ного образования осуществить переход от централизованных и жестко организ</w:t>
      </w:r>
      <w:r w:rsidRPr="007104AB">
        <w:rPr>
          <w:rFonts w:eastAsia="Calibri"/>
          <w:color w:val="000000"/>
          <w:sz w:val="26"/>
          <w:szCs w:val="26"/>
        </w:rPr>
        <w:t>о</w:t>
      </w:r>
      <w:r w:rsidRPr="007104AB">
        <w:rPr>
          <w:rFonts w:eastAsia="Calibri"/>
          <w:color w:val="000000"/>
          <w:sz w:val="26"/>
          <w:szCs w:val="26"/>
        </w:rPr>
        <w:t>ванных направлений профессиональной подготовки к свободному рынку постоя</w:t>
      </w:r>
      <w:r w:rsidRPr="007104AB">
        <w:rPr>
          <w:rFonts w:eastAsia="Calibri"/>
          <w:color w:val="000000"/>
          <w:sz w:val="26"/>
          <w:szCs w:val="26"/>
        </w:rPr>
        <w:t>н</w:t>
      </w:r>
      <w:r w:rsidRPr="007104AB">
        <w:rPr>
          <w:rFonts w:eastAsia="Calibri"/>
          <w:color w:val="000000"/>
          <w:sz w:val="26"/>
          <w:szCs w:val="26"/>
        </w:rPr>
        <w:t>но обновляющихся образовательных программ и отдельных модулей. Расширение круга поставщиков должно обеспечиваться за счетактивизации учебных центров ведущих предприятий, фирм, вывода их на рынок через государственную аккред</w:t>
      </w:r>
      <w:r w:rsidRPr="007104AB">
        <w:rPr>
          <w:rFonts w:eastAsia="Calibri"/>
          <w:color w:val="000000"/>
          <w:sz w:val="26"/>
          <w:szCs w:val="26"/>
        </w:rPr>
        <w:t>и</w:t>
      </w:r>
      <w:r w:rsidRPr="007104AB">
        <w:rPr>
          <w:rFonts w:eastAsia="Calibri"/>
          <w:color w:val="000000"/>
          <w:sz w:val="26"/>
          <w:szCs w:val="26"/>
        </w:rPr>
        <w:t xml:space="preserve">тацию. </w:t>
      </w:r>
    </w:p>
    <w:p w:rsidR="00E5039C" w:rsidRPr="007104AB" w:rsidRDefault="00E5039C" w:rsidP="00E5039C">
      <w:pPr>
        <w:tabs>
          <w:tab w:val="left" w:pos="1276"/>
        </w:tabs>
        <w:spacing w:line="252" w:lineRule="auto"/>
        <w:ind w:firstLine="720"/>
        <w:jc w:val="both"/>
        <w:rPr>
          <w:rFonts w:eastAsia="Calibri"/>
          <w:color w:val="000000"/>
          <w:sz w:val="26"/>
          <w:szCs w:val="26"/>
        </w:rPr>
      </w:pPr>
      <w:r w:rsidRPr="007104AB">
        <w:rPr>
          <w:rFonts w:eastAsia="Calibri"/>
          <w:color w:val="000000"/>
          <w:sz w:val="26"/>
          <w:szCs w:val="26"/>
        </w:rPr>
        <w:t>Развитие системы образования области потребует и формирования новых механизмов оценки качества и востребованности образовательных услуг с обяз</w:t>
      </w:r>
      <w:r w:rsidRPr="007104AB">
        <w:rPr>
          <w:rFonts w:eastAsia="Calibri"/>
          <w:color w:val="000000"/>
          <w:sz w:val="26"/>
          <w:szCs w:val="26"/>
        </w:rPr>
        <w:t>а</w:t>
      </w:r>
      <w:r w:rsidRPr="007104AB">
        <w:rPr>
          <w:rFonts w:eastAsia="Calibri"/>
          <w:color w:val="000000"/>
          <w:sz w:val="26"/>
          <w:szCs w:val="26"/>
        </w:rPr>
        <w:t>тельным участием потребителей.Поскольку в новой модели образования процесс обучения становится многообразным и вариативным, то важную роль начнет и</w:t>
      </w:r>
      <w:r w:rsidRPr="007104AB">
        <w:rPr>
          <w:rFonts w:eastAsia="Calibri"/>
          <w:color w:val="000000"/>
          <w:sz w:val="26"/>
          <w:szCs w:val="26"/>
        </w:rPr>
        <w:t>г</w:t>
      </w:r>
      <w:r w:rsidRPr="007104AB">
        <w:rPr>
          <w:rFonts w:eastAsia="Calibri"/>
          <w:color w:val="000000"/>
          <w:sz w:val="26"/>
          <w:szCs w:val="26"/>
        </w:rPr>
        <w:t>рать как внешняя, так и внутренняя система оценки качества, ориентированная не столько на регулирование процесса, сколько на новые результаты.</w:t>
      </w:r>
    </w:p>
    <w:p w:rsidR="00E5039C" w:rsidRPr="007104AB" w:rsidRDefault="00E5039C" w:rsidP="00E5039C">
      <w:pPr>
        <w:tabs>
          <w:tab w:val="left" w:pos="1276"/>
        </w:tabs>
        <w:spacing w:line="252" w:lineRule="auto"/>
        <w:ind w:firstLine="709"/>
        <w:jc w:val="both"/>
        <w:rPr>
          <w:rFonts w:eastAsia="Calibri"/>
          <w:color w:val="000000"/>
          <w:sz w:val="26"/>
          <w:szCs w:val="26"/>
        </w:rPr>
      </w:pPr>
      <w:r w:rsidRPr="007104AB">
        <w:rPr>
          <w:rFonts w:eastAsia="Calibri"/>
          <w:color w:val="000000"/>
          <w:sz w:val="26"/>
          <w:szCs w:val="26"/>
        </w:rPr>
        <w:t>Реализация этого направления предполагает:</w:t>
      </w:r>
    </w:p>
    <w:p w:rsidR="00E5039C" w:rsidRPr="007104AB" w:rsidRDefault="00E5039C" w:rsidP="00E5039C">
      <w:pPr>
        <w:tabs>
          <w:tab w:val="left" w:pos="1276"/>
        </w:tabs>
        <w:spacing w:line="252" w:lineRule="auto"/>
        <w:ind w:firstLine="709"/>
        <w:jc w:val="both"/>
        <w:rPr>
          <w:rFonts w:eastAsia="Calibri"/>
          <w:color w:val="000000"/>
          <w:sz w:val="26"/>
          <w:szCs w:val="26"/>
        </w:rPr>
      </w:pPr>
      <w:r w:rsidRPr="007104AB">
        <w:rPr>
          <w:rFonts w:eastAsia="Calibri"/>
          <w:color w:val="000000"/>
          <w:sz w:val="26"/>
          <w:szCs w:val="26"/>
        </w:rPr>
        <w:t>развитие региональной системы оценки качества образования, обеспеч</w:t>
      </w:r>
      <w:r w:rsidRPr="007104AB">
        <w:rPr>
          <w:rFonts w:eastAsia="Calibri"/>
          <w:color w:val="000000"/>
          <w:sz w:val="26"/>
          <w:szCs w:val="26"/>
        </w:rPr>
        <w:t>и</w:t>
      </w:r>
      <w:r w:rsidRPr="007104AB">
        <w:rPr>
          <w:rFonts w:eastAsia="Calibri"/>
          <w:color w:val="000000"/>
          <w:sz w:val="26"/>
          <w:szCs w:val="26"/>
        </w:rPr>
        <w:t>вающей многоуровневый мониторинг качества образования и повышение уровня информированности потребителей образовательных услуг;</w:t>
      </w:r>
    </w:p>
    <w:p w:rsidR="00E5039C" w:rsidRPr="007104AB" w:rsidRDefault="00E5039C" w:rsidP="00E5039C">
      <w:pPr>
        <w:tabs>
          <w:tab w:val="left" w:pos="1276"/>
        </w:tabs>
        <w:spacing w:line="252" w:lineRule="auto"/>
        <w:ind w:firstLine="709"/>
        <w:jc w:val="both"/>
        <w:rPr>
          <w:rFonts w:eastAsia="Calibri"/>
          <w:color w:val="000000"/>
          <w:sz w:val="26"/>
          <w:szCs w:val="26"/>
        </w:rPr>
      </w:pPr>
      <w:r w:rsidRPr="007104AB">
        <w:rPr>
          <w:rFonts w:eastAsia="Calibri"/>
          <w:color w:val="000000"/>
          <w:sz w:val="26"/>
          <w:szCs w:val="26"/>
        </w:rPr>
        <w:t>введение единой независимой оценки качества образования, направленной на адекватную и гласную оценку результатов работы образовательных учрежд</w:t>
      </w:r>
      <w:r w:rsidRPr="007104AB">
        <w:rPr>
          <w:rFonts w:eastAsia="Calibri"/>
          <w:color w:val="000000"/>
          <w:sz w:val="26"/>
          <w:szCs w:val="26"/>
        </w:rPr>
        <w:t>е</w:t>
      </w:r>
      <w:r w:rsidRPr="007104AB">
        <w:rPr>
          <w:rFonts w:eastAsia="Calibri"/>
          <w:color w:val="000000"/>
          <w:sz w:val="26"/>
          <w:szCs w:val="26"/>
        </w:rPr>
        <w:t>ний;</w:t>
      </w:r>
    </w:p>
    <w:p w:rsidR="00E5039C" w:rsidRPr="007104AB" w:rsidRDefault="00E5039C" w:rsidP="00E5039C">
      <w:pPr>
        <w:tabs>
          <w:tab w:val="left" w:pos="1276"/>
        </w:tabs>
        <w:spacing w:line="252" w:lineRule="auto"/>
        <w:ind w:firstLine="709"/>
        <w:jc w:val="both"/>
        <w:rPr>
          <w:rFonts w:eastAsia="Calibri"/>
          <w:color w:val="000000"/>
          <w:sz w:val="26"/>
          <w:szCs w:val="26"/>
        </w:rPr>
      </w:pPr>
      <w:r w:rsidRPr="007104AB">
        <w:rPr>
          <w:rFonts w:eastAsia="Calibri"/>
          <w:color w:val="000000"/>
          <w:sz w:val="26"/>
          <w:szCs w:val="26"/>
        </w:rPr>
        <w:t>создание системы оценки внеучебных достижений обучающихся.</w:t>
      </w:r>
    </w:p>
    <w:p w:rsidR="00E5039C" w:rsidRPr="007104AB" w:rsidRDefault="00E5039C" w:rsidP="00E5039C">
      <w:pPr>
        <w:tabs>
          <w:tab w:val="left" w:pos="1080"/>
          <w:tab w:val="left" w:pos="1276"/>
        </w:tabs>
        <w:spacing w:line="252" w:lineRule="auto"/>
        <w:ind w:firstLine="720"/>
        <w:jc w:val="both"/>
        <w:rPr>
          <w:rFonts w:eastAsia="Calibri"/>
          <w:color w:val="000000"/>
          <w:sz w:val="26"/>
          <w:szCs w:val="26"/>
        </w:rPr>
      </w:pPr>
      <w:r w:rsidRPr="007104AB">
        <w:rPr>
          <w:rFonts w:eastAsia="Calibri"/>
          <w:color w:val="000000"/>
          <w:sz w:val="26"/>
          <w:szCs w:val="26"/>
        </w:rPr>
        <w:t xml:space="preserve">Проводимые мероприятия по развитию системы образования и реализации современной модели образования позволят в 2025 году достичь </w:t>
      </w:r>
      <w:r w:rsidRPr="007104AB">
        <w:rPr>
          <w:rFonts w:eastAsia="Calibri"/>
          <w:color w:val="000000"/>
          <w:spacing w:val="-4"/>
          <w:sz w:val="26"/>
          <w:szCs w:val="26"/>
        </w:rPr>
        <w:t>следующих качес</w:t>
      </w:r>
      <w:r w:rsidRPr="007104AB">
        <w:rPr>
          <w:rFonts w:eastAsia="Calibri"/>
          <w:color w:val="000000"/>
          <w:spacing w:val="-4"/>
          <w:sz w:val="26"/>
          <w:szCs w:val="26"/>
        </w:rPr>
        <w:t>т</w:t>
      </w:r>
      <w:r w:rsidRPr="007104AB">
        <w:rPr>
          <w:rFonts w:eastAsia="Calibri"/>
          <w:color w:val="000000"/>
          <w:spacing w:val="-4"/>
          <w:sz w:val="26"/>
          <w:szCs w:val="26"/>
        </w:rPr>
        <w:t xml:space="preserve">венных и количественных </w:t>
      </w:r>
      <w:r w:rsidRPr="007104AB">
        <w:rPr>
          <w:rFonts w:eastAsia="Calibri"/>
          <w:b/>
          <w:color w:val="000000"/>
          <w:spacing w:val="-4"/>
          <w:sz w:val="26"/>
          <w:szCs w:val="26"/>
        </w:rPr>
        <w:t>результатов (индикаторов)</w:t>
      </w:r>
      <w:r w:rsidRPr="007104AB">
        <w:rPr>
          <w:rFonts w:eastAsia="Calibri"/>
          <w:color w:val="000000"/>
          <w:spacing w:val="-4"/>
          <w:sz w:val="26"/>
          <w:szCs w:val="26"/>
        </w:rPr>
        <w:t xml:space="preserve"> развития:</w:t>
      </w:r>
    </w:p>
    <w:p w:rsidR="00E5039C" w:rsidRPr="007104AB" w:rsidRDefault="00E5039C" w:rsidP="00E5039C">
      <w:pPr>
        <w:tabs>
          <w:tab w:val="left" w:pos="1080"/>
          <w:tab w:val="left" w:pos="1276"/>
        </w:tabs>
        <w:spacing w:line="252" w:lineRule="auto"/>
        <w:ind w:firstLine="720"/>
        <w:jc w:val="both"/>
        <w:rPr>
          <w:rFonts w:eastAsia="Calibri"/>
          <w:color w:val="000000"/>
          <w:sz w:val="26"/>
          <w:szCs w:val="26"/>
        </w:rPr>
      </w:pPr>
      <w:r w:rsidRPr="007104AB">
        <w:rPr>
          <w:rFonts w:eastAsia="Calibri"/>
          <w:color w:val="000000"/>
          <w:sz w:val="26"/>
          <w:szCs w:val="26"/>
        </w:rPr>
        <w:t>охват детей в возрасте 1-6 лет дошкольным образованием составит 80,7 пр</w:t>
      </w:r>
      <w:r w:rsidRPr="007104AB">
        <w:rPr>
          <w:rFonts w:eastAsia="Calibri"/>
          <w:color w:val="000000"/>
          <w:sz w:val="26"/>
          <w:szCs w:val="26"/>
        </w:rPr>
        <w:t>о</w:t>
      </w:r>
      <w:r w:rsidRPr="007104AB">
        <w:rPr>
          <w:rFonts w:eastAsia="Calibri"/>
          <w:color w:val="000000"/>
          <w:sz w:val="26"/>
          <w:szCs w:val="26"/>
        </w:rPr>
        <w:t>цента;</w:t>
      </w:r>
    </w:p>
    <w:p w:rsidR="00E5039C" w:rsidRPr="007104AB" w:rsidRDefault="00E5039C" w:rsidP="00E5039C">
      <w:pPr>
        <w:tabs>
          <w:tab w:val="left" w:pos="1080"/>
          <w:tab w:val="left" w:pos="1276"/>
        </w:tabs>
        <w:spacing w:line="252" w:lineRule="auto"/>
        <w:ind w:firstLine="720"/>
        <w:jc w:val="both"/>
        <w:rPr>
          <w:rFonts w:eastAsia="Calibri"/>
          <w:color w:val="000000"/>
          <w:sz w:val="26"/>
          <w:szCs w:val="26"/>
        </w:rPr>
      </w:pPr>
      <w:r w:rsidRPr="007104AB">
        <w:rPr>
          <w:rFonts w:eastAsia="Calibri"/>
          <w:color w:val="000000"/>
          <w:sz w:val="26"/>
          <w:szCs w:val="26"/>
        </w:rPr>
        <w:t>удельный вес учащихся, обучающихся в современных условиях, от общего числа учащихся составит 100 процентов;</w:t>
      </w:r>
    </w:p>
    <w:p w:rsidR="00E5039C" w:rsidRPr="007104AB" w:rsidRDefault="00E5039C" w:rsidP="00E5039C">
      <w:pPr>
        <w:tabs>
          <w:tab w:val="left" w:pos="1080"/>
          <w:tab w:val="left" w:pos="1276"/>
        </w:tabs>
        <w:spacing w:line="252" w:lineRule="auto"/>
        <w:ind w:firstLine="720"/>
        <w:jc w:val="both"/>
        <w:rPr>
          <w:rFonts w:eastAsia="Calibri"/>
          <w:color w:val="000000"/>
          <w:sz w:val="26"/>
          <w:szCs w:val="26"/>
        </w:rPr>
      </w:pPr>
      <w:r w:rsidRPr="007104AB">
        <w:rPr>
          <w:rFonts w:eastAsia="Calibri"/>
          <w:color w:val="000000"/>
          <w:sz w:val="26"/>
          <w:szCs w:val="26"/>
        </w:rPr>
        <w:t>удельный вес учащихся общеобразовательных учреждений, обучающихся в профильных классах на третьей ступени образования, от общего количества об</w:t>
      </w:r>
      <w:r w:rsidRPr="007104AB">
        <w:rPr>
          <w:rFonts w:eastAsia="Calibri"/>
          <w:color w:val="000000"/>
          <w:sz w:val="26"/>
          <w:szCs w:val="26"/>
        </w:rPr>
        <w:t>у</w:t>
      </w:r>
      <w:r w:rsidRPr="007104AB">
        <w:rPr>
          <w:rFonts w:eastAsia="Calibri"/>
          <w:color w:val="000000"/>
          <w:sz w:val="26"/>
          <w:szCs w:val="26"/>
        </w:rPr>
        <w:t>чающихся в 10-11 классах достигнет 88 процентов;</w:t>
      </w:r>
    </w:p>
    <w:p w:rsidR="00E5039C" w:rsidRPr="007104AB" w:rsidRDefault="00E5039C" w:rsidP="00E5039C">
      <w:pPr>
        <w:tabs>
          <w:tab w:val="left" w:pos="1080"/>
          <w:tab w:val="left" w:pos="1276"/>
        </w:tabs>
        <w:spacing w:line="252" w:lineRule="auto"/>
        <w:ind w:firstLine="720"/>
        <w:jc w:val="both"/>
        <w:rPr>
          <w:rFonts w:eastAsia="Calibri"/>
          <w:color w:val="000000"/>
          <w:sz w:val="26"/>
          <w:szCs w:val="26"/>
        </w:rPr>
      </w:pPr>
      <w:r w:rsidRPr="007104AB">
        <w:rPr>
          <w:rFonts w:eastAsia="Calibri"/>
          <w:color w:val="000000"/>
          <w:sz w:val="26"/>
          <w:szCs w:val="26"/>
        </w:rPr>
        <w:t>удельный вес детей и молодежи, охваченных системой дополнительного о</w:t>
      </w:r>
      <w:r w:rsidRPr="007104AB">
        <w:rPr>
          <w:rFonts w:eastAsia="Calibri"/>
          <w:color w:val="000000"/>
          <w:sz w:val="26"/>
          <w:szCs w:val="26"/>
        </w:rPr>
        <w:t>б</w:t>
      </w:r>
      <w:r w:rsidRPr="007104AB">
        <w:rPr>
          <w:rFonts w:eastAsia="Calibri"/>
          <w:color w:val="000000"/>
          <w:sz w:val="26"/>
          <w:szCs w:val="26"/>
        </w:rPr>
        <w:t>разования, в общей численности детей в возрасте от 5 до 18 лет достигнет 88 пр</w:t>
      </w:r>
      <w:r w:rsidRPr="007104AB">
        <w:rPr>
          <w:rFonts w:eastAsia="Calibri"/>
          <w:color w:val="000000"/>
          <w:sz w:val="26"/>
          <w:szCs w:val="26"/>
        </w:rPr>
        <w:t>о</w:t>
      </w:r>
      <w:r w:rsidRPr="007104AB">
        <w:rPr>
          <w:rFonts w:eastAsia="Calibri"/>
          <w:color w:val="000000"/>
          <w:sz w:val="26"/>
          <w:szCs w:val="26"/>
        </w:rPr>
        <w:t>центов;</w:t>
      </w:r>
    </w:p>
    <w:p w:rsidR="00E5039C" w:rsidRPr="007104AB" w:rsidRDefault="00E5039C" w:rsidP="00E5039C">
      <w:pPr>
        <w:tabs>
          <w:tab w:val="left" w:pos="1080"/>
          <w:tab w:val="left" w:pos="1276"/>
        </w:tabs>
        <w:spacing w:line="252" w:lineRule="auto"/>
        <w:ind w:firstLine="720"/>
        <w:jc w:val="both"/>
        <w:rPr>
          <w:rFonts w:eastAsia="Calibri"/>
          <w:color w:val="000000"/>
          <w:sz w:val="26"/>
          <w:szCs w:val="26"/>
        </w:rPr>
      </w:pPr>
      <w:r w:rsidRPr="007104AB">
        <w:rPr>
          <w:rFonts w:eastAsia="Calibri"/>
          <w:color w:val="000000"/>
          <w:sz w:val="26"/>
          <w:szCs w:val="26"/>
        </w:rPr>
        <w:t>доля детей, включенных в государственную систему выявления, развития и адресной поддержки одаренных детей, от общей численности обучающихся в о</w:t>
      </w:r>
      <w:r w:rsidRPr="007104AB">
        <w:rPr>
          <w:rFonts w:eastAsia="Calibri"/>
          <w:color w:val="000000"/>
          <w:sz w:val="26"/>
          <w:szCs w:val="26"/>
        </w:rPr>
        <w:t>б</w:t>
      </w:r>
      <w:r w:rsidRPr="007104AB">
        <w:rPr>
          <w:rFonts w:eastAsia="Calibri"/>
          <w:color w:val="000000"/>
          <w:sz w:val="26"/>
          <w:szCs w:val="26"/>
        </w:rPr>
        <w:t>щеобразовательных учреждениях достигнет 72 процента;</w:t>
      </w:r>
    </w:p>
    <w:p w:rsidR="00E5039C" w:rsidRPr="007104AB" w:rsidRDefault="00E5039C" w:rsidP="00E5039C">
      <w:pPr>
        <w:tabs>
          <w:tab w:val="left" w:pos="1080"/>
          <w:tab w:val="left" w:pos="1276"/>
        </w:tabs>
        <w:spacing w:line="252" w:lineRule="auto"/>
        <w:ind w:firstLine="720"/>
        <w:jc w:val="both"/>
        <w:rPr>
          <w:rFonts w:eastAsia="Calibri"/>
          <w:color w:val="000000"/>
          <w:sz w:val="26"/>
          <w:szCs w:val="26"/>
        </w:rPr>
      </w:pPr>
      <w:r w:rsidRPr="007104AB">
        <w:rPr>
          <w:rFonts w:eastAsia="Calibri"/>
          <w:color w:val="000000"/>
          <w:sz w:val="26"/>
          <w:szCs w:val="26"/>
        </w:rPr>
        <w:t>доля лиц, принятых на обучение по программам начального профессионал</w:t>
      </w:r>
      <w:r w:rsidRPr="007104AB">
        <w:rPr>
          <w:rFonts w:eastAsia="Calibri"/>
          <w:color w:val="000000"/>
          <w:sz w:val="26"/>
          <w:szCs w:val="26"/>
        </w:rPr>
        <w:t>ь</w:t>
      </w:r>
      <w:r w:rsidRPr="007104AB">
        <w:rPr>
          <w:rFonts w:eastAsia="Calibri"/>
          <w:color w:val="000000"/>
          <w:sz w:val="26"/>
          <w:szCs w:val="26"/>
        </w:rPr>
        <w:t>ного образования (далее - НПО) по востребованным профессиям, составит 96,4 процента;</w:t>
      </w:r>
    </w:p>
    <w:p w:rsidR="00E5039C" w:rsidRPr="007104AB" w:rsidRDefault="00E5039C" w:rsidP="00E5039C">
      <w:pPr>
        <w:tabs>
          <w:tab w:val="left" w:pos="1080"/>
          <w:tab w:val="left" w:pos="1276"/>
        </w:tabs>
        <w:spacing w:line="252" w:lineRule="auto"/>
        <w:ind w:firstLine="720"/>
        <w:jc w:val="both"/>
        <w:rPr>
          <w:rFonts w:eastAsia="Calibri"/>
          <w:color w:val="000000"/>
          <w:sz w:val="26"/>
          <w:szCs w:val="26"/>
        </w:rPr>
      </w:pPr>
      <w:r w:rsidRPr="007104AB">
        <w:rPr>
          <w:rFonts w:eastAsia="Calibri"/>
          <w:color w:val="000000"/>
          <w:sz w:val="26"/>
          <w:szCs w:val="26"/>
        </w:rPr>
        <w:t>доля лиц, принятых на обучение по программам среднего профессиональн</w:t>
      </w:r>
      <w:r w:rsidRPr="007104AB">
        <w:rPr>
          <w:rFonts w:eastAsia="Calibri"/>
          <w:color w:val="000000"/>
          <w:sz w:val="26"/>
          <w:szCs w:val="26"/>
        </w:rPr>
        <w:t>о</w:t>
      </w:r>
      <w:r w:rsidRPr="007104AB">
        <w:rPr>
          <w:rFonts w:eastAsia="Calibri"/>
          <w:color w:val="000000"/>
          <w:sz w:val="26"/>
          <w:szCs w:val="26"/>
        </w:rPr>
        <w:t>го образования (далее - СПО) по востребованным специальностям, составит 96,2 процента;</w:t>
      </w:r>
    </w:p>
    <w:p w:rsidR="00E5039C" w:rsidRPr="007104AB" w:rsidRDefault="00E5039C" w:rsidP="00E5039C">
      <w:pPr>
        <w:tabs>
          <w:tab w:val="left" w:pos="1080"/>
          <w:tab w:val="left" w:pos="1276"/>
        </w:tabs>
        <w:spacing w:line="252" w:lineRule="auto"/>
        <w:ind w:firstLine="720"/>
        <w:jc w:val="both"/>
        <w:rPr>
          <w:rFonts w:eastAsia="Calibri"/>
          <w:color w:val="000000"/>
          <w:sz w:val="26"/>
          <w:szCs w:val="26"/>
        </w:rPr>
      </w:pPr>
      <w:r w:rsidRPr="007104AB">
        <w:rPr>
          <w:rFonts w:eastAsia="Calibri"/>
          <w:color w:val="000000"/>
          <w:sz w:val="26"/>
          <w:szCs w:val="26"/>
        </w:rPr>
        <w:t>доля выпускников дневной (очной) формы обучения по основным образов</w:t>
      </w:r>
      <w:r w:rsidRPr="007104AB">
        <w:rPr>
          <w:rFonts w:eastAsia="Calibri"/>
          <w:color w:val="000000"/>
          <w:sz w:val="26"/>
          <w:szCs w:val="26"/>
        </w:rPr>
        <w:t>а</w:t>
      </w:r>
      <w:r w:rsidRPr="007104AB">
        <w:rPr>
          <w:rFonts w:eastAsia="Calibri"/>
          <w:color w:val="000000"/>
          <w:sz w:val="26"/>
          <w:szCs w:val="26"/>
        </w:rPr>
        <w:t>тельным программам профессионального образования (далее - ПО) государстве</w:t>
      </w:r>
      <w:r w:rsidRPr="007104AB">
        <w:rPr>
          <w:rFonts w:eastAsia="Calibri"/>
          <w:color w:val="000000"/>
          <w:sz w:val="26"/>
          <w:szCs w:val="26"/>
        </w:rPr>
        <w:t>н</w:t>
      </w:r>
      <w:r w:rsidRPr="007104AB">
        <w:rPr>
          <w:rFonts w:eastAsia="Calibri"/>
          <w:color w:val="000000"/>
          <w:sz w:val="26"/>
          <w:szCs w:val="26"/>
        </w:rPr>
        <w:lastRenderedPageBreak/>
        <w:t>ных и негосударственных образовательных учреждений НПО, трудоустроившихся не позднее завершения первого года после выпуска, достигнет 72 процента;</w:t>
      </w:r>
    </w:p>
    <w:p w:rsidR="00E5039C" w:rsidRPr="007104AB" w:rsidRDefault="00E5039C" w:rsidP="00E5039C">
      <w:pPr>
        <w:tabs>
          <w:tab w:val="left" w:pos="1080"/>
          <w:tab w:val="left" w:pos="1276"/>
        </w:tabs>
        <w:spacing w:line="252" w:lineRule="auto"/>
        <w:ind w:firstLine="720"/>
        <w:jc w:val="both"/>
        <w:rPr>
          <w:rFonts w:eastAsia="Calibri"/>
          <w:color w:val="000000"/>
          <w:sz w:val="26"/>
          <w:szCs w:val="26"/>
        </w:rPr>
      </w:pPr>
      <w:r w:rsidRPr="007104AB">
        <w:rPr>
          <w:rFonts w:eastAsia="Calibri"/>
          <w:color w:val="000000"/>
          <w:sz w:val="26"/>
          <w:szCs w:val="26"/>
        </w:rPr>
        <w:t>доля выпускников дневной (очной) формы обучения по основным образов</w:t>
      </w:r>
      <w:r w:rsidRPr="007104AB">
        <w:rPr>
          <w:rFonts w:eastAsia="Calibri"/>
          <w:color w:val="000000"/>
          <w:sz w:val="26"/>
          <w:szCs w:val="26"/>
        </w:rPr>
        <w:t>а</w:t>
      </w:r>
      <w:r w:rsidRPr="007104AB">
        <w:rPr>
          <w:rFonts w:eastAsia="Calibri"/>
          <w:color w:val="000000"/>
          <w:sz w:val="26"/>
          <w:szCs w:val="26"/>
        </w:rPr>
        <w:t>тельным программам ПО государственных и негосударственных образовательных учреждений СПО, трудоустроившихся не позднее завершения первого года после выпуска, достигнет 72 процента;</w:t>
      </w:r>
    </w:p>
    <w:p w:rsidR="00E5039C" w:rsidRPr="007104AB" w:rsidRDefault="00E5039C" w:rsidP="00E5039C">
      <w:pPr>
        <w:tabs>
          <w:tab w:val="left" w:pos="1080"/>
          <w:tab w:val="left" w:pos="1276"/>
        </w:tabs>
        <w:spacing w:line="252" w:lineRule="auto"/>
        <w:ind w:firstLine="720"/>
        <w:jc w:val="both"/>
        <w:rPr>
          <w:rFonts w:eastAsia="Calibri"/>
          <w:color w:val="000000"/>
          <w:sz w:val="26"/>
          <w:szCs w:val="26"/>
        </w:rPr>
      </w:pPr>
      <w:r w:rsidRPr="007104AB">
        <w:rPr>
          <w:rFonts w:eastAsia="Calibri"/>
          <w:color w:val="000000"/>
          <w:sz w:val="26"/>
          <w:szCs w:val="26"/>
        </w:rPr>
        <w:t>доля выпускников дневной (очной) формы обучения по основным образов</w:t>
      </w:r>
      <w:r w:rsidRPr="007104AB">
        <w:rPr>
          <w:rFonts w:eastAsia="Calibri"/>
          <w:color w:val="000000"/>
          <w:sz w:val="26"/>
          <w:szCs w:val="26"/>
        </w:rPr>
        <w:t>а</w:t>
      </w:r>
      <w:r w:rsidRPr="007104AB">
        <w:rPr>
          <w:rFonts w:eastAsia="Calibri"/>
          <w:color w:val="000000"/>
          <w:sz w:val="26"/>
          <w:szCs w:val="26"/>
        </w:rPr>
        <w:t>тельным программам ПО государственных и негосударственных образовательных учреждений высшего профессионального образования, трудоустроившихся не позднее завершения первого года после выпуска, достигнет 80 процентов (рис. 5.44).</w:t>
      </w:r>
    </w:p>
    <w:p w:rsidR="00E5039C" w:rsidRPr="007104AB" w:rsidRDefault="00B15508" w:rsidP="00E5039C">
      <w:pPr>
        <w:tabs>
          <w:tab w:val="left" w:pos="1080"/>
          <w:tab w:val="left" w:pos="1276"/>
        </w:tabs>
        <w:jc w:val="both"/>
        <w:rPr>
          <w:rFonts w:eastAsia="Calibri"/>
          <w:color w:val="000000"/>
          <w:sz w:val="26"/>
          <w:szCs w:val="26"/>
        </w:rPr>
      </w:pPr>
      <w:r>
        <w:rPr>
          <w:rFonts w:eastAsia="Calibri"/>
          <w:noProof/>
          <w:color w:val="000000"/>
          <w:sz w:val="26"/>
          <w:szCs w:val="26"/>
        </w:rPr>
        <w:drawing>
          <wp:inline distT="0" distB="0" distL="0" distR="0">
            <wp:extent cx="5961380" cy="4643120"/>
            <wp:effectExtent l="0" t="0" r="1270" b="5080"/>
            <wp:docPr id="82" name="Рисунок 82" descr="Рисунок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Рисунок10"/>
                    <pic:cNvPicPr>
                      <a:picLocks noChangeAspect="1" noChangeArrowheads="1"/>
                    </pic:cNvPicPr>
                  </pic:nvPicPr>
                  <pic:blipFill>
                    <a:blip r:embed="rId1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61380" cy="4643120"/>
                    </a:xfrm>
                    <a:prstGeom prst="rect">
                      <a:avLst/>
                    </a:prstGeom>
                    <a:noFill/>
                    <a:ln>
                      <a:noFill/>
                    </a:ln>
                  </pic:spPr>
                </pic:pic>
              </a:graphicData>
            </a:graphic>
          </wp:inline>
        </w:drawing>
      </w:r>
    </w:p>
    <w:p w:rsidR="00E5039C" w:rsidRPr="007104AB" w:rsidRDefault="00E5039C" w:rsidP="00E5039C">
      <w:pPr>
        <w:tabs>
          <w:tab w:val="left" w:pos="1276"/>
        </w:tabs>
        <w:jc w:val="center"/>
        <w:rPr>
          <w:rFonts w:eastAsia="Calibri"/>
          <w:i/>
          <w:color w:val="000000"/>
          <w:sz w:val="26"/>
          <w:szCs w:val="26"/>
        </w:rPr>
      </w:pPr>
    </w:p>
    <w:p w:rsidR="00E5039C" w:rsidRPr="007104AB" w:rsidRDefault="00E5039C" w:rsidP="00E5039C">
      <w:pPr>
        <w:tabs>
          <w:tab w:val="left" w:pos="1276"/>
        </w:tabs>
        <w:jc w:val="center"/>
        <w:rPr>
          <w:rFonts w:eastAsia="Calibri"/>
          <w:color w:val="000000"/>
        </w:rPr>
      </w:pPr>
      <w:r w:rsidRPr="007104AB">
        <w:rPr>
          <w:rFonts w:eastAsia="Calibri"/>
          <w:i/>
          <w:color w:val="000000"/>
        </w:rPr>
        <w:t>Рис. 5.44.</w:t>
      </w:r>
      <w:r w:rsidRPr="007104AB">
        <w:rPr>
          <w:rFonts w:eastAsia="Calibri"/>
          <w:color w:val="000000"/>
        </w:rPr>
        <w:t xml:space="preserve"> Показатели развития системы образования Белгородской области</w:t>
      </w:r>
    </w:p>
    <w:p w:rsidR="00E5039C" w:rsidRPr="007104AB" w:rsidRDefault="00E5039C" w:rsidP="00E5039C">
      <w:pPr>
        <w:spacing w:line="235" w:lineRule="auto"/>
        <w:ind w:right="566"/>
        <w:jc w:val="center"/>
        <w:rPr>
          <w:rFonts w:eastAsia="Calibri"/>
          <w:sz w:val="26"/>
          <w:szCs w:val="26"/>
          <w:lang w:bidi="he-IL"/>
        </w:rPr>
      </w:pPr>
    </w:p>
    <w:p w:rsidR="00E5039C" w:rsidRPr="007104AB" w:rsidRDefault="00E5039C" w:rsidP="00E5039C">
      <w:pPr>
        <w:tabs>
          <w:tab w:val="left" w:pos="1276"/>
        </w:tabs>
        <w:jc w:val="center"/>
        <w:rPr>
          <w:rFonts w:eastAsia="Calibri"/>
          <w:b/>
          <w:color w:val="000000"/>
          <w:sz w:val="26"/>
          <w:szCs w:val="26"/>
        </w:rPr>
      </w:pPr>
      <w:r w:rsidRPr="007104AB">
        <w:rPr>
          <w:rFonts w:eastAsia="Calibri"/>
          <w:b/>
          <w:color w:val="000000"/>
          <w:sz w:val="26"/>
          <w:szCs w:val="26"/>
        </w:rPr>
        <w:t>5.9.4. Улучшение здоровья населения,</w:t>
      </w:r>
      <w:r w:rsidRPr="007104AB">
        <w:rPr>
          <w:rFonts w:eastAsia="Calibri"/>
          <w:b/>
          <w:bCs/>
          <w:color w:val="000000"/>
          <w:kern w:val="32"/>
          <w:sz w:val="26"/>
          <w:szCs w:val="26"/>
        </w:rPr>
        <w:br/>
        <w:t>перспективные направления развития системы здравоохранения</w:t>
      </w:r>
    </w:p>
    <w:p w:rsidR="00E5039C" w:rsidRPr="007104AB" w:rsidRDefault="00E5039C" w:rsidP="00E5039C">
      <w:pPr>
        <w:tabs>
          <w:tab w:val="left" w:pos="1276"/>
        </w:tabs>
        <w:ind w:firstLine="720"/>
        <w:rPr>
          <w:rFonts w:eastAsia="Calibri"/>
          <w:color w:val="000000"/>
          <w:sz w:val="26"/>
          <w:szCs w:val="26"/>
        </w:rPr>
      </w:pPr>
    </w:p>
    <w:p w:rsidR="00E5039C" w:rsidRPr="007104AB" w:rsidRDefault="00E5039C" w:rsidP="00E5039C">
      <w:pPr>
        <w:tabs>
          <w:tab w:val="left" w:pos="1276"/>
        </w:tabs>
        <w:ind w:firstLine="720"/>
        <w:jc w:val="both"/>
        <w:rPr>
          <w:rFonts w:eastAsia="Calibri"/>
          <w:color w:val="000000"/>
          <w:sz w:val="26"/>
          <w:szCs w:val="26"/>
        </w:rPr>
      </w:pPr>
      <w:r w:rsidRPr="007104AB">
        <w:rPr>
          <w:rFonts w:eastAsia="Calibri"/>
          <w:b/>
          <w:color w:val="000000"/>
          <w:sz w:val="26"/>
          <w:szCs w:val="26"/>
        </w:rPr>
        <w:t>Стратегической задачей</w:t>
      </w:r>
      <w:r w:rsidRPr="007104AB">
        <w:rPr>
          <w:rFonts w:eastAsia="Calibri"/>
          <w:color w:val="000000"/>
          <w:sz w:val="26"/>
          <w:szCs w:val="26"/>
        </w:rPr>
        <w:t xml:space="preserve"> развития системы здравоохранения является улучшение состояния здоровья населения области на основе </w:t>
      </w:r>
      <w:r w:rsidRPr="007104AB">
        <w:rPr>
          <w:rFonts w:eastAsia="Calibri"/>
          <w:iCs/>
          <w:color w:val="000000"/>
          <w:sz w:val="26"/>
          <w:szCs w:val="26"/>
        </w:rPr>
        <w:t>системных изменений в организации медицинской помощи и развития сети медицинских учреждений, оснащенных новейшим оборудованием, применяющих высокотехнологичные м</w:t>
      </w:r>
      <w:r w:rsidRPr="007104AB">
        <w:rPr>
          <w:rFonts w:eastAsia="Calibri"/>
          <w:iCs/>
          <w:color w:val="000000"/>
          <w:sz w:val="26"/>
          <w:szCs w:val="26"/>
        </w:rPr>
        <w:t>е</w:t>
      </w:r>
      <w:r w:rsidRPr="007104AB">
        <w:rPr>
          <w:rFonts w:eastAsia="Calibri"/>
          <w:iCs/>
          <w:color w:val="000000"/>
          <w:sz w:val="26"/>
          <w:szCs w:val="26"/>
        </w:rPr>
        <w:t>тоды диагностики и лечения</w:t>
      </w:r>
      <w:r w:rsidRPr="007104AB">
        <w:rPr>
          <w:rFonts w:eastAsia="Calibri"/>
          <w:color w:val="000000"/>
          <w:sz w:val="26"/>
          <w:szCs w:val="26"/>
        </w:rPr>
        <w:t xml:space="preserve">. Для ее решения необходима реализация </w:t>
      </w:r>
      <w:r w:rsidRPr="007104AB">
        <w:rPr>
          <w:rFonts w:eastAsia="Calibri"/>
          <w:b/>
          <w:color w:val="000000"/>
          <w:sz w:val="26"/>
          <w:szCs w:val="26"/>
        </w:rPr>
        <w:t xml:space="preserve">комплексов </w:t>
      </w:r>
      <w:r w:rsidRPr="007104AB">
        <w:rPr>
          <w:rFonts w:eastAsia="Calibri"/>
          <w:b/>
          <w:color w:val="000000"/>
          <w:sz w:val="26"/>
          <w:szCs w:val="26"/>
        </w:rPr>
        <w:lastRenderedPageBreak/>
        <w:t>мероприятий</w:t>
      </w:r>
      <w:r w:rsidRPr="007104AB">
        <w:rPr>
          <w:rFonts w:eastAsia="Calibri"/>
          <w:color w:val="000000"/>
          <w:sz w:val="26"/>
          <w:szCs w:val="26"/>
        </w:rPr>
        <w:t>, в рамках целевых программ развития здравоохранения области, н</w:t>
      </w:r>
      <w:r w:rsidRPr="007104AB">
        <w:rPr>
          <w:rFonts w:eastAsia="Calibri"/>
          <w:color w:val="000000"/>
          <w:sz w:val="26"/>
          <w:szCs w:val="26"/>
        </w:rPr>
        <w:t>а</w:t>
      </w:r>
      <w:r w:rsidRPr="007104AB">
        <w:rPr>
          <w:rFonts w:eastAsia="Calibri"/>
          <w:color w:val="000000"/>
          <w:sz w:val="26"/>
          <w:szCs w:val="26"/>
        </w:rPr>
        <w:t>правленных на:</w:t>
      </w:r>
    </w:p>
    <w:p w:rsidR="00E5039C" w:rsidRPr="007104AB" w:rsidRDefault="00E5039C" w:rsidP="00E5039C">
      <w:pPr>
        <w:ind w:firstLine="720"/>
        <w:jc w:val="both"/>
        <w:rPr>
          <w:rFonts w:eastAsia="Calibri"/>
          <w:color w:val="000000"/>
          <w:sz w:val="26"/>
          <w:szCs w:val="26"/>
        </w:rPr>
      </w:pPr>
      <w:r w:rsidRPr="007104AB">
        <w:rPr>
          <w:rFonts w:eastAsia="Calibri"/>
          <w:color w:val="000000"/>
          <w:sz w:val="26"/>
          <w:szCs w:val="26"/>
        </w:rPr>
        <w:t>обеспечение государственных гарантий оказания бесплатной медицинской помощи за счет реализации сбалансированной территориальной программы гос</w:t>
      </w:r>
      <w:r w:rsidRPr="007104AB">
        <w:rPr>
          <w:rFonts w:eastAsia="Calibri"/>
          <w:color w:val="000000"/>
          <w:sz w:val="26"/>
          <w:szCs w:val="26"/>
        </w:rPr>
        <w:t>у</w:t>
      </w:r>
      <w:r w:rsidRPr="007104AB">
        <w:rPr>
          <w:rFonts w:eastAsia="Calibri"/>
          <w:color w:val="000000"/>
          <w:sz w:val="26"/>
          <w:szCs w:val="26"/>
        </w:rPr>
        <w:t>дарственных гарантий по финансовым средствам, объемам и видам медицинских услуг;</w:t>
      </w:r>
    </w:p>
    <w:p w:rsidR="00E5039C" w:rsidRPr="007104AB" w:rsidRDefault="00E5039C" w:rsidP="00E5039C">
      <w:pPr>
        <w:ind w:firstLine="720"/>
        <w:jc w:val="both"/>
        <w:rPr>
          <w:rFonts w:eastAsia="Calibri"/>
          <w:color w:val="000000"/>
          <w:sz w:val="26"/>
          <w:szCs w:val="26"/>
        </w:rPr>
      </w:pPr>
      <w:r w:rsidRPr="007104AB">
        <w:rPr>
          <w:rFonts w:eastAsia="Calibri"/>
          <w:color w:val="000000"/>
          <w:sz w:val="26"/>
          <w:szCs w:val="26"/>
        </w:rPr>
        <w:t>оказание медицинских услуг учреждениями здравоохранения с учетом мед</w:t>
      </w:r>
      <w:r w:rsidRPr="007104AB">
        <w:rPr>
          <w:rFonts w:eastAsia="Calibri"/>
          <w:color w:val="000000"/>
          <w:sz w:val="26"/>
          <w:szCs w:val="26"/>
        </w:rPr>
        <w:t>и</w:t>
      </w:r>
      <w:r w:rsidRPr="007104AB">
        <w:rPr>
          <w:rFonts w:eastAsia="Calibri"/>
          <w:color w:val="000000"/>
          <w:sz w:val="26"/>
          <w:szCs w:val="26"/>
        </w:rPr>
        <w:t>ко-экономических стандартов;</w:t>
      </w:r>
    </w:p>
    <w:p w:rsidR="00E5039C" w:rsidRPr="007104AB" w:rsidRDefault="00E5039C" w:rsidP="00E5039C">
      <w:pPr>
        <w:ind w:firstLine="720"/>
        <w:jc w:val="both"/>
        <w:rPr>
          <w:rFonts w:eastAsia="Calibri"/>
          <w:color w:val="000000"/>
          <w:sz w:val="26"/>
          <w:szCs w:val="26"/>
        </w:rPr>
      </w:pPr>
      <w:r w:rsidRPr="007104AB">
        <w:rPr>
          <w:rFonts w:eastAsia="Calibri"/>
          <w:color w:val="000000"/>
          <w:sz w:val="26"/>
          <w:szCs w:val="26"/>
        </w:rPr>
        <w:t>повышение эффективности функционирования учреждений здравоохранения области с соблюдением принципа этапности оказания медицинской помощи;</w:t>
      </w:r>
    </w:p>
    <w:p w:rsidR="00E5039C" w:rsidRPr="007104AB" w:rsidRDefault="00E5039C" w:rsidP="00E5039C">
      <w:pPr>
        <w:ind w:firstLine="720"/>
        <w:jc w:val="both"/>
        <w:rPr>
          <w:rFonts w:eastAsia="Calibri"/>
          <w:color w:val="000000"/>
          <w:sz w:val="26"/>
          <w:szCs w:val="26"/>
        </w:rPr>
      </w:pPr>
      <w:r w:rsidRPr="007104AB">
        <w:rPr>
          <w:rFonts w:eastAsia="Calibri"/>
          <w:color w:val="000000"/>
          <w:sz w:val="26"/>
          <w:szCs w:val="26"/>
        </w:rPr>
        <w:t>развитие конкуренции среди производителей медицинских услуг за счет со</w:t>
      </w:r>
      <w:r w:rsidRPr="007104AB">
        <w:rPr>
          <w:rFonts w:eastAsia="Calibri"/>
          <w:color w:val="000000"/>
          <w:sz w:val="26"/>
          <w:szCs w:val="26"/>
        </w:rPr>
        <w:t>з</w:t>
      </w:r>
      <w:r w:rsidRPr="007104AB">
        <w:rPr>
          <w:rFonts w:eastAsia="Calibri"/>
          <w:color w:val="000000"/>
          <w:sz w:val="26"/>
          <w:szCs w:val="26"/>
        </w:rPr>
        <w:t>дания автономных некоммерческих учреждений здравоохранения, расширения с</w:t>
      </w:r>
      <w:r w:rsidRPr="007104AB">
        <w:rPr>
          <w:rFonts w:eastAsia="Calibri"/>
          <w:color w:val="000000"/>
          <w:sz w:val="26"/>
          <w:szCs w:val="26"/>
        </w:rPr>
        <w:t>е</w:t>
      </w:r>
      <w:r w:rsidRPr="007104AB">
        <w:rPr>
          <w:rFonts w:eastAsia="Calibri"/>
          <w:color w:val="000000"/>
          <w:sz w:val="26"/>
          <w:szCs w:val="26"/>
        </w:rPr>
        <w:t>ти негосударственного сектора здравоохранения;</w:t>
      </w:r>
    </w:p>
    <w:p w:rsidR="00E5039C" w:rsidRPr="007104AB" w:rsidRDefault="00E5039C" w:rsidP="00E5039C">
      <w:pPr>
        <w:ind w:firstLine="720"/>
        <w:jc w:val="both"/>
        <w:rPr>
          <w:rFonts w:eastAsia="Calibri"/>
          <w:color w:val="000000"/>
          <w:sz w:val="26"/>
          <w:szCs w:val="26"/>
        </w:rPr>
      </w:pPr>
      <w:r w:rsidRPr="007104AB">
        <w:rPr>
          <w:rFonts w:eastAsia="Calibri"/>
          <w:color w:val="000000"/>
          <w:sz w:val="26"/>
          <w:szCs w:val="26"/>
        </w:rPr>
        <w:t>обеспечение выбора населением лечащего врача, медицинской организации;</w:t>
      </w:r>
    </w:p>
    <w:p w:rsidR="00E5039C" w:rsidRPr="007104AB" w:rsidRDefault="00E5039C" w:rsidP="00E5039C">
      <w:pPr>
        <w:ind w:firstLine="720"/>
        <w:jc w:val="both"/>
        <w:rPr>
          <w:rFonts w:eastAsia="Calibri"/>
          <w:color w:val="000000"/>
          <w:sz w:val="26"/>
          <w:szCs w:val="26"/>
        </w:rPr>
      </w:pPr>
      <w:r w:rsidRPr="007104AB">
        <w:rPr>
          <w:rFonts w:eastAsia="Calibri"/>
          <w:color w:val="000000"/>
          <w:sz w:val="26"/>
          <w:szCs w:val="26"/>
        </w:rPr>
        <w:t>расширение хозяйственной самостоятельности медицинских учреждений;</w:t>
      </w:r>
    </w:p>
    <w:p w:rsidR="00E5039C" w:rsidRPr="007104AB" w:rsidRDefault="00E5039C" w:rsidP="00E5039C">
      <w:pPr>
        <w:ind w:firstLine="720"/>
        <w:jc w:val="both"/>
        <w:rPr>
          <w:rFonts w:eastAsia="Calibri"/>
          <w:color w:val="000000"/>
          <w:sz w:val="26"/>
          <w:szCs w:val="26"/>
        </w:rPr>
      </w:pPr>
      <w:r w:rsidRPr="007104AB">
        <w:rPr>
          <w:rFonts w:eastAsia="Calibri"/>
          <w:color w:val="000000"/>
          <w:sz w:val="26"/>
          <w:szCs w:val="26"/>
        </w:rPr>
        <w:t>последовательное развитие первичной медико-санитарной помощи;</w:t>
      </w:r>
    </w:p>
    <w:p w:rsidR="00E5039C" w:rsidRPr="007104AB" w:rsidRDefault="00E5039C" w:rsidP="00E5039C">
      <w:pPr>
        <w:ind w:firstLine="720"/>
        <w:jc w:val="both"/>
        <w:rPr>
          <w:rFonts w:eastAsia="Calibri"/>
          <w:color w:val="000000"/>
          <w:sz w:val="26"/>
          <w:szCs w:val="26"/>
        </w:rPr>
      </w:pPr>
      <w:r w:rsidRPr="007104AB">
        <w:rPr>
          <w:rFonts w:eastAsia="Calibri"/>
          <w:color w:val="000000"/>
          <w:sz w:val="26"/>
          <w:szCs w:val="26"/>
        </w:rPr>
        <w:t>совершенствование системы лекарственного обеспечения граждан в амбул</w:t>
      </w:r>
      <w:r w:rsidRPr="007104AB">
        <w:rPr>
          <w:rFonts w:eastAsia="Calibri"/>
          <w:color w:val="000000"/>
          <w:sz w:val="26"/>
          <w:szCs w:val="26"/>
        </w:rPr>
        <w:t>а</w:t>
      </w:r>
      <w:r w:rsidRPr="007104AB">
        <w:rPr>
          <w:rFonts w:eastAsia="Calibri"/>
          <w:color w:val="000000"/>
          <w:sz w:val="26"/>
          <w:szCs w:val="26"/>
        </w:rPr>
        <w:t>торных условиях;</w:t>
      </w:r>
    </w:p>
    <w:p w:rsidR="00E5039C" w:rsidRPr="007104AB" w:rsidRDefault="00E5039C" w:rsidP="00E5039C">
      <w:pPr>
        <w:ind w:firstLine="720"/>
        <w:jc w:val="both"/>
        <w:rPr>
          <w:rFonts w:eastAsia="Calibri"/>
          <w:color w:val="000000"/>
          <w:sz w:val="26"/>
          <w:szCs w:val="26"/>
        </w:rPr>
      </w:pPr>
      <w:r w:rsidRPr="007104AB">
        <w:rPr>
          <w:rFonts w:eastAsia="Calibri"/>
          <w:color w:val="000000"/>
          <w:sz w:val="26"/>
          <w:szCs w:val="26"/>
        </w:rPr>
        <w:t>информатизацию здравоохранения;</w:t>
      </w:r>
    </w:p>
    <w:p w:rsidR="00E5039C" w:rsidRPr="007104AB" w:rsidRDefault="00E5039C" w:rsidP="00E5039C">
      <w:pPr>
        <w:ind w:firstLine="720"/>
        <w:jc w:val="both"/>
        <w:rPr>
          <w:rFonts w:eastAsia="Calibri"/>
          <w:color w:val="000000"/>
          <w:sz w:val="26"/>
          <w:szCs w:val="26"/>
        </w:rPr>
      </w:pPr>
      <w:r w:rsidRPr="007104AB">
        <w:rPr>
          <w:rFonts w:eastAsia="Calibri"/>
          <w:color w:val="000000"/>
          <w:sz w:val="26"/>
          <w:szCs w:val="26"/>
        </w:rPr>
        <w:t>повышение квалификации медицинских работников и совершенствование системы мотивации к качественному труду;</w:t>
      </w:r>
    </w:p>
    <w:p w:rsidR="00E5039C" w:rsidRPr="007104AB" w:rsidRDefault="00E5039C" w:rsidP="00E5039C">
      <w:pPr>
        <w:ind w:firstLine="720"/>
        <w:jc w:val="both"/>
        <w:rPr>
          <w:rFonts w:eastAsia="Calibri"/>
          <w:color w:val="000000"/>
          <w:sz w:val="26"/>
          <w:szCs w:val="26"/>
        </w:rPr>
      </w:pPr>
      <w:r w:rsidRPr="007104AB">
        <w:rPr>
          <w:rFonts w:eastAsia="Calibri"/>
          <w:color w:val="000000"/>
          <w:sz w:val="26"/>
          <w:szCs w:val="26"/>
        </w:rPr>
        <w:t>создание условий населению для занятий спортом, формирование эффекти</w:t>
      </w:r>
      <w:r w:rsidRPr="007104AB">
        <w:rPr>
          <w:rFonts w:eastAsia="Calibri"/>
          <w:color w:val="000000"/>
          <w:sz w:val="26"/>
          <w:szCs w:val="26"/>
        </w:rPr>
        <w:t>в</w:t>
      </w:r>
      <w:r w:rsidRPr="007104AB">
        <w:rPr>
          <w:rFonts w:eastAsia="Calibri"/>
          <w:color w:val="000000"/>
          <w:sz w:val="26"/>
          <w:szCs w:val="26"/>
        </w:rPr>
        <w:t xml:space="preserve">ной системы профилактики алкогольной и наркозависимости. </w:t>
      </w:r>
    </w:p>
    <w:p w:rsidR="00E5039C" w:rsidRPr="007104AB" w:rsidRDefault="00E5039C" w:rsidP="00E5039C">
      <w:pPr>
        <w:tabs>
          <w:tab w:val="left" w:pos="1276"/>
        </w:tabs>
        <w:ind w:firstLine="720"/>
        <w:jc w:val="both"/>
        <w:rPr>
          <w:rFonts w:eastAsia="Calibri"/>
          <w:color w:val="000000"/>
          <w:sz w:val="26"/>
          <w:szCs w:val="26"/>
        </w:rPr>
      </w:pPr>
      <w:r w:rsidRPr="007104AB">
        <w:rPr>
          <w:rFonts w:eastAsia="Calibri"/>
          <w:color w:val="000000"/>
          <w:sz w:val="26"/>
          <w:szCs w:val="26"/>
        </w:rPr>
        <w:t>Повышение эффективности функционирования системы здравоохранения, совершенствование системы оказания медицинской помощи, обеспечение досту</w:t>
      </w:r>
      <w:r w:rsidRPr="007104AB">
        <w:rPr>
          <w:rFonts w:eastAsia="Calibri"/>
          <w:color w:val="000000"/>
          <w:sz w:val="26"/>
          <w:szCs w:val="26"/>
        </w:rPr>
        <w:t>п</w:t>
      </w:r>
      <w:r w:rsidRPr="007104AB">
        <w:rPr>
          <w:rFonts w:eastAsia="Calibri"/>
          <w:color w:val="000000"/>
          <w:sz w:val="26"/>
          <w:szCs w:val="26"/>
        </w:rPr>
        <w:t>ности качественной и эффективной медико-санитарной помощи будет достигаться путем:</w:t>
      </w:r>
    </w:p>
    <w:p w:rsidR="00E5039C" w:rsidRPr="007104AB" w:rsidRDefault="00E5039C" w:rsidP="00E5039C">
      <w:pPr>
        <w:tabs>
          <w:tab w:val="left" w:pos="1276"/>
        </w:tabs>
        <w:ind w:firstLine="720"/>
        <w:jc w:val="both"/>
        <w:rPr>
          <w:rFonts w:eastAsia="Calibri"/>
          <w:color w:val="000000"/>
          <w:sz w:val="26"/>
          <w:szCs w:val="26"/>
        </w:rPr>
      </w:pPr>
      <w:r w:rsidRPr="007104AB">
        <w:rPr>
          <w:rFonts w:eastAsia="Calibri"/>
          <w:color w:val="000000"/>
          <w:sz w:val="26"/>
          <w:szCs w:val="26"/>
        </w:rPr>
        <w:t>совершенствования системы управления здравоохранением: проведения на территории области единой технической и технологической политики, направле</w:t>
      </w:r>
      <w:r w:rsidRPr="007104AB">
        <w:rPr>
          <w:rFonts w:eastAsia="Calibri"/>
          <w:color w:val="000000"/>
          <w:sz w:val="26"/>
          <w:szCs w:val="26"/>
        </w:rPr>
        <w:t>н</w:t>
      </w:r>
      <w:r w:rsidRPr="007104AB">
        <w:rPr>
          <w:rFonts w:eastAsia="Calibri"/>
          <w:color w:val="000000"/>
          <w:sz w:val="26"/>
          <w:szCs w:val="26"/>
        </w:rPr>
        <w:t>ной на внедрение новейших инновационных разработок в области диагностики, л</w:t>
      </w:r>
      <w:r w:rsidRPr="007104AB">
        <w:rPr>
          <w:rFonts w:eastAsia="Calibri"/>
          <w:color w:val="000000"/>
          <w:sz w:val="26"/>
          <w:szCs w:val="26"/>
        </w:rPr>
        <w:t>е</w:t>
      </w:r>
      <w:r w:rsidRPr="007104AB">
        <w:rPr>
          <w:rFonts w:eastAsia="Calibri"/>
          <w:color w:val="000000"/>
          <w:sz w:val="26"/>
          <w:szCs w:val="26"/>
        </w:rPr>
        <w:t>чения и профилактики заболеваний, высокотехнологичных информационных си</w:t>
      </w:r>
      <w:r w:rsidRPr="007104AB">
        <w:rPr>
          <w:rFonts w:eastAsia="Calibri"/>
          <w:color w:val="000000"/>
          <w:sz w:val="26"/>
          <w:szCs w:val="26"/>
        </w:rPr>
        <w:t>с</w:t>
      </w:r>
      <w:r w:rsidRPr="007104AB">
        <w:rPr>
          <w:rFonts w:eastAsia="Calibri"/>
          <w:color w:val="000000"/>
          <w:sz w:val="26"/>
          <w:szCs w:val="26"/>
        </w:rPr>
        <w:t xml:space="preserve">тем в области здравоохранения; </w:t>
      </w:r>
    </w:p>
    <w:p w:rsidR="00E5039C" w:rsidRPr="007104AB" w:rsidRDefault="00E5039C" w:rsidP="00E5039C">
      <w:pPr>
        <w:tabs>
          <w:tab w:val="left" w:pos="1276"/>
        </w:tabs>
        <w:ind w:firstLine="720"/>
        <w:jc w:val="both"/>
        <w:rPr>
          <w:rFonts w:eastAsia="Calibri"/>
          <w:color w:val="000000"/>
          <w:sz w:val="26"/>
          <w:szCs w:val="26"/>
        </w:rPr>
      </w:pPr>
      <w:r w:rsidRPr="007104AB">
        <w:rPr>
          <w:rFonts w:eastAsia="Calibri"/>
          <w:color w:val="000000"/>
          <w:sz w:val="26"/>
          <w:szCs w:val="26"/>
        </w:rPr>
        <w:t>совершенствования экономических механизмов функционирования здрав</w:t>
      </w:r>
      <w:r w:rsidRPr="007104AB">
        <w:rPr>
          <w:rFonts w:eastAsia="Calibri"/>
          <w:color w:val="000000"/>
          <w:sz w:val="26"/>
          <w:szCs w:val="26"/>
        </w:rPr>
        <w:t>о</w:t>
      </w:r>
      <w:r w:rsidRPr="007104AB">
        <w:rPr>
          <w:rFonts w:eastAsia="Calibri"/>
          <w:color w:val="000000"/>
          <w:sz w:val="26"/>
          <w:szCs w:val="26"/>
        </w:rPr>
        <w:t>охранения путем внедрения одноканального финансирования и бюджетирования, ориентированного на результат, замещения сметного финансирования системой оплаты оказанной медицинской помощи исходя из нормативов финансовых затрат, рассчитываемых на основе единых стандартов медицинской помощи, реформир</w:t>
      </w:r>
      <w:r w:rsidRPr="007104AB">
        <w:rPr>
          <w:rFonts w:eastAsia="Calibri"/>
          <w:color w:val="000000"/>
          <w:sz w:val="26"/>
          <w:szCs w:val="26"/>
        </w:rPr>
        <w:t>о</w:t>
      </w:r>
      <w:r w:rsidRPr="007104AB">
        <w:rPr>
          <w:rFonts w:eastAsia="Calibri"/>
          <w:color w:val="000000"/>
          <w:sz w:val="26"/>
          <w:szCs w:val="26"/>
        </w:rPr>
        <w:t>вания системы оплаты труда медицинских работников в зависимости от конечных результатов труда;</w:t>
      </w:r>
    </w:p>
    <w:p w:rsidR="00E5039C" w:rsidRPr="007104AB" w:rsidRDefault="00E5039C" w:rsidP="00E5039C">
      <w:pPr>
        <w:tabs>
          <w:tab w:val="num" w:pos="720"/>
          <w:tab w:val="left" w:pos="1276"/>
        </w:tabs>
        <w:ind w:firstLine="720"/>
        <w:jc w:val="both"/>
        <w:rPr>
          <w:rFonts w:eastAsia="Calibri"/>
          <w:i/>
          <w:color w:val="000000"/>
          <w:sz w:val="26"/>
          <w:szCs w:val="26"/>
          <w:u w:val="single"/>
        </w:rPr>
      </w:pPr>
      <w:r w:rsidRPr="007104AB">
        <w:rPr>
          <w:rFonts w:eastAsia="Calibri"/>
          <w:color w:val="000000"/>
          <w:sz w:val="26"/>
          <w:szCs w:val="26"/>
        </w:rPr>
        <w:t>формирования системы профилактики заболеваний;</w:t>
      </w:r>
    </w:p>
    <w:p w:rsidR="00E5039C" w:rsidRPr="007104AB" w:rsidRDefault="00E5039C" w:rsidP="00E5039C">
      <w:pPr>
        <w:tabs>
          <w:tab w:val="left" w:pos="1276"/>
        </w:tabs>
        <w:ind w:firstLine="720"/>
        <w:jc w:val="both"/>
        <w:rPr>
          <w:rFonts w:eastAsia="Calibri"/>
          <w:color w:val="000000"/>
          <w:sz w:val="26"/>
          <w:szCs w:val="26"/>
        </w:rPr>
      </w:pPr>
      <w:r w:rsidRPr="007104AB">
        <w:rPr>
          <w:rFonts w:eastAsia="Calibri"/>
          <w:color w:val="000000"/>
          <w:sz w:val="26"/>
          <w:szCs w:val="26"/>
        </w:rPr>
        <w:t>укрепления материально-технической базы амбулаторных учреждений;</w:t>
      </w:r>
    </w:p>
    <w:p w:rsidR="00E5039C" w:rsidRPr="007104AB" w:rsidRDefault="00E5039C" w:rsidP="00E5039C">
      <w:pPr>
        <w:tabs>
          <w:tab w:val="left" w:pos="1276"/>
        </w:tabs>
        <w:ind w:firstLine="680"/>
        <w:jc w:val="both"/>
        <w:rPr>
          <w:rFonts w:eastAsia="Calibri"/>
          <w:color w:val="000000"/>
          <w:sz w:val="26"/>
          <w:szCs w:val="26"/>
        </w:rPr>
      </w:pPr>
      <w:r w:rsidRPr="007104AB">
        <w:rPr>
          <w:rFonts w:eastAsia="Calibri"/>
          <w:color w:val="000000"/>
          <w:sz w:val="26"/>
          <w:szCs w:val="26"/>
        </w:rPr>
        <w:t>обеспечения приоритетности развития службы охраны материнства и детс</w:t>
      </w:r>
      <w:r w:rsidRPr="007104AB">
        <w:rPr>
          <w:rFonts w:eastAsia="Calibri"/>
          <w:color w:val="000000"/>
          <w:sz w:val="26"/>
          <w:szCs w:val="26"/>
        </w:rPr>
        <w:t>т</w:t>
      </w:r>
      <w:r w:rsidRPr="007104AB">
        <w:rPr>
          <w:rFonts w:eastAsia="Calibri"/>
          <w:color w:val="000000"/>
          <w:sz w:val="26"/>
          <w:szCs w:val="26"/>
        </w:rPr>
        <w:t>ва, расширения профилактической деятельности, внедрения и применения новых организационных технологий в сфере охраны здоровья матери и ребенка;</w:t>
      </w:r>
    </w:p>
    <w:p w:rsidR="00E5039C" w:rsidRPr="007104AB" w:rsidRDefault="00E5039C" w:rsidP="00E5039C">
      <w:pPr>
        <w:tabs>
          <w:tab w:val="left" w:pos="1276"/>
        </w:tabs>
        <w:ind w:firstLine="680"/>
        <w:jc w:val="both"/>
        <w:rPr>
          <w:rFonts w:eastAsia="Calibri"/>
          <w:color w:val="000000"/>
          <w:sz w:val="26"/>
          <w:szCs w:val="26"/>
        </w:rPr>
      </w:pPr>
      <w:r w:rsidRPr="007104AB">
        <w:rPr>
          <w:rFonts w:eastAsia="Calibri"/>
          <w:color w:val="000000"/>
          <w:sz w:val="26"/>
          <w:szCs w:val="26"/>
        </w:rPr>
        <w:t>осуществления мер по обеспечению своевременности оказания и соверше</w:t>
      </w:r>
      <w:r w:rsidRPr="007104AB">
        <w:rPr>
          <w:rFonts w:eastAsia="Calibri"/>
          <w:color w:val="000000"/>
          <w:sz w:val="26"/>
          <w:szCs w:val="26"/>
        </w:rPr>
        <w:t>н</w:t>
      </w:r>
      <w:r w:rsidRPr="007104AB">
        <w:rPr>
          <w:rFonts w:eastAsia="Calibri"/>
          <w:color w:val="000000"/>
          <w:sz w:val="26"/>
          <w:szCs w:val="26"/>
        </w:rPr>
        <w:t>ствования организации медицинской помощи пострадавшим при дорожно-транспортных происшествиях.</w:t>
      </w:r>
    </w:p>
    <w:p w:rsidR="00E5039C" w:rsidRPr="007104AB" w:rsidRDefault="00E5039C" w:rsidP="00E5039C">
      <w:pPr>
        <w:tabs>
          <w:tab w:val="left" w:pos="1276"/>
        </w:tabs>
        <w:ind w:firstLine="720"/>
        <w:jc w:val="both"/>
        <w:rPr>
          <w:rFonts w:eastAsia="Calibri"/>
          <w:color w:val="000000"/>
          <w:sz w:val="26"/>
          <w:szCs w:val="26"/>
        </w:rPr>
      </w:pPr>
      <w:r w:rsidRPr="007104AB">
        <w:rPr>
          <w:rFonts w:eastAsia="Calibri"/>
          <w:color w:val="000000"/>
          <w:sz w:val="26"/>
          <w:szCs w:val="26"/>
        </w:rPr>
        <w:lastRenderedPageBreak/>
        <w:t>Реализация основных направлений деятельности по повышению эффекти</w:t>
      </w:r>
      <w:r w:rsidRPr="007104AB">
        <w:rPr>
          <w:rFonts w:eastAsia="Calibri"/>
          <w:color w:val="000000"/>
          <w:sz w:val="26"/>
          <w:szCs w:val="26"/>
        </w:rPr>
        <w:t>в</w:t>
      </w:r>
      <w:r w:rsidRPr="007104AB">
        <w:rPr>
          <w:rFonts w:eastAsia="Calibri"/>
          <w:color w:val="000000"/>
          <w:sz w:val="26"/>
          <w:szCs w:val="26"/>
        </w:rPr>
        <w:t>ности функционирования системы здравоохранения, совершенствованию системы оказания медицинской помощи, обеспечению доступности качественной и эффе</w:t>
      </w:r>
      <w:r w:rsidRPr="007104AB">
        <w:rPr>
          <w:rFonts w:eastAsia="Calibri"/>
          <w:color w:val="000000"/>
          <w:sz w:val="26"/>
          <w:szCs w:val="26"/>
        </w:rPr>
        <w:t>к</w:t>
      </w:r>
      <w:r w:rsidRPr="007104AB">
        <w:rPr>
          <w:rFonts w:eastAsia="Calibri"/>
          <w:color w:val="000000"/>
          <w:sz w:val="26"/>
          <w:szCs w:val="26"/>
        </w:rPr>
        <w:t xml:space="preserve">тивной медико-санитарной помощи всем категориям населения направлена на: </w:t>
      </w:r>
    </w:p>
    <w:p w:rsidR="00E5039C" w:rsidRPr="007104AB" w:rsidRDefault="00E5039C" w:rsidP="00E5039C">
      <w:pPr>
        <w:tabs>
          <w:tab w:val="left" w:pos="1276"/>
        </w:tabs>
        <w:ind w:firstLine="709"/>
        <w:jc w:val="both"/>
        <w:rPr>
          <w:rFonts w:eastAsia="Calibri"/>
          <w:color w:val="000000"/>
          <w:sz w:val="26"/>
          <w:szCs w:val="26"/>
        </w:rPr>
      </w:pPr>
      <w:r w:rsidRPr="007104AB">
        <w:rPr>
          <w:rFonts w:eastAsia="Calibri"/>
          <w:color w:val="000000"/>
          <w:sz w:val="26"/>
          <w:szCs w:val="26"/>
        </w:rPr>
        <w:t xml:space="preserve">дальнейшее </w:t>
      </w:r>
      <w:r w:rsidRPr="007104AB">
        <w:rPr>
          <w:rFonts w:eastAsia="Calibri"/>
          <w:b/>
          <w:color w:val="000000"/>
          <w:sz w:val="26"/>
          <w:szCs w:val="26"/>
        </w:rPr>
        <w:t>снижение показателя младенческой смертности</w:t>
      </w:r>
      <w:r w:rsidRPr="007104AB">
        <w:rPr>
          <w:rFonts w:eastAsia="Calibri"/>
          <w:color w:val="000000"/>
          <w:sz w:val="26"/>
          <w:szCs w:val="26"/>
        </w:rPr>
        <w:t xml:space="preserve"> за счет пр</w:t>
      </w:r>
      <w:r w:rsidRPr="007104AB">
        <w:rPr>
          <w:rFonts w:eastAsia="Calibri"/>
          <w:color w:val="000000"/>
          <w:sz w:val="26"/>
          <w:szCs w:val="26"/>
        </w:rPr>
        <w:t>о</w:t>
      </w:r>
      <w:r w:rsidRPr="007104AB">
        <w:rPr>
          <w:rFonts w:eastAsia="Calibri"/>
          <w:color w:val="000000"/>
          <w:sz w:val="26"/>
          <w:szCs w:val="26"/>
        </w:rPr>
        <w:t>ведения комплексных мероприятий в рамках целевых программ, направленных на улучшение здоровья матери, течения беременности, родов, уровня пренатальной диагностики, включая:</w:t>
      </w:r>
    </w:p>
    <w:p w:rsidR="00E5039C" w:rsidRPr="007104AB" w:rsidRDefault="00E5039C" w:rsidP="00E5039C">
      <w:pPr>
        <w:tabs>
          <w:tab w:val="left" w:pos="993"/>
        </w:tabs>
        <w:ind w:firstLine="720"/>
        <w:jc w:val="both"/>
        <w:rPr>
          <w:rFonts w:eastAsia="Calibri"/>
          <w:color w:val="000000"/>
          <w:sz w:val="26"/>
          <w:szCs w:val="26"/>
        </w:rPr>
      </w:pPr>
      <w:r w:rsidRPr="007104AB">
        <w:rPr>
          <w:rFonts w:eastAsia="Calibri"/>
          <w:color w:val="000000"/>
          <w:sz w:val="26"/>
          <w:szCs w:val="26"/>
        </w:rPr>
        <w:t>- создание областного перинатального центра третьего уровня в городе     Белгород на 140 коек;</w:t>
      </w:r>
    </w:p>
    <w:p w:rsidR="00E5039C" w:rsidRPr="007104AB" w:rsidRDefault="00E5039C" w:rsidP="00E5039C">
      <w:pPr>
        <w:tabs>
          <w:tab w:val="left" w:pos="993"/>
        </w:tabs>
        <w:ind w:firstLine="720"/>
        <w:jc w:val="both"/>
        <w:rPr>
          <w:rFonts w:eastAsia="Calibri"/>
          <w:color w:val="000000"/>
          <w:sz w:val="26"/>
          <w:szCs w:val="26"/>
        </w:rPr>
      </w:pPr>
      <w:r w:rsidRPr="007104AB">
        <w:rPr>
          <w:rFonts w:eastAsia="Calibri"/>
          <w:color w:val="000000"/>
          <w:sz w:val="26"/>
          <w:szCs w:val="26"/>
        </w:rPr>
        <w:t>- проведение капитального ремонта акушерско-гинекологического корпуса Шебекинской центральной районной больницы и реконструкции перинатального центра городской больницы №1 г. Старый Оскол;</w:t>
      </w:r>
    </w:p>
    <w:p w:rsidR="00E5039C" w:rsidRPr="007104AB" w:rsidRDefault="00E5039C" w:rsidP="00E5039C">
      <w:pPr>
        <w:tabs>
          <w:tab w:val="left" w:pos="993"/>
        </w:tabs>
        <w:ind w:firstLine="680"/>
        <w:jc w:val="both"/>
        <w:rPr>
          <w:rFonts w:eastAsia="Calibri"/>
          <w:color w:val="000000"/>
          <w:sz w:val="26"/>
          <w:szCs w:val="26"/>
        </w:rPr>
      </w:pPr>
      <w:r w:rsidRPr="007104AB">
        <w:rPr>
          <w:rFonts w:eastAsia="Calibri"/>
          <w:color w:val="000000"/>
          <w:sz w:val="26"/>
          <w:szCs w:val="26"/>
        </w:rPr>
        <w:t>- оснащение медицинским оборудованием акушерских стационаров средней степени риска для оказания интенсивной помощи новорожденным;</w:t>
      </w:r>
    </w:p>
    <w:p w:rsidR="00E5039C" w:rsidRPr="007104AB" w:rsidRDefault="00E5039C" w:rsidP="00E5039C">
      <w:pPr>
        <w:tabs>
          <w:tab w:val="left" w:pos="1276"/>
        </w:tabs>
        <w:ind w:firstLine="709"/>
        <w:jc w:val="both"/>
        <w:rPr>
          <w:rFonts w:eastAsia="Calibri"/>
          <w:color w:val="000000"/>
          <w:sz w:val="26"/>
          <w:szCs w:val="26"/>
        </w:rPr>
      </w:pPr>
      <w:r w:rsidRPr="007104AB">
        <w:rPr>
          <w:rFonts w:eastAsia="Calibri"/>
          <w:b/>
          <w:color w:val="000000"/>
          <w:sz w:val="26"/>
          <w:szCs w:val="26"/>
        </w:rPr>
        <w:t>развитие первичной медико-санитарной помощи населению и проф</w:t>
      </w:r>
      <w:r w:rsidRPr="007104AB">
        <w:rPr>
          <w:rFonts w:eastAsia="Calibri"/>
          <w:b/>
          <w:color w:val="000000"/>
          <w:sz w:val="26"/>
          <w:szCs w:val="26"/>
        </w:rPr>
        <w:t>и</w:t>
      </w:r>
      <w:r w:rsidRPr="007104AB">
        <w:rPr>
          <w:rFonts w:eastAsia="Calibri"/>
          <w:b/>
          <w:color w:val="000000"/>
          <w:sz w:val="26"/>
          <w:szCs w:val="26"/>
        </w:rPr>
        <w:t xml:space="preserve">лактики заболеваний, </w:t>
      </w:r>
      <w:r w:rsidRPr="007104AB">
        <w:rPr>
          <w:rFonts w:eastAsia="Calibri"/>
          <w:color w:val="000000"/>
          <w:sz w:val="26"/>
          <w:szCs w:val="26"/>
        </w:rPr>
        <w:t>включая:</w:t>
      </w:r>
    </w:p>
    <w:p w:rsidR="00E5039C" w:rsidRPr="007104AB" w:rsidRDefault="00E5039C" w:rsidP="00E5039C">
      <w:pPr>
        <w:tabs>
          <w:tab w:val="left" w:pos="993"/>
        </w:tabs>
        <w:ind w:firstLine="680"/>
        <w:jc w:val="both"/>
        <w:rPr>
          <w:rFonts w:eastAsia="Calibri"/>
          <w:color w:val="000000"/>
          <w:sz w:val="26"/>
          <w:szCs w:val="26"/>
        </w:rPr>
      </w:pPr>
      <w:r w:rsidRPr="007104AB">
        <w:rPr>
          <w:rFonts w:eastAsia="Calibri"/>
          <w:color w:val="000000"/>
          <w:sz w:val="26"/>
          <w:szCs w:val="26"/>
        </w:rPr>
        <w:t>- совершенствование и внедрение методов профилактики, ранней диагност</w:t>
      </w:r>
      <w:r w:rsidRPr="007104AB">
        <w:rPr>
          <w:rFonts w:eastAsia="Calibri"/>
          <w:color w:val="000000"/>
          <w:sz w:val="26"/>
          <w:szCs w:val="26"/>
        </w:rPr>
        <w:t>и</w:t>
      </w:r>
      <w:r w:rsidRPr="007104AB">
        <w:rPr>
          <w:rFonts w:eastAsia="Calibri"/>
          <w:color w:val="000000"/>
          <w:sz w:val="26"/>
          <w:szCs w:val="26"/>
        </w:rPr>
        <w:t xml:space="preserve">ки, консультационной помощи, лечения, реабилитации при социально значимых заболеваниях (туберкулез, онкологические заболевания и другие); </w:t>
      </w:r>
    </w:p>
    <w:p w:rsidR="00E5039C" w:rsidRPr="007104AB" w:rsidRDefault="00E5039C" w:rsidP="00E5039C">
      <w:pPr>
        <w:tabs>
          <w:tab w:val="left" w:pos="993"/>
        </w:tabs>
        <w:ind w:firstLine="680"/>
        <w:jc w:val="both"/>
        <w:rPr>
          <w:rFonts w:eastAsia="Calibri"/>
          <w:color w:val="000000"/>
          <w:spacing w:val="-4"/>
          <w:sz w:val="26"/>
          <w:szCs w:val="26"/>
        </w:rPr>
      </w:pPr>
      <w:r w:rsidRPr="007104AB">
        <w:rPr>
          <w:rFonts w:eastAsia="Calibri"/>
          <w:color w:val="000000"/>
          <w:spacing w:val="-4"/>
          <w:sz w:val="26"/>
          <w:szCs w:val="26"/>
        </w:rPr>
        <w:t>- внедрение современных методов лечения, диагностики и реабилитации с уч</w:t>
      </w:r>
      <w:r w:rsidRPr="007104AB">
        <w:rPr>
          <w:rFonts w:eastAsia="Calibri"/>
          <w:color w:val="000000"/>
          <w:spacing w:val="-4"/>
          <w:sz w:val="26"/>
          <w:szCs w:val="26"/>
        </w:rPr>
        <w:t>е</w:t>
      </w:r>
      <w:r w:rsidRPr="007104AB">
        <w:rPr>
          <w:rFonts w:eastAsia="Calibri"/>
          <w:color w:val="000000"/>
          <w:spacing w:val="-4"/>
          <w:sz w:val="26"/>
          <w:szCs w:val="26"/>
        </w:rPr>
        <w:t>том применения нового диагностического и лечебного оборудования и медикаментов;</w:t>
      </w:r>
    </w:p>
    <w:p w:rsidR="00E5039C" w:rsidRPr="007104AB" w:rsidRDefault="00E5039C" w:rsidP="00E5039C">
      <w:pPr>
        <w:tabs>
          <w:tab w:val="left" w:pos="993"/>
        </w:tabs>
        <w:ind w:firstLine="680"/>
        <w:jc w:val="both"/>
        <w:rPr>
          <w:rFonts w:eastAsia="Calibri"/>
          <w:color w:val="000000"/>
          <w:sz w:val="26"/>
          <w:szCs w:val="26"/>
        </w:rPr>
      </w:pPr>
      <w:r w:rsidRPr="007104AB">
        <w:rPr>
          <w:rFonts w:eastAsia="Calibri"/>
          <w:color w:val="000000"/>
          <w:sz w:val="26"/>
          <w:szCs w:val="26"/>
        </w:rPr>
        <w:t>- улучшение материально-технической базы противотуберкулезных учре</w:t>
      </w:r>
      <w:r w:rsidRPr="007104AB">
        <w:rPr>
          <w:rFonts w:eastAsia="Calibri"/>
          <w:color w:val="000000"/>
          <w:sz w:val="26"/>
          <w:szCs w:val="26"/>
        </w:rPr>
        <w:t>ж</w:t>
      </w:r>
      <w:r w:rsidRPr="007104AB">
        <w:rPr>
          <w:rFonts w:eastAsia="Calibri"/>
          <w:color w:val="000000"/>
          <w:sz w:val="26"/>
          <w:szCs w:val="26"/>
        </w:rPr>
        <w:t>дений, обеспечение межведомственного взаимодействия в вопросах профилактики, выявления и лечения туберкулеза;</w:t>
      </w:r>
    </w:p>
    <w:p w:rsidR="00E5039C" w:rsidRPr="007104AB" w:rsidRDefault="00E5039C" w:rsidP="00E5039C">
      <w:pPr>
        <w:tabs>
          <w:tab w:val="left" w:pos="993"/>
        </w:tabs>
        <w:ind w:firstLine="680"/>
        <w:jc w:val="both"/>
        <w:rPr>
          <w:rFonts w:eastAsia="Calibri"/>
          <w:color w:val="000000"/>
          <w:sz w:val="26"/>
          <w:szCs w:val="26"/>
        </w:rPr>
      </w:pPr>
      <w:r w:rsidRPr="007104AB">
        <w:rPr>
          <w:rFonts w:eastAsia="Calibri"/>
          <w:color w:val="000000"/>
          <w:sz w:val="26"/>
          <w:szCs w:val="26"/>
        </w:rPr>
        <w:t>- развитие первичного звена здравоохранения, обеспечивающего проведение профилактических мероприятий и раннее выявление болезней системы кровоо</w:t>
      </w:r>
      <w:r w:rsidRPr="007104AB">
        <w:rPr>
          <w:rFonts w:eastAsia="Calibri"/>
          <w:color w:val="000000"/>
          <w:sz w:val="26"/>
          <w:szCs w:val="26"/>
        </w:rPr>
        <w:t>б</w:t>
      </w:r>
      <w:r w:rsidRPr="007104AB">
        <w:rPr>
          <w:rFonts w:eastAsia="Calibri"/>
          <w:color w:val="000000"/>
          <w:sz w:val="26"/>
          <w:szCs w:val="26"/>
        </w:rPr>
        <w:t>ращения, в первую очередь у лиц трудоспособного возраста, дальнейшее развитие кардиохирургической службы и совершенствование системы медицинской реаб</w:t>
      </w:r>
      <w:r w:rsidRPr="007104AB">
        <w:rPr>
          <w:rFonts w:eastAsia="Calibri"/>
          <w:color w:val="000000"/>
          <w:sz w:val="26"/>
          <w:szCs w:val="26"/>
        </w:rPr>
        <w:t>и</w:t>
      </w:r>
      <w:r w:rsidRPr="007104AB">
        <w:rPr>
          <w:rFonts w:eastAsia="Calibri"/>
          <w:color w:val="000000"/>
          <w:sz w:val="26"/>
          <w:szCs w:val="26"/>
        </w:rPr>
        <w:t xml:space="preserve">литации кардиологических больных; </w:t>
      </w:r>
    </w:p>
    <w:p w:rsidR="00E5039C" w:rsidRPr="007104AB" w:rsidRDefault="00E5039C" w:rsidP="00E5039C">
      <w:pPr>
        <w:tabs>
          <w:tab w:val="left" w:pos="993"/>
        </w:tabs>
        <w:ind w:firstLine="680"/>
        <w:jc w:val="both"/>
        <w:rPr>
          <w:rFonts w:eastAsia="Calibri"/>
          <w:color w:val="000000"/>
          <w:sz w:val="26"/>
          <w:szCs w:val="26"/>
        </w:rPr>
      </w:pPr>
      <w:r w:rsidRPr="007104AB">
        <w:rPr>
          <w:rFonts w:eastAsia="Calibri"/>
          <w:color w:val="000000"/>
          <w:sz w:val="26"/>
          <w:szCs w:val="26"/>
        </w:rPr>
        <w:t>- создание нейрохирургических центров: регионального на базе областной клинической больницы Святителя Иоасафа и трех межрайонных в городах         Белгород, Старый Оскол, Валуйки;</w:t>
      </w:r>
    </w:p>
    <w:p w:rsidR="00E5039C" w:rsidRPr="007104AB" w:rsidRDefault="00E5039C" w:rsidP="00E5039C">
      <w:pPr>
        <w:tabs>
          <w:tab w:val="left" w:pos="993"/>
        </w:tabs>
        <w:ind w:firstLine="680"/>
        <w:jc w:val="both"/>
        <w:rPr>
          <w:rFonts w:eastAsia="Calibri"/>
          <w:color w:val="000000"/>
          <w:sz w:val="26"/>
          <w:szCs w:val="26"/>
        </w:rPr>
      </w:pPr>
      <w:r w:rsidRPr="007104AB">
        <w:rPr>
          <w:rFonts w:eastAsia="Calibri"/>
          <w:color w:val="000000"/>
          <w:sz w:val="26"/>
          <w:szCs w:val="26"/>
        </w:rPr>
        <w:t>- внедрение в практику здравоохранения новых технологий, отвечающих с</w:t>
      </w:r>
      <w:r w:rsidRPr="007104AB">
        <w:rPr>
          <w:rFonts w:eastAsia="Calibri"/>
          <w:color w:val="000000"/>
          <w:sz w:val="26"/>
          <w:szCs w:val="26"/>
        </w:rPr>
        <w:t>о</w:t>
      </w:r>
      <w:r w:rsidRPr="007104AB">
        <w:rPr>
          <w:rFonts w:eastAsia="Calibri"/>
          <w:color w:val="000000"/>
          <w:sz w:val="26"/>
          <w:szCs w:val="26"/>
        </w:rPr>
        <w:t>временному уровню развития медицинской науки;</w:t>
      </w:r>
    </w:p>
    <w:p w:rsidR="00E5039C" w:rsidRPr="007104AB" w:rsidRDefault="00E5039C" w:rsidP="00E5039C">
      <w:pPr>
        <w:tabs>
          <w:tab w:val="left" w:pos="1276"/>
        </w:tabs>
        <w:ind w:firstLine="709"/>
        <w:jc w:val="both"/>
        <w:rPr>
          <w:rFonts w:eastAsia="Calibri"/>
          <w:color w:val="000000"/>
          <w:sz w:val="26"/>
          <w:szCs w:val="26"/>
        </w:rPr>
      </w:pPr>
      <w:r w:rsidRPr="007104AB">
        <w:rPr>
          <w:rFonts w:eastAsia="Calibri"/>
          <w:b/>
          <w:color w:val="000000"/>
          <w:sz w:val="26"/>
          <w:szCs w:val="26"/>
        </w:rPr>
        <w:t>обеспечение своевременности оказания и совершенствования организ</w:t>
      </w:r>
      <w:r w:rsidRPr="007104AB">
        <w:rPr>
          <w:rFonts w:eastAsia="Calibri"/>
          <w:b/>
          <w:color w:val="000000"/>
          <w:sz w:val="26"/>
          <w:szCs w:val="26"/>
        </w:rPr>
        <w:t>а</w:t>
      </w:r>
      <w:r w:rsidRPr="007104AB">
        <w:rPr>
          <w:rFonts w:eastAsia="Calibri"/>
          <w:b/>
          <w:color w:val="000000"/>
          <w:sz w:val="26"/>
          <w:szCs w:val="26"/>
        </w:rPr>
        <w:t>ции медицинской помощи пострадавшим при дорожно-транспортных прои</w:t>
      </w:r>
      <w:r w:rsidRPr="007104AB">
        <w:rPr>
          <w:rFonts w:eastAsia="Calibri"/>
          <w:b/>
          <w:color w:val="000000"/>
          <w:sz w:val="26"/>
          <w:szCs w:val="26"/>
        </w:rPr>
        <w:t>с</w:t>
      </w:r>
      <w:r w:rsidRPr="007104AB">
        <w:rPr>
          <w:rFonts w:eastAsia="Calibri"/>
          <w:b/>
          <w:color w:val="000000"/>
          <w:sz w:val="26"/>
          <w:szCs w:val="26"/>
        </w:rPr>
        <w:t xml:space="preserve">шествиях, </w:t>
      </w:r>
      <w:r w:rsidRPr="007104AB">
        <w:rPr>
          <w:rFonts w:eastAsia="Calibri"/>
          <w:color w:val="000000"/>
          <w:sz w:val="26"/>
          <w:szCs w:val="26"/>
        </w:rPr>
        <w:t>которая будет реализовываться через организацию мероприятий, н</w:t>
      </w:r>
      <w:r w:rsidRPr="007104AB">
        <w:rPr>
          <w:rFonts w:eastAsia="Calibri"/>
          <w:color w:val="000000"/>
          <w:sz w:val="26"/>
          <w:szCs w:val="26"/>
        </w:rPr>
        <w:t>а</w:t>
      </w:r>
      <w:r w:rsidRPr="007104AB">
        <w:rPr>
          <w:rFonts w:eastAsia="Calibri"/>
          <w:color w:val="000000"/>
          <w:sz w:val="26"/>
          <w:szCs w:val="26"/>
        </w:rPr>
        <w:t>правленных на:</w:t>
      </w:r>
    </w:p>
    <w:p w:rsidR="00E5039C" w:rsidRPr="007104AB" w:rsidRDefault="00E5039C" w:rsidP="00E5039C">
      <w:pPr>
        <w:tabs>
          <w:tab w:val="left" w:pos="1276"/>
        </w:tabs>
        <w:ind w:firstLine="709"/>
        <w:jc w:val="both"/>
        <w:rPr>
          <w:rFonts w:eastAsia="Calibri"/>
          <w:color w:val="000000"/>
          <w:sz w:val="26"/>
          <w:szCs w:val="26"/>
        </w:rPr>
      </w:pPr>
      <w:r w:rsidRPr="007104AB">
        <w:rPr>
          <w:rFonts w:eastAsia="Calibri"/>
          <w:color w:val="000000"/>
          <w:sz w:val="26"/>
          <w:szCs w:val="26"/>
        </w:rPr>
        <w:t>- создание единой системы связи в структуре экстренной медицинской п</w:t>
      </w:r>
      <w:r w:rsidRPr="007104AB">
        <w:rPr>
          <w:rFonts w:eastAsia="Calibri"/>
          <w:color w:val="000000"/>
          <w:sz w:val="26"/>
          <w:szCs w:val="26"/>
        </w:rPr>
        <w:t>о</w:t>
      </w:r>
      <w:r w:rsidRPr="007104AB">
        <w:rPr>
          <w:rFonts w:eastAsia="Calibri"/>
          <w:color w:val="000000"/>
          <w:sz w:val="26"/>
          <w:szCs w:val="26"/>
        </w:rPr>
        <w:t>мощи;</w:t>
      </w:r>
    </w:p>
    <w:p w:rsidR="00E5039C" w:rsidRPr="007104AB" w:rsidRDefault="00E5039C" w:rsidP="00E5039C">
      <w:pPr>
        <w:tabs>
          <w:tab w:val="left" w:pos="1276"/>
        </w:tabs>
        <w:ind w:firstLine="709"/>
        <w:jc w:val="both"/>
        <w:rPr>
          <w:rFonts w:eastAsia="Calibri"/>
          <w:dstrike/>
          <w:color w:val="000000"/>
          <w:sz w:val="26"/>
          <w:szCs w:val="26"/>
        </w:rPr>
      </w:pPr>
      <w:r w:rsidRPr="007104AB">
        <w:rPr>
          <w:rFonts w:eastAsia="Calibri"/>
          <w:color w:val="000000"/>
          <w:sz w:val="26"/>
          <w:szCs w:val="26"/>
        </w:rPr>
        <w:t>- оснащение реанимобилями лечебно-профилактических учреждений, расп</w:t>
      </w:r>
      <w:r w:rsidRPr="007104AB">
        <w:rPr>
          <w:rFonts w:eastAsia="Calibri"/>
          <w:color w:val="000000"/>
          <w:sz w:val="26"/>
          <w:szCs w:val="26"/>
        </w:rPr>
        <w:t>о</w:t>
      </w:r>
      <w:r w:rsidRPr="007104AB">
        <w:rPr>
          <w:rFonts w:eastAsia="Calibri"/>
          <w:color w:val="000000"/>
          <w:sz w:val="26"/>
          <w:szCs w:val="26"/>
        </w:rPr>
        <w:t>ложенных вблизи автомобильных дорог области;</w:t>
      </w:r>
    </w:p>
    <w:p w:rsidR="00E5039C" w:rsidRPr="007104AB" w:rsidRDefault="00E5039C" w:rsidP="00E5039C">
      <w:pPr>
        <w:tabs>
          <w:tab w:val="left" w:pos="1276"/>
        </w:tabs>
        <w:ind w:firstLine="709"/>
        <w:jc w:val="both"/>
        <w:rPr>
          <w:rFonts w:eastAsia="Calibri"/>
          <w:color w:val="000000"/>
          <w:sz w:val="26"/>
          <w:szCs w:val="26"/>
        </w:rPr>
      </w:pPr>
      <w:r w:rsidRPr="007104AB">
        <w:rPr>
          <w:rFonts w:eastAsia="Calibri"/>
          <w:color w:val="000000"/>
          <w:sz w:val="26"/>
          <w:szCs w:val="26"/>
        </w:rPr>
        <w:t>- оснащение травматологических, нейрохирургических и хирургических о</w:t>
      </w:r>
      <w:r w:rsidRPr="007104AB">
        <w:rPr>
          <w:rFonts w:eastAsia="Calibri"/>
          <w:color w:val="000000"/>
          <w:sz w:val="26"/>
          <w:szCs w:val="26"/>
        </w:rPr>
        <w:t>т</w:t>
      </w:r>
      <w:r w:rsidRPr="007104AB">
        <w:rPr>
          <w:rFonts w:eastAsia="Calibri"/>
          <w:color w:val="000000"/>
          <w:sz w:val="26"/>
          <w:szCs w:val="26"/>
        </w:rPr>
        <w:t>делений медицинским оборудованием (аппараты для длительной искусственной вентиляции легких, наркозно-дыхательные аппараты, мониторы слежения, рентг</w:t>
      </w:r>
      <w:r w:rsidRPr="007104AB">
        <w:rPr>
          <w:rFonts w:eastAsia="Calibri"/>
          <w:color w:val="000000"/>
          <w:sz w:val="26"/>
          <w:szCs w:val="26"/>
        </w:rPr>
        <w:t>е</w:t>
      </w:r>
      <w:r w:rsidRPr="007104AB">
        <w:rPr>
          <w:rFonts w:eastAsia="Calibri"/>
          <w:color w:val="000000"/>
          <w:sz w:val="26"/>
          <w:szCs w:val="26"/>
        </w:rPr>
        <w:t>новские комплексы, анализаторы показателей гемостаза и другие);</w:t>
      </w:r>
    </w:p>
    <w:p w:rsidR="00E5039C" w:rsidRPr="007104AB" w:rsidRDefault="00E5039C" w:rsidP="00E5039C">
      <w:pPr>
        <w:tabs>
          <w:tab w:val="left" w:pos="1276"/>
        </w:tabs>
        <w:ind w:firstLine="709"/>
        <w:jc w:val="both"/>
        <w:rPr>
          <w:rFonts w:eastAsia="Calibri"/>
          <w:color w:val="000000"/>
          <w:spacing w:val="4"/>
          <w:sz w:val="26"/>
          <w:szCs w:val="26"/>
        </w:rPr>
      </w:pPr>
      <w:r w:rsidRPr="007104AB">
        <w:rPr>
          <w:rFonts w:eastAsia="Calibri"/>
          <w:color w:val="000000"/>
          <w:spacing w:val="4"/>
          <w:sz w:val="26"/>
          <w:szCs w:val="26"/>
        </w:rPr>
        <w:lastRenderedPageBreak/>
        <w:t>- приобретение рентгенологических аппаратов и оборудования для реан</w:t>
      </w:r>
      <w:r w:rsidRPr="007104AB">
        <w:rPr>
          <w:rFonts w:eastAsia="Calibri"/>
          <w:color w:val="000000"/>
          <w:spacing w:val="4"/>
          <w:sz w:val="26"/>
          <w:szCs w:val="26"/>
        </w:rPr>
        <w:t>и</w:t>
      </w:r>
      <w:r w:rsidRPr="007104AB">
        <w:rPr>
          <w:rFonts w:eastAsia="Calibri"/>
          <w:color w:val="000000"/>
          <w:spacing w:val="4"/>
          <w:sz w:val="26"/>
          <w:szCs w:val="26"/>
        </w:rPr>
        <w:t>мационных отделений лечебно-профилактических учреждений области, оказ</w:t>
      </w:r>
      <w:r w:rsidRPr="007104AB">
        <w:rPr>
          <w:rFonts w:eastAsia="Calibri"/>
          <w:color w:val="000000"/>
          <w:spacing w:val="4"/>
          <w:sz w:val="26"/>
          <w:szCs w:val="26"/>
        </w:rPr>
        <w:t>ы</w:t>
      </w:r>
      <w:r w:rsidRPr="007104AB">
        <w:rPr>
          <w:rFonts w:eastAsia="Calibri"/>
          <w:color w:val="000000"/>
          <w:spacing w:val="4"/>
          <w:sz w:val="26"/>
          <w:szCs w:val="26"/>
        </w:rPr>
        <w:t>вающих экстренную помощь при дорожно-транспортных происшествиях.</w:t>
      </w:r>
    </w:p>
    <w:p w:rsidR="00E5039C" w:rsidRPr="007104AB" w:rsidRDefault="00E5039C" w:rsidP="00E5039C">
      <w:pPr>
        <w:ind w:firstLine="709"/>
        <w:jc w:val="both"/>
        <w:rPr>
          <w:rFonts w:eastAsia="Calibri"/>
          <w:color w:val="000000"/>
          <w:sz w:val="26"/>
          <w:szCs w:val="26"/>
        </w:rPr>
      </w:pPr>
      <w:r w:rsidRPr="007104AB">
        <w:rPr>
          <w:rFonts w:eastAsia="Calibri"/>
          <w:color w:val="000000"/>
          <w:kern w:val="32"/>
          <w:sz w:val="26"/>
          <w:szCs w:val="26"/>
        </w:rPr>
        <w:t xml:space="preserve">Совершенствование здравоохранения предусматривает </w:t>
      </w:r>
      <w:r w:rsidRPr="007104AB">
        <w:rPr>
          <w:rFonts w:eastAsia="Calibri"/>
          <w:b/>
          <w:color w:val="000000"/>
          <w:kern w:val="32"/>
          <w:sz w:val="26"/>
          <w:szCs w:val="26"/>
        </w:rPr>
        <w:t>р</w:t>
      </w:r>
      <w:r w:rsidRPr="007104AB">
        <w:rPr>
          <w:rFonts w:eastAsia="Calibri"/>
          <w:b/>
          <w:color w:val="000000"/>
          <w:sz w:val="26"/>
          <w:szCs w:val="26"/>
        </w:rPr>
        <w:t>азвитие сети л</w:t>
      </w:r>
      <w:r w:rsidRPr="007104AB">
        <w:rPr>
          <w:rFonts w:eastAsia="Calibri"/>
          <w:b/>
          <w:color w:val="000000"/>
          <w:sz w:val="26"/>
          <w:szCs w:val="26"/>
        </w:rPr>
        <w:t>е</w:t>
      </w:r>
      <w:r w:rsidRPr="007104AB">
        <w:rPr>
          <w:rFonts w:eastAsia="Calibri"/>
          <w:b/>
          <w:color w:val="000000"/>
          <w:sz w:val="26"/>
          <w:szCs w:val="26"/>
        </w:rPr>
        <w:t xml:space="preserve">чебно-профилактических учреждений. </w:t>
      </w:r>
      <w:r w:rsidRPr="007104AB">
        <w:rPr>
          <w:rFonts w:eastAsia="Calibri"/>
          <w:color w:val="000000"/>
          <w:sz w:val="26"/>
          <w:szCs w:val="26"/>
        </w:rPr>
        <w:t>Сокращение амбулаторно-поликлинических учреждений в период до 2025 года не планируется. В то же время предполагается уменьшение численности фельдшерско-акушерских пунктов за счет создания на их базе центров общей врачебной практики (семейной медицины).</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Мероприятия по повышению эффективности функционирования системы здравоохранения позволят улучшить показатели здоровья населения</w:t>
      </w:r>
      <w:r w:rsidRPr="007104AB">
        <w:rPr>
          <w:rFonts w:eastAsia="Calibri"/>
          <w:bCs/>
          <w:color w:val="000000"/>
          <w:kern w:val="32"/>
          <w:sz w:val="26"/>
          <w:szCs w:val="26"/>
        </w:rPr>
        <w:t xml:space="preserve"> и достичь </w:t>
      </w:r>
      <w:r w:rsidRPr="007104AB">
        <w:rPr>
          <w:rFonts w:eastAsia="Calibri"/>
          <w:color w:val="000000"/>
          <w:sz w:val="26"/>
          <w:szCs w:val="26"/>
        </w:rPr>
        <w:t xml:space="preserve">в 2025 году следующих </w:t>
      </w:r>
      <w:r w:rsidRPr="007104AB">
        <w:rPr>
          <w:rFonts w:eastAsia="Calibri"/>
          <w:color w:val="000000"/>
          <w:spacing w:val="-4"/>
          <w:sz w:val="26"/>
          <w:szCs w:val="26"/>
        </w:rPr>
        <w:t xml:space="preserve">качественных и количественных </w:t>
      </w:r>
      <w:r w:rsidRPr="007104AB">
        <w:rPr>
          <w:rFonts w:eastAsia="Calibri"/>
          <w:b/>
          <w:color w:val="000000"/>
          <w:spacing w:val="-4"/>
          <w:sz w:val="26"/>
          <w:szCs w:val="26"/>
        </w:rPr>
        <w:t>результатов (индикаторов)</w:t>
      </w:r>
      <w:r w:rsidRPr="007104AB">
        <w:rPr>
          <w:rFonts w:eastAsia="Calibri"/>
          <w:color w:val="000000"/>
          <w:spacing w:val="-4"/>
          <w:sz w:val="26"/>
          <w:szCs w:val="26"/>
        </w:rPr>
        <w:t xml:space="preserve"> развития</w:t>
      </w:r>
      <w:r w:rsidRPr="007104AB">
        <w:rPr>
          <w:rFonts w:eastAsia="Calibri"/>
          <w:color w:val="000000"/>
          <w:sz w:val="26"/>
          <w:szCs w:val="26"/>
        </w:rPr>
        <w:t>:</w:t>
      </w:r>
    </w:p>
    <w:p w:rsidR="00E5039C" w:rsidRPr="007104AB" w:rsidRDefault="00E5039C" w:rsidP="00E5039C">
      <w:pPr>
        <w:shd w:val="clear" w:color="auto" w:fill="FFFFFF"/>
        <w:ind w:firstLine="737"/>
        <w:jc w:val="both"/>
        <w:rPr>
          <w:rFonts w:eastAsia="Calibri"/>
          <w:color w:val="000000"/>
          <w:sz w:val="26"/>
          <w:szCs w:val="26"/>
        </w:rPr>
      </w:pPr>
      <w:r w:rsidRPr="007104AB">
        <w:rPr>
          <w:rFonts w:eastAsia="Calibri"/>
          <w:color w:val="000000"/>
          <w:sz w:val="26"/>
          <w:szCs w:val="26"/>
        </w:rPr>
        <w:t>уровень младенческой смертности имеет тенденцию к снижению и дости</w:t>
      </w:r>
      <w:r w:rsidRPr="007104AB">
        <w:rPr>
          <w:rFonts w:eastAsia="Calibri"/>
          <w:color w:val="000000"/>
          <w:sz w:val="26"/>
          <w:szCs w:val="26"/>
        </w:rPr>
        <w:t>г</w:t>
      </w:r>
      <w:r w:rsidRPr="007104AB">
        <w:rPr>
          <w:rFonts w:eastAsia="Calibri"/>
          <w:color w:val="000000"/>
          <w:sz w:val="26"/>
          <w:szCs w:val="26"/>
        </w:rPr>
        <w:t>нет 4,8 на 1000 родившихся живыми против 4,95 в 2007 году;</w:t>
      </w:r>
    </w:p>
    <w:p w:rsidR="00E5039C" w:rsidRPr="007104AB" w:rsidRDefault="00E5039C" w:rsidP="00E5039C">
      <w:pPr>
        <w:shd w:val="clear" w:color="auto" w:fill="FFFFFF"/>
        <w:ind w:firstLine="737"/>
        <w:jc w:val="both"/>
        <w:rPr>
          <w:rFonts w:eastAsia="Calibri"/>
          <w:color w:val="000000"/>
          <w:sz w:val="26"/>
          <w:szCs w:val="26"/>
        </w:rPr>
      </w:pPr>
      <w:r w:rsidRPr="007104AB">
        <w:rPr>
          <w:rFonts w:eastAsia="Calibri"/>
          <w:color w:val="000000"/>
          <w:sz w:val="26"/>
          <w:szCs w:val="26"/>
        </w:rPr>
        <w:t>уровень заболеваемости детского населения в возрасте от 0 до 14 лет сн</w:t>
      </w:r>
      <w:r w:rsidRPr="007104AB">
        <w:rPr>
          <w:rFonts w:eastAsia="Calibri"/>
          <w:color w:val="000000"/>
          <w:sz w:val="26"/>
          <w:szCs w:val="26"/>
        </w:rPr>
        <w:t>и</w:t>
      </w:r>
      <w:r w:rsidRPr="007104AB">
        <w:rPr>
          <w:rFonts w:eastAsia="Calibri"/>
          <w:color w:val="000000"/>
          <w:sz w:val="26"/>
          <w:szCs w:val="26"/>
        </w:rPr>
        <w:t xml:space="preserve">зится до </w:t>
      </w:r>
      <w:r w:rsidRPr="007104AB">
        <w:rPr>
          <w:rFonts w:eastAsia="Calibri"/>
          <w:sz w:val="26"/>
          <w:szCs w:val="26"/>
        </w:rPr>
        <w:t xml:space="preserve">214674 </w:t>
      </w:r>
      <w:r w:rsidRPr="007104AB">
        <w:rPr>
          <w:rFonts w:eastAsia="Calibri"/>
          <w:color w:val="000000"/>
          <w:sz w:val="26"/>
          <w:szCs w:val="26"/>
        </w:rPr>
        <w:t>на 100 тыс. человек населения соответствующего возраста против 218569,5 в 2007 году;</w:t>
      </w:r>
    </w:p>
    <w:p w:rsidR="00E5039C" w:rsidRPr="007104AB" w:rsidRDefault="00E5039C" w:rsidP="00E5039C">
      <w:pPr>
        <w:shd w:val="clear" w:color="auto" w:fill="FFFFFF"/>
        <w:ind w:firstLine="737"/>
        <w:jc w:val="both"/>
        <w:rPr>
          <w:rFonts w:eastAsia="Calibri"/>
          <w:color w:val="000000"/>
          <w:sz w:val="26"/>
          <w:szCs w:val="26"/>
        </w:rPr>
      </w:pPr>
      <w:r w:rsidRPr="007104AB">
        <w:rPr>
          <w:rFonts w:eastAsia="Calibri"/>
          <w:color w:val="000000"/>
          <w:sz w:val="26"/>
          <w:szCs w:val="26"/>
        </w:rPr>
        <w:t xml:space="preserve">снизится смертность: </w:t>
      </w:r>
    </w:p>
    <w:p w:rsidR="00E5039C" w:rsidRPr="007104AB" w:rsidRDefault="00E5039C" w:rsidP="00E5039C">
      <w:pPr>
        <w:shd w:val="clear" w:color="auto" w:fill="FFFFFF"/>
        <w:ind w:firstLine="737"/>
        <w:jc w:val="both"/>
        <w:rPr>
          <w:rFonts w:eastAsia="Calibri"/>
          <w:color w:val="000000"/>
          <w:sz w:val="26"/>
          <w:szCs w:val="26"/>
        </w:rPr>
      </w:pPr>
      <w:r w:rsidRPr="007104AB">
        <w:rPr>
          <w:rFonts w:eastAsia="Calibri"/>
          <w:color w:val="000000"/>
          <w:sz w:val="26"/>
          <w:szCs w:val="26"/>
        </w:rPr>
        <w:t>- от болезней системы кровообращения – до 478,1 на 100 тыс. человек нас</w:t>
      </w:r>
      <w:r w:rsidRPr="007104AB">
        <w:rPr>
          <w:rFonts w:eastAsia="Calibri"/>
          <w:color w:val="000000"/>
          <w:sz w:val="26"/>
          <w:szCs w:val="26"/>
        </w:rPr>
        <w:t>е</w:t>
      </w:r>
      <w:r w:rsidRPr="007104AB">
        <w:rPr>
          <w:rFonts w:eastAsia="Calibri"/>
          <w:color w:val="000000"/>
          <w:sz w:val="26"/>
          <w:szCs w:val="26"/>
        </w:rPr>
        <w:t>ления против 1019,2 в 2007 году;</w:t>
      </w:r>
    </w:p>
    <w:p w:rsidR="00E5039C" w:rsidRPr="007104AB" w:rsidRDefault="00E5039C" w:rsidP="00E5039C">
      <w:pPr>
        <w:shd w:val="clear" w:color="auto" w:fill="FFFFFF"/>
        <w:ind w:firstLine="737"/>
        <w:jc w:val="both"/>
        <w:rPr>
          <w:rFonts w:eastAsia="Calibri"/>
          <w:color w:val="000000"/>
          <w:sz w:val="26"/>
          <w:szCs w:val="26"/>
        </w:rPr>
      </w:pPr>
      <w:r w:rsidRPr="007104AB">
        <w:rPr>
          <w:rFonts w:eastAsia="Calibri"/>
          <w:color w:val="000000"/>
          <w:sz w:val="26"/>
          <w:szCs w:val="26"/>
        </w:rPr>
        <w:t>- от новообразований – до 189 на 100 тыс. человек населения против 191,2 в 2007 году;</w:t>
      </w:r>
    </w:p>
    <w:p w:rsidR="00E5039C" w:rsidRPr="007104AB" w:rsidRDefault="00E5039C" w:rsidP="00E5039C">
      <w:pPr>
        <w:shd w:val="clear" w:color="auto" w:fill="FFFFFF"/>
        <w:ind w:firstLine="737"/>
        <w:jc w:val="both"/>
        <w:rPr>
          <w:rFonts w:eastAsia="Calibri"/>
          <w:color w:val="000000"/>
          <w:sz w:val="26"/>
          <w:szCs w:val="26"/>
        </w:rPr>
      </w:pPr>
      <w:r w:rsidRPr="007104AB">
        <w:rPr>
          <w:rFonts w:eastAsia="Calibri"/>
          <w:color w:val="000000"/>
          <w:sz w:val="26"/>
          <w:szCs w:val="26"/>
        </w:rPr>
        <w:t>- от туберкулеза – до 1,5 на 100 тыс. человек населения против 5,5 в 2007 г</w:t>
      </w:r>
      <w:r w:rsidRPr="007104AB">
        <w:rPr>
          <w:rFonts w:eastAsia="Calibri"/>
          <w:color w:val="000000"/>
          <w:sz w:val="26"/>
          <w:szCs w:val="26"/>
        </w:rPr>
        <w:t>о</w:t>
      </w:r>
      <w:r w:rsidRPr="007104AB">
        <w:rPr>
          <w:rFonts w:eastAsia="Calibri"/>
          <w:color w:val="000000"/>
          <w:sz w:val="26"/>
          <w:szCs w:val="26"/>
        </w:rPr>
        <w:t xml:space="preserve">ду; </w:t>
      </w:r>
    </w:p>
    <w:p w:rsidR="00E5039C" w:rsidRPr="007104AB" w:rsidRDefault="00E5039C" w:rsidP="00E5039C">
      <w:pPr>
        <w:tabs>
          <w:tab w:val="left" w:pos="0"/>
        </w:tabs>
        <w:ind w:firstLine="720"/>
        <w:jc w:val="both"/>
        <w:rPr>
          <w:rFonts w:eastAsia="Calibri"/>
          <w:color w:val="000000"/>
          <w:sz w:val="26"/>
          <w:szCs w:val="26"/>
        </w:rPr>
      </w:pPr>
      <w:r w:rsidRPr="007104AB">
        <w:rPr>
          <w:rFonts w:eastAsia="Calibri"/>
          <w:color w:val="000000"/>
          <w:sz w:val="26"/>
          <w:szCs w:val="26"/>
        </w:rPr>
        <w:t>- от дорожно-транспортных происшествий – до 9,9 на 100 тыс. человек нас</w:t>
      </w:r>
      <w:r w:rsidRPr="007104AB">
        <w:rPr>
          <w:rFonts w:eastAsia="Calibri"/>
          <w:color w:val="000000"/>
          <w:sz w:val="26"/>
          <w:szCs w:val="26"/>
        </w:rPr>
        <w:t>е</w:t>
      </w:r>
      <w:r w:rsidRPr="007104AB">
        <w:rPr>
          <w:rFonts w:eastAsia="Calibri"/>
          <w:color w:val="000000"/>
          <w:sz w:val="26"/>
          <w:szCs w:val="26"/>
        </w:rPr>
        <w:t>ления против 19,2 в 2007 году (рис. 5.45).</w:t>
      </w:r>
    </w:p>
    <w:p w:rsidR="00E5039C" w:rsidRPr="007104AB" w:rsidRDefault="00E5039C" w:rsidP="00E5039C">
      <w:pPr>
        <w:tabs>
          <w:tab w:val="left" w:pos="0"/>
        </w:tabs>
        <w:ind w:firstLine="720"/>
        <w:jc w:val="both"/>
        <w:rPr>
          <w:rFonts w:eastAsia="Calibri"/>
          <w:color w:val="000000"/>
          <w:sz w:val="26"/>
          <w:szCs w:val="26"/>
        </w:rPr>
      </w:pPr>
    </w:p>
    <w:p w:rsidR="00E5039C" w:rsidRPr="007104AB" w:rsidRDefault="00B15508" w:rsidP="00E5039C">
      <w:pPr>
        <w:tabs>
          <w:tab w:val="left" w:pos="1080"/>
          <w:tab w:val="left" w:pos="1276"/>
        </w:tabs>
        <w:jc w:val="center"/>
        <w:rPr>
          <w:rFonts w:eastAsia="Calibri"/>
          <w:i/>
          <w:color w:val="000000"/>
          <w:sz w:val="26"/>
          <w:szCs w:val="26"/>
        </w:rPr>
      </w:pPr>
      <w:r>
        <w:rPr>
          <w:rFonts w:eastAsia="Calibri"/>
          <w:i/>
          <w:noProof/>
          <w:color w:val="000000"/>
          <w:sz w:val="26"/>
          <w:szCs w:val="26"/>
        </w:rPr>
        <w:lastRenderedPageBreak/>
        <w:drawing>
          <wp:inline distT="0" distB="0" distL="0" distR="0">
            <wp:extent cx="5925820" cy="4322445"/>
            <wp:effectExtent l="0" t="0" r="0" b="1905"/>
            <wp:docPr id="83" name="Рисунок 83" descr="Рисунок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Рисунок12"/>
                    <pic:cNvPicPr>
                      <a:picLocks noChangeAspect="1" noChangeArrowheads="1"/>
                    </pic:cNvPicPr>
                  </pic:nvPicPr>
                  <pic:blipFill>
                    <a:blip r:embed="rId1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25820" cy="4322445"/>
                    </a:xfrm>
                    <a:prstGeom prst="rect">
                      <a:avLst/>
                    </a:prstGeom>
                    <a:noFill/>
                    <a:ln>
                      <a:noFill/>
                    </a:ln>
                  </pic:spPr>
                </pic:pic>
              </a:graphicData>
            </a:graphic>
          </wp:inline>
        </w:drawing>
      </w:r>
    </w:p>
    <w:p w:rsidR="00E5039C" w:rsidRPr="007104AB" w:rsidRDefault="00E5039C" w:rsidP="00E5039C">
      <w:pPr>
        <w:tabs>
          <w:tab w:val="left" w:pos="1080"/>
          <w:tab w:val="left" w:pos="1276"/>
        </w:tabs>
        <w:jc w:val="center"/>
        <w:rPr>
          <w:rFonts w:eastAsia="Calibri"/>
          <w:i/>
          <w:color w:val="000000"/>
          <w:sz w:val="26"/>
          <w:szCs w:val="26"/>
        </w:rPr>
      </w:pPr>
    </w:p>
    <w:p w:rsidR="00E5039C" w:rsidRPr="007104AB" w:rsidRDefault="00E5039C" w:rsidP="00E5039C">
      <w:pPr>
        <w:tabs>
          <w:tab w:val="left" w:pos="1080"/>
          <w:tab w:val="left" w:pos="1276"/>
        </w:tabs>
        <w:jc w:val="center"/>
        <w:rPr>
          <w:rFonts w:eastAsia="Calibri"/>
          <w:color w:val="000000"/>
        </w:rPr>
      </w:pPr>
      <w:r w:rsidRPr="007104AB">
        <w:rPr>
          <w:rFonts w:eastAsia="Calibri"/>
          <w:i/>
          <w:color w:val="000000"/>
        </w:rPr>
        <w:t xml:space="preserve"> Рис. 5.45.</w:t>
      </w:r>
      <w:r w:rsidRPr="007104AB">
        <w:rPr>
          <w:rFonts w:eastAsia="Calibri"/>
          <w:color w:val="000000"/>
        </w:rPr>
        <w:t xml:space="preserve"> Показатели смертности населения в Белгородской области</w:t>
      </w:r>
    </w:p>
    <w:p w:rsidR="00E5039C" w:rsidRPr="007104AB" w:rsidRDefault="00E5039C" w:rsidP="00E5039C">
      <w:pPr>
        <w:tabs>
          <w:tab w:val="left" w:pos="1276"/>
        </w:tabs>
        <w:jc w:val="center"/>
        <w:rPr>
          <w:rFonts w:eastAsia="Calibri"/>
          <w:b/>
          <w:i/>
          <w:color w:val="000000"/>
          <w:kern w:val="32"/>
          <w:sz w:val="26"/>
          <w:szCs w:val="26"/>
        </w:rPr>
      </w:pPr>
    </w:p>
    <w:p w:rsidR="00E5039C" w:rsidRPr="007104AB" w:rsidRDefault="00E5039C" w:rsidP="00E5039C">
      <w:pPr>
        <w:tabs>
          <w:tab w:val="left" w:pos="1276"/>
        </w:tabs>
        <w:jc w:val="center"/>
        <w:rPr>
          <w:rFonts w:eastAsia="Calibri"/>
          <w:b/>
          <w:color w:val="000000"/>
          <w:kern w:val="32"/>
          <w:sz w:val="26"/>
          <w:szCs w:val="26"/>
        </w:rPr>
      </w:pPr>
      <w:r w:rsidRPr="007104AB">
        <w:rPr>
          <w:rFonts w:eastAsia="Calibri"/>
          <w:b/>
          <w:color w:val="000000"/>
          <w:kern w:val="32"/>
          <w:sz w:val="26"/>
          <w:szCs w:val="26"/>
        </w:rPr>
        <w:t>5.9.5. Приоритетные направления развития</w:t>
      </w:r>
    </w:p>
    <w:p w:rsidR="00E5039C" w:rsidRPr="007104AB" w:rsidRDefault="00E5039C" w:rsidP="00E5039C">
      <w:pPr>
        <w:keepNext/>
        <w:tabs>
          <w:tab w:val="left" w:pos="0"/>
          <w:tab w:val="left" w:pos="1276"/>
        </w:tabs>
        <w:jc w:val="center"/>
        <w:rPr>
          <w:rFonts w:eastAsia="Calibri"/>
          <w:b/>
          <w:bCs/>
          <w:color w:val="000000"/>
          <w:kern w:val="32"/>
          <w:sz w:val="26"/>
          <w:szCs w:val="26"/>
        </w:rPr>
      </w:pPr>
      <w:r w:rsidRPr="007104AB">
        <w:rPr>
          <w:rFonts w:eastAsia="Calibri"/>
          <w:b/>
          <w:bCs/>
          <w:color w:val="000000"/>
          <w:kern w:val="32"/>
          <w:sz w:val="26"/>
          <w:szCs w:val="26"/>
        </w:rPr>
        <w:t>физической культуры и спорта</w:t>
      </w:r>
    </w:p>
    <w:p w:rsidR="00E5039C" w:rsidRPr="007104AB" w:rsidRDefault="00E5039C" w:rsidP="00E5039C">
      <w:pPr>
        <w:keepNext/>
        <w:tabs>
          <w:tab w:val="left" w:pos="1276"/>
        </w:tabs>
        <w:ind w:firstLine="680"/>
        <w:jc w:val="both"/>
        <w:rPr>
          <w:rFonts w:eastAsia="Calibri"/>
          <w:b/>
          <w:bCs/>
          <w:color w:val="000000"/>
          <w:kern w:val="32"/>
          <w:sz w:val="26"/>
          <w:szCs w:val="26"/>
        </w:rPr>
      </w:pPr>
    </w:p>
    <w:p w:rsidR="00E5039C" w:rsidRPr="007104AB" w:rsidRDefault="00E5039C" w:rsidP="00E5039C">
      <w:pPr>
        <w:ind w:firstLine="720"/>
        <w:jc w:val="both"/>
        <w:rPr>
          <w:rFonts w:eastAsia="Calibri"/>
          <w:color w:val="000000"/>
          <w:sz w:val="26"/>
          <w:szCs w:val="26"/>
        </w:rPr>
      </w:pPr>
      <w:r w:rsidRPr="007104AB">
        <w:rPr>
          <w:rFonts w:eastAsia="Calibri"/>
          <w:color w:val="000000"/>
          <w:sz w:val="26"/>
          <w:szCs w:val="26"/>
        </w:rPr>
        <w:t xml:space="preserve">Формирование здорового образа жизни населения, повышение социальной активности, продление жизни, сохранение за регионом имиджа всероссийского центра спорта и туризма – </w:t>
      </w:r>
      <w:r w:rsidRPr="007104AB">
        <w:rPr>
          <w:rFonts w:eastAsia="Calibri"/>
          <w:b/>
          <w:color w:val="000000"/>
          <w:sz w:val="26"/>
          <w:szCs w:val="26"/>
        </w:rPr>
        <w:t xml:space="preserve">стратегическая задача </w:t>
      </w:r>
      <w:r w:rsidRPr="007104AB">
        <w:rPr>
          <w:rFonts w:eastAsia="Calibri"/>
          <w:color w:val="000000"/>
          <w:sz w:val="26"/>
          <w:szCs w:val="26"/>
        </w:rPr>
        <w:t xml:space="preserve">развития физической культуры и спорта в Белгородской области. </w:t>
      </w:r>
    </w:p>
    <w:p w:rsidR="00E5039C" w:rsidRPr="007104AB" w:rsidRDefault="00E5039C" w:rsidP="00E5039C">
      <w:pPr>
        <w:ind w:firstLine="709"/>
        <w:jc w:val="both"/>
        <w:rPr>
          <w:color w:val="000000"/>
          <w:sz w:val="26"/>
          <w:szCs w:val="26"/>
        </w:rPr>
      </w:pPr>
      <w:r w:rsidRPr="007104AB">
        <w:rPr>
          <w:color w:val="000000"/>
          <w:sz w:val="26"/>
          <w:szCs w:val="26"/>
        </w:rPr>
        <w:t>Развитие массовости физической культуры и спорта среди широких слоев населения, укрепление материально-спортивной базы, совершенствование работы с физкультурными кадрами, поиск и внедрение новых форм физкультурно-оздоровительной и спортивной работы, рост спортивного мастерства белгородских спортсменов и команд – основные направления деятельности в этой сфере, реал</w:t>
      </w:r>
      <w:r w:rsidRPr="007104AB">
        <w:rPr>
          <w:color w:val="000000"/>
          <w:sz w:val="26"/>
          <w:szCs w:val="26"/>
        </w:rPr>
        <w:t>и</w:t>
      </w:r>
      <w:r w:rsidRPr="007104AB">
        <w:rPr>
          <w:color w:val="000000"/>
          <w:sz w:val="26"/>
          <w:szCs w:val="26"/>
        </w:rPr>
        <w:t>зуемые в рамках Стратегии развития физической культуры на территории           Белгородской области на 2013-2017 годы.</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 xml:space="preserve">Решение стратегической задачи развития физической культуры и спорта в области потребует в перспективе реализации комплекса взаимосвязанных </w:t>
      </w:r>
      <w:r w:rsidRPr="007104AB">
        <w:rPr>
          <w:rFonts w:eastAsia="Calibri"/>
          <w:b/>
          <w:color w:val="000000"/>
          <w:sz w:val="26"/>
          <w:szCs w:val="26"/>
        </w:rPr>
        <w:t>мер</w:t>
      </w:r>
      <w:r w:rsidRPr="007104AB">
        <w:rPr>
          <w:rFonts w:eastAsia="Calibri"/>
          <w:b/>
          <w:color w:val="000000"/>
          <w:sz w:val="26"/>
          <w:szCs w:val="26"/>
        </w:rPr>
        <w:t>о</w:t>
      </w:r>
      <w:r w:rsidRPr="007104AB">
        <w:rPr>
          <w:rFonts w:eastAsia="Calibri"/>
          <w:b/>
          <w:color w:val="000000"/>
          <w:sz w:val="26"/>
          <w:szCs w:val="26"/>
        </w:rPr>
        <w:t>приятий</w:t>
      </w:r>
      <w:r w:rsidRPr="007104AB">
        <w:rPr>
          <w:rFonts w:eastAsia="Calibri"/>
          <w:color w:val="000000"/>
          <w:sz w:val="26"/>
          <w:szCs w:val="26"/>
        </w:rPr>
        <w:t xml:space="preserve">: </w:t>
      </w:r>
    </w:p>
    <w:p w:rsidR="00E5039C" w:rsidRPr="007104AB" w:rsidRDefault="00E5039C" w:rsidP="00E5039C">
      <w:pPr>
        <w:ind w:firstLine="709"/>
        <w:jc w:val="both"/>
        <w:rPr>
          <w:rFonts w:eastAsia="Calibri"/>
          <w:color w:val="000000"/>
          <w:sz w:val="26"/>
          <w:szCs w:val="26"/>
        </w:rPr>
      </w:pPr>
      <w:r w:rsidRPr="007104AB">
        <w:rPr>
          <w:rFonts w:eastAsia="Calibri"/>
          <w:b/>
          <w:color w:val="000000"/>
          <w:sz w:val="26"/>
          <w:szCs w:val="26"/>
        </w:rPr>
        <w:t xml:space="preserve">повышение массовости физической культуры и спорта среди различных возрастов населения и в первую очередь среди трудоспособного населения </w:t>
      </w:r>
      <w:r w:rsidRPr="007104AB">
        <w:rPr>
          <w:rFonts w:eastAsia="Calibri"/>
          <w:color w:val="000000"/>
          <w:sz w:val="26"/>
          <w:szCs w:val="26"/>
        </w:rPr>
        <w:t>п</w:t>
      </w:r>
      <w:r w:rsidRPr="007104AB">
        <w:rPr>
          <w:rFonts w:eastAsia="Calibri"/>
          <w:color w:val="000000"/>
          <w:sz w:val="26"/>
          <w:szCs w:val="26"/>
        </w:rPr>
        <w:t>у</w:t>
      </w:r>
      <w:r w:rsidRPr="007104AB">
        <w:rPr>
          <w:rFonts w:eastAsia="Calibri"/>
          <w:color w:val="000000"/>
          <w:sz w:val="26"/>
          <w:szCs w:val="26"/>
        </w:rPr>
        <w:t>тем:</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поиска новых организационно-управленческих форм по созданию эффе</w:t>
      </w:r>
      <w:r w:rsidRPr="007104AB">
        <w:rPr>
          <w:rFonts w:eastAsia="Calibri"/>
          <w:color w:val="000000"/>
          <w:sz w:val="26"/>
          <w:szCs w:val="26"/>
        </w:rPr>
        <w:t>к</w:t>
      </w:r>
      <w:r w:rsidRPr="007104AB">
        <w:rPr>
          <w:rFonts w:eastAsia="Calibri"/>
          <w:color w:val="000000"/>
          <w:sz w:val="26"/>
          <w:szCs w:val="26"/>
        </w:rPr>
        <w:t>тивных систем укрепления здоровья трудящихся;</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lastRenderedPageBreak/>
        <w:t>привлечения средств внебюджетных источников для укрепления материал</w:t>
      </w:r>
      <w:r w:rsidRPr="007104AB">
        <w:rPr>
          <w:rFonts w:eastAsia="Calibri"/>
          <w:color w:val="000000"/>
          <w:sz w:val="26"/>
          <w:szCs w:val="26"/>
        </w:rPr>
        <w:t>ь</w:t>
      </w:r>
      <w:r w:rsidRPr="007104AB">
        <w:rPr>
          <w:rFonts w:eastAsia="Calibri"/>
          <w:color w:val="000000"/>
          <w:sz w:val="26"/>
          <w:szCs w:val="26"/>
        </w:rPr>
        <w:t>ной базы физической культуры;</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разработки рекомендаций и организационно-управленческих подходов по созданию на предприятиях области условий для занятий физической культурой и спортом;</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организации мероприятий по стимулированию развития рынка физкульту</w:t>
      </w:r>
      <w:r w:rsidRPr="007104AB">
        <w:rPr>
          <w:rFonts w:eastAsia="Calibri"/>
          <w:color w:val="000000"/>
          <w:sz w:val="26"/>
          <w:szCs w:val="26"/>
        </w:rPr>
        <w:t>р</w:t>
      </w:r>
      <w:r w:rsidRPr="007104AB">
        <w:rPr>
          <w:rFonts w:eastAsia="Calibri"/>
          <w:color w:val="000000"/>
          <w:sz w:val="26"/>
          <w:szCs w:val="26"/>
        </w:rPr>
        <w:t>ных услуг;</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создания условий для организации физкультурно-оздоровительной и спо</w:t>
      </w:r>
      <w:r w:rsidRPr="007104AB">
        <w:rPr>
          <w:rFonts w:eastAsia="Calibri"/>
          <w:color w:val="000000"/>
          <w:sz w:val="26"/>
          <w:szCs w:val="26"/>
        </w:rPr>
        <w:t>р</w:t>
      </w:r>
      <w:r w:rsidRPr="007104AB">
        <w:rPr>
          <w:rFonts w:eastAsia="Calibri"/>
          <w:color w:val="000000"/>
          <w:sz w:val="26"/>
          <w:szCs w:val="26"/>
        </w:rPr>
        <w:t xml:space="preserve">тивной работы среди молодежи; </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разработки и внедрения системы мониторинга физического развития и физ</w:t>
      </w:r>
      <w:r w:rsidRPr="007104AB">
        <w:rPr>
          <w:rFonts w:eastAsia="Calibri"/>
          <w:color w:val="000000"/>
          <w:sz w:val="26"/>
          <w:szCs w:val="26"/>
        </w:rPr>
        <w:t>и</w:t>
      </w:r>
      <w:r w:rsidRPr="007104AB">
        <w:rPr>
          <w:rFonts w:eastAsia="Calibri"/>
          <w:color w:val="000000"/>
          <w:sz w:val="26"/>
          <w:szCs w:val="26"/>
        </w:rPr>
        <w:t>ческой подготовленности учащейся молодежи с целью оперативного анализа с</w:t>
      </w:r>
      <w:r w:rsidRPr="007104AB">
        <w:rPr>
          <w:rFonts w:eastAsia="Calibri"/>
          <w:color w:val="000000"/>
          <w:sz w:val="26"/>
          <w:szCs w:val="26"/>
        </w:rPr>
        <w:t>и</w:t>
      </w:r>
      <w:r w:rsidRPr="007104AB">
        <w:rPr>
          <w:rFonts w:eastAsia="Calibri"/>
          <w:color w:val="000000"/>
          <w:sz w:val="26"/>
          <w:szCs w:val="26"/>
        </w:rPr>
        <w:t>туации и разработки соответствующих программ физической культуры, формир</w:t>
      </w:r>
      <w:r w:rsidRPr="007104AB">
        <w:rPr>
          <w:rFonts w:eastAsia="Calibri"/>
          <w:color w:val="000000"/>
          <w:sz w:val="26"/>
          <w:szCs w:val="26"/>
        </w:rPr>
        <w:t>о</w:t>
      </w:r>
      <w:r w:rsidRPr="007104AB">
        <w:rPr>
          <w:rFonts w:eastAsia="Calibri"/>
          <w:color w:val="000000"/>
          <w:sz w:val="26"/>
          <w:szCs w:val="26"/>
        </w:rPr>
        <w:t>вания здорового образа жизни, оптимизации процесса физической подготовки д</w:t>
      </w:r>
      <w:r w:rsidRPr="007104AB">
        <w:rPr>
          <w:rFonts w:eastAsia="Calibri"/>
          <w:color w:val="000000"/>
          <w:sz w:val="26"/>
          <w:szCs w:val="26"/>
        </w:rPr>
        <w:t>о</w:t>
      </w:r>
      <w:r w:rsidRPr="007104AB">
        <w:rPr>
          <w:rFonts w:eastAsia="Calibri"/>
          <w:color w:val="000000"/>
          <w:sz w:val="26"/>
          <w:szCs w:val="26"/>
        </w:rPr>
        <w:t>призывников и призывников;</w:t>
      </w:r>
    </w:p>
    <w:p w:rsidR="00E5039C" w:rsidRPr="007104AB" w:rsidRDefault="00E5039C" w:rsidP="00E5039C">
      <w:pPr>
        <w:ind w:firstLine="709"/>
        <w:jc w:val="both"/>
        <w:rPr>
          <w:rFonts w:eastAsia="Calibri"/>
          <w:color w:val="000000"/>
          <w:sz w:val="26"/>
          <w:szCs w:val="26"/>
        </w:rPr>
      </w:pPr>
      <w:r w:rsidRPr="007104AB">
        <w:rPr>
          <w:rFonts w:eastAsia="Calibri"/>
          <w:b/>
          <w:color w:val="000000"/>
          <w:sz w:val="26"/>
          <w:szCs w:val="26"/>
        </w:rPr>
        <w:t>создание условий для организации физкультурно-оздоровительных и профилактических мероприятий в большинстве дошкольных образовател</w:t>
      </w:r>
      <w:r w:rsidRPr="007104AB">
        <w:rPr>
          <w:rFonts w:eastAsia="Calibri"/>
          <w:b/>
          <w:color w:val="000000"/>
          <w:sz w:val="26"/>
          <w:szCs w:val="26"/>
        </w:rPr>
        <w:t>ь</w:t>
      </w:r>
      <w:r w:rsidRPr="007104AB">
        <w:rPr>
          <w:rFonts w:eastAsia="Calibri"/>
          <w:b/>
          <w:color w:val="000000"/>
          <w:sz w:val="26"/>
          <w:szCs w:val="26"/>
        </w:rPr>
        <w:t>ных учреждений области</w:t>
      </w:r>
      <w:r w:rsidRPr="007104AB">
        <w:rPr>
          <w:rFonts w:eastAsia="Calibri"/>
          <w:color w:val="000000"/>
          <w:sz w:val="26"/>
          <w:szCs w:val="26"/>
        </w:rPr>
        <w:t>;</w:t>
      </w:r>
    </w:p>
    <w:p w:rsidR="00E5039C" w:rsidRPr="007104AB" w:rsidRDefault="00E5039C" w:rsidP="00E5039C">
      <w:pPr>
        <w:ind w:firstLine="709"/>
        <w:jc w:val="both"/>
        <w:rPr>
          <w:rFonts w:eastAsia="Calibri"/>
          <w:b/>
          <w:color w:val="000000"/>
          <w:sz w:val="26"/>
          <w:szCs w:val="26"/>
        </w:rPr>
      </w:pPr>
      <w:r w:rsidRPr="007104AB">
        <w:rPr>
          <w:rFonts w:eastAsia="Calibri"/>
          <w:b/>
          <w:color w:val="000000"/>
          <w:sz w:val="26"/>
          <w:szCs w:val="26"/>
        </w:rPr>
        <w:t xml:space="preserve">развитие инвалидного спорта </w:t>
      </w:r>
      <w:r w:rsidRPr="007104AB">
        <w:rPr>
          <w:rFonts w:eastAsia="Calibri"/>
          <w:color w:val="000000"/>
          <w:sz w:val="26"/>
          <w:szCs w:val="26"/>
        </w:rPr>
        <w:t>на основе</w:t>
      </w:r>
      <w:r w:rsidRPr="007104AB">
        <w:rPr>
          <w:rFonts w:eastAsia="Calibri"/>
          <w:b/>
          <w:color w:val="000000"/>
          <w:sz w:val="26"/>
          <w:szCs w:val="26"/>
        </w:rPr>
        <w:t>:</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разработки механизмов стимулирования руководителей спортивных це</w:t>
      </w:r>
      <w:r w:rsidRPr="007104AB">
        <w:rPr>
          <w:rFonts w:eastAsia="Calibri"/>
          <w:color w:val="000000"/>
          <w:sz w:val="26"/>
          <w:szCs w:val="26"/>
        </w:rPr>
        <w:t>н</w:t>
      </w:r>
      <w:r w:rsidRPr="007104AB">
        <w:rPr>
          <w:rFonts w:eastAsia="Calibri"/>
          <w:color w:val="000000"/>
          <w:sz w:val="26"/>
          <w:szCs w:val="26"/>
        </w:rPr>
        <w:t>тров, физкультурно-оздоровительных комплексов по организации инвалидного спорта;</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изучения и внедрения опыта организации инвалидного спорта в других р</w:t>
      </w:r>
      <w:r w:rsidRPr="007104AB">
        <w:rPr>
          <w:rFonts w:eastAsia="Calibri"/>
          <w:color w:val="000000"/>
          <w:sz w:val="26"/>
          <w:szCs w:val="26"/>
        </w:rPr>
        <w:t>е</w:t>
      </w:r>
      <w:r w:rsidRPr="007104AB">
        <w:rPr>
          <w:rFonts w:eastAsia="Calibri"/>
          <w:color w:val="000000"/>
          <w:sz w:val="26"/>
          <w:szCs w:val="26"/>
        </w:rPr>
        <w:t>гионах России и за рубежом;</w:t>
      </w:r>
    </w:p>
    <w:p w:rsidR="00E5039C" w:rsidRPr="007104AB" w:rsidRDefault="00E5039C" w:rsidP="00E5039C">
      <w:pPr>
        <w:ind w:firstLine="709"/>
        <w:jc w:val="both"/>
        <w:rPr>
          <w:rFonts w:eastAsia="Calibri"/>
          <w:b/>
          <w:color w:val="000000"/>
          <w:sz w:val="26"/>
          <w:szCs w:val="26"/>
        </w:rPr>
      </w:pPr>
      <w:r w:rsidRPr="007104AB">
        <w:rPr>
          <w:rFonts w:eastAsia="Calibri"/>
          <w:b/>
          <w:color w:val="000000"/>
          <w:sz w:val="26"/>
          <w:szCs w:val="26"/>
        </w:rPr>
        <w:t xml:space="preserve">развитие спорта высших достижений </w:t>
      </w:r>
      <w:r w:rsidRPr="007104AB">
        <w:rPr>
          <w:rFonts w:eastAsia="Calibri"/>
          <w:color w:val="000000"/>
          <w:sz w:val="26"/>
          <w:szCs w:val="26"/>
        </w:rPr>
        <w:t>за счет</w:t>
      </w:r>
      <w:r w:rsidRPr="007104AB">
        <w:rPr>
          <w:rFonts w:eastAsia="Calibri"/>
          <w:b/>
          <w:color w:val="000000"/>
          <w:sz w:val="26"/>
          <w:szCs w:val="26"/>
        </w:rPr>
        <w:t>:</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создания регионального Центра спортивной подготовки;</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создания комплексных научных групп по культивируемым в области видам спорта и организации научно-методического, медико-биологического и информ</w:t>
      </w:r>
      <w:r w:rsidRPr="007104AB">
        <w:rPr>
          <w:rFonts w:eastAsia="Calibri"/>
          <w:color w:val="000000"/>
          <w:sz w:val="26"/>
          <w:szCs w:val="26"/>
        </w:rPr>
        <w:t>а</w:t>
      </w:r>
      <w:r w:rsidRPr="007104AB">
        <w:rPr>
          <w:rFonts w:eastAsia="Calibri"/>
          <w:color w:val="000000"/>
          <w:sz w:val="26"/>
          <w:szCs w:val="26"/>
        </w:rPr>
        <w:t>ционного обеспечения подготовки спортсменов высшей квалификации и спорти</w:t>
      </w:r>
      <w:r w:rsidRPr="007104AB">
        <w:rPr>
          <w:rFonts w:eastAsia="Calibri"/>
          <w:color w:val="000000"/>
          <w:sz w:val="26"/>
          <w:szCs w:val="26"/>
        </w:rPr>
        <w:t>в</w:t>
      </w:r>
      <w:r w:rsidRPr="007104AB">
        <w:rPr>
          <w:rFonts w:eastAsia="Calibri"/>
          <w:color w:val="000000"/>
          <w:sz w:val="26"/>
          <w:szCs w:val="26"/>
        </w:rPr>
        <w:t>ного резерва;</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разработки механизмов материального стимулирования перспективных спортсменов и талантливых тренеров;</w:t>
      </w:r>
    </w:p>
    <w:p w:rsidR="00E5039C" w:rsidRPr="007104AB" w:rsidRDefault="00E5039C" w:rsidP="00E5039C">
      <w:pPr>
        <w:ind w:firstLine="709"/>
        <w:jc w:val="both"/>
        <w:rPr>
          <w:rFonts w:eastAsia="Calibri"/>
          <w:b/>
          <w:color w:val="000000"/>
          <w:sz w:val="26"/>
          <w:szCs w:val="26"/>
        </w:rPr>
      </w:pPr>
      <w:r w:rsidRPr="007104AB">
        <w:rPr>
          <w:rFonts w:eastAsia="Calibri"/>
          <w:color w:val="000000"/>
          <w:sz w:val="26"/>
          <w:szCs w:val="26"/>
        </w:rPr>
        <w:t>определения направлений для развития в Белгородской области перспекти</w:t>
      </w:r>
      <w:r w:rsidRPr="007104AB">
        <w:rPr>
          <w:rFonts w:eastAsia="Calibri"/>
          <w:color w:val="000000"/>
          <w:sz w:val="26"/>
          <w:szCs w:val="26"/>
        </w:rPr>
        <w:t>в</w:t>
      </w:r>
      <w:r w:rsidRPr="007104AB">
        <w:rPr>
          <w:rFonts w:eastAsia="Calibri"/>
          <w:color w:val="000000"/>
          <w:sz w:val="26"/>
          <w:szCs w:val="26"/>
        </w:rPr>
        <w:t>ных олимпийских (прыжки в воду, синхронное плавание, прыжки на батуте, спо</w:t>
      </w:r>
      <w:r w:rsidRPr="007104AB">
        <w:rPr>
          <w:rFonts w:eastAsia="Calibri"/>
          <w:color w:val="000000"/>
          <w:sz w:val="26"/>
          <w:szCs w:val="26"/>
        </w:rPr>
        <w:t>р</w:t>
      </w:r>
      <w:r w:rsidRPr="007104AB">
        <w:rPr>
          <w:rFonts w:eastAsia="Calibri"/>
          <w:color w:val="000000"/>
          <w:sz w:val="26"/>
          <w:szCs w:val="26"/>
        </w:rPr>
        <w:t>тивная акробатика, стрельба из лука, конный спорт) и национальных (городки, бильярд, дартц, лапта, бейсбол) видов спорта;</w:t>
      </w:r>
    </w:p>
    <w:p w:rsidR="00E5039C" w:rsidRPr="007104AB" w:rsidRDefault="00E5039C" w:rsidP="00E5039C">
      <w:pPr>
        <w:ind w:firstLine="709"/>
        <w:jc w:val="both"/>
        <w:rPr>
          <w:rFonts w:eastAsia="Calibri"/>
          <w:b/>
          <w:color w:val="000000"/>
          <w:sz w:val="26"/>
          <w:szCs w:val="26"/>
        </w:rPr>
      </w:pPr>
      <w:r w:rsidRPr="007104AB">
        <w:rPr>
          <w:rFonts w:eastAsia="Calibri"/>
          <w:b/>
          <w:color w:val="000000"/>
          <w:sz w:val="26"/>
          <w:szCs w:val="26"/>
        </w:rPr>
        <w:t xml:space="preserve">подготовка профессиональных кадров, </w:t>
      </w:r>
      <w:r w:rsidRPr="007104AB">
        <w:rPr>
          <w:rFonts w:eastAsia="Calibri"/>
          <w:color w:val="000000"/>
          <w:sz w:val="26"/>
          <w:szCs w:val="26"/>
        </w:rPr>
        <w:t>включая</w:t>
      </w:r>
      <w:r w:rsidRPr="007104AB">
        <w:rPr>
          <w:rFonts w:eastAsia="Calibri"/>
          <w:b/>
          <w:color w:val="000000"/>
          <w:sz w:val="26"/>
          <w:szCs w:val="26"/>
        </w:rPr>
        <w:t>:</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создание условий для закрепления молодых специалистов в учреждениях образования, учреждениях дополнительного образования детей;</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 xml:space="preserve">обеспечение повышения квалификации специалистов физической культуры и спорта. </w:t>
      </w:r>
    </w:p>
    <w:p w:rsidR="00E5039C" w:rsidRPr="007104AB" w:rsidRDefault="00E5039C" w:rsidP="00E5039C">
      <w:pPr>
        <w:tabs>
          <w:tab w:val="left" w:pos="1276"/>
        </w:tabs>
        <w:ind w:firstLine="709"/>
        <w:jc w:val="both"/>
        <w:rPr>
          <w:rFonts w:eastAsia="Calibri"/>
          <w:color w:val="000000"/>
          <w:sz w:val="26"/>
          <w:szCs w:val="26"/>
        </w:rPr>
      </w:pPr>
      <w:r w:rsidRPr="007104AB">
        <w:rPr>
          <w:rFonts w:eastAsia="Calibri"/>
          <w:color w:val="000000"/>
          <w:kern w:val="32"/>
          <w:sz w:val="26"/>
          <w:szCs w:val="26"/>
        </w:rPr>
        <w:t xml:space="preserve">Для </w:t>
      </w:r>
      <w:r w:rsidRPr="007104AB">
        <w:rPr>
          <w:rFonts w:eastAsia="Calibri"/>
          <w:b/>
          <w:color w:val="000000"/>
          <w:kern w:val="32"/>
          <w:sz w:val="26"/>
          <w:szCs w:val="26"/>
        </w:rPr>
        <w:t>р</w:t>
      </w:r>
      <w:r w:rsidRPr="007104AB">
        <w:rPr>
          <w:rFonts w:eastAsia="Calibri"/>
          <w:b/>
          <w:color w:val="000000"/>
          <w:sz w:val="26"/>
          <w:szCs w:val="26"/>
        </w:rPr>
        <w:t xml:space="preserve">азвития сети учреждений физкультуры и спорта, </w:t>
      </w:r>
      <w:r w:rsidRPr="007104AB">
        <w:rPr>
          <w:rFonts w:eastAsia="Calibri"/>
          <w:color w:val="000000"/>
          <w:sz w:val="26"/>
          <w:szCs w:val="26"/>
        </w:rPr>
        <w:t>повсеместного привлечения жителей области к активным занятиям физической культурой и спо</w:t>
      </w:r>
      <w:r w:rsidRPr="007104AB">
        <w:rPr>
          <w:rFonts w:eastAsia="Calibri"/>
          <w:color w:val="000000"/>
          <w:sz w:val="26"/>
          <w:szCs w:val="26"/>
        </w:rPr>
        <w:t>р</w:t>
      </w:r>
      <w:r w:rsidRPr="007104AB">
        <w:rPr>
          <w:rFonts w:eastAsia="Calibri"/>
          <w:color w:val="000000"/>
          <w:sz w:val="26"/>
          <w:szCs w:val="26"/>
        </w:rPr>
        <w:t>том необходимо разработать целевую программу создания по месту жительства в городах и поселениях простейших плоскостных спортивных сооружений, обус</w:t>
      </w:r>
      <w:r w:rsidRPr="007104AB">
        <w:rPr>
          <w:rFonts w:eastAsia="Calibri"/>
          <w:color w:val="000000"/>
          <w:sz w:val="26"/>
          <w:szCs w:val="26"/>
        </w:rPr>
        <w:t>т</w:t>
      </w:r>
      <w:r w:rsidRPr="007104AB">
        <w:rPr>
          <w:rFonts w:eastAsia="Calibri"/>
          <w:color w:val="000000"/>
          <w:sz w:val="26"/>
          <w:szCs w:val="26"/>
        </w:rPr>
        <w:t>ройства упрощенных спортивных залов в нежилых помещениях, реконструкции дворовых хоккейных коробок и оборудования новых игровых площадок, обустро</w:t>
      </w:r>
      <w:r w:rsidRPr="007104AB">
        <w:rPr>
          <w:rFonts w:eastAsia="Calibri"/>
          <w:color w:val="000000"/>
          <w:sz w:val="26"/>
          <w:szCs w:val="26"/>
        </w:rPr>
        <w:t>й</w:t>
      </w:r>
      <w:r w:rsidRPr="007104AB">
        <w:rPr>
          <w:rFonts w:eastAsia="Calibri"/>
          <w:color w:val="000000"/>
          <w:sz w:val="26"/>
          <w:szCs w:val="26"/>
        </w:rPr>
        <w:t>ства мест для занятий народными и национальными видами спорта, проектиров</w:t>
      </w:r>
      <w:r w:rsidRPr="007104AB">
        <w:rPr>
          <w:rFonts w:eastAsia="Calibri"/>
          <w:color w:val="000000"/>
          <w:sz w:val="26"/>
          <w:szCs w:val="26"/>
        </w:rPr>
        <w:t>а</w:t>
      </w:r>
      <w:r w:rsidRPr="007104AB">
        <w:rPr>
          <w:rFonts w:eastAsia="Calibri"/>
          <w:color w:val="000000"/>
          <w:sz w:val="26"/>
          <w:szCs w:val="26"/>
        </w:rPr>
        <w:t>ния в парковых зонах и зонах отдыха маршрутов терренкура, лыжных и велос</w:t>
      </w:r>
      <w:r w:rsidRPr="007104AB">
        <w:rPr>
          <w:rFonts w:eastAsia="Calibri"/>
          <w:color w:val="000000"/>
          <w:sz w:val="26"/>
          <w:szCs w:val="26"/>
        </w:rPr>
        <w:t>и</w:t>
      </w:r>
      <w:r w:rsidRPr="007104AB">
        <w:rPr>
          <w:rFonts w:eastAsia="Calibri"/>
          <w:color w:val="000000"/>
          <w:sz w:val="26"/>
          <w:szCs w:val="26"/>
        </w:rPr>
        <w:lastRenderedPageBreak/>
        <w:t>педных трасс, а также решить проблемуэффективного использования спортсоор</w:t>
      </w:r>
      <w:r w:rsidRPr="007104AB">
        <w:rPr>
          <w:rFonts w:eastAsia="Calibri"/>
          <w:color w:val="000000"/>
          <w:sz w:val="26"/>
          <w:szCs w:val="26"/>
        </w:rPr>
        <w:t>у</w:t>
      </w:r>
      <w:r w:rsidRPr="007104AB">
        <w:rPr>
          <w:rFonts w:eastAsia="Calibri"/>
          <w:color w:val="000000"/>
          <w:sz w:val="26"/>
          <w:szCs w:val="26"/>
        </w:rPr>
        <w:t>жений, принадлежащих различным ведомствам и не используемых по прямому н</w:t>
      </w:r>
      <w:r w:rsidRPr="007104AB">
        <w:rPr>
          <w:rFonts w:eastAsia="Calibri"/>
          <w:color w:val="000000"/>
          <w:sz w:val="26"/>
          <w:szCs w:val="26"/>
        </w:rPr>
        <w:t>а</w:t>
      </w:r>
      <w:r w:rsidRPr="007104AB">
        <w:rPr>
          <w:rFonts w:eastAsia="Calibri"/>
          <w:color w:val="000000"/>
          <w:sz w:val="26"/>
          <w:szCs w:val="26"/>
        </w:rPr>
        <w:t xml:space="preserve">значению. </w:t>
      </w:r>
    </w:p>
    <w:p w:rsidR="00E5039C" w:rsidRPr="007104AB" w:rsidRDefault="00E5039C" w:rsidP="00E5039C">
      <w:pPr>
        <w:tabs>
          <w:tab w:val="left" w:pos="1276"/>
        </w:tabs>
        <w:ind w:firstLine="709"/>
        <w:jc w:val="both"/>
        <w:rPr>
          <w:rFonts w:eastAsia="Calibri"/>
          <w:color w:val="000000"/>
          <w:sz w:val="26"/>
          <w:szCs w:val="26"/>
        </w:rPr>
      </w:pPr>
      <w:r w:rsidRPr="007104AB">
        <w:rPr>
          <w:rFonts w:eastAsia="Calibri"/>
          <w:color w:val="000000"/>
          <w:sz w:val="26"/>
          <w:szCs w:val="26"/>
        </w:rPr>
        <w:t xml:space="preserve">Ожидается, что проводимые мероприятия по развитию в области физической культуры и спорта позволят к 2025 году достичь </w:t>
      </w:r>
      <w:r w:rsidRPr="007104AB">
        <w:rPr>
          <w:rFonts w:eastAsia="Calibri"/>
          <w:color w:val="000000"/>
          <w:spacing w:val="-4"/>
          <w:sz w:val="26"/>
          <w:szCs w:val="26"/>
        </w:rPr>
        <w:t>следующих качественных и кол</w:t>
      </w:r>
      <w:r w:rsidRPr="007104AB">
        <w:rPr>
          <w:rFonts w:eastAsia="Calibri"/>
          <w:color w:val="000000"/>
          <w:spacing w:val="-4"/>
          <w:sz w:val="26"/>
          <w:szCs w:val="26"/>
        </w:rPr>
        <w:t>и</w:t>
      </w:r>
      <w:r w:rsidRPr="007104AB">
        <w:rPr>
          <w:rFonts w:eastAsia="Calibri"/>
          <w:color w:val="000000"/>
          <w:spacing w:val="-4"/>
          <w:sz w:val="26"/>
          <w:szCs w:val="26"/>
        </w:rPr>
        <w:t xml:space="preserve">чественных </w:t>
      </w:r>
      <w:r w:rsidRPr="007104AB">
        <w:rPr>
          <w:rFonts w:eastAsia="Calibri"/>
          <w:b/>
          <w:color w:val="000000"/>
          <w:spacing w:val="-4"/>
          <w:sz w:val="26"/>
          <w:szCs w:val="26"/>
        </w:rPr>
        <w:t>результатов (индикаторов)</w:t>
      </w:r>
      <w:r w:rsidRPr="007104AB">
        <w:rPr>
          <w:rFonts w:eastAsia="Calibri"/>
          <w:color w:val="000000"/>
          <w:spacing w:val="-4"/>
          <w:sz w:val="26"/>
          <w:szCs w:val="26"/>
        </w:rPr>
        <w:t xml:space="preserve"> развития</w:t>
      </w:r>
      <w:r w:rsidRPr="007104AB">
        <w:rPr>
          <w:rFonts w:eastAsia="Calibri"/>
          <w:color w:val="000000"/>
          <w:sz w:val="26"/>
          <w:szCs w:val="26"/>
        </w:rPr>
        <w:t>:</w:t>
      </w:r>
    </w:p>
    <w:p w:rsidR="00E5039C" w:rsidRPr="007104AB" w:rsidRDefault="00E5039C" w:rsidP="00E5039C">
      <w:pPr>
        <w:tabs>
          <w:tab w:val="left" w:pos="284"/>
        </w:tabs>
        <w:ind w:firstLine="709"/>
        <w:jc w:val="both"/>
        <w:rPr>
          <w:rFonts w:eastAsia="Calibri"/>
          <w:color w:val="000000"/>
          <w:sz w:val="26"/>
          <w:szCs w:val="26"/>
        </w:rPr>
      </w:pPr>
      <w:r w:rsidRPr="007104AB">
        <w:rPr>
          <w:rFonts w:eastAsia="Calibri"/>
          <w:color w:val="000000"/>
          <w:sz w:val="26"/>
          <w:szCs w:val="26"/>
        </w:rPr>
        <w:t>доля населения, систематически занимающегося физической культурой и спортом, увеличится до 44,2 процента против 19,5 процента в 2007 году (рис. 5.46);</w:t>
      </w:r>
    </w:p>
    <w:p w:rsidR="00E5039C" w:rsidRPr="007104AB" w:rsidRDefault="00E5039C" w:rsidP="00E5039C">
      <w:pPr>
        <w:tabs>
          <w:tab w:val="left" w:pos="1276"/>
        </w:tabs>
        <w:ind w:firstLine="709"/>
        <w:jc w:val="both"/>
        <w:rPr>
          <w:rFonts w:eastAsia="Calibri"/>
          <w:color w:val="000000"/>
          <w:sz w:val="26"/>
          <w:szCs w:val="26"/>
        </w:rPr>
      </w:pPr>
      <w:r w:rsidRPr="007104AB">
        <w:rPr>
          <w:rFonts w:eastAsia="Calibri"/>
          <w:color w:val="000000"/>
          <w:sz w:val="26"/>
          <w:szCs w:val="26"/>
        </w:rPr>
        <w:t>увеличится количество:</w:t>
      </w:r>
    </w:p>
    <w:p w:rsidR="00E5039C" w:rsidRPr="007104AB" w:rsidRDefault="00E5039C" w:rsidP="00E5039C">
      <w:pPr>
        <w:tabs>
          <w:tab w:val="left" w:pos="1276"/>
        </w:tabs>
        <w:ind w:firstLine="709"/>
        <w:jc w:val="both"/>
        <w:rPr>
          <w:rFonts w:eastAsia="Calibri"/>
          <w:color w:val="000000"/>
          <w:sz w:val="26"/>
          <w:szCs w:val="26"/>
        </w:rPr>
      </w:pPr>
      <w:r w:rsidRPr="007104AB">
        <w:rPr>
          <w:rFonts w:eastAsia="Calibri"/>
          <w:color w:val="000000"/>
          <w:sz w:val="26"/>
          <w:szCs w:val="26"/>
        </w:rPr>
        <w:t>плоскостных спортивных сооружений на 819 единиц,</w:t>
      </w:r>
    </w:p>
    <w:p w:rsidR="00E5039C" w:rsidRPr="007104AB" w:rsidRDefault="00E5039C" w:rsidP="00E5039C">
      <w:pPr>
        <w:tabs>
          <w:tab w:val="left" w:pos="1276"/>
        </w:tabs>
        <w:ind w:firstLine="709"/>
        <w:jc w:val="both"/>
        <w:rPr>
          <w:rFonts w:eastAsia="Calibri"/>
          <w:color w:val="000000"/>
          <w:sz w:val="26"/>
          <w:szCs w:val="26"/>
        </w:rPr>
      </w:pPr>
      <w:r w:rsidRPr="007104AB">
        <w:rPr>
          <w:rFonts w:eastAsia="Calibri"/>
          <w:color w:val="000000"/>
          <w:sz w:val="26"/>
          <w:szCs w:val="26"/>
        </w:rPr>
        <w:t xml:space="preserve">спортивных центров с универсальным игровым залом – на 45, </w:t>
      </w:r>
    </w:p>
    <w:p w:rsidR="00E5039C" w:rsidRPr="007104AB" w:rsidRDefault="00E5039C" w:rsidP="00E5039C">
      <w:pPr>
        <w:tabs>
          <w:tab w:val="left" w:pos="1276"/>
        </w:tabs>
        <w:ind w:firstLine="709"/>
        <w:jc w:val="both"/>
        <w:rPr>
          <w:rFonts w:eastAsia="Calibri"/>
          <w:color w:val="000000"/>
          <w:sz w:val="26"/>
          <w:szCs w:val="26"/>
        </w:rPr>
      </w:pPr>
      <w:r w:rsidRPr="007104AB">
        <w:rPr>
          <w:rFonts w:eastAsia="Calibri"/>
          <w:color w:val="000000"/>
          <w:sz w:val="26"/>
          <w:szCs w:val="26"/>
        </w:rPr>
        <w:t>спортивных центров с бассейном – на 25,</w:t>
      </w:r>
    </w:p>
    <w:p w:rsidR="00E5039C" w:rsidRPr="007104AB" w:rsidRDefault="00E5039C" w:rsidP="00E5039C">
      <w:pPr>
        <w:tabs>
          <w:tab w:val="left" w:pos="1276"/>
        </w:tabs>
        <w:ind w:firstLine="709"/>
        <w:jc w:val="both"/>
        <w:rPr>
          <w:rFonts w:eastAsia="Calibri"/>
          <w:color w:val="000000"/>
          <w:sz w:val="26"/>
          <w:szCs w:val="26"/>
        </w:rPr>
      </w:pPr>
      <w:r w:rsidRPr="007104AB">
        <w:rPr>
          <w:rFonts w:eastAsia="Calibri"/>
          <w:color w:val="000000"/>
          <w:sz w:val="26"/>
          <w:szCs w:val="26"/>
        </w:rPr>
        <w:t>стадионов – на 3,</w:t>
      </w:r>
    </w:p>
    <w:p w:rsidR="00E5039C" w:rsidRPr="007104AB" w:rsidRDefault="00E5039C" w:rsidP="00E5039C">
      <w:pPr>
        <w:tabs>
          <w:tab w:val="left" w:pos="1276"/>
        </w:tabs>
        <w:spacing w:after="120"/>
        <w:ind w:firstLine="709"/>
        <w:jc w:val="both"/>
        <w:rPr>
          <w:rFonts w:eastAsia="Calibri"/>
          <w:color w:val="000000"/>
          <w:sz w:val="26"/>
          <w:szCs w:val="26"/>
        </w:rPr>
      </w:pPr>
      <w:r w:rsidRPr="007104AB">
        <w:rPr>
          <w:rFonts w:eastAsia="Calibri"/>
          <w:color w:val="000000"/>
          <w:sz w:val="26"/>
          <w:szCs w:val="26"/>
        </w:rPr>
        <w:t>детско-юношеских спортивных школ – на 3.</w:t>
      </w:r>
    </w:p>
    <w:p w:rsidR="00E5039C" w:rsidRPr="007104AB" w:rsidRDefault="00B15508" w:rsidP="00E5039C">
      <w:pPr>
        <w:tabs>
          <w:tab w:val="left" w:pos="540"/>
        </w:tabs>
        <w:rPr>
          <w:rFonts w:eastAsia="Calibri"/>
          <w:sz w:val="26"/>
          <w:szCs w:val="26"/>
        </w:rPr>
      </w:pPr>
      <w:r>
        <w:rPr>
          <w:rFonts w:eastAsia="Calibri"/>
          <w:noProof/>
          <w:sz w:val="26"/>
          <w:szCs w:val="26"/>
        </w:rPr>
        <w:drawing>
          <wp:inline distT="0" distB="0" distL="0" distR="0">
            <wp:extent cx="5973445" cy="4322445"/>
            <wp:effectExtent l="0" t="0" r="8255" b="1905"/>
            <wp:docPr id="84" name="Рисунок 84" descr="Рисунок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Рисунок13"/>
                    <pic:cNvPicPr>
                      <a:picLocks noChangeAspect="1" noChangeArrowheads="1"/>
                    </pic:cNvPicPr>
                  </pic:nvPicPr>
                  <pic:blipFill>
                    <a:blip r:embed="rId1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73445" cy="4322445"/>
                    </a:xfrm>
                    <a:prstGeom prst="rect">
                      <a:avLst/>
                    </a:prstGeom>
                    <a:noFill/>
                    <a:ln>
                      <a:noFill/>
                    </a:ln>
                  </pic:spPr>
                </pic:pic>
              </a:graphicData>
            </a:graphic>
          </wp:inline>
        </w:drawing>
      </w:r>
    </w:p>
    <w:p w:rsidR="00E5039C" w:rsidRPr="007104AB" w:rsidRDefault="00E5039C" w:rsidP="00E5039C">
      <w:pPr>
        <w:tabs>
          <w:tab w:val="left" w:pos="1276"/>
        </w:tabs>
        <w:spacing w:before="120"/>
        <w:jc w:val="center"/>
        <w:rPr>
          <w:rFonts w:eastAsia="Calibri"/>
          <w:color w:val="000000"/>
        </w:rPr>
      </w:pPr>
      <w:r w:rsidRPr="007104AB">
        <w:rPr>
          <w:rFonts w:eastAsia="Calibri"/>
          <w:i/>
          <w:color w:val="000000"/>
        </w:rPr>
        <w:t>Рис. 5.46.</w:t>
      </w:r>
      <w:r w:rsidRPr="007104AB">
        <w:rPr>
          <w:rFonts w:eastAsia="Calibri"/>
          <w:color w:val="000000"/>
        </w:rPr>
        <w:t xml:space="preserve"> Показатели по физической культуре и спорту</w:t>
      </w:r>
    </w:p>
    <w:p w:rsidR="00E5039C" w:rsidRPr="007104AB" w:rsidRDefault="00E5039C" w:rsidP="00E5039C">
      <w:pPr>
        <w:tabs>
          <w:tab w:val="left" w:pos="1276"/>
        </w:tabs>
        <w:jc w:val="center"/>
        <w:rPr>
          <w:rFonts w:eastAsia="Calibri"/>
          <w:color w:val="000000"/>
        </w:rPr>
      </w:pPr>
      <w:r w:rsidRPr="007104AB">
        <w:rPr>
          <w:rFonts w:eastAsia="Calibri"/>
          <w:color w:val="000000"/>
        </w:rPr>
        <w:t>в</w:t>
      </w:r>
      <w:r w:rsidRPr="007104AB">
        <w:rPr>
          <w:rFonts w:eastAsia="Calibri"/>
          <w:color w:val="000000"/>
          <w:lang w:val="en-US"/>
        </w:rPr>
        <w:t> </w:t>
      </w:r>
      <w:r w:rsidRPr="007104AB">
        <w:rPr>
          <w:rFonts w:eastAsia="Calibri"/>
          <w:color w:val="000000"/>
        </w:rPr>
        <w:t>Белгородской области</w:t>
      </w:r>
    </w:p>
    <w:p w:rsidR="00E5039C" w:rsidRPr="007104AB" w:rsidRDefault="00E5039C" w:rsidP="00E5039C">
      <w:pPr>
        <w:rPr>
          <w:rFonts w:eastAsia="Calibri"/>
          <w:sz w:val="26"/>
          <w:szCs w:val="26"/>
        </w:rPr>
      </w:pPr>
    </w:p>
    <w:p w:rsidR="00E5039C" w:rsidRPr="007104AB" w:rsidRDefault="00E5039C" w:rsidP="00E5039C">
      <w:pPr>
        <w:jc w:val="center"/>
        <w:rPr>
          <w:rFonts w:eastAsia="Calibri"/>
          <w:b/>
          <w:color w:val="000000"/>
          <w:sz w:val="26"/>
          <w:szCs w:val="26"/>
        </w:rPr>
      </w:pPr>
      <w:r w:rsidRPr="007104AB">
        <w:rPr>
          <w:rFonts w:eastAsia="Calibri"/>
          <w:b/>
          <w:color w:val="000000"/>
          <w:sz w:val="26"/>
          <w:szCs w:val="26"/>
        </w:rPr>
        <w:t>5.9.6. Повышение уровня жизни и социальная защита населения</w:t>
      </w:r>
    </w:p>
    <w:p w:rsidR="00E5039C" w:rsidRPr="007104AB" w:rsidRDefault="00E5039C" w:rsidP="00E5039C">
      <w:pPr>
        <w:ind w:firstLine="709"/>
        <w:jc w:val="both"/>
        <w:rPr>
          <w:rFonts w:eastAsia="Calibri"/>
          <w:b/>
          <w:color w:val="000000"/>
          <w:sz w:val="26"/>
          <w:szCs w:val="26"/>
        </w:rPr>
      </w:pPr>
    </w:p>
    <w:p w:rsidR="00E5039C" w:rsidRPr="007104AB" w:rsidRDefault="00E5039C" w:rsidP="00E5039C">
      <w:pPr>
        <w:autoSpaceDE w:val="0"/>
        <w:autoSpaceDN w:val="0"/>
        <w:adjustRightInd w:val="0"/>
        <w:ind w:firstLine="709"/>
        <w:jc w:val="both"/>
        <w:rPr>
          <w:rFonts w:eastAsia="Calibri" w:cs="Arial"/>
          <w:color w:val="000000"/>
          <w:spacing w:val="-2"/>
          <w:sz w:val="26"/>
          <w:szCs w:val="26"/>
        </w:rPr>
      </w:pPr>
      <w:r w:rsidRPr="007104AB">
        <w:rPr>
          <w:rFonts w:eastAsia="Calibri" w:cs="Arial"/>
          <w:color w:val="000000"/>
          <w:spacing w:val="-2"/>
          <w:sz w:val="26"/>
          <w:szCs w:val="26"/>
        </w:rPr>
        <w:t xml:space="preserve">Важнейшим приоритетом политики Правительства области в долгосрочном периоде будет являться повышение уровня жизни населения области. </w:t>
      </w:r>
      <w:r w:rsidRPr="007104AB">
        <w:rPr>
          <w:rFonts w:eastAsia="Calibri" w:cs="Arial"/>
          <w:b/>
          <w:color w:val="000000"/>
          <w:spacing w:val="-2"/>
          <w:sz w:val="26"/>
          <w:szCs w:val="26"/>
        </w:rPr>
        <w:t>Стратегич</w:t>
      </w:r>
      <w:r w:rsidRPr="007104AB">
        <w:rPr>
          <w:rFonts w:eastAsia="Calibri" w:cs="Arial"/>
          <w:b/>
          <w:color w:val="000000"/>
          <w:spacing w:val="-2"/>
          <w:sz w:val="26"/>
          <w:szCs w:val="26"/>
        </w:rPr>
        <w:t>е</w:t>
      </w:r>
      <w:r w:rsidRPr="007104AB">
        <w:rPr>
          <w:rFonts w:eastAsia="Calibri" w:cs="Arial"/>
          <w:b/>
          <w:color w:val="000000"/>
          <w:spacing w:val="-2"/>
          <w:sz w:val="26"/>
          <w:szCs w:val="26"/>
        </w:rPr>
        <w:t>ская задача</w:t>
      </w:r>
      <w:r w:rsidRPr="007104AB">
        <w:rPr>
          <w:rFonts w:eastAsia="Calibri" w:cs="Arial"/>
          <w:color w:val="000000"/>
          <w:spacing w:val="-2"/>
          <w:sz w:val="26"/>
          <w:szCs w:val="26"/>
        </w:rPr>
        <w:t xml:space="preserve"> в данной сфере – достижение качественных изменений в уровне мат</w:t>
      </w:r>
      <w:r w:rsidRPr="007104AB">
        <w:rPr>
          <w:rFonts w:eastAsia="Calibri" w:cs="Arial"/>
          <w:color w:val="000000"/>
          <w:spacing w:val="-2"/>
          <w:sz w:val="26"/>
          <w:szCs w:val="26"/>
        </w:rPr>
        <w:t>е</w:t>
      </w:r>
      <w:r w:rsidRPr="007104AB">
        <w:rPr>
          <w:rFonts w:eastAsia="Calibri" w:cs="Arial"/>
          <w:color w:val="000000"/>
          <w:spacing w:val="-2"/>
          <w:sz w:val="26"/>
          <w:szCs w:val="26"/>
        </w:rPr>
        <w:t>риального обеспечения и социального самочувствия населения области, формиров</w:t>
      </w:r>
      <w:r w:rsidRPr="007104AB">
        <w:rPr>
          <w:rFonts w:eastAsia="Calibri" w:cs="Arial"/>
          <w:color w:val="000000"/>
          <w:spacing w:val="-2"/>
          <w:sz w:val="26"/>
          <w:szCs w:val="26"/>
        </w:rPr>
        <w:t>а</w:t>
      </w:r>
      <w:r w:rsidRPr="007104AB">
        <w:rPr>
          <w:rFonts w:eastAsia="Calibri" w:cs="Arial"/>
          <w:color w:val="000000"/>
          <w:spacing w:val="-2"/>
          <w:sz w:val="26"/>
          <w:szCs w:val="26"/>
        </w:rPr>
        <w:t>ние массового среднего класса – активных, образованных и состоятельных людей.</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lastRenderedPageBreak/>
        <w:t>Политика Правительства области по социальной защите населения в долг</w:t>
      </w:r>
      <w:r w:rsidRPr="007104AB">
        <w:rPr>
          <w:rFonts w:eastAsia="Calibri"/>
          <w:color w:val="000000"/>
          <w:sz w:val="26"/>
          <w:szCs w:val="26"/>
        </w:rPr>
        <w:t>о</w:t>
      </w:r>
      <w:r w:rsidRPr="007104AB">
        <w:rPr>
          <w:rFonts w:eastAsia="Calibri"/>
          <w:color w:val="000000"/>
          <w:sz w:val="26"/>
          <w:szCs w:val="26"/>
        </w:rPr>
        <w:t>срочном периоде будет направлена на повышение адресности пособий, эффекти</w:t>
      </w:r>
      <w:r w:rsidRPr="007104AB">
        <w:rPr>
          <w:rFonts w:eastAsia="Calibri"/>
          <w:color w:val="000000"/>
          <w:sz w:val="26"/>
          <w:szCs w:val="26"/>
        </w:rPr>
        <w:t>в</w:t>
      </w:r>
      <w:r w:rsidRPr="007104AB">
        <w:rPr>
          <w:rFonts w:eastAsia="Calibri"/>
          <w:color w:val="000000"/>
          <w:sz w:val="26"/>
          <w:szCs w:val="26"/>
        </w:rPr>
        <w:t>ности и доступности сети социальных служб, совершенствование системы соц</w:t>
      </w:r>
      <w:r w:rsidRPr="007104AB">
        <w:rPr>
          <w:rFonts w:eastAsia="Calibri"/>
          <w:color w:val="000000"/>
          <w:sz w:val="26"/>
          <w:szCs w:val="26"/>
        </w:rPr>
        <w:t>и</w:t>
      </w:r>
      <w:r w:rsidRPr="007104AB">
        <w:rPr>
          <w:rFonts w:eastAsia="Calibri"/>
          <w:color w:val="000000"/>
          <w:sz w:val="26"/>
          <w:szCs w:val="26"/>
        </w:rPr>
        <w:t>ального обслуживания семей и детей, реабилитацию детей-инвалидов. В рамках реализации долгосрочных целевых программ в сфере социальной защиты насел</w:t>
      </w:r>
      <w:r w:rsidRPr="007104AB">
        <w:rPr>
          <w:rFonts w:eastAsia="Calibri"/>
          <w:color w:val="000000"/>
          <w:sz w:val="26"/>
          <w:szCs w:val="26"/>
        </w:rPr>
        <w:t>е</w:t>
      </w:r>
      <w:r w:rsidRPr="007104AB">
        <w:rPr>
          <w:rFonts w:eastAsia="Calibri"/>
          <w:color w:val="000000"/>
          <w:sz w:val="26"/>
          <w:szCs w:val="26"/>
        </w:rPr>
        <w:t>ния будут осуществляться мероприятия по совершенствованию системы реабил</w:t>
      </w:r>
      <w:r w:rsidRPr="007104AB">
        <w:rPr>
          <w:rFonts w:eastAsia="Calibri"/>
          <w:color w:val="000000"/>
          <w:sz w:val="26"/>
          <w:szCs w:val="26"/>
        </w:rPr>
        <w:t>и</w:t>
      </w:r>
      <w:r w:rsidRPr="007104AB">
        <w:rPr>
          <w:rFonts w:eastAsia="Calibri"/>
          <w:color w:val="000000"/>
          <w:sz w:val="26"/>
          <w:szCs w:val="26"/>
        </w:rPr>
        <w:t>тации инвалидов, повышению уровня их социальной интеграции, а также по ув</w:t>
      </w:r>
      <w:r w:rsidRPr="007104AB">
        <w:rPr>
          <w:rFonts w:eastAsia="Calibri"/>
          <w:color w:val="000000"/>
          <w:sz w:val="26"/>
          <w:szCs w:val="26"/>
        </w:rPr>
        <w:t>е</w:t>
      </w:r>
      <w:r w:rsidRPr="007104AB">
        <w:rPr>
          <w:rFonts w:eastAsia="Calibri"/>
          <w:color w:val="000000"/>
          <w:sz w:val="26"/>
          <w:szCs w:val="26"/>
        </w:rPr>
        <w:t>личению сети стационарных учреждений социального обслуживания и развитию форм предоставления услуг социального обслуживания лиц старших возрастов.</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 xml:space="preserve">В перспективе предстоит решить следующие </w:t>
      </w:r>
      <w:r w:rsidRPr="007104AB">
        <w:rPr>
          <w:rFonts w:eastAsia="Calibri"/>
          <w:b/>
          <w:color w:val="000000"/>
          <w:sz w:val="26"/>
          <w:szCs w:val="26"/>
        </w:rPr>
        <w:t>задачи</w:t>
      </w:r>
      <w:r w:rsidRPr="007104AB">
        <w:rPr>
          <w:rFonts w:eastAsia="Calibri"/>
          <w:color w:val="000000"/>
          <w:sz w:val="26"/>
          <w:szCs w:val="26"/>
        </w:rPr>
        <w:t>:</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снижение уровня бедности и социальной напряженности в обществе;</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улучшение материального положения детей и социальная поддержка семьи;</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реабилитация инвалидов;</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социальное обслуживание граждан старшего поколения;</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создание и развитие сети негосударственных социальных учреждений, а также специализированных учреждений по реабилитации граждан, освободивши</w:t>
      </w:r>
      <w:r w:rsidRPr="007104AB">
        <w:rPr>
          <w:rFonts w:eastAsia="Calibri"/>
          <w:color w:val="000000"/>
          <w:sz w:val="26"/>
          <w:szCs w:val="26"/>
        </w:rPr>
        <w:t>х</w:t>
      </w:r>
      <w:r w:rsidRPr="007104AB">
        <w:rPr>
          <w:rFonts w:eastAsia="Calibri"/>
          <w:color w:val="000000"/>
          <w:sz w:val="26"/>
          <w:szCs w:val="26"/>
        </w:rPr>
        <w:t>ся из мест лишения свободы;</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организация деятельности по опеке и попечительству.</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Методами реализации указанных задач являются:</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усиление социальной поддержки отдельных категорий населения путем п</w:t>
      </w:r>
      <w:r w:rsidRPr="007104AB">
        <w:rPr>
          <w:rFonts w:eastAsia="Calibri"/>
          <w:color w:val="000000"/>
          <w:sz w:val="26"/>
          <w:szCs w:val="26"/>
        </w:rPr>
        <w:t>о</w:t>
      </w:r>
      <w:r w:rsidRPr="007104AB">
        <w:rPr>
          <w:rFonts w:eastAsia="Calibri"/>
          <w:color w:val="000000"/>
          <w:sz w:val="26"/>
          <w:szCs w:val="26"/>
        </w:rPr>
        <w:t>вышения размеров пенсий, пособий, компенсаций, а также уровня их адресной н</w:t>
      </w:r>
      <w:r w:rsidRPr="007104AB">
        <w:rPr>
          <w:rFonts w:eastAsia="Calibri"/>
          <w:color w:val="000000"/>
          <w:sz w:val="26"/>
          <w:szCs w:val="26"/>
        </w:rPr>
        <w:t>а</w:t>
      </w:r>
      <w:r w:rsidRPr="007104AB">
        <w:rPr>
          <w:rFonts w:eastAsia="Calibri"/>
          <w:color w:val="000000"/>
          <w:sz w:val="26"/>
          <w:szCs w:val="26"/>
        </w:rPr>
        <w:t>правленности;</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развитие программ социального сопровождения и помощи семье в воспит</w:t>
      </w:r>
      <w:r w:rsidRPr="007104AB">
        <w:rPr>
          <w:rFonts w:eastAsia="Calibri"/>
          <w:color w:val="000000"/>
          <w:sz w:val="26"/>
          <w:szCs w:val="26"/>
        </w:rPr>
        <w:t>а</w:t>
      </w:r>
      <w:r w:rsidRPr="007104AB">
        <w:rPr>
          <w:rFonts w:eastAsia="Calibri"/>
          <w:color w:val="000000"/>
          <w:sz w:val="26"/>
          <w:szCs w:val="26"/>
        </w:rPr>
        <w:t>нии малолетних детей путем расширения сети комплексных центров социальной помощи семье и детям;</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профилактика беспризорности несовершеннолетних и социального сиротс</w:t>
      </w:r>
      <w:r w:rsidRPr="007104AB">
        <w:rPr>
          <w:rFonts w:eastAsia="Calibri"/>
          <w:color w:val="000000"/>
          <w:sz w:val="26"/>
          <w:szCs w:val="26"/>
        </w:rPr>
        <w:t>т</w:t>
      </w:r>
      <w:r w:rsidRPr="007104AB">
        <w:rPr>
          <w:rFonts w:eastAsia="Calibri"/>
          <w:color w:val="000000"/>
          <w:sz w:val="26"/>
          <w:szCs w:val="26"/>
        </w:rPr>
        <w:t>ва путем укрепления и модернизации материально-технической базы детских с</w:t>
      </w:r>
      <w:r w:rsidRPr="007104AB">
        <w:rPr>
          <w:rFonts w:eastAsia="Calibri"/>
          <w:color w:val="000000"/>
          <w:sz w:val="26"/>
          <w:szCs w:val="26"/>
        </w:rPr>
        <w:t>о</w:t>
      </w:r>
      <w:r w:rsidRPr="007104AB">
        <w:rPr>
          <w:rFonts w:eastAsia="Calibri"/>
          <w:color w:val="000000"/>
          <w:sz w:val="26"/>
          <w:szCs w:val="26"/>
        </w:rPr>
        <w:t>циально-реабилитационных центров;</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организация деятельности по опеке и попечительству в отношении несове</w:t>
      </w:r>
      <w:r w:rsidRPr="007104AB">
        <w:rPr>
          <w:rFonts w:eastAsia="Calibri"/>
          <w:color w:val="000000"/>
          <w:sz w:val="26"/>
          <w:szCs w:val="26"/>
        </w:rPr>
        <w:t>р</w:t>
      </w:r>
      <w:r w:rsidRPr="007104AB">
        <w:rPr>
          <w:rFonts w:eastAsia="Calibri"/>
          <w:color w:val="000000"/>
          <w:sz w:val="26"/>
          <w:szCs w:val="26"/>
        </w:rPr>
        <w:t>шеннолетних, а также совершеннолетних граждан, признанных судом недеесп</w:t>
      </w:r>
      <w:r w:rsidRPr="007104AB">
        <w:rPr>
          <w:rFonts w:eastAsia="Calibri"/>
          <w:color w:val="000000"/>
          <w:sz w:val="26"/>
          <w:szCs w:val="26"/>
        </w:rPr>
        <w:t>о</w:t>
      </w:r>
      <w:r w:rsidRPr="007104AB">
        <w:rPr>
          <w:rFonts w:eastAsia="Calibri"/>
          <w:color w:val="000000"/>
          <w:sz w:val="26"/>
          <w:szCs w:val="26"/>
        </w:rPr>
        <w:t>собными или ограниченно дееспособными, путем совершенствования порядка с</w:t>
      </w:r>
      <w:r w:rsidRPr="007104AB">
        <w:rPr>
          <w:rFonts w:eastAsia="Calibri"/>
          <w:color w:val="000000"/>
          <w:sz w:val="26"/>
          <w:szCs w:val="26"/>
        </w:rPr>
        <w:t>у</w:t>
      </w:r>
      <w:r w:rsidRPr="007104AB">
        <w:rPr>
          <w:rFonts w:eastAsia="Calibri"/>
          <w:color w:val="000000"/>
          <w:sz w:val="26"/>
          <w:szCs w:val="26"/>
        </w:rPr>
        <w:t>ществующих процедур;</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организация деятельности по усыновлению детей путем усовершенствования порядка существующей процедуры;</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реабилитация детей-инвалидов путем укрепления и модернизации матер</w:t>
      </w:r>
      <w:r w:rsidRPr="007104AB">
        <w:rPr>
          <w:rFonts w:eastAsia="Calibri"/>
          <w:color w:val="000000"/>
          <w:sz w:val="26"/>
          <w:szCs w:val="26"/>
        </w:rPr>
        <w:t>и</w:t>
      </w:r>
      <w:r w:rsidRPr="007104AB">
        <w:rPr>
          <w:rFonts w:eastAsia="Calibri"/>
          <w:color w:val="000000"/>
          <w:sz w:val="26"/>
          <w:szCs w:val="26"/>
        </w:rPr>
        <w:t>ально-технической базы существующих центров медико-социальной реабилитации детей и подростков с ограниченными возможностями;</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предоставление услуг социального обслуживания путем развития и сове</w:t>
      </w:r>
      <w:r w:rsidRPr="007104AB">
        <w:rPr>
          <w:rFonts w:eastAsia="Calibri"/>
          <w:color w:val="000000"/>
          <w:sz w:val="26"/>
          <w:szCs w:val="26"/>
        </w:rPr>
        <w:t>р</w:t>
      </w:r>
      <w:r w:rsidRPr="007104AB">
        <w:rPr>
          <w:rFonts w:eastAsia="Calibri"/>
          <w:color w:val="000000"/>
          <w:sz w:val="26"/>
          <w:szCs w:val="26"/>
        </w:rPr>
        <w:t>шенствования имеющихся и внедрения новых форм социального обслуживания, в том числе посредством расширения платных социальных услуг, а также разработка и создание механизма привлечения негосударственных учреждений для социальн</w:t>
      </w:r>
      <w:r w:rsidRPr="007104AB">
        <w:rPr>
          <w:rFonts w:eastAsia="Calibri"/>
          <w:color w:val="000000"/>
          <w:sz w:val="26"/>
          <w:szCs w:val="26"/>
        </w:rPr>
        <w:t>о</w:t>
      </w:r>
      <w:r w:rsidRPr="007104AB">
        <w:rPr>
          <w:rFonts w:eastAsia="Calibri"/>
          <w:color w:val="000000"/>
          <w:sz w:val="26"/>
          <w:szCs w:val="26"/>
        </w:rPr>
        <w:t>го обслуживания граждан старшего поколения;</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создание специализированного учреждения для граждан, освободившихся из мест лишения свободы;</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вовлечение пожилых людей и инвалидов в активную жизнь путем провед</w:t>
      </w:r>
      <w:r w:rsidRPr="007104AB">
        <w:rPr>
          <w:rFonts w:eastAsia="Calibri"/>
          <w:color w:val="000000"/>
          <w:sz w:val="26"/>
          <w:szCs w:val="26"/>
        </w:rPr>
        <w:t>е</w:t>
      </w:r>
      <w:r w:rsidRPr="007104AB">
        <w:rPr>
          <w:rFonts w:eastAsia="Calibri"/>
          <w:color w:val="000000"/>
          <w:sz w:val="26"/>
          <w:szCs w:val="26"/>
        </w:rPr>
        <w:t>ния комплекса досуговых мероприятий, направленных на продление их творческ</w:t>
      </w:r>
      <w:r w:rsidRPr="007104AB">
        <w:rPr>
          <w:rFonts w:eastAsia="Calibri"/>
          <w:color w:val="000000"/>
          <w:sz w:val="26"/>
          <w:szCs w:val="26"/>
        </w:rPr>
        <w:t>о</w:t>
      </w:r>
      <w:r w:rsidRPr="007104AB">
        <w:rPr>
          <w:rFonts w:eastAsia="Calibri"/>
          <w:color w:val="000000"/>
          <w:sz w:val="26"/>
          <w:szCs w:val="26"/>
        </w:rPr>
        <w:t>го долголетия и социальной значимости;</w:t>
      </w:r>
    </w:p>
    <w:p w:rsidR="00E5039C" w:rsidRPr="007104AB" w:rsidRDefault="00E5039C" w:rsidP="00E5039C">
      <w:pPr>
        <w:ind w:firstLine="709"/>
        <w:jc w:val="both"/>
        <w:rPr>
          <w:rFonts w:eastAsia="Calibri"/>
          <w:color w:val="000000"/>
          <w:sz w:val="26"/>
          <w:szCs w:val="26"/>
        </w:rPr>
      </w:pPr>
      <w:r w:rsidRPr="007104AB">
        <w:rPr>
          <w:rFonts w:eastAsia="Calibri"/>
          <w:sz w:val="26"/>
          <w:szCs w:val="26"/>
        </w:rPr>
        <w:lastRenderedPageBreak/>
        <w:t>осуществление перехода на оказание государственных и муниципальных у</w:t>
      </w:r>
      <w:r w:rsidRPr="007104AB">
        <w:rPr>
          <w:rFonts w:eastAsia="Calibri"/>
          <w:sz w:val="26"/>
          <w:szCs w:val="26"/>
        </w:rPr>
        <w:t>с</w:t>
      </w:r>
      <w:r w:rsidRPr="007104AB">
        <w:rPr>
          <w:rFonts w:eastAsia="Calibri"/>
          <w:sz w:val="26"/>
          <w:szCs w:val="26"/>
        </w:rPr>
        <w:t>луг на базе многофункциональных центров.</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 xml:space="preserve">Обязательным условием </w:t>
      </w:r>
      <w:r w:rsidRPr="007104AB">
        <w:rPr>
          <w:rFonts w:eastAsia="Calibri"/>
          <w:b/>
          <w:color w:val="000000"/>
          <w:sz w:val="26"/>
          <w:szCs w:val="26"/>
        </w:rPr>
        <w:t>развития человеческого потенциала</w:t>
      </w:r>
      <w:r w:rsidRPr="007104AB">
        <w:rPr>
          <w:rFonts w:eastAsia="Calibri"/>
          <w:color w:val="000000"/>
          <w:sz w:val="26"/>
          <w:szCs w:val="26"/>
        </w:rPr>
        <w:t xml:space="preserve"> является рост уровня доходов населения, который предусматривает: </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формирование условий для устойчивого роста заработной платы и доходов от предпринимательской деятельности;</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повышение пенсий с учетом развития добровольных накопительных пенс</w:t>
      </w:r>
      <w:r w:rsidRPr="007104AB">
        <w:rPr>
          <w:rFonts w:eastAsia="Calibri"/>
          <w:color w:val="000000"/>
          <w:sz w:val="26"/>
          <w:szCs w:val="26"/>
        </w:rPr>
        <w:t>и</w:t>
      </w:r>
      <w:r w:rsidRPr="007104AB">
        <w:rPr>
          <w:rFonts w:eastAsia="Calibri"/>
          <w:color w:val="000000"/>
          <w:sz w:val="26"/>
          <w:szCs w:val="26"/>
        </w:rPr>
        <w:t>онных сбережений до уровня, обеспечивающего достойный уровень жизни пе</w:t>
      </w:r>
      <w:r w:rsidRPr="007104AB">
        <w:rPr>
          <w:rFonts w:eastAsia="Calibri"/>
          <w:color w:val="000000"/>
          <w:sz w:val="26"/>
          <w:szCs w:val="26"/>
        </w:rPr>
        <w:t>н</w:t>
      </w:r>
      <w:r w:rsidRPr="007104AB">
        <w:rPr>
          <w:rFonts w:eastAsia="Calibri"/>
          <w:color w:val="000000"/>
          <w:sz w:val="26"/>
          <w:szCs w:val="26"/>
        </w:rPr>
        <w:t>сионеров;</w:t>
      </w:r>
    </w:p>
    <w:p w:rsidR="00E5039C" w:rsidRPr="007104AB" w:rsidRDefault="00E5039C" w:rsidP="00E5039C">
      <w:pPr>
        <w:ind w:firstLine="709"/>
        <w:jc w:val="both"/>
        <w:rPr>
          <w:rFonts w:eastAsia="Calibri"/>
          <w:color w:val="000000"/>
          <w:sz w:val="26"/>
          <w:szCs w:val="26"/>
        </w:rPr>
      </w:pPr>
      <w:r w:rsidRPr="007104AB">
        <w:rPr>
          <w:rFonts w:eastAsia="Calibri"/>
          <w:color w:val="000000"/>
          <w:spacing w:val="-4"/>
          <w:sz w:val="26"/>
          <w:szCs w:val="26"/>
        </w:rPr>
        <w:t>создание эффективной адресной системы поддержки малообеспеченного нас</w:t>
      </w:r>
      <w:r w:rsidRPr="007104AB">
        <w:rPr>
          <w:rFonts w:eastAsia="Calibri"/>
          <w:color w:val="000000"/>
          <w:spacing w:val="-4"/>
          <w:sz w:val="26"/>
          <w:szCs w:val="26"/>
        </w:rPr>
        <w:t>е</w:t>
      </w:r>
      <w:r w:rsidRPr="007104AB">
        <w:rPr>
          <w:rFonts w:eastAsia="Calibri"/>
          <w:color w:val="000000"/>
          <w:spacing w:val="-4"/>
          <w:sz w:val="26"/>
          <w:szCs w:val="26"/>
        </w:rPr>
        <w:t>ления и предоставления социальных услуг для пожилых людей, инвалидов и детей</w:t>
      </w:r>
      <w:r w:rsidRPr="007104AB">
        <w:rPr>
          <w:rFonts w:eastAsia="Calibri"/>
          <w:color w:val="000000"/>
          <w:sz w:val="26"/>
          <w:szCs w:val="26"/>
        </w:rPr>
        <w:t>.</w:t>
      </w:r>
    </w:p>
    <w:p w:rsidR="00E5039C" w:rsidRPr="007104AB" w:rsidRDefault="00E5039C" w:rsidP="00E5039C">
      <w:pPr>
        <w:ind w:firstLine="709"/>
        <w:jc w:val="both"/>
        <w:rPr>
          <w:color w:val="000000"/>
          <w:sz w:val="26"/>
          <w:szCs w:val="26"/>
        </w:rPr>
      </w:pPr>
      <w:r w:rsidRPr="007104AB">
        <w:rPr>
          <w:color w:val="000000"/>
          <w:sz w:val="26"/>
          <w:szCs w:val="26"/>
        </w:rPr>
        <w:t>В целях повышения основной составляющей денежных доходов населения – заработной платы – приоритетными являются:</w:t>
      </w:r>
    </w:p>
    <w:p w:rsidR="00E5039C" w:rsidRPr="007104AB" w:rsidRDefault="00E5039C" w:rsidP="00E5039C">
      <w:pPr>
        <w:ind w:firstLine="709"/>
        <w:jc w:val="both"/>
        <w:rPr>
          <w:color w:val="000000"/>
          <w:sz w:val="26"/>
          <w:szCs w:val="26"/>
        </w:rPr>
      </w:pPr>
      <w:r w:rsidRPr="007104AB">
        <w:rPr>
          <w:color w:val="000000"/>
          <w:sz w:val="26"/>
          <w:szCs w:val="26"/>
        </w:rPr>
        <w:t>меры по обеспечению поэтапного доведения заработной платы работников бюджетной сферы до уровня средней заработной платы по региону, а по отдел</w:t>
      </w:r>
      <w:r w:rsidRPr="007104AB">
        <w:rPr>
          <w:color w:val="000000"/>
          <w:sz w:val="26"/>
          <w:szCs w:val="26"/>
        </w:rPr>
        <w:t>ь</w:t>
      </w:r>
      <w:r w:rsidRPr="007104AB">
        <w:rPr>
          <w:color w:val="000000"/>
          <w:sz w:val="26"/>
          <w:szCs w:val="26"/>
        </w:rPr>
        <w:t>ным категориям работников – до двукратной средней заработной платы по обла</w:t>
      </w:r>
      <w:r w:rsidRPr="007104AB">
        <w:rPr>
          <w:color w:val="000000"/>
          <w:sz w:val="26"/>
          <w:szCs w:val="26"/>
        </w:rPr>
        <w:t>с</w:t>
      </w:r>
      <w:r w:rsidRPr="007104AB">
        <w:rPr>
          <w:color w:val="000000"/>
          <w:sz w:val="26"/>
          <w:szCs w:val="26"/>
        </w:rPr>
        <w:t>ти;</w:t>
      </w:r>
    </w:p>
    <w:p w:rsidR="00E5039C" w:rsidRPr="007104AB" w:rsidRDefault="00E5039C" w:rsidP="00E5039C">
      <w:pPr>
        <w:ind w:firstLine="709"/>
        <w:jc w:val="both"/>
        <w:rPr>
          <w:color w:val="000000"/>
          <w:sz w:val="26"/>
          <w:szCs w:val="26"/>
        </w:rPr>
      </w:pPr>
      <w:r w:rsidRPr="007104AB">
        <w:rPr>
          <w:color w:val="000000"/>
          <w:sz w:val="26"/>
          <w:szCs w:val="26"/>
        </w:rPr>
        <w:t>перевод работников бюджетных организаций на новую систему оплаты тр</w:t>
      </w:r>
      <w:r w:rsidRPr="007104AB">
        <w:rPr>
          <w:color w:val="000000"/>
          <w:sz w:val="26"/>
          <w:szCs w:val="26"/>
        </w:rPr>
        <w:t>у</w:t>
      </w:r>
      <w:r w:rsidRPr="007104AB">
        <w:rPr>
          <w:color w:val="000000"/>
          <w:sz w:val="26"/>
          <w:szCs w:val="26"/>
        </w:rPr>
        <w:t>да, стимулирующую работников за результаты труда на основе обеспечения зав</w:t>
      </w:r>
      <w:r w:rsidRPr="007104AB">
        <w:rPr>
          <w:color w:val="000000"/>
          <w:sz w:val="26"/>
          <w:szCs w:val="26"/>
        </w:rPr>
        <w:t>и</w:t>
      </w:r>
      <w:r w:rsidRPr="007104AB">
        <w:rPr>
          <w:color w:val="000000"/>
          <w:sz w:val="26"/>
          <w:szCs w:val="26"/>
        </w:rPr>
        <w:t>симости величины заработной платы от квалификации работника, сложности в</w:t>
      </w:r>
      <w:r w:rsidRPr="007104AB">
        <w:rPr>
          <w:color w:val="000000"/>
          <w:sz w:val="26"/>
          <w:szCs w:val="26"/>
        </w:rPr>
        <w:t>ы</w:t>
      </w:r>
      <w:r w:rsidRPr="007104AB">
        <w:rPr>
          <w:color w:val="000000"/>
          <w:sz w:val="26"/>
          <w:szCs w:val="26"/>
        </w:rPr>
        <w:t>полняемых работ, количества и качества затраченного труда.</w:t>
      </w:r>
    </w:p>
    <w:p w:rsidR="00E5039C" w:rsidRPr="007104AB" w:rsidRDefault="00E5039C" w:rsidP="00E5039C">
      <w:pPr>
        <w:ind w:firstLine="709"/>
        <w:jc w:val="both"/>
        <w:rPr>
          <w:color w:val="000000"/>
          <w:sz w:val="26"/>
          <w:szCs w:val="26"/>
        </w:rPr>
      </w:pPr>
      <w:r w:rsidRPr="007104AB">
        <w:rPr>
          <w:color w:val="000000"/>
          <w:sz w:val="26"/>
          <w:szCs w:val="26"/>
        </w:rPr>
        <w:t xml:space="preserve"> В </w:t>
      </w:r>
      <w:r w:rsidRPr="007104AB">
        <w:rPr>
          <w:bCs/>
          <w:color w:val="000000"/>
          <w:sz w:val="26"/>
          <w:szCs w:val="26"/>
        </w:rPr>
        <w:t>структуре доходов населения</w:t>
      </w:r>
      <w:r w:rsidRPr="007104AB">
        <w:rPr>
          <w:color w:val="000000"/>
          <w:sz w:val="26"/>
          <w:szCs w:val="26"/>
        </w:rPr>
        <w:t xml:space="preserve"> предусматривается повышение доли офиц</w:t>
      </w:r>
      <w:r w:rsidRPr="007104AB">
        <w:rPr>
          <w:color w:val="000000"/>
          <w:sz w:val="26"/>
          <w:szCs w:val="26"/>
        </w:rPr>
        <w:t>и</w:t>
      </w:r>
      <w:r w:rsidRPr="007104AB">
        <w:rPr>
          <w:color w:val="000000"/>
          <w:sz w:val="26"/>
          <w:szCs w:val="26"/>
        </w:rPr>
        <w:t xml:space="preserve">альной </w:t>
      </w:r>
      <w:r w:rsidRPr="007104AB">
        <w:rPr>
          <w:bCs/>
          <w:color w:val="000000"/>
          <w:sz w:val="26"/>
          <w:szCs w:val="26"/>
        </w:rPr>
        <w:t xml:space="preserve">заработной платы, </w:t>
      </w:r>
      <w:r w:rsidRPr="007104AB">
        <w:rPr>
          <w:color w:val="000000"/>
          <w:sz w:val="26"/>
          <w:szCs w:val="26"/>
        </w:rPr>
        <w:t>социальных трансфертов, что связано с активной соц</w:t>
      </w:r>
      <w:r w:rsidRPr="007104AB">
        <w:rPr>
          <w:color w:val="000000"/>
          <w:sz w:val="26"/>
          <w:szCs w:val="26"/>
        </w:rPr>
        <w:t>и</w:t>
      </w:r>
      <w:r w:rsidRPr="007104AB">
        <w:rPr>
          <w:color w:val="000000"/>
          <w:sz w:val="26"/>
          <w:szCs w:val="26"/>
        </w:rPr>
        <w:t>альной политикой государства: поддержанием опережающих темпов роста труд</w:t>
      </w:r>
      <w:r w:rsidRPr="007104AB">
        <w:rPr>
          <w:color w:val="000000"/>
          <w:sz w:val="26"/>
          <w:szCs w:val="26"/>
        </w:rPr>
        <w:t>о</w:t>
      </w:r>
      <w:r w:rsidRPr="007104AB">
        <w:rPr>
          <w:color w:val="000000"/>
          <w:sz w:val="26"/>
          <w:szCs w:val="26"/>
        </w:rPr>
        <w:t>вой пенсии по сравнению с прожиточным минимумом пенсионера, совершенств</w:t>
      </w:r>
      <w:r w:rsidRPr="007104AB">
        <w:rPr>
          <w:color w:val="000000"/>
          <w:sz w:val="26"/>
          <w:szCs w:val="26"/>
        </w:rPr>
        <w:t>о</w:t>
      </w:r>
      <w:r w:rsidRPr="007104AB">
        <w:rPr>
          <w:color w:val="000000"/>
          <w:sz w:val="26"/>
          <w:szCs w:val="26"/>
        </w:rPr>
        <w:t xml:space="preserve">ванием государственной социальной поддержки отдельных категорий граждан. </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 xml:space="preserve">Рост </w:t>
      </w:r>
      <w:r w:rsidRPr="007104AB">
        <w:rPr>
          <w:rFonts w:eastAsia="Calibri"/>
          <w:b/>
          <w:color w:val="000000"/>
          <w:sz w:val="26"/>
          <w:szCs w:val="26"/>
        </w:rPr>
        <w:t>доходов</w:t>
      </w:r>
      <w:r w:rsidRPr="007104AB">
        <w:rPr>
          <w:rFonts w:eastAsia="Calibri"/>
          <w:color w:val="000000"/>
          <w:sz w:val="26"/>
          <w:szCs w:val="26"/>
        </w:rPr>
        <w:t xml:space="preserve"> населения в долгосрочном периоде будет опережать удорож</w:t>
      </w:r>
      <w:r w:rsidRPr="007104AB">
        <w:rPr>
          <w:rFonts w:eastAsia="Calibri"/>
          <w:color w:val="000000"/>
          <w:sz w:val="26"/>
          <w:szCs w:val="26"/>
        </w:rPr>
        <w:t>а</w:t>
      </w:r>
      <w:r w:rsidRPr="007104AB">
        <w:rPr>
          <w:rFonts w:eastAsia="Calibri"/>
          <w:color w:val="000000"/>
          <w:sz w:val="26"/>
          <w:szCs w:val="26"/>
        </w:rPr>
        <w:t>ние жизни и в результате в 2025 году по сравнению с 2007 годом увеличатся знач</w:t>
      </w:r>
      <w:r w:rsidRPr="007104AB">
        <w:rPr>
          <w:rFonts w:eastAsia="Calibri"/>
          <w:color w:val="000000"/>
          <w:sz w:val="26"/>
          <w:szCs w:val="26"/>
        </w:rPr>
        <w:t>е</w:t>
      </w:r>
      <w:r w:rsidRPr="007104AB">
        <w:rPr>
          <w:rFonts w:eastAsia="Calibri"/>
          <w:color w:val="000000"/>
          <w:sz w:val="26"/>
          <w:szCs w:val="26"/>
        </w:rPr>
        <w:t xml:space="preserve">ния следующих </w:t>
      </w:r>
      <w:r w:rsidRPr="007104AB">
        <w:rPr>
          <w:rFonts w:eastAsia="Calibri"/>
          <w:b/>
          <w:color w:val="000000"/>
          <w:sz w:val="26"/>
          <w:szCs w:val="26"/>
        </w:rPr>
        <w:t>индикаторов</w:t>
      </w:r>
      <w:r w:rsidRPr="007104AB">
        <w:rPr>
          <w:rFonts w:eastAsia="Calibri"/>
          <w:color w:val="000000"/>
          <w:sz w:val="26"/>
          <w:szCs w:val="26"/>
        </w:rPr>
        <w:t>: реальные располагаемые денежные доходы насел</w:t>
      </w:r>
      <w:r w:rsidRPr="007104AB">
        <w:rPr>
          <w:rFonts w:eastAsia="Calibri"/>
          <w:color w:val="000000"/>
          <w:sz w:val="26"/>
          <w:szCs w:val="26"/>
        </w:rPr>
        <w:t>е</w:t>
      </w:r>
      <w:r w:rsidRPr="007104AB">
        <w:rPr>
          <w:rFonts w:eastAsia="Calibri"/>
          <w:color w:val="000000"/>
          <w:sz w:val="26"/>
          <w:szCs w:val="26"/>
        </w:rPr>
        <w:t xml:space="preserve">ния вырастут в 3,1 раза, реальная заработная плата за этот период увеличится в 2,5 раза (таблице 5.8). </w:t>
      </w:r>
    </w:p>
    <w:p w:rsidR="00E5039C" w:rsidRPr="007104AB" w:rsidRDefault="00E5039C" w:rsidP="00E5039C">
      <w:pPr>
        <w:ind w:firstLine="709"/>
        <w:jc w:val="both"/>
        <w:rPr>
          <w:rFonts w:eastAsia="Calibri"/>
          <w:color w:val="000000"/>
        </w:rPr>
      </w:pPr>
    </w:p>
    <w:p w:rsidR="00E5039C" w:rsidRPr="007104AB" w:rsidRDefault="00E5039C" w:rsidP="00E5039C">
      <w:pPr>
        <w:spacing w:after="120"/>
        <w:jc w:val="right"/>
        <w:rPr>
          <w:rFonts w:eastAsia="Calibri"/>
          <w:bCs/>
          <w:color w:val="000000"/>
        </w:rPr>
      </w:pPr>
      <w:r w:rsidRPr="007104AB">
        <w:rPr>
          <w:rFonts w:eastAsia="Calibri"/>
          <w:bCs/>
          <w:color w:val="000000"/>
        </w:rPr>
        <w:t>Таблица 5.8</w:t>
      </w:r>
    </w:p>
    <w:p w:rsidR="00E5039C" w:rsidRPr="007104AB" w:rsidRDefault="00E5039C" w:rsidP="00E5039C">
      <w:pPr>
        <w:jc w:val="center"/>
        <w:rPr>
          <w:rFonts w:eastAsia="Calibri"/>
          <w:b/>
          <w:bCs/>
          <w:color w:val="000000"/>
        </w:rPr>
      </w:pPr>
      <w:r w:rsidRPr="007104AB">
        <w:rPr>
          <w:rFonts w:eastAsia="Calibri"/>
          <w:b/>
          <w:bCs/>
          <w:color w:val="000000"/>
        </w:rPr>
        <w:t xml:space="preserve">Динамика реальных располагаемых денежных доходов населения и реальной </w:t>
      </w:r>
    </w:p>
    <w:p w:rsidR="00E5039C" w:rsidRPr="007104AB" w:rsidRDefault="00E5039C" w:rsidP="00E5039C">
      <w:pPr>
        <w:spacing w:after="120"/>
        <w:jc w:val="center"/>
        <w:rPr>
          <w:rFonts w:eastAsia="Calibri"/>
          <w:bCs/>
          <w:color w:val="000000"/>
        </w:rPr>
      </w:pPr>
      <w:r w:rsidRPr="007104AB">
        <w:rPr>
          <w:rFonts w:eastAsia="Calibri"/>
          <w:b/>
          <w:bCs/>
          <w:color w:val="000000"/>
        </w:rPr>
        <w:t xml:space="preserve">заработной платы в Белгородской области в 2007-2025 годах </w:t>
      </w:r>
      <w:r w:rsidRPr="007104AB">
        <w:rPr>
          <w:rFonts w:eastAsia="Calibri"/>
          <w:bCs/>
          <w:color w:val="000000"/>
        </w:rPr>
        <w:t>(в % к 2007 году)</w:t>
      </w:r>
    </w:p>
    <w:p w:rsidR="00E5039C" w:rsidRPr="007104AB" w:rsidRDefault="00E5039C" w:rsidP="00E5039C">
      <w:pPr>
        <w:spacing w:after="120"/>
        <w:jc w:val="center"/>
        <w:rPr>
          <w:rFonts w:eastAsia="Calibri"/>
          <w:b/>
          <w:bCs/>
          <w:color w:val="000000"/>
        </w:rPr>
      </w:pPr>
    </w:p>
    <w:tbl>
      <w:tblPr>
        <w:tblW w:w="94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708"/>
        <w:gridCol w:w="1440"/>
        <w:gridCol w:w="1440"/>
        <w:gridCol w:w="1440"/>
        <w:gridCol w:w="1440"/>
      </w:tblGrid>
      <w:tr w:rsidR="00E5039C" w:rsidRPr="007104AB" w:rsidTr="00531575">
        <w:trPr>
          <w:trHeight w:val="228"/>
        </w:trPr>
        <w:tc>
          <w:tcPr>
            <w:tcW w:w="3708" w:type="dxa"/>
            <w:vMerge w:val="restart"/>
            <w:vAlign w:val="center"/>
          </w:tcPr>
          <w:p w:rsidR="00E5039C" w:rsidRPr="007104AB" w:rsidRDefault="00E5039C" w:rsidP="00E5039C">
            <w:pPr>
              <w:jc w:val="center"/>
              <w:rPr>
                <w:rFonts w:eastAsia="Calibri"/>
                <w:bCs/>
                <w:color w:val="000000"/>
              </w:rPr>
            </w:pPr>
            <w:r w:rsidRPr="007104AB">
              <w:rPr>
                <w:rFonts w:eastAsia="Calibri"/>
                <w:bCs/>
                <w:color w:val="000000"/>
              </w:rPr>
              <w:t>Показатели</w:t>
            </w:r>
          </w:p>
        </w:tc>
        <w:tc>
          <w:tcPr>
            <w:tcW w:w="5760" w:type="dxa"/>
            <w:gridSpan w:val="4"/>
          </w:tcPr>
          <w:p w:rsidR="00E5039C" w:rsidRPr="007104AB" w:rsidRDefault="00E5039C" w:rsidP="00E5039C">
            <w:pPr>
              <w:jc w:val="center"/>
              <w:rPr>
                <w:rFonts w:eastAsia="Calibri"/>
                <w:bCs/>
                <w:color w:val="000000"/>
              </w:rPr>
            </w:pPr>
            <w:r w:rsidRPr="007104AB">
              <w:rPr>
                <w:rFonts w:eastAsia="Calibri"/>
                <w:bCs/>
                <w:color w:val="000000"/>
              </w:rPr>
              <w:t>Годы</w:t>
            </w:r>
          </w:p>
        </w:tc>
      </w:tr>
      <w:tr w:rsidR="00E5039C" w:rsidRPr="007104AB" w:rsidTr="00531575">
        <w:trPr>
          <w:trHeight w:val="231"/>
        </w:trPr>
        <w:tc>
          <w:tcPr>
            <w:tcW w:w="3708" w:type="dxa"/>
            <w:vMerge/>
          </w:tcPr>
          <w:p w:rsidR="00E5039C" w:rsidRPr="007104AB" w:rsidRDefault="00E5039C" w:rsidP="00E5039C">
            <w:pPr>
              <w:jc w:val="center"/>
              <w:rPr>
                <w:rFonts w:eastAsia="Calibri"/>
                <w:bCs/>
                <w:color w:val="000000"/>
              </w:rPr>
            </w:pPr>
          </w:p>
        </w:tc>
        <w:tc>
          <w:tcPr>
            <w:tcW w:w="1440" w:type="dxa"/>
          </w:tcPr>
          <w:p w:rsidR="00E5039C" w:rsidRPr="007104AB" w:rsidRDefault="00E5039C" w:rsidP="00E5039C">
            <w:pPr>
              <w:jc w:val="center"/>
              <w:rPr>
                <w:rFonts w:eastAsia="Calibri"/>
                <w:bCs/>
                <w:color w:val="000000"/>
              </w:rPr>
            </w:pPr>
            <w:r w:rsidRPr="007104AB">
              <w:rPr>
                <w:rFonts w:eastAsia="Calibri"/>
                <w:bCs/>
                <w:color w:val="000000"/>
              </w:rPr>
              <w:t>2007</w:t>
            </w:r>
          </w:p>
        </w:tc>
        <w:tc>
          <w:tcPr>
            <w:tcW w:w="1440" w:type="dxa"/>
          </w:tcPr>
          <w:p w:rsidR="00E5039C" w:rsidRPr="007104AB" w:rsidRDefault="00E5039C" w:rsidP="00E5039C">
            <w:pPr>
              <w:jc w:val="center"/>
              <w:rPr>
                <w:rFonts w:eastAsia="Calibri"/>
                <w:bCs/>
                <w:color w:val="000000"/>
              </w:rPr>
            </w:pPr>
            <w:r w:rsidRPr="007104AB">
              <w:rPr>
                <w:rFonts w:eastAsia="Calibri"/>
                <w:bCs/>
                <w:color w:val="000000"/>
              </w:rPr>
              <w:t>2012</w:t>
            </w:r>
          </w:p>
        </w:tc>
        <w:tc>
          <w:tcPr>
            <w:tcW w:w="1440" w:type="dxa"/>
          </w:tcPr>
          <w:p w:rsidR="00E5039C" w:rsidRPr="007104AB" w:rsidRDefault="00E5039C" w:rsidP="00E5039C">
            <w:pPr>
              <w:jc w:val="center"/>
              <w:rPr>
                <w:rFonts w:eastAsia="Calibri"/>
                <w:bCs/>
                <w:color w:val="000000"/>
              </w:rPr>
            </w:pPr>
            <w:r w:rsidRPr="007104AB">
              <w:rPr>
                <w:rFonts w:eastAsia="Calibri"/>
                <w:bCs/>
                <w:color w:val="000000"/>
              </w:rPr>
              <w:t>2020</w:t>
            </w:r>
          </w:p>
        </w:tc>
        <w:tc>
          <w:tcPr>
            <w:tcW w:w="1440" w:type="dxa"/>
          </w:tcPr>
          <w:p w:rsidR="00E5039C" w:rsidRPr="007104AB" w:rsidRDefault="00E5039C" w:rsidP="00E5039C">
            <w:pPr>
              <w:jc w:val="center"/>
              <w:rPr>
                <w:rFonts w:eastAsia="Calibri"/>
                <w:bCs/>
                <w:color w:val="000000"/>
              </w:rPr>
            </w:pPr>
            <w:r w:rsidRPr="007104AB">
              <w:rPr>
                <w:rFonts w:eastAsia="Calibri"/>
                <w:bCs/>
                <w:color w:val="000000"/>
              </w:rPr>
              <w:t>2025</w:t>
            </w:r>
          </w:p>
        </w:tc>
      </w:tr>
      <w:tr w:rsidR="00E5039C" w:rsidRPr="007104AB" w:rsidTr="00531575">
        <w:trPr>
          <w:trHeight w:val="517"/>
        </w:trPr>
        <w:tc>
          <w:tcPr>
            <w:tcW w:w="3708" w:type="dxa"/>
            <w:vAlign w:val="center"/>
          </w:tcPr>
          <w:p w:rsidR="00E5039C" w:rsidRPr="007104AB" w:rsidRDefault="00E5039C" w:rsidP="00E5039C">
            <w:pPr>
              <w:jc w:val="center"/>
              <w:rPr>
                <w:rFonts w:eastAsia="Calibri"/>
                <w:bCs/>
                <w:color w:val="000000"/>
              </w:rPr>
            </w:pPr>
            <w:r w:rsidRPr="007104AB">
              <w:rPr>
                <w:rFonts w:eastAsia="Calibri"/>
                <w:bCs/>
                <w:color w:val="000000"/>
              </w:rPr>
              <w:t>Реальные располагаемые дене</w:t>
            </w:r>
            <w:r w:rsidRPr="007104AB">
              <w:rPr>
                <w:rFonts w:eastAsia="Calibri"/>
                <w:bCs/>
                <w:color w:val="000000"/>
              </w:rPr>
              <w:t>ж</w:t>
            </w:r>
            <w:r w:rsidRPr="007104AB">
              <w:rPr>
                <w:rFonts w:eastAsia="Calibri"/>
                <w:bCs/>
                <w:color w:val="000000"/>
              </w:rPr>
              <w:t>ные доходы населения</w:t>
            </w:r>
          </w:p>
        </w:tc>
        <w:tc>
          <w:tcPr>
            <w:tcW w:w="1440" w:type="dxa"/>
            <w:vAlign w:val="center"/>
          </w:tcPr>
          <w:p w:rsidR="00E5039C" w:rsidRPr="007104AB" w:rsidRDefault="00E5039C" w:rsidP="00E5039C">
            <w:pPr>
              <w:jc w:val="center"/>
              <w:rPr>
                <w:rFonts w:eastAsia="Calibri"/>
                <w:bCs/>
                <w:color w:val="000000"/>
              </w:rPr>
            </w:pPr>
            <w:r w:rsidRPr="007104AB">
              <w:rPr>
                <w:rFonts w:eastAsia="Calibri"/>
                <w:bCs/>
                <w:color w:val="000000"/>
              </w:rPr>
              <w:t>100</w:t>
            </w:r>
          </w:p>
        </w:tc>
        <w:tc>
          <w:tcPr>
            <w:tcW w:w="1440" w:type="dxa"/>
            <w:vAlign w:val="center"/>
          </w:tcPr>
          <w:p w:rsidR="00E5039C" w:rsidRPr="007104AB" w:rsidRDefault="00E5039C" w:rsidP="00E5039C">
            <w:pPr>
              <w:jc w:val="center"/>
              <w:rPr>
                <w:rFonts w:eastAsia="Calibri"/>
                <w:bCs/>
                <w:color w:val="000000"/>
              </w:rPr>
            </w:pPr>
            <w:r w:rsidRPr="007104AB">
              <w:rPr>
                <w:rFonts w:eastAsia="Calibri"/>
                <w:bCs/>
                <w:color w:val="000000"/>
              </w:rPr>
              <w:t>149,3</w:t>
            </w:r>
          </w:p>
        </w:tc>
        <w:tc>
          <w:tcPr>
            <w:tcW w:w="1440" w:type="dxa"/>
            <w:vAlign w:val="center"/>
          </w:tcPr>
          <w:p w:rsidR="00E5039C" w:rsidRPr="007104AB" w:rsidRDefault="00E5039C" w:rsidP="00E5039C">
            <w:pPr>
              <w:jc w:val="center"/>
              <w:rPr>
                <w:rFonts w:eastAsia="Calibri"/>
                <w:bCs/>
                <w:color w:val="000000"/>
              </w:rPr>
            </w:pPr>
            <w:r w:rsidRPr="007104AB">
              <w:rPr>
                <w:rFonts w:eastAsia="Calibri"/>
                <w:bCs/>
                <w:color w:val="000000"/>
              </w:rPr>
              <w:t>в 2,4 раза</w:t>
            </w:r>
          </w:p>
        </w:tc>
        <w:tc>
          <w:tcPr>
            <w:tcW w:w="1440" w:type="dxa"/>
            <w:vAlign w:val="center"/>
          </w:tcPr>
          <w:p w:rsidR="00E5039C" w:rsidRPr="007104AB" w:rsidRDefault="00E5039C" w:rsidP="00E5039C">
            <w:pPr>
              <w:jc w:val="center"/>
              <w:rPr>
                <w:rFonts w:eastAsia="Calibri"/>
                <w:bCs/>
                <w:color w:val="000000"/>
              </w:rPr>
            </w:pPr>
            <w:r w:rsidRPr="007104AB">
              <w:rPr>
                <w:rFonts w:eastAsia="Calibri"/>
                <w:bCs/>
                <w:color w:val="000000"/>
              </w:rPr>
              <w:t>в 3,1 раза</w:t>
            </w:r>
          </w:p>
        </w:tc>
      </w:tr>
      <w:tr w:rsidR="00E5039C" w:rsidRPr="007104AB" w:rsidTr="00531575">
        <w:trPr>
          <w:trHeight w:val="383"/>
        </w:trPr>
        <w:tc>
          <w:tcPr>
            <w:tcW w:w="3708" w:type="dxa"/>
            <w:vAlign w:val="center"/>
          </w:tcPr>
          <w:p w:rsidR="00E5039C" w:rsidRPr="007104AB" w:rsidRDefault="00E5039C" w:rsidP="00E5039C">
            <w:pPr>
              <w:jc w:val="center"/>
              <w:rPr>
                <w:rFonts w:eastAsia="Calibri"/>
                <w:bCs/>
                <w:color w:val="000000"/>
              </w:rPr>
            </w:pPr>
            <w:r w:rsidRPr="007104AB">
              <w:rPr>
                <w:rFonts w:eastAsia="Calibri"/>
                <w:bCs/>
                <w:color w:val="000000"/>
              </w:rPr>
              <w:t>Реальная заработная плата</w:t>
            </w:r>
          </w:p>
        </w:tc>
        <w:tc>
          <w:tcPr>
            <w:tcW w:w="1440" w:type="dxa"/>
            <w:vAlign w:val="center"/>
          </w:tcPr>
          <w:p w:rsidR="00E5039C" w:rsidRPr="007104AB" w:rsidRDefault="00E5039C" w:rsidP="00E5039C">
            <w:pPr>
              <w:jc w:val="center"/>
              <w:rPr>
                <w:rFonts w:eastAsia="Calibri"/>
                <w:bCs/>
                <w:color w:val="000000"/>
              </w:rPr>
            </w:pPr>
            <w:r w:rsidRPr="007104AB">
              <w:rPr>
                <w:rFonts w:eastAsia="Calibri"/>
                <w:bCs/>
                <w:color w:val="000000"/>
              </w:rPr>
              <w:t>100</w:t>
            </w:r>
          </w:p>
        </w:tc>
        <w:tc>
          <w:tcPr>
            <w:tcW w:w="1440" w:type="dxa"/>
            <w:vAlign w:val="center"/>
          </w:tcPr>
          <w:p w:rsidR="00E5039C" w:rsidRPr="007104AB" w:rsidRDefault="00E5039C" w:rsidP="00E5039C">
            <w:pPr>
              <w:jc w:val="center"/>
              <w:rPr>
                <w:rFonts w:eastAsia="Calibri"/>
                <w:bCs/>
                <w:color w:val="000000"/>
              </w:rPr>
            </w:pPr>
            <w:r w:rsidRPr="007104AB">
              <w:rPr>
                <w:rFonts w:eastAsia="Calibri"/>
                <w:bCs/>
                <w:color w:val="000000"/>
              </w:rPr>
              <w:t>127</w:t>
            </w:r>
          </w:p>
        </w:tc>
        <w:tc>
          <w:tcPr>
            <w:tcW w:w="1440" w:type="dxa"/>
            <w:vAlign w:val="center"/>
          </w:tcPr>
          <w:p w:rsidR="00E5039C" w:rsidRPr="007104AB" w:rsidRDefault="00E5039C" w:rsidP="00E5039C">
            <w:pPr>
              <w:jc w:val="center"/>
              <w:rPr>
                <w:rFonts w:eastAsia="Calibri"/>
                <w:bCs/>
                <w:color w:val="000000"/>
              </w:rPr>
            </w:pPr>
            <w:r w:rsidRPr="007104AB">
              <w:rPr>
                <w:rFonts w:eastAsia="Calibri"/>
                <w:bCs/>
                <w:color w:val="000000"/>
              </w:rPr>
              <w:t>в 1,9 раза</w:t>
            </w:r>
          </w:p>
        </w:tc>
        <w:tc>
          <w:tcPr>
            <w:tcW w:w="1440" w:type="dxa"/>
            <w:vAlign w:val="center"/>
          </w:tcPr>
          <w:p w:rsidR="00E5039C" w:rsidRPr="007104AB" w:rsidRDefault="00E5039C" w:rsidP="00E5039C">
            <w:pPr>
              <w:jc w:val="center"/>
              <w:rPr>
                <w:rFonts w:eastAsia="Calibri"/>
                <w:bCs/>
                <w:color w:val="000000"/>
              </w:rPr>
            </w:pPr>
            <w:r w:rsidRPr="007104AB">
              <w:rPr>
                <w:rFonts w:eastAsia="Calibri"/>
                <w:bCs/>
                <w:color w:val="000000"/>
              </w:rPr>
              <w:t>в 2,5 раза</w:t>
            </w:r>
          </w:p>
        </w:tc>
      </w:tr>
    </w:tbl>
    <w:p w:rsidR="00E5039C" w:rsidRPr="007104AB" w:rsidRDefault="00E5039C" w:rsidP="00E5039C">
      <w:pPr>
        <w:jc w:val="both"/>
        <w:rPr>
          <w:rFonts w:eastAsia="Calibri"/>
          <w:b/>
          <w:bCs/>
          <w:color w:val="000000"/>
          <w:sz w:val="26"/>
          <w:szCs w:val="26"/>
        </w:rPr>
      </w:pPr>
    </w:p>
    <w:p w:rsidR="00E5039C" w:rsidRPr="007104AB" w:rsidRDefault="00E5039C" w:rsidP="00E5039C">
      <w:pPr>
        <w:ind w:firstLine="720"/>
        <w:jc w:val="both"/>
        <w:rPr>
          <w:rFonts w:eastAsia="Calibri"/>
          <w:color w:val="000000"/>
          <w:sz w:val="26"/>
          <w:szCs w:val="26"/>
        </w:rPr>
      </w:pPr>
      <w:r w:rsidRPr="007104AB">
        <w:rPr>
          <w:rFonts w:eastAsia="Calibri"/>
          <w:color w:val="000000"/>
          <w:sz w:val="26"/>
          <w:szCs w:val="26"/>
        </w:rPr>
        <w:t>В результате реализации намеченных мер по росту денежных доходов нас</w:t>
      </w:r>
      <w:r w:rsidRPr="007104AB">
        <w:rPr>
          <w:rFonts w:eastAsia="Calibri"/>
          <w:color w:val="000000"/>
          <w:sz w:val="26"/>
          <w:szCs w:val="26"/>
        </w:rPr>
        <w:t>е</w:t>
      </w:r>
      <w:r w:rsidRPr="007104AB">
        <w:rPr>
          <w:rFonts w:eastAsia="Calibri"/>
          <w:color w:val="000000"/>
          <w:sz w:val="26"/>
          <w:szCs w:val="26"/>
        </w:rPr>
        <w:t>ления численность населения с денежными доходами ниже величины прожиточн</w:t>
      </w:r>
      <w:r w:rsidRPr="007104AB">
        <w:rPr>
          <w:rFonts w:eastAsia="Calibri"/>
          <w:color w:val="000000"/>
          <w:sz w:val="26"/>
          <w:szCs w:val="26"/>
        </w:rPr>
        <w:t>о</w:t>
      </w:r>
      <w:r w:rsidRPr="007104AB">
        <w:rPr>
          <w:rFonts w:eastAsia="Calibri"/>
          <w:color w:val="000000"/>
          <w:sz w:val="26"/>
          <w:szCs w:val="26"/>
        </w:rPr>
        <w:t>го минимума будет иметь тенденцию к сокращению до 2 процентов в 2025 году (рис. 5.47).</w:t>
      </w:r>
    </w:p>
    <w:p w:rsidR="00E5039C" w:rsidRPr="007104AB" w:rsidRDefault="00E5039C" w:rsidP="00E5039C">
      <w:pPr>
        <w:autoSpaceDE w:val="0"/>
        <w:autoSpaceDN w:val="0"/>
        <w:adjustRightInd w:val="0"/>
        <w:ind w:firstLine="709"/>
        <w:jc w:val="both"/>
        <w:rPr>
          <w:rFonts w:eastAsia="Calibri" w:cs="Arial"/>
          <w:color w:val="000000"/>
          <w:spacing w:val="-2"/>
          <w:sz w:val="26"/>
          <w:szCs w:val="26"/>
        </w:rPr>
      </w:pPr>
      <w:r w:rsidRPr="007104AB">
        <w:rPr>
          <w:rFonts w:eastAsia="Calibri" w:cs="Arial"/>
          <w:color w:val="000000"/>
          <w:spacing w:val="-2"/>
          <w:sz w:val="26"/>
          <w:szCs w:val="26"/>
        </w:rPr>
        <w:lastRenderedPageBreak/>
        <w:t>Рост численности обеспеченного и образованного населения будет способс</w:t>
      </w:r>
      <w:r w:rsidRPr="007104AB">
        <w:rPr>
          <w:rFonts w:eastAsia="Calibri" w:cs="Arial"/>
          <w:color w:val="000000"/>
          <w:spacing w:val="-2"/>
          <w:sz w:val="26"/>
          <w:szCs w:val="26"/>
        </w:rPr>
        <w:t>т</w:t>
      </w:r>
      <w:r w:rsidRPr="007104AB">
        <w:rPr>
          <w:rFonts w:eastAsia="Calibri" w:cs="Arial"/>
          <w:color w:val="000000"/>
          <w:spacing w:val="-2"/>
          <w:sz w:val="26"/>
          <w:szCs w:val="26"/>
        </w:rPr>
        <w:t>вовать формированию потребительского рынка высокого качества. Особенно дин</w:t>
      </w:r>
      <w:r w:rsidRPr="007104AB">
        <w:rPr>
          <w:rFonts w:eastAsia="Calibri" w:cs="Arial"/>
          <w:color w:val="000000"/>
          <w:spacing w:val="-2"/>
          <w:sz w:val="26"/>
          <w:szCs w:val="26"/>
        </w:rPr>
        <w:t>а</w:t>
      </w:r>
      <w:r w:rsidRPr="007104AB">
        <w:rPr>
          <w:rFonts w:eastAsia="Calibri" w:cs="Arial"/>
          <w:color w:val="000000"/>
          <w:spacing w:val="-2"/>
          <w:sz w:val="26"/>
          <w:szCs w:val="26"/>
        </w:rPr>
        <w:t>мично этот процесс будет проявляться в секторе торговли, услуг системы образов</w:t>
      </w:r>
      <w:r w:rsidRPr="007104AB">
        <w:rPr>
          <w:rFonts w:eastAsia="Calibri" w:cs="Arial"/>
          <w:color w:val="000000"/>
          <w:spacing w:val="-2"/>
          <w:sz w:val="26"/>
          <w:szCs w:val="26"/>
        </w:rPr>
        <w:t>а</w:t>
      </w:r>
      <w:r w:rsidRPr="007104AB">
        <w:rPr>
          <w:rFonts w:eastAsia="Calibri" w:cs="Arial"/>
          <w:color w:val="000000"/>
          <w:spacing w:val="-2"/>
          <w:sz w:val="26"/>
          <w:szCs w:val="26"/>
        </w:rPr>
        <w:t>ния, физической культуры и спорта, сфере развлечений, где формируется, с одной стороны, платежеспособный спрос на квалифицированные услуги, с другой - качес</w:t>
      </w:r>
      <w:r w:rsidRPr="007104AB">
        <w:rPr>
          <w:rFonts w:eastAsia="Calibri" w:cs="Arial"/>
          <w:color w:val="000000"/>
          <w:spacing w:val="-2"/>
          <w:sz w:val="26"/>
          <w:szCs w:val="26"/>
        </w:rPr>
        <w:t>т</w:t>
      </w:r>
      <w:r w:rsidRPr="007104AB">
        <w:rPr>
          <w:rFonts w:eastAsia="Calibri" w:cs="Arial"/>
          <w:color w:val="000000"/>
          <w:spacing w:val="-2"/>
          <w:sz w:val="26"/>
          <w:szCs w:val="26"/>
        </w:rPr>
        <w:t>венное предложение, связанное с отсутствием необходимости больших стартовых инвестиций и быстрыми сроками окупаемости. Изменения в инфраструктуре пре</w:t>
      </w:r>
      <w:r w:rsidRPr="007104AB">
        <w:rPr>
          <w:rFonts w:eastAsia="Calibri" w:cs="Arial"/>
          <w:color w:val="000000"/>
          <w:spacing w:val="-2"/>
          <w:sz w:val="26"/>
          <w:szCs w:val="26"/>
        </w:rPr>
        <w:t>д</w:t>
      </w:r>
      <w:r w:rsidRPr="007104AB">
        <w:rPr>
          <w:rFonts w:eastAsia="Calibri" w:cs="Arial"/>
          <w:color w:val="000000"/>
          <w:spacing w:val="-2"/>
          <w:sz w:val="26"/>
          <w:szCs w:val="26"/>
        </w:rPr>
        <w:t>полагают развитие сетевой торговли, торгово-развлекательных и торгово-офисных центров, соответствующих европейским бизнес-стандартам, оптимизацию сети о</w:t>
      </w:r>
      <w:r w:rsidRPr="007104AB">
        <w:rPr>
          <w:rFonts w:eastAsia="Calibri" w:cs="Arial"/>
          <w:color w:val="000000"/>
          <w:spacing w:val="-2"/>
          <w:sz w:val="26"/>
          <w:szCs w:val="26"/>
        </w:rPr>
        <w:t>р</w:t>
      </w:r>
      <w:r w:rsidRPr="007104AB">
        <w:rPr>
          <w:rFonts w:eastAsia="Calibri" w:cs="Arial"/>
          <w:color w:val="000000"/>
          <w:spacing w:val="-2"/>
          <w:sz w:val="26"/>
          <w:szCs w:val="26"/>
        </w:rPr>
        <w:t>ганизаций торговли и услуг, ориентированных на обслуживание малообеспеченных категорий граждан; реконструкцию рынков, позволяющих обеспечить санитарную безопасность и антитеррористическую защищенность, планировку строительства жилых комплексов с размещением объектов торгово-бытовой сферы.</w:t>
      </w:r>
    </w:p>
    <w:p w:rsidR="00E5039C" w:rsidRPr="007104AB" w:rsidRDefault="00E5039C" w:rsidP="00E5039C">
      <w:pPr>
        <w:ind w:firstLine="720"/>
        <w:jc w:val="both"/>
        <w:rPr>
          <w:rFonts w:eastAsia="Calibri"/>
          <w:color w:val="000000"/>
          <w:sz w:val="26"/>
          <w:szCs w:val="26"/>
        </w:rPr>
      </w:pPr>
    </w:p>
    <w:p w:rsidR="00E5039C" w:rsidRPr="007104AB" w:rsidRDefault="00B15508" w:rsidP="00E5039C">
      <w:pPr>
        <w:jc w:val="both"/>
        <w:rPr>
          <w:rFonts w:eastAsia="Calibri"/>
          <w:color w:val="000000"/>
          <w:sz w:val="26"/>
          <w:szCs w:val="26"/>
        </w:rPr>
      </w:pPr>
      <w:r>
        <w:rPr>
          <w:rFonts w:eastAsia="Calibri"/>
          <w:noProof/>
          <w:color w:val="000000"/>
          <w:sz w:val="26"/>
          <w:szCs w:val="26"/>
        </w:rPr>
        <w:drawing>
          <wp:inline distT="0" distB="0" distL="0" distR="0">
            <wp:extent cx="6056630" cy="4382135"/>
            <wp:effectExtent l="0" t="0" r="0" b="0"/>
            <wp:docPr id="85" name="Рисунок 85" descr="Рисунок1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Рисунок10_n"/>
                    <pic:cNvPicPr>
                      <a:picLocks noChangeAspect="1" noChangeArrowheads="1"/>
                    </pic:cNvPicPr>
                  </pic:nvPicPr>
                  <pic:blipFill>
                    <a:blip r:embed="rId1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56630" cy="4382135"/>
                    </a:xfrm>
                    <a:prstGeom prst="rect">
                      <a:avLst/>
                    </a:prstGeom>
                    <a:noFill/>
                    <a:ln>
                      <a:noFill/>
                    </a:ln>
                  </pic:spPr>
                </pic:pic>
              </a:graphicData>
            </a:graphic>
          </wp:inline>
        </w:drawing>
      </w:r>
    </w:p>
    <w:p w:rsidR="00E5039C" w:rsidRPr="007104AB" w:rsidRDefault="00E5039C" w:rsidP="00E5039C">
      <w:pPr>
        <w:jc w:val="both"/>
        <w:rPr>
          <w:rFonts w:eastAsia="Calibri"/>
          <w:color w:val="000000"/>
          <w:sz w:val="26"/>
          <w:szCs w:val="26"/>
        </w:rPr>
      </w:pPr>
    </w:p>
    <w:p w:rsidR="00E5039C" w:rsidRPr="007104AB" w:rsidRDefault="00E5039C" w:rsidP="00E5039C">
      <w:pPr>
        <w:jc w:val="center"/>
        <w:rPr>
          <w:rFonts w:eastAsia="Calibri"/>
          <w:color w:val="000000"/>
        </w:rPr>
      </w:pPr>
      <w:r w:rsidRPr="007104AB">
        <w:rPr>
          <w:rFonts w:eastAsia="Calibri"/>
          <w:i/>
          <w:color w:val="000000"/>
        </w:rPr>
        <w:t>Рис. 5.47.</w:t>
      </w:r>
      <w:r w:rsidRPr="007104AB">
        <w:rPr>
          <w:rFonts w:eastAsia="Calibri"/>
          <w:color w:val="000000"/>
        </w:rPr>
        <w:t xml:space="preserve"> Показатели уровня жизни населения Белгородской области</w:t>
      </w:r>
    </w:p>
    <w:p w:rsidR="00E5039C" w:rsidRPr="007104AB" w:rsidRDefault="00E5039C" w:rsidP="00E5039C">
      <w:pPr>
        <w:jc w:val="center"/>
        <w:rPr>
          <w:rFonts w:eastAsia="Calibri"/>
          <w:color w:val="000000"/>
        </w:rPr>
      </w:pPr>
      <w:r w:rsidRPr="007104AB">
        <w:rPr>
          <w:rFonts w:eastAsia="Calibri"/>
          <w:color w:val="000000"/>
        </w:rPr>
        <w:t>в 2007-2025 годах</w:t>
      </w:r>
    </w:p>
    <w:p w:rsidR="00E5039C" w:rsidRPr="007104AB" w:rsidRDefault="00E5039C" w:rsidP="00E5039C">
      <w:pPr>
        <w:ind w:firstLine="709"/>
        <w:jc w:val="center"/>
        <w:rPr>
          <w:rFonts w:eastAsia="Calibri"/>
          <w:color w:val="000000"/>
          <w:sz w:val="26"/>
          <w:szCs w:val="26"/>
        </w:rPr>
      </w:pP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Рост уровня доходов населения в долгосрочном периоде будет способств</w:t>
      </w:r>
      <w:r w:rsidRPr="007104AB">
        <w:rPr>
          <w:rFonts w:eastAsia="Calibri"/>
          <w:color w:val="000000"/>
          <w:sz w:val="26"/>
          <w:szCs w:val="26"/>
        </w:rPr>
        <w:t>о</w:t>
      </w:r>
      <w:r w:rsidRPr="007104AB">
        <w:rPr>
          <w:rFonts w:eastAsia="Calibri"/>
          <w:color w:val="000000"/>
          <w:sz w:val="26"/>
          <w:szCs w:val="26"/>
        </w:rPr>
        <w:t>вать созданию необходимых условий для формирования в области среднего класса, что является важной социально-экономической задачей, так как на основе доходов этой категории населения формируется основной потребительский спрос насел</w:t>
      </w:r>
      <w:r w:rsidRPr="007104AB">
        <w:rPr>
          <w:rFonts w:eastAsia="Calibri"/>
          <w:color w:val="000000"/>
          <w:sz w:val="26"/>
          <w:szCs w:val="26"/>
        </w:rPr>
        <w:t>е</w:t>
      </w:r>
      <w:r w:rsidRPr="007104AB">
        <w:rPr>
          <w:rFonts w:eastAsia="Calibri"/>
          <w:color w:val="000000"/>
          <w:sz w:val="26"/>
          <w:szCs w:val="26"/>
        </w:rPr>
        <w:t>ния, определяющий темпы промышленного производства, развития сферы услуг и других отраслей экономики. Доля среднего класса в области к 2025 году должна составить более 50 процентов.</w:t>
      </w:r>
    </w:p>
    <w:p w:rsidR="00E5039C" w:rsidRPr="007104AB" w:rsidRDefault="00E5039C" w:rsidP="00E5039C">
      <w:pPr>
        <w:tabs>
          <w:tab w:val="left" w:pos="1276"/>
        </w:tabs>
        <w:jc w:val="center"/>
        <w:rPr>
          <w:rFonts w:eastAsia="Calibri"/>
          <w:b/>
          <w:color w:val="000000"/>
          <w:sz w:val="26"/>
          <w:szCs w:val="26"/>
        </w:rPr>
      </w:pPr>
      <w:r w:rsidRPr="007104AB">
        <w:rPr>
          <w:rFonts w:eastAsia="Calibri"/>
          <w:b/>
          <w:color w:val="000000"/>
          <w:sz w:val="26"/>
          <w:szCs w:val="26"/>
        </w:rPr>
        <w:lastRenderedPageBreak/>
        <w:t xml:space="preserve">5.9.7. Приоритетные направления сохранения </w:t>
      </w:r>
      <w:r w:rsidRPr="007104AB">
        <w:rPr>
          <w:rFonts w:eastAsia="Calibri"/>
          <w:b/>
          <w:color w:val="000000"/>
          <w:sz w:val="26"/>
          <w:szCs w:val="26"/>
        </w:rPr>
        <w:br/>
        <w:t xml:space="preserve">и развития культурного потенциала </w:t>
      </w:r>
    </w:p>
    <w:p w:rsidR="00E5039C" w:rsidRPr="007104AB" w:rsidRDefault="00E5039C" w:rsidP="00E5039C">
      <w:pPr>
        <w:ind w:firstLine="709"/>
        <w:jc w:val="both"/>
        <w:rPr>
          <w:rFonts w:eastAsia="Calibri"/>
          <w:color w:val="000000"/>
          <w:sz w:val="26"/>
          <w:szCs w:val="26"/>
        </w:rPr>
      </w:pPr>
    </w:p>
    <w:p w:rsidR="00E5039C" w:rsidRPr="007104AB" w:rsidRDefault="00E5039C" w:rsidP="00E5039C">
      <w:pPr>
        <w:ind w:firstLine="680"/>
        <w:jc w:val="both"/>
        <w:rPr>
          <w:rFonts w:eastAsia="Calibri"/>
          <w:color w:val="000000"/>
          <w:sz w:val="26"/>
          <w:szCs w:val="26"/>
        </w:rPr>
      </w:pPr>
      <w:r w:rsidRPr="007104AB">
        <w:rPr>
          <w:rFonts w:eastAsia="Calibri"/>
          <w:color w:val="000000"/>
          <w:sz w:val="26"/>
          <w:szCs w:val="26"/>
        </w:rPr>
        <w:t>В области заложен прочный фундамент развития сферы культуры. В то же время имеющаяся совокупность проблем развития региональной культуры и по</w:t>
      </w:r>
      <w:r w:rsidRPr="007104AB">
        <w:rPr>
          <w:rFonts w:eastAsia="Calibri"/>
          <w:color w:val="000000"/>
          <w:sz w:val="26"/>
          <w:szCs w:val="26"/>
        </w:rPr>
        <w:t>д</w:t>
      </w:r>
      <w:r w:rsidRPr="007104AB">
        <w:rPr>
          <w:rFonts w:eastAsia="Calibri"/>
          <w:color w:val="000000"/>
          <w:sz w:val="26"/>
          <w:szCs w:val="26"/>
        </w:rPr>
        <w:t>держки народного художественного творчества требует разработки комплекса мер, направленных на повышение эффективности существующих и создание новых м</w:t>
      </w:r>
      <w:r w:rsidRPr="007104AB">
        <w:rPr>
          <w:rFonts w:eastAsia="Calibri"/>
          <w:color w:val="000000"/>
          <w:sz w:val="26"/>
          <w:szCs w:val="26"/>
        </w:rPr>
        <w:t>е</w:t>
      </w:r>
      <w:r w:rsidRPr="007104AB">
        <w:rPr>
          <w:rFonts w:eastAsia="Calibri"/>
          <w:color w:val="000000"/>
          <w:sz w:val="26"/>
          <w:szCs w:val="26"/>
        </w:rPr>
        <w:t>ханизмов сохранения, поддержки и развития традиционной народной культуры.</w:t>
      </w:r>
    </w:p>
    <w:p w:rsidR="00E5039C" w:rsidRPr="007104AB" w:rsidRDefault="00E5039C" w:rsidP="00E5039C">
      <w:pPr>
        <w:ind w:firstLine="680"/>
        <w:jc w:val="both"/>
        <w:rPr>
          <w:rFonts w:eastAsia="Calibri"/>
          <w:color w:val="000000"/>
          <w:spacing w:val="-4"/>
          <w:sz w:val="26"/>
          <w:szCs w:val="26"/>
        </w:rPr>
      </w:pPr>
      <w:r w:rsidRPr="007104AB">
        <w:rPr>
          <w:rFonts w:eastAsia="Calibri"/>
          <w:b/>
          <w:color w:val="000000"/>
          <w:spacing w:val="-4"/>
          <w:sz w:val="26"/>
          <w:szCs w:val="26"/>
        </w:rPr>
        <w:t>Стратегическими задачами</w:t>
      </w:r>
      <w:r w:rsidRPr="007104AB">
        <w:rPr>
          <w:rFonts w:eastAsia="Calibri"/>
          <w:color w:val="000000"/>
          <w:spacing w:val="-4"/>
          <w:sz w:val="26"/>
          <w:szCs w:val="26"/>
        </w:rPr>
        <w:t xml:space="preserve"> на период до 2025 года в сфере культуры являю</w:t>
      </w:r>
      <w:r w:rsidRPr="007104AB">
        <w:rPr>
          <w:rFonts w:eastAsia="Calibri"/>
          <w:color w:val="000000"/>
          <w:spacing w:val="-4"/>
          <w:sz w:val="26"/>
          <w:szCs w:val="26"/>
        </w:rPr>
        <w:t>т</w:t>
      </w:r>
      <w:r w:rsidRPr="007104AB">
        <w:rPr>
          <w:rFonts w:eastAsia="Calibri"/>
          <w:color w:val="000000"/>
          <w:spacing w:val="-4"/>
          <w:sz w:val="26"/>
          <w:szCs w:val="26"/>
        </w:rPr>
        <w:t>ся:</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 формирование единого культурного пространства области, укрепление нравственных ценностей, сохранение и популяризация культурного наследия нар</w:t>
      </w:r>
      <w:r w:rsidRPr="007104AB">
        <w:rPr>
          <w:rFonts w:eastAsia="Calibri"/>
          <w:color w:val="000000"/>
          <w:sz w:val="26"/>
          <w:szCs w:val="26"/>
        </w:rPr>
        <w:t>о</w:t>
      </w:r>
      <w:r w:rsidRPr="007104AB">
        <w:rPr>
          <w:rFonts w:eastAsia="Calibri"/>
          <w:color w:val="000000"/>
          <w:sz w:val="26"/>
          <w:szCs w:val="26"/>
        </w:rPr>
        <w:t>дов России, традиционной культуры Белгородской области;</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 создание равных условий доступа к культурным ценностям и информац</w:t>
      </w:r>
      <w:r w:rsidRPr="007104AB">
        <w:rPr>
          <w:rFonts w:eastAsia="Calibri"/>
          <w:color w:val="000000"/>
          <w:sz w:val="26"/>
          <w:szCs w:val="26"/>
        </w:rPr>
        <w:t>и</w:t>
      </w:r>
      <w:r w:rsidRPr="007104AB">
        <w:rPr>
          <w:rFonts w:eastAsia="Calibri"/>
          <w:color w:val="000000"/>
          <w:sz w:val="26"/>
          <w:szCs w:val="26"/>
        </w:rPr>
        <w:t>онным ресурсам для жителей всех территорий области;</w:t>
      </w:r>
    </w:p>
    <w:p w:rsidR="00E5039C" w:rsidRPr="007104AB" w:rsidRDefault="00E5039C" w:rsidP="00E5039C">
      <w:pPr>
        <w:ind w:firstLine="709"/>
        <w:jc w:val="both"/>
        <w:rPr>
          <w:rFonts w:eastAsia="Calibri"/>
          <w:sz w:val="26"/>
          <w:szCs w:val="26"/>
        </w:rPr>
      </w:pPr>
      <w:r w:rsidRPr="007104AB">
        <w:rPr>
          <w:rFonts w:eastAsia="Calibri"/>
          <w:sz w:val="26"/>
          <w:szCs w:val="26"/>
        </w:rPr>
        <w:t xml:space="preserve">– поддержка одаренных детей и талантливой молодежи в сфере искусства; </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 развитие и укрупнение инфраструктуры отрасли;</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 обеспечение многообразия и высокого качества услуг культуры насел</w:t>
      </w:r>
      <w:r w:rsidRPr="007104AB">
        <w:rPr>
          <w:rFonts w:eastAsia="Calibri"/>
          <w:color w:val="000000"/>
          <w:sz w:val="26"/>
          <w:szCs w:val="26"/>
        </w:rPr>
        <w:t>е</w:t>
      </w:r>
      <w:r w:rsidRPr="007104AB">
        <w:rPr>
          <w:rFonts w:eastAsia="Calibri"/>
          <w:color w:val="000000"/>
          <w:sz w:val="26"/>
          <w:szCs w:val="26"/>
        </w:rPr>
        <w:t>нию;</w:t>
      </w:r>
    </w:p>
    <w:p w:rsidR="00E5039C" w:rsidRPr="007104AB" w:rsidRDefault="00E5039C" w:rsidP="00E5039C">
      <w:pPr>
        <w:ind w:firstLine="709"/>
        <w:jc w:val="both"/>
        <w:rPr>
          <w:rFonts w:eastAsia="Calibri"/>
          <w:color w:val="000000"/>
          <w:spacing w:val="-4"/>
          <w:sz w:val="26"/>
          <w:szCs w:val="26"/>
        </w:rPr>
      </w:pPr>
      <w:r w:rsidRPr="007104AB">
        <w:rPr>
          <w:rFonts w:eastAsia="Calibri"/>
          <w:color w:val="000000"/>
          <w:spacing w:val="-4"/>
          <w:sz w:val="26"/>
          <w:szCs w:val="26"/>
        </w:rPr>
        <w:t>– создание и продвижение культурных брендов региона;</w:t>
      </w:r>
    </w:p>
    <w:p w:rsidR="00E5039C" w:rsidRPr="007104AB" w:rsidRDefault="00E5039C" w:rsidP="00E5039C">
      <w:pPr>
        <w:ind w:firstLine="709"/>
        <w:jc w:val="both"/>
        <w:rPr>
          <w:rFonts w:eastAsia="Calibri"/>
          <w:color w:val="000000"/>
          <w:spacing w:val="-4"/>
          <w:sz w:val="26"/>
          <w:szCs w:val="26"/>
        </w:rPr>
      </w:pPr>
      <w:r w:rsidRPr="007104AB">
        <w:rPr>
          <w:rFonts w:eastAsia="Calibri"/>
          <w:color w:val="000000"/>
          <w:spacing w:val="-4"/>
          <w:sz w:val="26"/>
          <w:szCs w:val="26"/>
        </w:rPr>
        <w:t>– развитие творческих обменов с другими регионами России и внутри области.</w:t>
      </w:r>
    </w:p>
    <w:p w:rsidR="00E5039C" w:rsidRPr="007104AB" w:rsidRDefault="00E5039C" w:rsidP="00E5039C">
      <w:pPr>
        <w:ind w:firstLine="709"/>
        <w:jc w:val="both"/>
        <w:rPr>
          <w:color w:val="000000"/>
          <w:sz w:val="26"/>
          <w:szCs w:val="26"/>
        </w:rPr>
      </w:pPr>
      <w:r w:rsidRPr="007104AB">
        <w:rPr>
          <w:color w:val="000000"/>
          <w:sz w:val="26"/>
          <w:szCs w:val="26"/>
        </w:rPr>
        <w:t xml:space="preserve">Развитие культурного потенциала области </w:t>
      </w:r>
      <w:r w:rsidRPr="007104AB">
        <w:rPr>
          <w:b/>
          <w:color w:val="000000"/>
          <w:sz w:val="26"/>
          <w:szCs w:val="26"/>
        </w:rPr>
        <w:t xml:space="preserve">будет обеспечено </w:t>
      </w:r>
      <w:r w:rsidRPr="007104AB">
        <w:rPr>
          <w:color w:val="000000"/>
          <w:sz w:val="26"/>
          <w:szCs w:val="26"/>
        </w:rPr>
        <w:t>посредство</w:t>
      </w:r>
      <w:r w:rsidRPr="007104AB">
        <w:rPr>
          <w:color w:val="000000"/>
          <w:sz w:val="26"/>
          <w:szCs w:val="26"/>
        </w:rPr>
        <w:t>м</w:t>
      </w:r>
      <w:r w:rsidRPr="007104AB">
        <w:rPr>
          <w:color w:val="000000"/>
          <w:sz w:val="26"/>
          <w:szCs w:val="26"/>
        </w:rPr>
        <w:t>реализации Концепции проектирования социально-культурных кластеров в мун</w:t>
      </w:r>
      <w:r w:rsidRPr="007104AB">
        <w:rPr>
          <w:color w:val="000000"/>
          <w:sz w:val="26"/>
          <w:szCs w:val="26"/>
        </w:rPr>
        <w:t>и</w:t>
      </w:r>
      <w:r w:rsidRPr="007104AB">
        <w:rPr>
          <w:color w:val="000000"/>
          <w:sz w:val="26"/>
          <w:szCs w:val="26"/>
        </w:rPr>
        <w:t>ципальных образованиях Белгородской области на 2012-2017 годы, Стратегии ра</w:t>
      </w:r>
      <w:r w:rsidRPr="007104AB">
        <w:rPr>
          <w:color w:val="000000"/>
          <w:sz w:val="26"/>
          <w:szCs w:val="26"/>
        </w:rPr>
        <w:t>з</w:t>
      </w:r>
      <w:r w:rsidRPr="007104AB">
        <w:rPr>
          <w:color w:val="000000"/>
          <w:sz w:val="26"/>
          <w:szCs w:val="26"/>
        </w:rPr>
        <w:t>вития сферы культуры Белгородской области на 2013-2017 годы, долгосрочных ц</w:t>
      </w:r>
      <w:r w:rsidRPr="007104AB">
        <w:rPr>
          <w:color w:val="000000"/>
          <w:sz w:val="26"/>
          <w:szCs w:val="26"/>
        </w:rPr>
        <w:t>е</w:t>
      </w:r>
      <w:r w:rsidRPr="007104AB">
        <w:rPr>
          <w:color w:val="000000"/>
          <w:sz w:val="26"/>
          <w:szCs w:val="26"/>
        </w:rPr>
        <w:t>левых программ «Развитие и сохранение культуры и искусства Белгородской о</w:t>
      </w:r>
      <w:r w:rsidRPr="007104AB">
        <w:rPr>
          <w:color w:val="000000"/>
          <w:sz w:val="26"/>
          <w:szCs w:val="26"/>
        </w:rPr>
        <w:t>б</w:t>
      </w:r>
      <w:r w:rsidRPr="007104AB">
        <w:rPr>
          <w:color w:val="000000"/>
          <w:sz w:val="26"/>
          <w:szCs w:val="26"/>
        </w:rPr>
        <w:t>ласти на 2009-2013 годы», «Развитие сельской культуры в Белгородской области на 2009-2013 годы», «Информатизация учреждений культуры Белгородской области на 2013-2015 годы»</w:t>
      </w:r>
      <w:r w:rsidRPr="007104AB">
        <w:rPr>
          <w:b/>
          <w:color w:val="000000"/>
          <w:sz w:val="26"/>
          <w:szCs w:val="26"/>
        </w:rPr>
        <w:t xml:space="preserve"> за счет</w:t>
      </w:r>
      <w:r w:rsidRPr="007104AB">
        <w:rPr>
          <w:color w:val="000000"/>
          <w:sz w:val="26"/>
          <w:szCs w:val="26"/>
        </w:rPr>
        <w:t xml:space="preserve">: </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 xml:space="preserve">– </w:t>
      </w:r>
      <w:r w:rsidRPr="007104AB">
        <w:rPr>
          <w:rFonts w:eastAsia="Calibri"/>
          <w:b/>
          <w:color w:val="000000"/>
          <w:sz w:val="26"/>
          <w:szCs w:val="26"/>
        </w:rPr>
        <w:t>модернизации сети учреждений культуры</w:t>
      </w:r>
      <w:r w:rsidRPr="007104AB">
        <w:rPr>
          <w:rFonts w:eastAsia="Calibri"/>
          <w:color w:val="000000"/>
          <w:sz w:val="26"/>
          <w:szCs w:val="26"/>
        </w:rPr>
        <w:t xml:space="preserve"> в связи с разграничением полномочий всех уровней власти, предусматривающей: </w:t>
      </w:r>
    </w:p>
    <w:p w:rsidR="00E5039C" w:rsidRPr="007104AB" w:rsidRDefault="00E5039C" w:rsidP="00E5039C">
      <w:pPr>
        <w:ind w:firstLine="680"/>
        <w:jc w:val="both"/>
        <w:rPr>
          <w:rFonts w:eastAsia="Calibri"/>
          <w:color w:val="000000"/>
          <w:sz w:val="26"/>
          <w:szCs w:val="26"/>
        </w:rPr>
      </w:pPr>
      <w:r w:rsidRPr="007104AB">
        <w:rPr>
          <w:rFonts w:eastAsia="Calibri"/>
          <w:color w:val="000000"/>
          <w:sz w:val="26"/>
          <w:szCs w:val="26"/>
        </w:rPr>
        <w:t>создание социально-культурных кластеров в муниципальных районах и г</w:t>
      </w:r>
      <w:r w:rsidRPr="007104AB">
        <w:rPr>
          <w:rFonts w:eastAsia="Calibri"/>
          <w:color w:val="000000"/>
          <w:sz w:val="26"/>
          <w:szCs w:val="26"/>
        </w:rPr>
        <w:t>о</w:t>
      </w:r>
      <w:r w:rsidRPr="007104AB">
        <w:rPr>
          <w:rFonts w:eastAsia="Calibri"/>
          <w:color w:val="000000"/>
          <w:sz w:val="26"/>
          <w:szCs w:val="26"/>
        </w:rPr>
        <w:t>родских округах, городских и сельских поселениях, обеспечивающих инновацио</w:t>
      </w:r>
      <w:r w:rsidRPr="007104AB">
        <w:rPr>
          <w:rFonts w:eastAsia="Calibri"/>
          <w:color w:val="000000"/>
          <w:sz w:val="26"/>
          <w:szCs w:val="26"/>
        </w:rPr>
        <w:t>н</w:t>
      </w:r>
      <w:r w:rsidRPr="007104AB">
        <w:rPr>
          <w:rFonts w:eastAsia="Calibri"/>
          <w:color w:val="000000"/>
          <w:sz w:val="26"/>
          <w:szCs w:val="26"/>
        </w:rPr>
        <w:t>ное развитие и эффективное использование вновь созданных материальных ресу</w:t>
      </w:r>
      <w:r w:rsidRPr="007104AB">
        <w:rPr>
          <w:rFonts w:eastAsia="Calibri"/>
          <w:color w:val="000000"/>
          <w:sz w:val="26"/>
          <w:szCs w:val="26"/>
        </w:rPr>
        <w:t>р</w:t>
      </w:r>
      <w:r w:rsidRPr="007104AB">
        <w:rPr>
          <w:rFonts w:eastAsia="Calibri"/>
          <w:color w:val="000000"/>
          <w:sz w:val="26"/>
          <w:szCs w:val="26"/>
        </w:rPr>
        <w:t>сов отрасли (модельных домов культуры и библиотек), формирование новых эк</w:t>
      </w:r>
      <w:r w:rsidRPr="007104AB">
        <w:rPr>
          <w:rFonts w:eastAsia="Calibri"/>
          <w:color w:val="000000"/>
          <w:sz w:val="26"/>
          <w:szCs w:val="26"/>
        </w:rPr>
        <w:t>о</w:t>
      </w:r>
      <w:r w:rsidRPr="007104AB">
        <w:rPr>
          <w:rFonts w:eastAsia="Calibri"/>
          <w:color w:val="000000"/>
          <w:sz w:val="26"/>
          <w:szCs w:val="26"/>
        </w:rPr>
        <w:t>номических отношений, расширение взаимодействия с другими субъектами кл</w:t>
      </w:r>
      <w:r w:rsidRPr="007104AB">
        <w:rPr>
          <w:rFonts w:eastAsia="Calibri"/>
          <w:color w:val="000000"/>
          <w:sz w:val="26"/>
          <w:szCs w:val="26"/>
        </w:rPr>
        <w:t>а</w:t>
      </w:r>
      <w:r w:rsidRPr="007104AB">
        <w:rPr>
          <w:rFonts w:eastAsia="Calibri"/>
          <w:color w:val="000000"/>
          <w:sz w:val="26"/>
          <w:szCs w:val="26"/>
        </w:rPr>
        <w:t>стера, повышение доступности и качества услуг культуры, их социальной роли;</w:t>
      </w:r>
    </w:p>
    <w:p w:rsidR="00E5039C" w:rsidRPr="007104AB" w:rsidRDefault="00E5039C" w:rsidP="00E5039C">
      <w:pPr>
        <w:tabs>
          <w:tab w:val="left" w:pos="1276"/>
        </w:tabs>
        <w:ind w:firstLine="709"/>
        <w:jc w:val="both"/>
        <w:rPr>
          <w:rFonts w:eastAsia="Calibri"/>
          <w:color w:val="000000"/>
          <w:sz w:val="26"/>
          <w:szCs w:val="26"/>
        </w:rPr>
      </w:pPr>
      <w:r w:rsidRPr="007104AB">
        <w:rPr>
          <w:rFonts w:eastAsia="Calibri"/>
          <w:color w:val="000000"/>
          <w:sz w:val="26"/>
          <w:szCs w:val="26"/>
        </w:rPr>
        <w:t>укрепление материальной базы учреждений культуры, замену имеющихся музыкальных инструментов, свето-звукотехнического и специального оборудов</w:t>
      </w:r>
      <w:r w:rsidRPr="007104AB">
        <w:rPr>
          <w:rFonts w:eastAsia="Calibri"/>
          <w:color w:val="000000"/>
          <w:sz w:val="26"/>
          <w:szCs w:val="26"/>
        </w:rPr>
        <w:t>а</w:t>
      </w:r>
      <w:r w:rsidRPr="007104AB">
        <w:rPr>
          <w:rFonts w:eastAsia="Calibri"/>
          <w:color w:val="000000"/>
          <w:sz w:val="26"/>
          <w:szCs w:val="26"/>
        </w:rPr>
        <w:t>ния в муниципальных учреждениях культуры культурно-досугового типа и образ</w:t>
      </w:r>
      <w:r w:rsidRPr="007104AB">
        <w:rPr>
          <w:rFonts w:eastAsia="Calibri"/>
          <w:color w:val="000000"/>
          <w:sz w:val="26"/>
          <w:szCs w:val="26"/>
        </w:rPr>
        <w:t>о</w:t>
      </w:r>
      <w:r w:rsidRPr="007104AB">
        <w:rPr>
          <w:rFonts w:eastAsia="Calibri"/>
          <w:color w:val="000000"/>
          <w:sz w:val="26"/>
          <w:szCs w:val="26"/>
        </w:rPr>
        <w:t>вательных учреждениях культуры и искусства, позволяющих обеспечить провед</w:t>
      </w:r>
      <w:r w:rsidRPr="007104AB">
        <w:rPr>
          <w:rFonts w:eastAsia="Calibri"/>
          <w:color w:val="000000"/>
          <w:sz w:val="26"/>
          <w:szCs w:val="26"/>
        </w:rPr>
        <w:t>е</w:t>
      </w:r>
      <w:r w:rsidRPr="007104AB">
        <w:rPr>
          <w:rFonts w:eastAsia="Calibri"/>
          <w:color w:val="000000"/>
          <w:sz w:val="26"/>
          <w:szCs w:val="26"/>
        </w:rPr>
        <w:t>ние мероприятий и учебного процесса на современном уровне, снабжение учре</w:t>
      </w:r>
      <w:r w:rsidRPr="007104AB">
        <w:rPr>
          <w:rFonts w:eastAsia="Calibri"/>
          <w:color w:val="000000"/>
          <w:sz w:val="26"/>
          <w:szCs w:val="26"/>
        </w:rPr>
        <w:t>ж</w:t>
      </w:r>
      <w:r w:rsidRPr="007104AB">
        <w:rPr>
          <w:rFonts w:eastAsia="Calibri"/>
          <w:color w:val="000000"/>
          <w:sz w:val="26"/>
          <w:szCs w:val="26"/>
        </w:rPr>
        <w:t xml:space="preserve">дений культуры специальным автотранспортом; </w:t>
      </w:r>
    </w:p>
    <w:p w:rsidR="00E5039C" w:rsidRPr="007104AB" w:rsidRDefault="00E5039C" w:rsidP="00E5039C">
      <w:pPr>
        <w:tabs>
          <w:tab w:val="left" w:pos="1276"/>
        </w:tabs>
        <w:ind w:firstLine="709"/>
        <w:jc w:val="both"/>
        <w:rPr>
          <w:rFonts w:eastAsia="Calibri"/>
          <w:color w:val="000000"/>
          <w:sz w:val="26"/>
          <w:szCs w:val="26"/>
        </w:rPr>
      </w:pPr>
      <w:r w:rsidRPr="007104AB">
        <w:rPr>
          <w:rFonts w:eastAsia="Calibri"/>
          <w:color w:val="000000"/>
          <w:sz w:val="26"/>
          <w:szCs w:val="26"/>
        </w:rPr>
        <w:t>реконструкцию кинотеатров и сельских киноустановок с заменой устаре</w:t>
      </w:r>
      <w:r w:rsidRPr="007104AB">
        <w:rPr>
          <w:rFonts w:eastAsia="Calibri"/>
          <w:color w:val="000000"/>
          <w:sz w:val="26"/>
          <w:szCs w:val="26"/>
        </w:rPr>
        <w:t>в</w:t>
      </w:r>
      <w:r w:rsidRPr="007104AB">
        <w:rPr>
          <w:rFonts w:eastAsia="Calibri"/>
          <w:color w:val="000000"/>
          <w:sz w:val="26"/>
          <w:szCs w:val="26"/>
        </w:rPr>
        <w:t xml:space="preserve">шей и изношенной киноаппаратуры на современное кино- и видеопроекционное оборудование; </w:t>
      </w:r>
    </w:p>
    <w:p w:rsidR="00E5039C" w:rsidRPr="007104AB" w:rsidRDefault="00E5039C" w:rsidP="00E5039C">
      <w:pPr>
        <w:tabs>
          <w:tab w:val="left" w:pos="1276"/>
        </w:tabs>
        <w:ind w:firstLine="709"/>
        <w:jc w:val="both"/>
        <w:rPr>
          <w:rFonts w:eastAsia="Calibri"/>
          <w:color w:val="000000"/>
          <w:sz w:val="26"/>
          <w:szCs w:val="26"/>
        </w:rPr>
      </w:pPr>
      <w:r w:rsidRPr="007104AB">
        <w:rPr>
          <w:rFonts w:eastAsia="Calibri"/>
          <w:color w:val="000000"/>
          <w:sz w:val="26"/>
          <w:szCs w:val="26"/>
        </w:rPr>
        <w:t>создание эффективной системы защиты музейных и библиотечных фондов от физического разрушения и криминальных посягательств, в том числе обеспеч</w:t>
      </w:r>
      <w:r w:rsidRPr="007104AB">
        <w:rPr>
          <w:rFonts w:eastAsia="Calibri"/>
          <w:color w:val="000000"/>
          <w:sz w:val="26"/>
          <w:szCs w:val="26"/>
        </w:rPr>
        <w:t>е</w:t>
      </w:r>
      <w:r w:rsidRPr="007104AB">
        <w:rPr>
          <w:rFonts w:eastAsia="Calibri"/>
          <w:color w:val="000000"/>
          <w:sz w:val="26"/>
          <w:szCs w:val="26"/>
        </w:rPr>
        <w:lastRenderedPageBreak/>
        <w:t>ние монтажа, ремонта и модернизации существующих систем охранно-пожарной сигнализации и установка систем видеонаблюдения для безопасного пребывания посетителей в учреждениях культуры;</w:t>
      </w:r>
    </w:p>
    <w:p w:rsidR="00E5039C" w:rsidRPr="007104AB" w:rsidRDefault="00E5039C" w:rsidP="00E5039C">
      <w:pPr>
        <w:ind w:firstLine="680"/>
        <w:jc w:val="both"/>
        <w:rPr>
          <w:rFonts w:eastAsia="Calibri"/>
          <w:color w:val="000000"/>
          <w:sz w:val="26"/>
          <w:szCs w:val="26"/>
        </w:rPr>
      </w:pPr>
      <w:r w:rsidRPr="007104AB">
        <w:rPr>
          <w:rFonts w:eastAsia="Calibri"/>
          <w:color w:val="000000"/>
          <w:sz w:val="26"/>
          <w:szCs w:val="26"/>
        </w:rPr>
        <w:t xml:space="preserve">– </w:t>
      </w:r>
      <w:r w:rsidRPr="007104AB">
        <w:rPr>
          <w:rFonts w:eastAsia="Calibri"/>
          <w:b/>
          <w:color w:val="000000"/>
          <w:sz w:val="26"/>
          <w:szCs w:val="26"/>
        </w:rPr>
        <w:t>принятия региональных стандартов и социальных норм деятельности</w:t>
      </w:r>
      <w:r w:rsidRPr="007104AB">
        <w:rPr>
          <w:rFonts w:eastAsia="Calibri"/>
          <w:color w:val="000000"/>
          <w:sz w:val="26"/>
          <w:szCs w:val="26"/>
        </w:rPr>
        <w:t xml:space="preserve"> библиотек, учреждений культуры клубного типа, музеев, киноустановок, детских школ дополнительного художественного образования;</w:t>
      </w:r>
    </w:p>
    <w:p w:rsidR="00E5039C" w:rsidRPr="007104AB" w:rsidRDefault="00E5039C" w:rsidP="00E5039C">
      <w:pPr>
        <w:ind w:firstLine="680"/>
        <w:jc w:val="both"/>
        <w:rPr>
          <w:rFonts w:eastAsia="Calibri"/>
          <w:color w:val="000000"/>
          <w:sz w:val="26"/>
          <w:szCs w:val="26"/>
        </w:rPr>
      </w:pPr>
      <w:r w:rsidRPr="007104AB">
        <w:rPr>
          <w:rFonts w:eastAsia="Calibri"/>
          <w:color w:val="000000"/>
          <w:sz w:val="26"/>
          <w:szCs w:val="26"/>
        </w:rPr>
        <w:t xml:space="preserve">– </w:t>
      </w:r>
      <w:r w:rsidRPr="007104AB">
        <w:rPr>
          <w:rFonts w:eastAsia="Calibri"/>
          <w:b/>
          <w:color w:val="000000"/>
          <w:sz w:val="26"/>
          <w:szCs w:val="26"/>
        </w:rPr>
        <w:t>создания условий для доступа населения к информации путем:</w:t>
      </w:r>
    </w:p>
    <w:p w:rsidR="00E5039C" w:rsidRPr="007104AB" w:rsidRDefault="00E5039C" w:rsidP="00E5039C">
      <w:pPr>
        <w:ind w:firstLine="680"/>
        <w:jc w:val="both"/>
        <w:rPr>
          <w:rFonts w:eastAsia="Calibri"/>
          <w:color w:val="000000"/>
          <w:spacing w:val="-2"/>
          <w:sz w:val="26"/>
          <w:szCs w:val="26"/>
        </w:rPr>
      </w:pPr>
      <w:r w:rsidRPr="007104AB">
        <w:rPr>
          <w:rFonts w:eastAsia="Calibri"/>
          <w:color w:val="000000"/>
          <w:spacing w:val="-2"/>
          <w:sz w:val="26"/>
          <w:szCs w:val="26"/>
        </w:rPr>
        <w:t>совершенствования библиотечного обслуживания, решения проблем качес</w:t>
      </w:r>
      <w:r w:rsidRPr="007104AB">
        <w:rPr>
          <w:rFonts w:eastAsia="Calibri"/>
          <w:color w:val="000000"/>
          <w:spacing w:val="-2"/>
          <w:sz w:val="26"/>
          <w:szCs w:val="26"/>
        </w:rPr>
        <w:t>т</w:t>
      </w:r>
      <w:r w:rsidRPr="007104AB">
        <w:rPr>
          <w:rFonts w:eastAsia="Calibri"/>
          <w:color w:val="000000"/>
          <w:spacing w:val="-2"/>
          <w:sz w:val="26"/>
          <w:szCs w:val="26"/>
        </w:rPr>
        <w:t>венного формирования фондов библиотек, увеличения ежегодных объемов новых поступлений в соответствии с нормативом – 250 экземпляров книг на 1000 жителей;</w:t>
      </w:r>
    </w:p>
    <w:p w:rsidR="00E5039C" w:rsidRPr="007104AB" w:rsidRDefault="00E5039C" w:rsidP="00E5039C">
      <w:pPr>
        <w:ind w:firstLine="680"/>
        <w:jc w:val="both"/>
        <w:rPr>
          <w:rFonts w:eastAsia="Calibri"/>
          <w:color w:val="000000"/>
          <w:sz w:val="26"/>
          <w:szCs w:val="26"/>
        </w:rPr>
      </w:pPr>
      <w:r w:rsidRPr="007104AB">
        <w:rPr>
          <w:rFonts w:eastAsia="Calibri"/>
          <w:color w:val="000000"/>
          <w:spacing w:val="-2"/>
          <w:sz w:val="26"/>
          <w:szCs w:val="26"/>
        </w:rPr>
        <w:t>внедрения новых информационно-коммуникационных технологий в деятел</w:t>
      </w:r>
      <w:r w:rsidRPr="007104AB">
        <w:rPr>
          <w:rFonts w:eastAsia="Calibri"/>
          <w:color w:val="000000"/>
          <w:spacing w:val="-2"/>
          <w:sz w:val="26"/>
          <w:szCs w:val="26"/>
        </w:rPr>
        <w:t>ь</w:t>
      </w:r>
      <w:r w:rsidRPr="007104AB">
        <w:rPr>
          <w:rFonts w:eastAsia="Calibri"/>
          <w:color w:val="000000"/>
          <w:spacing w:val="-2"/>
          <w:sz w:val="26"/>
          <w:szCs w:val="26"/>
        </w:rPr>
        <w:t>ность библиотек, перевода информационных ресурсов в электронную форму, разв</w:t>
      </w:r>
      <w:r w:rsidRPr="007104AB">
        <w:rPr>
          <w:rFonts w:eastAsia="Calibri"/>
          <w:color w:val="000000"/>
          <w:spacing w:val="-2"/>
          <w:sz w:val="26"/>
          <w:szCs w:val="26"/>
        </w:rPr>
        <w:t>и</w:t>
      </w:r>
      <w:r w:rsidRPr="007104AB">
        <w:rPr>
          <w:rFonts w:eastAsia="Calibri"/>
          <w:color w:val="000000"/>
          <w:spacing w:val="-2"/>
          <w:sz w:val="26"/>
          <w:szCs w:val="26"/>
        </w:rPr>
        <w:t>тия системы обмена информацией с помощью глобальных компьютерных систем</w:t>
      </w:r>
      <w:r w:rsidRPr="007104AB">
        <w:rPr>
          <w:rFonts w:eastAsia="Calibri"/>
          <w:color w:val="000000"/>
          <w:sz w:val="26"/>
          <w:szCs w:val="26"/>
        </w:rPr>
        <w:t>;</w:t>
      </w:r>
    </w:p>
    <w:p w:rsidR="00E5039C" w:rsidRPr="007104AB" w:rsidRDefault="00E5039C" w:rsidP="00E5039C">
      <w:pPr>
        <w:ind w:firstLine="680"/>
        <w:jc w:val="both"/>
        <w:rPr>
          <w:rFonts w:eastAsia="Calibri"/>
          <w:color w:val="000000"/>
          <w:spacing w:val="-2"/>
          <w:sz w:val="26"/>
          <w:szCs w:val="26"/>
        </w:rPr>
      </w:pPr>
      <w:r w:rsidRPr="007104AB">
        <w:rPr>
          <w:rFonts w:eastAsia="Calibri"/>
          <w:color w:val="000000"/>
          <w:spacing w:val="-2"/>
          <w:sz w:val="26"/>
          <w:szCs w:val="26"/>
        </w:rPr>
        <w:t>создания инфраструктуры доступа населения к музейным коллекциям с и</w:t>
      </w:r>
      <w:r w:rsidRPr="007104AB">
        <w:rPr>
          <w:rFonts w:eastAsia="Calibri"/>
          <w:color w:val="000000"/>
          <w:spacing w:val="-2"/>
          <w:sz w:val="26"/>
          <w:szCs w:val="26"/>
        </w:rPr>
        <w:t>с</w:t>
      </w:r>
      <w:r w:rsidRPr="007104AB">
        <w:rPr>
          <w:rFonts w:eastAsia="Calibri"/>
          <w:color w:val="000000"/>
          <w:spacing w:val="-2"/>
          <w:sz w:val="26"/>
          <w:szCs w:val="26"/>
        </w:rPr>
        <w:t>пользованием сети Интернет;</w:t>
      </w:r>
    </w:p>
    <w:p w:rsidR="00E5039C" w:rsidRPr="007104AB" w:rsidRDefault="00E5039C" w:rsidP="00E5039C">
      <w:pPr>
        <w:tabs>
          <w:tab w:val="left" w:pos="1276"/>
        </w:tabs>
        <w:ind w:firstLine="709"/>
        <w:jc w:val="both"/>
        <w:rPr>
          <w:rFonts w:eastAsia="Calibri"/>
          <w:color w:val="000000"/>
          <w:sz w:val="26"/>
          <w:szCs w:val="26"/>
        </w:rPr>
      </w:pPr>
      <w:r w:rsidRPr="007104AB">
        <w:rPr>
          <w:rFonts w:eastAsia="Calibri"/>
          <w:color w:val="000000"/>
          <w:sz w:val="26"/>
          <w:szCs w:val="26"/>
        </w:rPr>
        <w:t>–</w:t>
      </w:r>
      <w:r w:rsidRPr="007104AB">
        <w:rPr>
          <w:rFonts w:eastAsia="Calibri"/>
          <w:b/>
          <w:color w:val="000000"/>
          <w:sz w:val="26"/>
          <w:szCs w:val="26"/>
        </w:rPr>
        <w:t xml:space="preserve"> организации работ по сохранению и развитию культурного наследия</w:t>
      </w:r>
      <w:r w:rsidRPr="007104AB">
        <w:rPr>
          <w:rFonts w:eastAsia="Calibri"/>
          <w:color w:val="000000"/>
          <w:sz w:val="26"/>
          <w:szCs w:val="26"/>
        </w:rPr>
        <w:t xml:space="preserve"> регионапутем:</w:t>
      </w:r>
    </w:p>
    <w:p w:rsidR="00E5039C" w:rsidRPr="007104AB" w:rsidRDefault="00E5039C" w:rsidP="00E5039C">
      <w:pPr>
        <w:tabs>
          <w:tab w:val="left" w:pos="1276"/>
        </w:tabs>
        <w:ind w:firstLine="709"/>
        <w:jc w:val="both"/>
        <w:rPr>
          <w:rFonts w:eastAsia="Calibri"/>
          <w:color w:val="000000"/>
          <w:sz w:val="26"/>
          <w:szCs w:val="26"/>
        </w:rPr>
      </w:pPr>
      <w:r w:rsidRPr="007104AB">
        <w:rPr>
          <w:rFonts w:eastAsia="Calibri"/>
          <w:color w:val="000000"/>
          <w:sz w:val="26"/>
          <w:szCs w:val="26"/>
        </w:rPr>
        <w:t>формирования фонда по изучению, сохранению белгородского песенно-танцевального фольклора, ремесел;</w:t>
      </w:r>
    </w:p>
    <w:p w:rsidR="00E5039C" w:rsidRPr="007104AB" w:rsidRDefault="00E5039C" w:rsidP="00E5039C">
      <w:pPr>
        <w:tabs>
          <w:tab w:val="left" w:pos="1276"/>
        </w:tabs>
        <w:ind w:firstLine="709"/>
        <w:jc w:val="both"/>
        <w:rPr>
          <w:rFonts w:eastAsia="Calibri"/>
          <w:color w:val="000000"/>
          <w:sz w:val="26"/>
          <w:szCs w:val="26"/>
        </w:rPr>
      </w:pPr>
      <w:r w:rsidRPr="007104AB">
        <w:rPr>
          <w:rFonts w:eastAsia="Calibri"/>
          <w:color w:val="000000"/>
          <w:sz w:val="26"/>
          <w:szCs w:val="26"/>
        </w:rPr>
        <w:t>обеспечения участия творческих коллективов, исполнителей, художников и народных мастеров в международных и всероссийских мероприятиях;</w:t>
      </w:r>
    </w:p>
    <w:p w:rsidR="00E5039C" w:rsidRPr="007104AB" w:rsidRDefault="00E5039C" w:rsidP="00E5039C">
      <w:pPr>
        <w:tabs>
          <w:tab w:val="left" w:pos="1276"/>
        </w:tabs>
        <w:ind w:firstLine="709"/>
        <w:jc w:val="both"/>
        <w:rPr>
          <w:rFonts w:eastAsia="Calibri"/>
          <w:color w:val="000000"/>
          <w:sz w:val="26"/>
          <w:szCs w:val="26"/>
        </w:rPr>
      </w:pPr>
      <w:r w:rsidRPr="007104AB">
        <w:rPr>
          <w:rFonts w:eastAsia="Calibri"/>
          <w:color w:val="000000"/>
          <w:sz w:val="26"/>
          <w:szCs w:val="26"/>
        </w:rPr>
        <w:t>обеспечения грантовой поддержки наиболее интересных проектов муниц</w:t>
      </w:r>
      <w:r w:rsidRPr="007104AB">
        <w:rPr>
          <w:rFonts w:eastAsia="Calibri"/>
          <w:color w:val="000000"/>
          <w:sz w:val="26"/>
          <w:szCs w:val="26"/>
        </w:rPr>
        <w:t>и</w:t>
      </w:r>
      <w:r w:rsidRPr="007104AB">
        <w:rPr>
          <w:rFonts w:eastAsia="Calibri"/>
          <w:color w:val="000000"/>
          <w:sz w:val="26"/>
          <w:szCs w:val="26"/>
        </w:rPr>
        <w:t>пальных образований в сфере сельской культуры и творческих проектов сохран</w:t>
      </w:r>
      <w:r w:rsidRPr="007104AB">
        <w:rPr>
          <w:rFonts w:eastAsia="Calibri"/>
          <w:color w:val="000000"/>
          <w:sz w:val="26"/>
          <w:szCs w:val="26"/>
        </w:rPr>
        <w:t>е</w:t>
      </w:r>
      <w:r w:rsidRPr="007104AB">
        <w:rPr>
          <w:rFonts w:eastAsia="Calibri"/>
          <w:color w:val="000000"/>
          <w:sz w:val="26"/>
          <w:szCs w:val="26"/>
        </w:rPr>
        <w:t>ния и поддержки музыкального искусства в области;</w:t>
      </w:r>
    </w:p>
    <w:p w:rsidR="00E5039C" w:rsidRPr="007104AB" w:rsidRDefault="00E5039C" w:rsidP="00E5039C">
      <w:pPr>
        <w:tabs>
          <w:tab w:val="left" w:pos="1276"/>
        </w:tabs>
        <w:ind w:firstLine="709"/>
        <w:jc w:val="both"/>
        <w:rPr>
          <w:rFonts w:eastAsia="Calibri"/>
          <w:color w:val="000000"/>
          <w:sz w:val="26"/>
          <w:szCs w:val="26"/>
        </w:rPr>
      </w:pPr>
      <w:r w:rsidRPr="007104AB">
        <w:rPr>
          <w:rFonts w:eastAsia="Calibri"/>
          <w:color w:val="000000"/>
          <w:sz w:val="26"/>
          <w:szCs w:val="26"/>
        </w:rPr>
        <w:t>выявления территорий, обладающих историко-культурным и природно-ландшафтным ресурсом, для образования на их основе достопримечательных мест, историко-культурных заповедников и музеев-заповедников;</w:t>
      </w:r>
    </w:p>
    <w:p w:rsidR="00E5039C" w:rsidRPr="007104AB" w:rsidRDefault="00E5039C" w:rsidP="00E5039C">
      <w:pPr>
        <w:tabs>
          <w:tab w:val="left" w:pos="1276"/>
        </w:tabs>
        <w:ind w:firstLine="709"/>
        <w:jc w:val="both"/>
        <w:rPr>
          <w:rFonts w:eastAsia="Calibri"/>
          <w:color w:val="000000"/>
          <w:sz w:val="26"/>
          <w:szCs w:val="26"/>
        </w:rPr>
      </w:pPr>
      <w:r w:rsidRPr="007104AB">
        <w:rPr>
          <w:rFonts w:eastAsia="Calibri"/>
          <w:color w:val="000000"/>
          <w:sz w:val="26"/>
          <w:szCs w:val="26"/>
        </w:rPr>
        <w:t>реставрации памятников истории и культуры, расположенных на территории области;</w:t>
      </w:r>
    </w:p>
    <w:p w:rsidR="00E5039C" w:rsidRPr="007104AB" w:rsidRDefault="00E5039C" w:rsidP="00E5039C">
      <w:pPr>
        <w:tabs>
          <w:tab w:val="left" w:pos="1276"/>
        </w:tabs>
        <w:ind w:firstLine="709"/>
        <w:jc w:val="both"/>
        <w:rPr>
          <w:rFonts w:eastAsia="Calibri"/>
          <w:color w:val="000000"/>
          <w:sz w:val="26"/>
          <w:szCs w:val="26"/>
        </w:rPr>
      </w:pPr>
      <w:r w:rsidRPr="007104AB">
        <w:rPr>
          <w:rFonts w:eastAsia="Calibri"/>
          <w:color w:val="000000"/>
          <w:sz w:val="26"/>
          <w:szCs w:val="26"/>
        </w:rPr>
        <w:t xml:space="preserve">– </w:t>
      </w:r>
      <w:r w:rsidRPr="007104AB">
        <w:rPr>
          <w:rFonts w:eastAsia="Calibri"/>
          <w:b/>
          <w:color w:val="000000"/>
          <w:sz w:val="26"/>
          <w:szCs w:val="26"/>
        </w:rPr>
        <w:t xml:space="preserve">укрепления и дальнейшего развития профессионального искусства </w:t>
      </w:r>
      <w:r w:rsidRPr="007104AB">
        <w:rPr>
          <w:rFonts w:eastAsia="Calibri"/>
          <w:color w:val="000000"/>
          <w:sz w:val="26"/>
          <w:szCs w:val="26"/>
        </w:rPr>
        <w:t>за счет:</w:t>
      </w:r>
    </w:p>
    <w:p w:rsidR="00E5039C" w:rsidRPr="007104AB" w:rsidRDefault="00E5039C" w:rsidP="00E5039C">
      <w:pPr>
        <w:tabs>
          <w:tab w:val="left" w:pos="1276"/>
        </w:tabs>
        <w:ind w:firstLine="709"/>
        <w:jc w:val="both"/>
        <w:rPr>
          <w:rFonts w:eastAsia="Calibri"/>
          <w:color w:val="000000"/>
          <w:sz w:val="26"/>
          <w:szCs w:val="26"/>
        </w:rPr>
      </w:pPr>
      <w:r w:rsidRPr="007104AB">
        <w:rPr>
          <w:rFonts w:eastAsia="Calibri"/>
          <w:color w:val="000000"/>
          <w:sz w:val="26"/>
          <w:szCs w:val="26"/>
        </w:rPr>
        <w:t>обеспечения эффективной работы государственных театрально-зрелищных организаций посредством разработки и осуществления целевых социально-творческих заказов (концертных программ, проведения фестивалей, конкурсов, в</w:t>
      </w:r>
      <w:r w:rsidRPr="007104AB">
        <w:rPr>
          <w:rFonts w:eastAsia="Calibri"/>
          <w:color w:val="000000"/>
          <w:sz w:val="26"/>
          <w:szCs w:val="26"/>
        </w:rPr>
        <w:t>ы</w:t>
      </w:r>
      <w:r w:rsidRPr="007104AB">
        <w:rPr>
          <w:rFonts w:eastAsia="Calibri"/>
          <w:color w:val="000000"/>
          <w:sz w:val="26"/>
          <w:szCs w:val="26"/>
        </w:rPr>
        <w:t>ставок) и оказания поддержки мастерам искусств и творческим союзам;</w:t>
      </w:r>
    </w:p>
    <w:p w:rsidR="00E5039C" w:rsidRPr="007104AB" w:rsidRDefault="00E5039C" w:rsidP="00E5039C">
      <w:pPr>
        <w:ind w:firstLine="680"/>
        <w:jc w:val="both"/>
        <w:rPr>
          <w:rFonts w:eastAsia="Calibri"/>
          <w:color w:val="000000"/>
          <w:sz w:val="26"/>
          <w:szCs w:val="26"/>
        </w:rPr>
      </w:pPr>
      <w:r w:rsidRPr="007104AB">
        <w:rPr>
          <w:rFonts w:eastAsia="Calibri"/>
          <w:color w:val="000000"/>
          <w:sz w:val="26"/>
          <w:szCs w:val="26"/>
        </w:rPr>
        <w:t xml:space="preserve">– </w:t>
      </w:r>
      <w:r w:rsidRPr="007104AB">
        <w:rPr>
          <w:rFonts w:eastAsia="Calibri"/>
          <w:b/>
          <w:color w:val="000000"/>
          <w:sz w:val="26"/>
          <w:szCs w:val="26"/>
        </w:rPr>
        <w:t>кадрового обеспечения выполнения программы развития</w:t>
      </w:r>
      <w:r w:rsidRPr="007104AB">
        <w:rPr>
          <w:rFonts w:eastAsia="Calibri"/>
          <w:color w:val="000000"/>
          <w:sz w:val="26"/>
          <w:szCs w:val="26"/>
        </w:rPr>
        <w:t xml:space="preserve"> отрасли, ра</w:t>
      </w:r>
      <w:r w:rsidRPr="007104AB">
        <w:rPr>
          <w:rFonts w:eastAsia="Calibri"/>
          <w:color w:val="000000"/>
          <w:sz w:val="26"/>
          <w:szCs w:val="26"/>
        </w:rPr>
        <w:t>з</w:t>
      </w:r>
      <w:r w:rsidRPr="007104AB">
        <w:rPr>
          <w:rFonts w:eastAsia="Calibri"/>
          <w:color w:val="000000"/>
          <w:sz w:val="26"/>
          <w:szCs w:val="26"/>
        </w:rPr>
        <w:t>вития и совершенствование системы подготовки кадров культуры.</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В результате реализации намеченных мероприятий в части развития культ</w:t>
      </w:r>
      <w:r w:rsidRPr="007104AB">
        <w:rPr>
          <w:rFonts w:eastAsia="Calibri"/>
          <w:color w:val="000000"/>
          <w:sz w:val="26"/>
          <w:szCs w:val="26"/>
        </w:rPr>
        <w:t>у</w:t>
      </w:r>
      <w:r w:rsidRPr="007104AB">
        <w:rPr>
          <w:rFonts w:eastAsia="Calibri"/>
          <w:color w:val="000000"/>
          <w:sz w:val="26"/>
          <w:szCs w:val="26"/>
        </w:rPr>
        <w:t xml:space="preserve">ры и искусства в области в 2025 году ожидается увеличение </w:t>
      </w:r>
      <w:r w:rsidRPr="007104AB">
        <w:rPr>
          <w:rFonts w:eastAsia="Calibri"/>
          <w:color w:val="000000"/>
          <w:spacing w:val="-4"/>
          <w:sz w:val="26"/>
          <w:szCs w:val="26"/>
        </w:rPr>
        <w:t>качественных и кол</w:t>
      </w:r>
      <w:r w:rsidRPr="007104AB">
        <w:rPr>
          <w:rFonts w:eastAsia="Calibri"/>
          <w:color w:val="000000"/>
          <w:spacing w:val="-4"/>
          <w:sz w:val="26"/>
          <w:szCs w:val="26"/>
        </w:rPr>
        <w:t>и</w:t>
      </w:r>
      <w:r w:rsidRPr="007104AB">
        <w:rPr>
          <w:rFonts w:eastAsia="Calibri"/>
          <w:color w:val="000000"/>
          <w:spacing w:val="-4"/>
          <w:sz w:val="26"/>
          <w:szCs w:val="26"/>
        </w:rPr>
        <w:t xml:space="preserve">чественных </w:t>
      </w:r>
      <w:r w:rsidRPr="007104AB">
        <w:rPr>
          <w:rFonts w:eastAsia="Calibri"/>
          <w:b/>
          <w:color w:val="000000"/>
          <w:spacing w:val="-4"/>
          <w:sz w:val="26"/>
          <w:szCs w:val="26"/>
        </w:rPr>
        <w:t>результатов (индикаторов)</w:t>
      </w:r>
      <w:r w:rsidRPr="007104AB">
        <w:rPr>
          <w:rFonts w:eastAsia="Calibri"/>
          <w:color w:val="000000"/>
          <w:spacing w:val="-4"/>
          <w:sz w:val="26"/>
          <w:szCs w:val="26"/>
        </w:rPr>
        <w:t xml:space="preserve"> развития</w:t>
      </w:r>
      <w:r w:rsidRPr="007104AB">
        <w:rPr>
          <w:rFonts w:eastAsia="Calibri"/>
          <w:color w:val="000000"/>
          <w:sz w:val="26"/>
          <w:szCs w:val="26"/>
        </w:rPr>
        <w:t>:</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 количества посещений библиотек до 4340 на 1000 жителей против 4325 в 2007 году;</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 доли компьютеризированных муниципальных библиотек до 100 процентов;</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 удельного веса населения, участвующего в платных культурно-досуговых мероприятиях, проводимых государственными (муниципальными) учреждениями культуры, до 456,8 процента против 341 процента в 2007 году;</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 доли учащихся учреждений дополнительного образования детей в сфере культуры (детские музыкальные, художественные школы и школы искусств) в о</w:t>
      </w:r>
      <w:r w:rsidRPr="007104AB">
        <w:rPr>
          <w:rFonts w:eastAsia="Calibri"/>
          <w:color w:val="000000"/>
          <w:sz w:val="26"/>
          <w:szCs w:val="26"/>
        </w:rPr>
        <w:t>б</w:t>
      </w:r>
      <w:r w:rsidRPr="007104AB">
        <w:rPr>
          <w:rFonts w:eastAsia="Calibri"/>
          <w:color w:val="000000"/>
          <w:sz w:val="26"/>
          <w:szCs w:val="26"/>
        </w:rPr>
        <w:lastRenderedPageBreak/>
        <w:t>щей численности учащихся общеобразовательных школ 1-9 классов до 20 проце</w:t>
      </w:r>
      <w:r w:rsidRPr="007104AB">
        <w:rPr>
          <w:rFonts w:eastAsia="Calibri"/>
          <w:color w:val="000000"/>
          <w:sz w:val="26"/>
          <w:szCs w:val="26"/>
        </w:rPr>
        <w:t>н</w:t>
      </w:r>
      <w:r w:rsidRPr="007104AB">
        <w:rPr>
          <w:rFonts w:eastAsia="Calibri"/>
          <w:color w:val="000000"/>
          <w:sz w:val="26"/>
          <w:szCs w:val="26"/>
        </w:rPr>
        <w:t>тов против 15,7 процента в 2007 году;</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 доли объектов культурного наследия (памятников истории и культуры), н</w:t>
      </w:r>
      <w:r w:rsidRPr="007104AB">
        <w:rPr>
          <w:rFonts w:eastAsia="Calibri"/>
          <w:color w:val="000000"/>
          <w:sz w:val="26"/>
          <w:szCs w:val="26"/>
        </w:rPr>
        <w:t>а</w:t>
      </w:r>
      <w:r w:rsidRPr="007104AB">
        <w:rPr>
          <w:rFonts w:eastAsia="Calibri"/>
          <w:color w:val="000000"/>
          <w:sz w:val="26"/>
          <w:szCs w:val="26"/>
        </w:rPr>
        <w:t>ходящихся в удовлетворительном состоянии (не требующих противоаварийных и восстановительных работ), от общего количества объектов культурного наследия до 67 процентов против 30 процентов в 2007 году.</w:t>
      </w:r>
    </w:p>
    <w:p w:rsidR="00E5039C" w:rsidRPr="007104AB" w:rsidRDefault="00E5039C" w:rsidP="00E5039C">
      <w:pPr>
        <w:ind w:firstLine="709"/>
        <w:jc w:val="both"/>
        <w:rPr>
          <w:rFonts w:eastAsia="Calibri"/>
          <w:color w:val="000000"/>
          <w:sz w:val="26"/>
          <w:szCs w:val="26"/>
        </w:rPr>
      </w:pPr>
    </w:p>
    <w:p w:rsidR="00E5039C" w:rsidRPr="007104AB" w:rsidRDefault="00E5039C" w:rsidP="00E5039C">
      <w:pPr>
        <w:jc w:val="center"/>
        <w:rPr>
          <w:rFonts w:eastAsia="Calibri"/>
          <w:color w:val="000000"/>
          <w:sz w:val="26"/>
          <w:szCs w:val="26"/>
        </w:rPr>
      </w:pPr>
      <w:r w:rsidRPr="007104AB">
        <w:rPr>
          <w:rFonts w:eastAsia="Calibri"/>
          <w:b/>
          <w:color w:val="000000"/>
          <w:sz w:val="26"/>
          <w:szCs w:val="26"/>
        </w:rPr>
        <w:t xml:space="preserve">5.9.8. Приоритетные направления развития молодежной политики </w:t>
      </w:r>
    </w:p>
    <w:p w:rsidR="00E5039C" w:rsidRPr="007104AB" w:rsidRDefault="00E5039C" w:rsidP="00E5039C">
      <w:pPr>
        <w:ind w:firstLine="709"/>
        <w:jc w:val="both"/>
        <w:rPr>
          <w:rFonts w:eastAsia="Calibri"/>
          <w:color w:val="000000"/>
          <w:sz w:val="26"/>
          <w:szCs w:val="26"/>
        </w:rPr>
      </w:pPr>
    </w:p>
    <w:p w:rsidR="00E5039C" w:rsidRPr="007104AB" w:rsidRDefault="00E5039C" w:rsidP="00E5039C">
      <w:pPr>
        <w:ind w:firstLine="708"/>
        <w:jc w:val="both"/>
        <w:rPr>
          <w:rFonts w:eastAsia="Calibri"/>
          <w:color w:val="000000"/>
          <w:sz w:val="26"/>
          <w:szCs w:val="26"/>
        </w:rPr>
      </w:pPr>
      <w:r w:rsidRPr="007104AB">
        <w:rPr>
          <w:rFonts w:eastAsia="Calibri"/>
          <w:b/>
          <w:color w:val="000000"/>
          <w:sz w:val="26"/>
          <w:szCs w:val="26"/>
        </w:rPr>
        <w:t>Стратегической задачей</w:t>
      </w:r>
      <w:r w:rsidRPr="007104AB">
        <w:rPr>
          <w:rFonts w:eastAsia="Calibri"/>
          <w:color w:val="000000"/>
          <w:sz w:val="26"/>
          <w:szCs w:val="26"/>
        </w:rPr>
        <w:t xml:space="preserve"> молодежной политики в области является созд</w:t>
      </w:r>
      <w:r w:rsidRPr="007104AB">
        <w:rPr>
          <w:rFonts w:eastAsia="Calibri"/>
          <w:color w:val="000000"/>
          <w:sz w:val="26"/>
          <w:szCs w:val="26"/>
        </w:rPr>
        <w:t>а</w:t>
      </w:r>
      <w:r w:rsidRPr="007104AB">
        <w:rPr>
          <w:rFonts w:eastAsia="Calibri"/>
          <w:color w:val="000000"/>
          <w:sz w:val="26"/>
          <w:szCs w:val="26"/>
        </w:rPr>
        <w:t xml:space="preserve">ние и совершенствование правовых, экономических, организационных условий и механизмов, обеспечивающих достижение достойного качества жизни молодых жителей региона. </w:t>
      </w:r>
    </w:p>
    <w:p w:rsidR="00E5039C" w:rsidRPr="007104AB" w:rsidRDefault="00E5039C" w:rsidP="00E5039C">
      <w:pPr>
        <w:ind w:firstLine="708"/>
        <w:jc w:val="both"/>
        <w:rPr>
          <w:rFonts w:eastAsia="Calibri"/>
          <w:color w:val="000000"/>
          <w:sz w:val="26"/>
          <w:szCs w:val="26"/>
        </w:rPr>
      </w:pPr>
      <w:r w:rsidRPr="007104AB">
        <w:rPr>
          <w:rFonts w:eastAsia="Calibri"/>
          <w:color w:val="000000"/>
          <w:sz w:val="26"/>
          <w:szCs w:val="26"/>
        </w:rPr>
        <w:t>Реализация молодежной политики будет осуществляться в рамках реализ</w:t>
      </w:r>
      <w:r w:rsidRPr="007104AB">
        <w:rPr>
          <w:rFonts w:eastAsia="Calibri"/>
          <w:color w:val="000000"/>
          <w:sz w:val="26"/>
          <w:szCs w:val="26"/>
        </w:rPr>
        <w:t>а</w:t>
      </w:r>
      <w:r w:rsidRPr="007104AB">
        <w:rPr>
          <w:rFonts w:eastAsia="Calibri"/>
          <w:color w:val="000000"/>
          <w:sz w:val="26"/>
          <w:szCs w:val="26"/>
        </w:rPr>
        <w:t>ции долгосрочной целевой программы «Молодость Белгородчины» программно-целевым методом, а также методом проектного управления путем проведения сл</w:t>
      </w:r>
      <w:r w:rsidRPr="007104AB">
        <w:rPr>
          <w:rFonts w:eastAsia="Calibri"/>
          <w:color w:val="000000"/>
          <w:sz w:val="26"/>
          <w:szCs w:val="26"/>
        </w:rPr>
        <w:t>е</w:t>
      </w:r>
      <w:r w:rsidRPr="007104AB">
        <w:rPr>
          <w:rFonts w:eastAsia="Calibri"/>
          <w:color w:val="000000"/>
          <w:sz w:val="26"/>
          <w:szCs w:val="26"/>
        </w:rPr>
        <w:t xml:space="preserve">дующих </w:t>
      </w:r>
      <w:r w:rsidRPr="007104AB">
        <w:rPr>
          <w:rFonts w:eastAsia="Calibri"/>
          <w:b/>
          <w:color w:val="000000"/>
          <w:sz w:val="26"/>
          <w:szCs w:val="26"/>
        </w:rPr>
        <w:t>мероприятий</w:t>
      </w:r>
      <w:r w:rsidRPr="007104AB">
        <w:rPr>
          <w:rFonts w:eastAsia="Calibri"/>
          <w:color w:val="000000"/>
          <w:sz w:val="26"/>
          <w:szCs w:val="26"/>
        </w:rPr>
        <w:t xml:space="preserve">: </w:t>
      </w:r>
    </w:p>
    <w:p w:rsidR="00E5039C" w:rsidRPr="007104AB" w:rsidRDefault="00E5039C" w:rsidP="00E5039C">
      <w:pPr>
        <w:ind w:firstLine="708"/>
        <w:jc w:val="both"/>
        <w:rPr>
          <w:rFonts w:eastAsia="Calibri"/>
          <w:b/>
          <w:color w:val="000000"/>
          <w:sz w:val="26"/>
          <w:szCs w:val="26"/>
        </w:rPr>
      </w:pPr>
      <w:r w:rsidRPr="007104AB">
        <w:rPr>
          <w:rFonts w:eastAsia="Calibri"/>
          <w:b/>
          <w:color w:val="000000"/>
          <w:sz w:val="26"/>
          <w:szCs w:val="26"/>
        </w:rPr>
        <w:t xml:space="preserve">- поддержка молодых семей </w:t>
      </w:r>
      <w:r w:rsidRPr="007104AB">
        <w:rPr>
          <w:rFonts w:eastAsia="Calibri"/>
          <w:color w:val="000000"/>
          <w:sz w:val="26"/>
          <w:szCs w:val="26"/>
        </w:rPr>
        <w:t>за счет</w:t>
      </w:r>
      <w:r w:rsidRPr="007104AB">
        <w:rPr>
          <w:rFonts w:eastAsia="Calibri"/>
          <w:b/>
          <w:color w:val="000000"/>
          <w:sz w:val="26"/>
          <w:szCs w:val="26"/>
        </w:rPr>
        <w:t>:</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обеспечения полного, качественного и эффективного информирования м</w:t>
      </w:r>
      <w:r w:rsidRPr="007104AB">
        <w:rPr>
          <w:rFonts w:eastAsia="Calibri"/>
          <w:color w:val="000000"/>
          <w:sz w:val="26"/>
          <w:szCs w:val="26"/>
        </w:rPr>
        <w:t>о</w:t>
      </w:r>
      <w:r w:rsidRPr="007104AB">
        <w:rPr>
          <w:rFonts w:eastAsia="Calibri"/>
          <w:color w:val="000000"/>
          <w:sz w:val="26"/>
          <w:szCs w:val="26"/>
        </w:rPr>
        <w:t>лодых семей о действующих программах по обеспечению их жильем в области, особенно в части индивидуального жилищного строительства;</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развития и обеспечения целевой поддержки деятельности создаваемых в м</w:t>
      </w:r>
      <w:r w:rsidRPr="007104AB">
        <w:rPr>
          <w:rFonts w:eastAsia="Calibri"/>
          <w:color w:val="000000"/>
          <w:sz w:val="26"/>
          <w:szCs w:val="26"/>
        </w:rPr>
        <w:t>у</w:t>
      </w:r>
      <w:r w:rsidRPr="007104AB">
        <w:rPr>
          <w:rFonts w:eastAsia="Calibri"/>
          <w:color w:val="000000"/>
          <w:sz w:val="26"/>
          <w:szCs w:val="26"/>
        </w:rPr>
        <w:t>ниципальных районах и городских округах молодежных жилищных комплексов и «домов молодежи»;</w:t>
      </w:r>
    </w:p>
    <w:p w:rsidR="00E5039C" w:rsidRPr="007104AB" w:rsidRDefault="00E5039C" w:rsidP="00E5039C">
      <w:pPr>
        <w:ind w:firstLine="708"/>
        <w:jc w:val="both"/>
        <w:rPr>
          <w:rFonts w:eastAsia="Calibri"/>
          <w:color w:val="000000"/>
          <w:sz w:val="26"/>
          <w:szCs w:val="26"/>
        </w:rPr>
      </w:pPr>
      <w:r w:rsidRPr="007104AB">
        <w:rPr>
          <w:rFonts w:eastAsia="Calibri"/>
          <w:color w:val="000000"/>
          <w:sz w:val="26"/>
          <w:szCs w:val="26"/>
        </w:rPr>
        <w:t>оказания первоочередного содействия молодым специалистам и их семьям, работающим в сельской местности, в строительстве и приобретении ими жилья;</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создания сети детско-подростковых семейных клубов, софинансируемых из различных источников и организующих проведение спортивно-досуговых пр</w:t>
      </w:r>
      <w:r w:rsidRPr="007104AB">
        <w:rPr>
          <w:rFonts w:eastAsia="Calibri"/>
          <w:color w:val="000000"/>
          <w:sz w:val="26"/>
          <w:szCs w:val="26"/>
        </w:rPr>
        <w:t>о</w:t>
      </w:r>
      <w:r w:rsidRPr="007104AB">
        <w:rPr>
          <w:rFonts w:eastAsia="Calibri"/>
          <w:color w:val="000000"/>
          <w:sz w:val="26"/>
          <w:szCs w:val="26"/>
        </w:rPr>
        <w:t>грамм для всей семьи по месту жительства и особенно в выходные, праздничные дни, вечернее время, расширения деятельности спортивно-оздоровительных «П</w:t>
      </w:r>
      <w:r w:rsidRPr="007104AB">
        <w:rPr>
          <w:rFonts w:eastAsia="Calibri"/>
          <w:color w:val="000000"/>
          <w:sz w:val="26"/>
          <w:szCs w:val="26"/>
        </w:rPr>
        <w:t>о</w:t>
      </w:r>
      <w:r w:rsidRPr="007104AB">
        <w:rPr>
          <w:rFonts w:eastAsia="Calibri"/>
          <w:color w:val="000000"/>
          <w:sz w:val="26"/>
          <w:szCs w:val="26"/>
        </w:rPr>
        <w:t>ездов здоровья» для семейного отдыха выходного дня;</w:t>
      </w:r>
    </w:p>
    <w:p w:rsidR="00E5039C" w:rsidRPr="007104AB" w:rsidRDefault="00E5039C" w:rsidP="00E5039C">
      <w:pPr>
        <w:ind w:firstLine="709"/>
        <w:jc w:val="both"/>
        <w:rPr>
          <w:rFonts w:eastAsia="Calibri"/>
          <w:color w:val="000000"/>
          <w:sz w:val="26"/>
          <w:szCs w:val="26"/>
        </w:rPr>
      </w:pPr>
      <w:r w:rsidRPr="007104AB">
        <w:rPr>
          <w:rFonts w:eastAsia="Calibri"/>
          <w:b/>
          <w:color w:val="000000"/>
          <w:sz w:val="26"/>
          <w:szCs w:val="26"/>
        </w:rPr>
        <w:t>- участие молодежи в охране общественного порядка, обеспечение д</w:t>
      </w:r>
      <w:r w:rsidRPr="007104AB">
        <w:rPr>
          <w:rFonts w:eastAsia="Calibri"/>
          <w:b/>
          <w:color w:val="000000"/>
          <w:sz w:val="26"/>
          <w:szCs w:val="26"/>
        </w:rPr>
        <w:t>у</w:t>
      </w:r>
      <w:r w:rsidRPr="007104AB">
        <w:rPr>
          <w:rFonts w:eastAsia="Calibri"/>
          <w:b/>
          <w:color w:val="000000"/>
          <w:sz w:val="26"/>
          <w:szCs w:val="26"/>
        </w:rPr>
        <w:t>ховной безопасности и безопасной среды обитания, преодоление деструкти</w:t>
      </w:r>
      <w:r w:rsidRPr="007104AB">
        <w:rPr>
          <w:rFonts w:eastAsia="Calibri"/>
          <w:b/>
          <w:color w:val="000000"/>
          <w:sz w:val="26"/>
          <w:szCs w:val="26"/>
        </w:rPr>
        <w:t>в</w:t>
      </w:r>
      <w:r w:rsidRPr="007104AB">
        <w:rPr>
          <w:rFonts w:eastAsia="Calibri"/>
          <w:b/>
          <w:color w:val="000000"/>
          <w:sz w:val="26"/>
          <w:szCs w:val="26"/>
        </w:rPr>
        <w:t>ных влияний и негативных проявлений девиантного поведения, экстремис</w:t>
      </w:r>
      <w:r w:rsidRPr="007104AB">
        <w:rPr>
          <w:rFonts w:eastAsia="Calibri"/>
          <w:b/>
          <w:color w:val="000000"/>
          <w:sz w:val="26"/>
          <w:szCs w:val="26"/>
        </w:rPr>
        <w:t>т</w:t>
      </w:r>
      <w:r w:rsidRPr="007104AB">
        <w:rPr>
          <w:rFonts w:eastAsia="Calibri"/>
          <w:b/>
          <w:color w:val="000000"/>
          <w:sz w:val="26"/>
          <w:szCs w:val="26"/>
        </w:rPr>
        <w:t xml:space="preserve">ских настроений в молодежной среде, </w:t>
      </w:r>
      <w:r w:rsidRPr="007104AB">
        <w:rPr>
          <w:rFonts w:eastAsia="Calibri"/>
          <w:color w:val="000000"/>
          <w:sz w:val="26"/>
          <w:szCs w:val="26"/>
        </w:rPr>
        <w:t>включая:</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организацию мониторинга экономического, социального, правового полож</w:t>
      </w:r>
      <w:r w:rsidRPr="007104AB">
        <w:rPr>
          <w:rFonts w:eastAsia="Calibri"/>
          <w:color w:val="000000"/>
          <w:sz w:val="26"/>
          <w:szCs w:val="26"/>
        </w:rPr>
        <w:t>е</w:t>
      </w:r>
      <w:r w:rsidRPr="007104AB">
        <w:rPr>
          <w:rFonts w:eastAsia="Calibri"/>
          <w:color w:val="000000"/>
          <w:sz w:val="26"/>
          <w:szCs w:val="26"/>
        </w:rPr>
        <w:t>ния, занятости и самозанятости молодежи в возрасте 18-35 лет, особенно в сел</w:t>
      </w:r>
      <w:r w:rsidRPr="007104AB">
        <w:rPr>
          <w:rFonts w:eastAsia="Calibri"/>
          <w:color w:val="000000"/>
          <w:sz w:val="26"/>
          <w:szCs w:val="26"/>
        </w:rPr>
        <w:t>ь</w:t>
      </w:r>
      <w:r w:rsidRPr="007104AB">
        <w:rPr>
          <w:rFonts w:eastAsia="Calibri"/>
          <w:color w:val="000000"/>
          <w:sz w:val="26"/>
          <w:szCs w:val="26"/>
        </w:rPr>
        <w:t>ских поселениях;</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создание во всех муниципальных районах и городских округах области оп</w:t>
      </w:r>
      <w:r w:rsidRPr="007104AB">
        <w:rPr>
          <w:rFonts w:eastAsia="Calibri"/>
          <w:color w:val="000000"/>
          <w:sz w:val="26"/>
          <w:szCs w:val="26"/>
        </w:rPr>
        <w:t>е</w:t>
      </w:r>
      <w:r w:rsidRPr="007104AB">
        <w:rPr>
          <w:rFonts w:eastAsia="Calibri"/>
          <w:color w:val="000000"/>
          <w:sz w:val="26"/>
          <w:szCs w:val="26"/>
        </w:rPr>
        <w:t>ративных молодежных отрядов, в сельских поселениях – оперативных молодежных групп охраны правопорядка из числа совершеннолетних молодых граждан в во</w:t>
      </w:r>
      <w:r w:rsidRPr="007104AB">
        <w:rPr>
          <w:rFonts w:eastAsia="Calibri"/>
          <w:color w:val="000000"/>
          <w:sz w:val="26"/>
          <w:szCs w:val="26"/>
        </w:rPr>
        <w:t>з</w:t>
      </w:r>
      <w:r w:rsidRPr="007104AB">
        <w:rPr>
          <w:rFonts w:eastAsia="Calibri"/>
          <w:color w:val="000000"/>
          <w:sz w:val="26"/>
          <w:szCs w:val="26"/>
        </w:rPr>
        <w:t>расте от 18 до 35 лет;</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утверждение в молодежной среде духовно-нравственных и гуманистических ценностей, укрепление гражданского мира и согласия, предупреждение возникн</w:t>
      </w:r>
      <w:r w:rsidRPr="007104AB">
        <w:rPr>
          <w:rFonts w:eastAsia="Calibri"/>
          <w:color w:val="000000"/>
          <w:sz w:val="26"/>
          <w:szCs w:val="26"/>
        </w:rPr>
        <w:t>о</w:t>
      </w:r>
      <w:r w:rsidRPr="007104AB">
        <w:rPr>
          <w:rFonts w:eastAsia="Calibri"/>
          <w:color w:val="000000"/>
          <w:sz w:val="26"/>
          <w:szCs w:val="26"/>
        </w:rPr>
        <w:t>вения межнациональных и межконфессиональных конфликтов;</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содействие позитивной самореализации и интеграции в систему обществе</w:t>
      </w:r>
      <w:r w:rsidRPr="007104AB">
        <w:rPr>
          <w:rFonts w:eastAsia="Calibri"/>
          <w:color w:val="000000"/>
          <w:sz w:val="26"/>
          <w:szCs w:val="26"/>
        </w:rPr>
        <w:t>н</w:t>
      </w:r>
      <w:r w:rsidRPr="007104AB">
        <w:rPr>
          <w:rFonts w:eastAsia="Calibri"/>
          <w:color w:val="000000"/>
          <w:sz w:val="26"/>
          <w:szCs w:val="26"/>
        </w:rPr>
        <w:t>ных отношений различных категорий молодых людей и подростков, попавших в сложную жизненную ситуацию, в рамках проекта «Возвращение в общество»;</w:t>
      </w:r>
    </w:p>
    <w:p w:rsidR="00E5039C" w:rsidRPr="007104AB" w:rsidRDefault="00E5039C" w:rsidP="00E5039C">
      <w:pPr>
        <w:ind w:firstLine="708"/>
        <w:jc w:val="both"/>
        <w:rPr>
          <w:rFonts w:eastAsia="Calibri"/>
          <w:color w:val="000000"/>
          <w:sz w:val="26"/>
          <w:szCs w:val="26"/>
        </w:rPr>
      </w:pPr>
      <w:r w:rsidRPr="007104AB">
        <w:rPr>
          <w:rFonts w:eastAsia="Calibri"/>
          <w:color w:val="000000"/>
          <w:sz w:val="26"/>
          <w:szCs w:val="26"/>
        </w:rPr>
        <w:lastRenderedPageBreak/>
        <w:t>содействие формированию в молодежной среде патриотического отношения к малой Родине и Отечеству, гражданского долга и ответственности, в том числе с применением современных интерактивных и коммуникативных технологий;</w:t>
      </w:r>
    </w:p>
    <w:p w:rsidR="00E5039C" w:rsidRPr="007104AB" w:rsidRDefault="00E5039C" w:rsidP="00E5039C">
      <w:pPr>
        <w:ind w:firstLine="709"/>
        <w:jc w:val="both"/>
        <w:rPr>
          <w:rFonts w:eastAsia="Calibri"/>
          <w:color w:val="000000"/>
          <w:sz w:val="26"/>
          <w:szCs w:val="26"/>
        </w:rPr>
      </w:pPr>
      <w:r w:rsidRPr="007104AB">
        <w:rPr>
          <w:rFonts w:eastAsia="Calibri"/>
          <w:b/>
          <w:color w:val="000000"/>
          <w:sz w:val="26"/>
          <w:szCs w:val="26"/>
        </w:rPr>
        <w:t>- профилактика заболеваний и формирование культуры здорового о</w:t>
      </w:r>
      <w:r w:rsidRPr="007104AB">
        <w:rPr>
          <w:rFonts w:eastAsia="Calibri"/>
          <w:b/>
          <w:color w:val="000000"/>
          <w:sz w:val="26"/>
          <w:szCs w:val="26"/>
        </w:rPr>
        <w:t>б</w:t>
      </w:r>
      <w:r w:rsidRPr="007104AB">
        <w:rPr>
          <w:rFonts w:eastAsia="Calibri"/>
          <w:b/>
          <w:color w:val="000000"/>
          <w:sz w:val="26"/>
          <w:szCs w:val="26"/>
        </w:rPr>
        <w:t xml:space="preserve">раза жизни у молодых граждан </w:t>
      </w:r>
      <w:r w:rsidRPr="007104AB">
        <w:rPr>
          <w:rFonts w:eastAsia="Calibri"/>
          <w:color w:val="000000"/>
          <w:sz w:val="26"/>
          <w:szCs w:val="26"/>
        </w:rPr>
        <w:t>путем:</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популяризации диспансеризации и вакцинации у широких слоёв молодежи силами органов молодежного и студенческого самоуправления;</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формирования позитивного имиджа физически и нравственно здорового м</w:t>
      </w:r>
      <w:r w:rsidRPr="007104AB">
        <w:rPr>
          <w:rFonts w:eastAsia="Calibri"/>
          <w:color w:val="000000"/>
          <w:sz w:val="26"/>
          <w:szCs w:val="26"/>
        </w:rPr>
        <w:t>о</w:t>
      </w:r>
      <w:r w:rsidRPr="007104AB">
        <w:rPr>
          <w:rFonts w:eastAsia="Calibri"/>
          <w:color w:val="000000"/>
          <w:sz w:val="26"/>
          <w:szCs w:val="26"/>
        </w:rPr>
        <w:t>лодого человека, создания положительного информационного поля вокруг здор</w:t>
      </w:r>
      <w:r w:rsidRPr="007104AB">
        <w:rPr>
          <w:rFonts w:eastAsia="Calibri"/>
          <w:color w:val="000000"/>
          <w:sz w:val="26"/>
          <w:szCs w:val="26"/>
        </w:rPr>
        <w:t>о</w:t>
      </w:r>
      <w:r w:rsidRPr="007104AB">
        <w:rPr>
          <w:rFonts w:eastAsia="Calibri"/>
          <w:color w:val="000000"/>
          <w:sz w:val="26"/>
          <w:szCs w:val="26"/>
        </w:rPr>
        <w:t>вого образа жизни как стиля молодых;</w:t>
      </w:r>
    </w:p>
    <w:p w:rsidR="00E5039C" w:rsidRPr="007104AB" w:rsidRDefault="00E5039C" w:rsidP="00E5039C">
      <w:pPr>
        <w:ind w:firstLine="709"/>
        <w:jc w:val="both"/>
        <w:rPr>
          <w:rFonts w:eastAsia="Calibri"/>
          <w:color w:val="000000"/>
          <w:sz w:val="26"/>
          <w:szCs w:val="26"/>
        </w:rPr>
      </w:pPr>
      <w:r w:rsidRPr="007104AB">
        <w:rPr>
          <w:rFonts w:eastAsia="Calibri"/>
          <w:b/>
          <w:color w:val="000000"/>
          <w:sz w:val="26"/>
          <w:szCs w:val="26"/>
        </w:rPr>
        <w:t xml:space="preserve">- обеспечение занятости молодежи </w:t>
      </w:r>
      <w:r w:rsidRPr="007104AB">
        <w:rPr>
          <w:rFonts w:eastAsia="Calibri"/>
          <w:color w:val="000000"/>
          <w:sz w:val="26"/>
          <w:szCs w:val="26"/>
        </w:rPr>
        <w:t>за счет:</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активизации деятельности по формированию обоснованного выбора профе</w:t>
      </w:r>
      <w:r w:rsidRPr="007104AB">
        <w:rPr>
          <w:rFonts w:eastAsia="Calibri"/>
          <w:color w:val="000000"/>
          <w:sz w:val="26"/>
          <w:szCs w:val="26"/>
        </w:rPr>
        <w:t>с</w:t>
      </w:r>
      <w:r w:rsidRPr="007104AB">
        <w:rPr>
          <w:rFonts w:eastAsia="Calibri"/>
          <w:color w:val="000000"/>
          <w:sz w:val="26"/>
          <w:szCs w:val="26"/>
        </w:rPr>
        <w:t>сии и вида трудовой занятости, в том числе временной и сезонной, получению профессионального образования в соответствии с требованиями современного рынка труда, включая трудовую адаптацию молодежи с ограниченными физич</w:t>
      </w:r>
      <w:r w:rsidRPr="007104AB">
        <w:rPr>
          <w:rFonts w:eastAsia="Calibri"/>
          <w:color w:val="000000"/>
          <w:sz w:val="26"/>
          <w:szCs w:val="26"/>
        </w:rPr>
        <w:t>е</w:t>
      </w:r>
      <w:r w:rsidRPr="007104AB">
        <w:rPr>
          <w:rFonts w:eastAsia="Calibri"/>
          <w:color w:val="000000"/>
          <w:sz w:val="26"/>
          <w:szCs w:val="26"/>
        </w:rPr>
        <w:t>скими возможностями, групп социального риска, а также подверженных разли</w:t>
      </w:r>
      <w:r w:rsidRPr="007104AB">
        <w:rPr>
          <w:rFonts w:eastAsia="Calibri"/>
          <w:color w:val="000000"/>
          <w:sz w:val="26"/>
          <w:szCs w:val="26"/>
        </w:rPr>
        <w:t>ч</w:t>
      </w:r>
      <w:r w:rsidRPr="007104AB">
        <w:rPr>
          <w:rFonts w:eastAsia="Calibri"/>
          <w:color w:val="000000"/>
          <w:sz w:val="26"/>
          <w:szCs w:val="26"/>
        </w:rPr>
        <w:t>ным видам зависимостей;</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организации эффективного содействия самозанятости через участие мол</w:t>
      </w:r>
      <w:r w:rsidRPr="007104AB">
        <w:rPr>
          <w:rFonts w:eastAsia="Calibri"/>
          <w:color w:val="000000"/>
          <w:sz w:val="26"/>
          <w:szCs w:val="26"/>
        </w:rPr>
        <w:t>о</w:t>
      </w:r>
      <w:r w:rsidRPr="007104AB">
        <w:rPr>
          <w:rFonts w:eastAsia="Calibri"/>
          <w:color w:val="000000"/>
          <w:sz w:val="26"/>
          <w:szCs w:val="26"/>
        </w:rPr>
        <w:t>дежи в областной целевой программе «Семейные фермы Белогорья»;</w:t>
      </w:r>
    </w:p>
    <w:p w:rsidR="00E5039C" w:rsidRPr="007104AB" w:rsidRDefault="00E5039C" w:rsidP="00E5039C">
      <w:pPr>
        <w:ind w:firstLine="708"/>
        <w:jc w:val="both"/>
        <w:rPr>
          <w:rFonts w:eastAsia="Calibri"/>
          <w:color w:val="000000"/>
          <w:sz w:val="26"/>
          <w:szCs w:val="26"/>
        </w:rPr>
      </w:pPr>
      <w:r w:rsidRPr="007104AB">
        <w:rPr>
          <w:rFonts w:eastAsia="Calibri"/>
          <w:color w:val="000000"/>
          <w:sz w:val="26"/>
          <w:szCs w:val="26"/>
        </w:rPr>
        <w:t>разработки на уровне муниципальных образований системы мотивации до</w:t>
      </w:r>
      <w:r w:rsidRPr="007104AB">
        <w:rPr>
          <w:rFonts w:eastAsia="Calibri"/>
          <w:color w:val="000000"/>
          <w:sz w:val="26"/>
          <w:szCs w:val="26"/>
        </w:rPr>
        <w:t>б</w:t>
      </w:r>
      <w:r w:rsidRPr="007104AB">
        <w:rPr>
          <w:rFonts w:eastAsia="Calibri"/>
          <w:color w:val="000000"/>
          <w:sz w:val="26"/>
          <w:szCs w:val="26"/>
        </w:rPr>
        <w:t>ровольческого труда молодежи, содействия привлечению молодых людей к труду, волонтерской деятельности, общественно-полезной и социально-значимой работе;</w:t>
      </w:r>
    </w:p>
    <w:p w:rsidR="00E5039C" w:rsidRPr="007104AB" w:rsidRDefault="00E5039C" w:rsidP="00E5039C">
      <w:pPr>
        <w:ind w:firstLine="720"/>
        <w:jc w:val="both"/>
        <w:rPr>
          <w:rFonts w:eastAsia="Calibri"/>
          <w:b/>
          <w:color w:val="000000"/>
          <w:sz w:val="26"/>
          <w:szCs w:val="26"/>
        </w:rPr>
      </w:pPr>
      <w:r w:rsidRPr="007104AB">
        <w:rPr>
          <w:rFonts w:eastAsia="Calibri"/>
          <w:b/>
          <w:color w:val="000000"/>
          <w:sz w:val="26"/>
          <w:szCs w:val="26"/>
        </w:rPr>
        <w:t>- организация досуга, развитие культурно-рекреационной среды, и</w:t>
      </w:r>
      <w:r w:rsidRPr="007104AB">
        <w:rPr>
          <w:rFonts w:eastAsia="Calibri"/>
          <w:b/>
          <w:color w:val="000000"/>
          <w:sz w:val="26"/>
          <w:szCs w:val="26"/>
        </w:rPr>
        <w:t>н</w:t>
      </w:r>
      <w:r w:rsidRPr="007104AB">
        <w:rPr>
          <w:rFonts w:eastAsia="Calibri"/>
          <w:b/>
          <w:color w:val="000000"/>
          <w:sz w:val="26"/>
          <w:szCs w:val="26"/>
        </w:rPr>
        <w:t xml:space="preserve">фраструктуры для детей и молодежи </w:t>
      </w:r>
      <w:r w:rsidRPr="007104AB">
        <w:rPr>
          <w:rFonts w:eastAsia="Calibri"/>
          <w:color w:val="000000"/>
          <w:sz w:val="26"/>
          <w:szCs w:val="26"/>
        </w:rPr>
        <w:t>путем</w:t>
      </w:r>
      <w:r w:rsidRPr="007104AB">
        <w:rPr>
          <w:rFonts w:eastAsia="Calibri"/>
          <w:b/>
          <w:color w:val="000000"/>
          <w:sz w:val="26"/>
          <w:szCs w:val="26"/>
        </w:rPr>
        <w:t>:</w:t>
      </w:r>
    </w:p>
    <w:p w:rsidR="00E5039C" w:rsidRPr="007104AB" w:rsidRDefault="00E5039C" w:rsidP="00E5039C">
      <w:pPr>
        <w:ind w:firstLine="720"/>
        <w:jc w:val="both"/>
        <w:rPr>
          <w:rFonts w:eastAsia="Calibri"/>
          <w:color w:val="000000"/>
          <w:sz w:val="26"/>
          <w:szCs w:val="26"/>
        </w:rPr>
      </w:pPr>
      <w:r w:rsidRPr="007104AB">
        <w:rPr>
          <w:rFonts w:eastAsia="Calibri"/>
          <w:color w:val="000000"/>
          <w:sz w:val="26"/>
          <w:szCs w:val="26"/>
        </w:rPr>
        <w:t>развития комплекса услуг, предоставляемых молодежи и детям на безво</w:t>
      </w:r>
      <w:r w:rsidRPr="007104AB">
        <w:rPr>
          <w:rFonts w:eastAsia="Calibri"/>
          <w:color w:val="000000"/>
          <w:sz w:val="26"/>
          <w:szCs w:val="26"/>
        </w:rPr>
        <w:t>з</w:t>
      </w:r>
      <w:r w:rsidRPr="007104AB">
        <w:rPr>
          <w:rFonts w:eastAsia="Calibri"/>
          <w:color w:val="000000"/>
          <w:sz w:val="26"/>
          <w:szCs w:val="26"/>
        </w:rPr>
        <w:t>мездной основе (муниципальные спортивные площадки для занятий физкультурой, спортом и фитнесом; сеть мобильных спортивных интерактивных площадок; пр</w:t>
      </w:r>
      <w:r w:rsidRPr="007104AB">
        <w:rPr>
          <w:rFonts w:eastAsia="Calibri"/>
          <w:color w:val="000000"/>
          <w:sz w:val="26"/>
          <w:szCs w:val="26"/>
        </w:rPr>
        <w:t>и</w:t>
      </w:r>
      <w:r w:rsidRPr="007104AB">
        <w:rPr>
          <w:rFonts w:eastAsia="Calibri"/>
          <w:color w:val="000000"/>
          <w:sz w:val="26"/>
          <w:szCs w:val="26"/>
        </w:rPr>
        <w:t>обретение абонементов на серию концертных и спортивных мероприятий для детей и подростков из малообеспеченных и многодетных молодых семей или из групп социального риска);</w:t>
      </w:r>
    </w:p>
    <w:p w:rsidR="00E5039C" w:rsidRPr="007104AB" w:rsidRDefault="00E5039C" w:rsidP="00E5039C">
      <w:pPr>
        <w:ind w:firstLine="720"/>
        <w:jc w:val="both"/>
        <w:rPr>
          <w:rFonts w:eastAsia="Calibri"/>
          <w:color w:val="000000"/>
          <w:sz w:val="26"/>
          <w:szCs w:val="26"/>
        </w:rPr>
      </w:pPr>
      <w:r w:rsidRPr="007104AB">
        <w:rPr>
          <w:rFonts w:eastAsia="Calibri"/>
          <w:color w:val="000000"/>
          <w:sz w:val="26"/>
          <w:szCs w:val="26"/>
        </w:rPr>
        <w:t>содействия развитию молодежного туризма, экстремальных и приключенч</w:t>
      </w:r>
      <w:r w:rsidRPr="007104AB">
        <w:rPr>
          <w:rFonts w:eastAsia="Calibri"/>
          <w:color w:val="000000"/>
          <w:sz w:val="26"/>
          <w:szCs w:val="26"/>
        </w:rPr>
        <w:t>е</w:t>
      </w:r>
      <w:r w:rsidRPr="007104AB">
        <w:rPr>
          <w:rFonts w:eastAsia="Calibri"/>
          <w:color w:val="000000"/>
          <w:sz w:val="26"/>
          <w:szCs w:val="26"/>
        </w:rPr>
        <w:t>ских форм досуга молодежи;</w:t>
      </w:r>
    </w:p>
    <w:p w:rsidR="00E5039C" w:rsidRPr="007104AB" w:rsidRDefault="00E5039C" w:rsidP="00E5039C">
      <w:pPr>
        <w:ind w:firstLine="720"/>
        <w:jc w:val="both"/>
        <w:rPr>
          <w:rFonts w:eastAsia="Calibri"/>
          <w:color w:val="000000"/>
          <w:sz w:val="26"/>
          <w:szCs w:val="26"/>
        </w:rPr>
      </w:pPr>
      <w:r w:rsidRPr="007104AB">
        <w:rPr>
          <w:rFonts w:eastAsia="Calibri"/>
          <w:b/>
          <w:color w:val="000000"/>
          <w:sz w:val="26"/>
          <w:szCs w:val="26"/>
        </w:rPr>
        <w:t>- развитие и поддержка инициативы и общественной активности мол</w:t>
      </w:r>
      <w:r w:rsidRPr="007104AB">
        <w:rPr>
          <w:rFonts w:eastAsia="Calibri"/>
          <w:b/>
          <w:color w:val="000000"/>
          <w:sz w:val="26"/>
          <w:szCs w:val="26"/>
        </w:rPr>
        <w:t>о</w:t>
      </w:r>
      <w:r w:rsidRPr="007104AB">
        <w:rPr>
          <w:rFonts w:eastAsia="Calibri"/>
          <w:b/>
          <w:color w:val="000000"/>
          <w:sz w:val="26"/>
          <w:szCs w:val="26"/>
        </w:rPr>
        <w:t xml:space="preserve">дежи и молодежных общественных организаций, </w:t>
      </w:r>
      <w:r w:rsidRPr="007104AB">
        <w:rPr>
          <w:rFonts w:eastAsia="Calibri"/>
          <w:color w:val="000000"/>
          <w:sz w:val="26"/>
          <w:szCs w:val="26"/>
        </w:rPr>
        <w:t>включая:</w:t>
      </w:r>
    </w:p>
    <w:p w:rsidR="00E5039C" w:rsidRPr="007104AB" w:rsidRDefault="00E5039C" w:rsidP="00E5039C">
      <w:pPr>
        <w:ind w:firstLine="720"/>
        <w:jc w:val="both"/>
        <w:rPr>
          <w:rFonts w:eastAsia="Calibri"/>
          <w:color w:val="000000"/>
          <w:sz w:val="26"/>
          <w:szCs w:val="26"/>
        </w:rPr>
      </w:pPr>
      <w:r w:rsidRPr="007104AB">
        <w:rPr>
          <w:rFonts w:eastAsia="Calibri"/>
          <w:color w:val="000000"/>
          <w:sz w:val="26"/>
          <w:szCs w:val="26"/>
        </w:rPr>
        <w:t>формирование молодежного лидерского потенциала, кадрового резерва н</w:t>
      </w:r>
      <w:r w:rsidRPr="007104AB">
        <w:rPr>
          <w:rFonts w:eastAsia="Calibri"/>
          <w:color w:val="000000"/>
          <w:sz w:val="26"/>
          <w:szCs w:val="26"/>
        </w:rPr>
        <w:t>о</w:t>
      </w:r>
      <w:r w:rsidRPr="007104AB">
        <w:rPr>
          <w:rFonts w:eastAsia="Calibri"/>
          <w:color w:val="000000"/>
          <w:sz w:val="26"/>
          <w:szCs w:val="26"/>
        </w:rPr>
        <w:t>вых политических лидеров и управленцев;</w:t>
      </w:r>
    </w:p>
    <w:p w:rsidR="00E5039C" w:rsidRPr="007104AB" w:rsidRDefault="00E5039C" w:rsidP="00E5039C">
      <w:pPr>
        <w:ind w:firstLine="720"/>
        <w:jc w:val="both"/>
        <w:rPr>
          <w:rFonts w:eastAsia="Calibri"/>
          <w:color w:val="000000"/>
          <w:sz w:val="26"/>
          <w:szCs w:val="26"/>
        </w:rPr>
      </w:pPr>
      <w:r w:rsidRPr="007104AB">
        <w:rPr>
          <w:rFonts w:eastAsia="Calibri"/>
          <w:color w:val="000000"/>
          <w:sz w:val="26"/>
          <w:szCs w:val="26"/>
        </w:rPr>
        <w:t>содействие общественным молодежным организациям в реализации соц</w:t>
      </w:r>
      <w:r w:rsidRPr="007104AB">
        <w:rPr>
          <w:rFonts w:eastAsia="Calibri"/>
          <w:color w:val="000000"/>
          <w:sz w:val="26"/>
          <w:szCs w:val="26"/>
        </w:rPr>
        <w:t>и</w:t>
      </w:r>
      <w:r w:rsidRPr="007104AB">
        <w:rPr>
          <w:rFonts w:eastAsia="Calibri"/>
          <w:color w:val="000000"/>
          <w:sz w:val="26"/>
          <w:szCs w:val="26"/>
        </w:rPr>
        <w:t>ально значимых молодежных проектов на межрегиональном и международном уровнях;</w:t>
      </w:r>
    </w:p>
    <w:p w:rsidR="00E5039C" w:rsidRPr="007104AB" w:rsidRDefault="00E5039C" w:rsidP="00E5039C">
      <w:pPr>
        <w:ind w:firstLine="709"/>
        <w:jc w:val="both"/>
        <w:rPr>
          <w:rFonts w:eastAsia="Calibri"/>
          <w:b/>
          <w:color w:val="000000"/>
          <w:sz w:val="26"/>
          <w:szCs w:val="26"/>
        </w:rPr>
      </w:pPr>
      <w:r w:rsidRPr="007104AB">
        <w:rPr>
          <w:rFonts w:eastAsia="Calibri"/>
          <w:b/>
          <w:color w:val="000000"/>
          <w:sz w:val="26"/>
          <w:szCs w:val="26"/>
        </w:rPr>
        <w:t xml:space="preserve">- участие в развитии образования </w:t>
      </w:r>
      <w:r w:rsidRPr="007104AB">
        <w:rPr>
          <w:rFonts w:eastAsia="Calibri"/>
          <w:color w:val="000000"/>
          <w:sz w:val="26"/>
          <w:szCs w:val="26"/>
        </w:rPr>
        <w:t>путем</w:t>
      </w:r>
      <w:r w:rsidRPr="007104AB">
        <w:rPr>
          <w:rFonts w:eastAsia="Calibri"/>
          <w:b/>
          <w:color w:val="000000"/>
          <w:sz w:val="26"/>
          <w:szCs w:val="26"/>
        </w:rPr>
        <w:t>:</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обеспечения адресной поддержки на конкурсной основе студенческих и уч</w:t>
      </w:r>
      <w:r w:rsidRPr="007104AB">
        <w:rPr>
          <w:rFonts w:eastAsia="Calibri"/>
          <w:color w:val="000000"/>
          <w:sz w:val="26"/>
          <w:szCs w:val="26"/>
        </w:rPr>
        <w:t>е</w:t>
      </w:r>
      <w:r w:rsidRPr="007104AB">
        <w:rPr>
          <w:rFonts w:eastAsia="Calibri"/>
          <w:color w:val="000000"/>
          <w:sz w:val="26"/>
          <w:szCs w:val="26"/>
        </w:rPr>
        <w:t>нических бизнес-инкубаторов;</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развития системы студенческого самоуправления, поддержки программ де</w:t>
      </w:r>
      <w:r w:rsidRPr="007104AB">
        <w:rPr>
          <w:rFonts w:eastAsia="Calibri"/>
          <w:color w:val="000000"/>
          <w:sz w:val="26"/>
          <w:szCs w:val="26"/>
        </w:rPr>
        <w:t>я</w:t>
      </w:r>
      <w:r w:rsidRPr="007104AB">
        <w:rPr>
          <w:rFonts w:eastAsia="Calibri"/>
          <w:color w:val="000000"/>
          <w:sz w:val="26"/>
          <w:szCs w:val="26"/>
        </w:rPr>
        <w:t>тельности советов молодых ученых, докторантов и аспирантов;</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участия в формировании кадрового резерва, способствующего продвижению наиболее подготовленной части молодежи в структуры власти и управления, в р</w:t>
      </w:r>
      <w:r w:rsidRPr="007104AB">
        <w:rPr>
          <w:rFonts w:eastAsia="Calibri"/>
          <w:color w:val="000000"/>
          <w:sz w:val="26"/>
          <w:szCs w:val="26"/>
        </w:rPr>
        <w:t>у</w:t>
      </w:r>
      <w:r w:rsidRPr="007104AB">
        <w:rPr>
          <w:rFonts w:eastAsia="Calibri"/>
          <w:color w:val="000000"/>
          <w:sz w:val="26"/>
          <w:szCs w:val="26"/>
        </w:rPr>
        <w:t>ководство предприятий и организаций различных форм собственности.</w:t>
      </w:r>
    </w:p>
    <w:p w:rsidR="00E5039C" w:rsidRPr="007104AB" w:rsidRDefault="00E5039C" w:rsidP="00E5039C">
      <w:pPr>
        <w:ind w:firstLine="708"/>
        <w:jc w:val="both"/>
        <w:rPr>
          <w:rFonts w:eastAsia="Calibri"/>
          <w:color w:val="000000"/>
          <w:sz w:val="26"/>
          <w:szCs w:val="26"/>
        </w:rPr>
      </w:pPr>
      <w:r w:rsidRPr="007104AB">
        <w:rPr>
          <w:rFonts w:eastAsia="Calibri"/>
          <w:color w:val="000000"/>
          <w:sz w:val="26"/>
          <w:szCs w:val="26"/>
        </w:rPr>
        <w:lastRenderedPageBreak/>
        <w:t>Реализация данных мероприятий молодежной политики в долгосрочной пе</w:t>
      </w:r>
      <w:r w:rsidRPr="007104AB">
        <w:rPr>
          <w:rFonts w:eastAsia="Calibri"/>
          <w:color w:val="000000"/>
          <w:sz w:val="26"/>
          <w:szCs w:val="26"/>
        </w:rPr>
        <w:t>р</w:t>
      </w:r>
      <w:r w:rsidRPr="007104AB">
        <w:rPr>
          <w:rFonts w:eastAsia="Calibri"/>
          <w:color w:val="000000"/>
          <w:sz w:val="26"/>
          <w:szCs w:val="26"/>
        </w:rPr>
        <w:t>спективе направлена на:</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увеличение доли молодых семей, улучшивших жилищные условия или р</w:t>
      </w:r>
      <w:r w:rsidRPr="007104AB">
        <w:rPr>
          <w:rFonts w:eastAsia="Calibri"/>
          <w:color w:val="000000"/>
          <w:sz w:val="26"/>
          <w:szCs w:val="26"/>
        </w:rPr>
        <w:t>е</w:t>
      </w:r>
      <w:r w:rsidRPr="007104AB">
        <w:rPr>
          <w:rFonts w:eastAsia="Calibri"/>
          <w:color w:val="000000"/>
          <w:sz w:val="26"/>
          <w:szCs w:val="26"/>
        </w:rPr>
        <w:t>шивших полностью свои жилищные проблемы;</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увеличение численности молодежи, вовлеченной в деятельность трудовых объединений, студенческих отрядов и другие формы занятости молодежи;</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снижение численности молодежи, вовлеченной в неформальные организации экстремистской и асоциальной направленности;</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реализация через систему целевых грантов и адресную поддержку молоде</w:t>
      </w:r>
      <w:r w:rsidRPr="007104AB">
        <w:rPr>
          <w:rFonts w:eastAsia="Calibri"/>
          <w:color w:val="000000"/>
          <w:sz w:val="26"/>
          <w:szCs w:val="26"/>
        </w:rPr>
        <w:t>ж</w:t>
      </w:r>
      <w:r w:rsidRPr="007104AB">
        <w:rPr>
          <w:rFonts w:eastAsia="Calibri"/>
          <w:color w:val="000000"/>
          <w:sz w:val="26"/>
          <w:szCs w:val="26"/>
        </w:rPr>
        <w:t>ных социально значимых проектов в образовании, культуре и других сферах де</w:t>
      </w:r>
      <w:r w:rsidRPr="007104AB">
        <w:rPr>
          <w:rFonts w:eastAsia="Calibri"/>
          <w:color w:val="000000"/>
          <w:sz w:val="26"/>
          <w:szCs w:val="26"/>
        </w:rPr>
        <w:t>я</w:t>
      </w:r>
      <w:r w:rsidRPr="007104AB">
        <w:rPr>
          <w:rFonts w:eastAsia="Calibri"/>
          <w:color w:val="000000"/>
          <w:sz w:val="26"/>
          <w:szCs w:val="26"/>
        </w:rPr>
        <w:t>тельности;</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увеличение доли молодежи, вовлеченной в развивающие формы досуга.</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 xml:space="preserve">Ожидается, что проводимые мероприятия в области молодежной политики позволят в 2025 году достичь </w:t>
      </w:r>
      <w:r w:rsidRPr="007104AB">
        <w:rPr>
          <w:rFonts w:eastAsia="Calibri"/>
          <w:color w:val="000000"/>
          <w:spacing w:val="-4"/>
          <w:sz w:val="26"/>
          <w:szCs w:val="26"/>
        </w:rPr>
        <w:t xml:space="preserve">следующих качественных и количественных </w:t>
      </w:r>
      <w:r w:rsidRPr="007104AB">
        <w:rPr>
          <w:rFonts w:eastAsia="Calibri"/>
          <w:b/>
          <w:color w:val="000000"/>
          <w:spacing w:val="-4"/>
          <w:sz w:val="26"/>
          <w:szCs w:val="26"/>
        </w:rPr>
        <w:t>результ</w:t>
      </w:r>
      <w:r w:rsidRPr="007104AB">
        <w:rPr>
          <w:rFonts w:eastAsia="Calibri"/>
          <w:b/>
          <w:color w:val="000000"/>
          <w:spacing w:val="-4"/>
          <w:sz w:val="26"/>
          <w:szCs w:val="26"/>
        </w:rPr>
        <w:t>а</w:t>
      </w:r>
      <w:r w:rsidRPr="007104AB">
        <w:rPr>
          <w:rFonts w:eastAsia="Calibri"/>
          <w:b/>
          <w:color w:val="000000"/>
          <w:spacing w:val="-4"/>
          <w:sz w:val="26"/>
          <w:szCs w:val="26"/>
        </w:rPr>
        <w:t>тов (индикаторов)</w:t>
      </w:r>
      <w:r w:rsidRPr="007104AB">
        <w:rPr>
          <w:rFonts w:eastAsia="Calibri"/>
          <w:color w:val="000000"/>
          <w:spacing w:val="-4"/>
          <w:sz w:val="26"/>
          <w:szCs w:val="26"/>
        </w:rPr>
        <w:t xml:space="preserve"> развития</w:t>
      </w:r>
      <w:r w:rsidRPr="007104AB">
        <w:rPr>
          <w:rFonts w:eastAsia="Calibri"/>
          <w:color w:val="000000"/>
          <w:sz w:val="26"/>
          <w:szCs w:val="26"/>
        </w:rPr>
        <w:t>:</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доля молодежи, охваченной мероприятиями молодежной политики, к общ</w:t>
      </w:r>
      <w:r w:rsidRPr="007104AB">
        <w:rPr>
          <w:rFonts w:eastAsia="Calibri"/>
          <w:color w:val="000000"/>
          <w:sz w:val="26"/>
          <w:szCs w:val="26"/>
        </w:rPr>
        <w:t>е</w:t>
      </w:r>
      <w:r w:rsidRPr="007104AB">
        <w:rPr>
          <w:rFonts w:eastAsia="Calibri"/>
          <w:color w:val="000000"/>
          <w:sz w:val="26"/>
          <w:szCs w:val="26"/>
        </w:rPr>
        <w:t>му числу молодежи в 2025 году достигнет 82 процентов против 49,4 процента в 2007 году;</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доля молодых людей региона, привлеченных к добровольческому труду, оказанию практической безвозмездной помощи, в общем количестве молодежи с</w:t>
      </w:r>
      <w:r w:rsidRPr="007104AB">
        <w:rPr>
          <w:rFonts w:eastAsia="Calibri"/>
          <w:color w:val="000000"/>
          <w:sz w:val="26"/>
          <w:szCs w:val="26"/>
        </w:rPr>
        <w:t>о</w:t>
      </w:r>
      <w:r w:rsidRPr="007104AB">
        <w:rPr>
          <w:rFonts w:eastAsia="Calibri"/>
          <w:color w:val="000000"/>
          <w:sz w:val="26"/>
          <w:szCs w:val="26"/>
        </w:rPr>
        <w:t>ставит 9,2 процента против 0,5 процента в 2007 году;</w:t>
      </w:r>
    </w:p>
    <w:p w:rsidR="00E5039C" w:rsidRPr="007104AB" w:rsidRDefault="00E5039C" w:rsidP="00E5039C">
      <w:pPr>
        <w:ind w:firstLine="709"/>
        <w:jc w:val="both"/>
        <w:rPr>
          <w:rFonts w:eastAsia="Calibri"/>
          <w:sz w:val="26"/>
          <w:szCs w:val="26"/>
        </w:rPr>
      </w:pPr>
      <w:r w:rsidRPr="007104AB">
        <w:rPr>
          <w:rFonts w:eastAsia="Calibri"/>
          <w:color w:val="000000"/>
          <w:sz w:val="26"/>
          <w:szCs w:val="26"/>
        </w:rPr>
        <w:t>доля молодых людей, участвующих в деятельности детских и молодежных общественных объединений</w:t>
      </w:r>
      <w:r w:rsidRPr="007104AB">
        <w:rPr>
          <w:rFonts w:eastAsia="Calibri"/>
          <w:sz w:val="26"/>
          <w:szCs w:val="26"/>
        </w:rPr>
        <w:t>, в общем количестве молодежи достигнет 54 проце</w:t>
      </w:r>
      <w:r w:rsidRPr="007104AB">
        <w:rPr>
          <w:rFonts w:eastAsia="Calibri"/>
          <w:sz w:val="26"/>
          <w:szCs w:val="26"/>
        </w:rPr>
        <w:t>н</w:t>
      </w:r>
      <w:r w:rsidRPr="007104AB">
        <w:rPr>
          <w:rFonts w:eastAsia="Calibri"/>
          <w:sz w:val="26"/>
          <w:szCs w:val="26"/>
        </w:rPr>
        <w:t>тов против 36,7 процента в 2007 году;</w:t>
      </w:r>
    </w:p>
    <w:p w:rsidR="00E5039C" w:rsidRPr="007104AB" w:rsidRDefault="00E5039C" w:rsidP="00E5039C">
      <w:pPr>
        <w:ind w:firstLine="709"/>
        <w:jc w:val="both"/>
        <w:rPr>
          <w:rFonts w:eastAsia="Calibri"/>
          <w:sz w:val="26"/>
          <w:szCs w:val="26"/>
        </w:rPr>
      </w:pPr>
      <w:r w:rsidRPr="007104AB">
        <w:rPr>
          <w:rFonts w:eastAsia="Calibri"/>
          <w:sz w:val="26"/>
          <w:szCs w:val="26"/>
        </w:rPr>
        <w:t>более 3 тысяч молодых семей получат социальные выплаты на улучшение жилищных условий.</w:t>
      </w:r>
    </w:p>
    <w:p w:rsidR="00E5039C" w:rsidRPr="007104AB" w:rsidRDefault="00E5039C" w:rsidP="00E5039C">
      <w:pPr>
        <w:ind w:firstLine="709"/>
        <w:jc w:val="both"/>
        <w:rPr>
          <w:rFonts w:eastAsia="Calibri"/>
          <w:color w:val="000000"/>
          <w:sz w:val="26"/>
          <w:szCs w:val="26"/>
        </w:rPr>
      </w:pPr>
    </w:p>
    <w:p w:rsidR="00E5039C" w:rsidRPr="007104AB" w:rsidRDefault="00E5039C" w:rsidP="00E5039C">
      <w:pPr>
        <w:widowControl w:val="0"/>
        <w:autoSpaceDE w:val="0"/>
        <w:autoSpaceDN w:val="0"/>
        <w:adjustRightInd w:val="0"/>
        <w:jc w:val="center"/>
        <w:rPr>
          <w:rFonts w:eastAsia="Calibri"/>
          <w:b/>
          <w:bCs/>
          <w:color w:val="000000"/>
          <w:sz w:val="26"/>
          <w:szCs w:val="26"/>
        </w:rPr>
      </w:pPr>
      <w:r w:rsidRPr="007104AB">
        <w:rPr>
          <w:rFonts w:eastAsia="Calibri"/>
          <w:b/>
          <w:bCs/>
          <w:color w:val="000000"/>
          <w:sz w:val="26"/>
          <w:szCs w:val="26"/>
        </w:rPr>
        <w:t xml:space="preserve">5.9.9. Развитие рынка труда и эффективное использование </w:t>
      </w:r>
    </w:p>
    <w:p w:rsidR="00E5039C" w:rsidRPr="007104AB" w:rsidRDefault="00E5039C" w:rsidP="00E5039C">
      <w:pPr>
        <w:widowControl w:val="0"/>
        <w:autoSpaceDE w:val="0"/>
        <w:autoSpaceDN w:val="0"/>
        <w:adjustRightInd w:val="0"/>
        <w:jc w:val="center"/>
        <w:rPr>
          <w:rFonts w:eastAsia="Calibri"/>
          <w:b/>
          <w:bCs/>
          <w:color w:val="000000"/>
          <w:sz w:val="26"/>
          <w:szCs w:val="26"/>
        </w:rPr>
      </w:pPr>
      <w:r w:rsidRPr="007104AB">
        <w:rPr>
          <w:rFonts w:eastAsia="Calibri"/>
          <w:b/>
          <w:bCs/>
          <w:color w:val="000000"/>
          <w:sz w:val="26"/>
          <w:szCs w:val="26"/>
        </w:rPr>
        <w:t>трудового потенциала</w:t>
      </w:r>
    </w:p>
    <w:p w:rsidR="00E5039C" w:rsidRPr="007104AB" w:rsidRDefault="00E5039C" w:rsidP="00E5039C">
      <w:pPr>
        <w:widowControl w:val="0"/>
        <w:autoSpaceDE w:val="0"/>
        <w:autoSpaceDN w:val="0"/>
        <w:adjustRightInd w:val="0"/>
        <w:ind w:firstLine="709"/>
        <w:jc w:val="both"/>
        <w:rPr>
          <w:rFonts w:eastAsia="Calibri"/>
          <w:bCs/>
          <w:color w:val="000000"/>
          <w:sz w:val="26"/>
          <w:szCs w:val="26"/>
        </w:rPr>
      </w:pPr>
    </w:p>
    <w:p w:rsidR="00E5039C" w:rsidRPr="007104AB" w:rsidRDefault="00E5039C" w:rsidP="00E5039C">
      <w:pPr>
        <w:shd w:val="clear" w:color="auto" w:fill="FFFFFF"/>
        <w:ind w:firstLine="709"/>
        <w:jc w:val="both"/>
        <w:rPr>
          <w:rFonts w:eastAsia="Calibri"/>
          <w:color w:val="000000"/>
          <w:sz w:val="26"/>
          <w:szCs w:val="26"/>
        </w:rPr>
      </w:pPr>
      <w:r w:rsidRPr="007104AB">
        <w:rPr>
          <w:rFonts w:eastAsia="Calibri"/>
          <w:color w:val="000000"/>
          <w:sz w:val="26"/>
          <w:szCs w:val="26"/>
        </w:rPr>
        <w:t>Обязательным условием перехода области к инновационному социально ориентированному сценарию развития является формирование эффективно фун</w:t>
      </w:r>
      <w:r w:rsidRPr="007104AB">
        <w:rPr>
          <w:rFonts w:eastAsia="Calibri"/>
          <w:color w:val="000000"/>
          <w:sz w:val="26"/>
          <w:szCs w:val="26"/>
        </w:rPr>
        <w:t>к</w:t>
      </w:r>
      <w:r w:rsidRPr="007104AB">
        <w:rPr>
          <w:rFonts w:eastAsia="Calibri"/>
          <w:color w:val="000000"/>
          <w:sz w:val="26"/>
          <w:szCs w:val="26"/>
        </w:rPr>
        <w:t>ционирующего рынка труда. В долгосрочной перспективе рынок труда области б</w:t>
      </w:r>
      <w:r w:rsidRPr="007104AB">
        <w:rPr>
          <w:rFonts w:eastAsia="Calibri"/>
          <w:color w:val="000000"/>
          <w:sz w:val="26"/>
          <w:szCs w:val="26"/>
        </w:rPr>
        <w:t>у</w:t>
      </w:r>
      <w:r w:rsidRPr="007104AB">
        <w:rPr>
          <w:rFonts w:eastAsia="Calibri"/>
          <w:color w:val="000000"/>
          <w:sz w:val="26"/>
          <w:szCs w:val="26"/>
        </w:rPr>
        <w:t>дет развиваться в условиях сокращения совокупного предложения трудовых ресу</w:t>
      </w:r>
      <w:r w:rsidRPr="007104AB">
        <w:rPr>
          <w:rFonts w:eastAsia="Calibri"/>
          <w:color w:val="000000"/>
          <w:sz w:val="26"/>
          <w:szCs w:val="26"/>
        </w:rPr>
        <w:t>р</w:t>
      </w:r>
      <w:r w:rsidRPr="007104AB">
        <w:rPr>
          <w:rFonts w:eastAsia="Calibri"/>
          <w:color w:val="000000"/>
          <w:sz w:val="26"/>
          <w:szCs w:val="26"/>
        </w:rPr>
        <w:t>сов из-за снижения численности населения в трудоспособном возрасте, усиления конкуренции за квалифицированных работников, повышения требований данной части работников к рабочим местам (в области заработной платы, социального п</w:t>
      </w:r>
      <w:r w:rsidRPr="007104AB">
        <w:rPr>
          <w:rFonts w:eastAsia="Calibri"/>
          <w:color w:val="000000"/>
          <w:sz w:val="26"/>
          <w:szCs w:val="26"/>
        </w:rPr>
        <w:t>а</w:t>
      </w:r>
      <w:r w:rsidRPr="007104AB">
        <w:rPr>
          <w:rFonts w:eastAsia="Calibri"/>
          <w:color w:val="000000"/>
          <w:sz w:val="26"/>
          <w:szCs w:val="26"/>
        </w:rPr>
        <w:t>кета, условий труда и т.д.), роста спроса на труд и, следовательно, увеличения стоимости труда. В этих условиях основным источником компенсации сокращения предложения на рынке труда будет выступать повышение индекса производител</w:t>
      </w:r>
      <w:r w:rsidRPr="007104AB">
        <w:rPr>
          <w:rFonts w:eastAsia="Calibri"/>
          <w:color w:val="000000"/>
          <w:sz w:val="26"/>
          <w:szCs w:val="26"/>
        </w:rPr>
        <w:t>ь</w:t>
      </w:r>
      <w:r w:rsidRPr="007104AB">
        <w:rPr>
          <w:rFonts w:eastAsia="Calibri"/>
          <w:color w:val="000000"/>
          <w:sz w:val="26"/>
          <w:szCs w:val="26"/>
        </w:rPr>
        <w:t>ности труда (в 3,4 раза к 2025 году), а также повышение уровня занятости экон</w:t>
      </w:r>
      <w:r w:rsidRPr="007104AB">
        <w:rPr>
          <w:rFonts w:eastAsia="Calibri"/>
          <w:color w:val="000000"/>
          <w:sz w:val="26"/>
          <w:szCs w:val="26"/>
        </w:rPr>
        <w:t>о</w:t>
      </w:r>
      <w:r w:rsidRPr="007104AB">
        <w:rPr>
          <w:rFonts w:eastAsia="Calibri"/>
          <w:color w:val="000000"/>
          <w:sz w:val="26"/>
          <w:szCs w:val="26"/>
        </w:rPr>
        <w:t>мически активного населения и снижение уровня безработицы.</w:t>
      </w:r>
    </w:p>
    <w:p w:rsidR="00E5039C" w:rsidRPr="007104AB" w:rsidRDefault="00E5039C" w:rsidP="00E5039C">
      <w:pPr>
        <w:ind w:firstLine="709"/>
        <w:jc w:val="both"/>
        <w:rPr>
          <w:rFonts w:eastAsia="Calibri"/>
          <w:color w:val="000000"/>
          <w:sz w:val="26"/>
          <w:szCs w:val="26"/>
        </w:rPr>
      </w:pPr>
      <w:r w:rsidRPr="007104AB">
        <w:rPr>
          <w:rFonts w:eastAsia="Calibri"/>
          <w:b/>
          <w:color w:val="000000"/>
          <w:sz w:val="26"/>
          <w:szCs w:val="26"/>
        </w:rPr>
        <w:t>Стратегической задачей</w:t>
      </w:r>
      <w:r w:rsidRPr="007104AB">
        <w:rPr>
          <w:rFonts w:eastAsia="Calibri"/>
          <w:color w:val="000000"/>
          <w:sz w:val="26"/>
          <w:szCs w:val="26"/>
        </w:rPr>
        <w:t xml:space="preserve"> Правительства области в сфере труда и занятости населения является </w:t>
      </w:r>
      <w:r w:rsidRPr="007104AB">
        <w:rPr>
          <w:rFonts w:eastAsia="Calibri"/>
          <w:b/>
          <w:color w:val="000000"/>
          <w:sz w:val="26"/>
          <w:szCs w:val="26"/>
        </w:rPr>
        <w:t>создание гибкого рынка труда, обеспечивающего макс</w:t>
      </w:r>
      <w:r w:rsidRPr="007104AB">
        <w:rPr>
          <w:rFonts w:eastAsia="Calibri"/>
          <w:b/>
          <w:color w:val="000000"/>
          <w:sz w:val="26"/>
          <w:szCs w:val="26"/>
        </w:rPr>
        <w:t>и</w:t>
      </w:r>
      <w:r w:rsidRPr="007104AB">
        <w:rPr>
          <w:rFonts w:eastAsia="Calibri"/>
          <w:b/>
          <w:color w:val="000000"/>
          <w:sz w:val="26"/>
          <w:szCs w:val="26"/>
        </w:rPr>
        <w:t>мально полное и эффективное использование трудового потенциала области</w:t>
      </w:r>
      <w:r w:rsidRPr="007104AB">
        <w:rPr>
          <w:rFonts w:eastAsia="Calibri"/>
          <w:color w:val="000000"/>
          <w:sz w:val="26"/>
          <w:szCs w:val="26"/>
        </w:rPr>
        <w:t xml:space="preserve">. Достижение данной стратегической задачи будет осуществляться программно-целевым методом посредством реализации следующих комплексов </w:t>
      </w:r>
      <w:r w:rsidRPr="007104AB">
        <w:rPr>
          <w:rFonts w:eastAsia="Calibri"/>
          <w:b/>
          <w:color w:val="000000"/>
          <w:sz w:val="26"/>
          <w:szCs w:val="26"/>
        </w:rPr>
        <w:t>мероприятий</w:t>
      </w:r>
      <w:r w:rsidRPr="007104AB">
        <w:rPr>
          <w:rFonts w:eastAsia="Calibri"/>
          <w:color w:val="000000"/>
          <w:sz w:val="26"/>
          <w:szCs w:val="26"/>
        </w:rPr>
        <w:t>:</w:t>
      </w:r>
    </w:p>
    <w:p w:rsidR="00E5039C" w:rsidRPr="007104AB" w:rsidRDefault="00E5039C" w:rsidP="00E5039C">
      <w:pPr>
        <w:ind w:firstLine="709"/>
        <w:jc w:val="both"/>
        <w:rPr>
          <w:rFonts w:eastAsia="Calibri"/>
          <w:b/>
          <w:color w:val="000000"/>
          <w:sz w:val="26"/>
          <w:szCs w:val="26"/>
        </w:rPr>
      </w:pPr>
      <w:r w:rsidRPr="007104AB">
        <w:rPr>
          <w:rFonts w:eastAsia="Calibri"/>
          <w:b/>
          <w:color w:val="000000"/>
          <w:sz w:val="26"/>
          <w:szCs w:val="26"/>
        </w:rPr>
        <w:lastRenderedPageBreak/>
        <w:t>1. Повышение сбалансированности рынка труда области, использование трудового потенциала всех категорий населения области:</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проведение мероприятий по созданию новых рабочих, особенно в малом бизнесе, сфере услуг;</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обеспечение совершенствования качественного состава, повышения профе</w:t>
      </w:r>
      <w:r w:rsidRPr="007104AB">
        <w:rPr>
          <w:rFonts w:eastAsia="Calibri"/>
          <w:color w:val="000000"/>
          <w:sz w:val="26"/>
          <w:szCs w:val="26"/>
        </w:rPr>
        <w:t>с</w:t>
      </w:r>
      <w:r w:rsidRPr="007104AB">
        <w:rPr>
          <w:rFonts w:eastAsia="Calibri"/>
          <w:color w:val="000000"/>
          <w:sz w:val="26"/>
          <w:szCs w:val="26"/>
        </w:rPr>
        <w:t>сиональной мобильности трудовых ресурсов посредством создания эффективной системы непрерывного профессионального образования населения;</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на основе социального партнерства взаимодействие бизнеса, органов гос</w:t>
      </w:r>
      <w:r w:rsidRPr="007104AB">
        <w:rPr>
          <w:rFonts w:eastAsia="Calibri"/>
          <w:color w:val="000000"/>
          <w:sz w:val="26"/>
          <w:szCs w:val="26"/>
        </w:rPr>
        <w:t>у</w:t>
      </w:r>
      <w:r w:rsidRPr="007104AB">
        <w:rPr>
          <w:rFonts w:eastAsia="Calibri"/>
          <w:color w:val="000000"/>
          <w:sz w:val="26"/>
          <w:szCs w:val="26"/>
        </w:rPr>
        <w:t>дарственного и муниципального управления области в вопросах переобучения, трудоустройства, социальной адаптации работников, высвобождаемых с рабочих мест в рамках реализации предприятиями мероприятий по повышению производ</w:t>
      </w:r>
      <w:r w:rsidRPr="007104AB">
        <w:rPr>
          <w:rFonts w:eastAsia="Calibri"/>
          <w:color w:val="000000"/>
          <w:sz w:val="26"/>
          <w:szCs w:val="26"/>
        </w:rPr>
        <w:t>и</w:t>
      </w:r>
      <w:r w:rsidRPr="007104AB">
        <w:rPr>
          <w:rFonts w:eastAsia="Calibri"/>
          <w:color w:val="000000"/>
          <w:sz w:val="26"/>
          <w:szCs w:val="26"/>
        </w:rPr>
        <w:t>тельности труда, внедрению трудосберегающих технологий;</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совершенствование и активизация профориентационной работы среди уч</w:t>
      </w:r>
      <w:r w:rsidRPr="007104AB">
        <w:rPr>
          <w:rFonts w:eastAsia="Calibri"/>
          <w:color w:val="000000"/>
          <w:sz w:val="26"/>
          <w:szCs w:val="26"/>
        </w:rPr>
        <w:t>а</w:t>
      </w:r>
      <w:r w:rsidRPr="007104AB">
        <w:rPr>
          <w:rFonts w:eastAsia="Calibri"/>
          <w:color w:val="000000"/>
          <w:sz w:val="26"/>
          <w:szCs w:val="26"/>
        </w:rPr>
        <w:t>щихся общеобразовательных учреждений и незанятой молодежи;</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создание условий для развития современных форм занятости, не требующих постоянного присутствия на рабочем месте;</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предоставление более широких возможностей для трудоустройства молод</w:t>
      </w:r>
      <w:r w:rsidRPr="007104AB">
        <w:rPr>
          <w:rFonts w:eastAsia="Calibri"/>
          <w:color w:val="000000"/>
          <w:sz w:val="26"/>
          <w:szCs w:val="26"/>
        </w:rPr>
        <w:t>е</w:t>
      </w:r>
      <w:r w:rsidRPr="007104AB">
        <w:rPr>
          <w:rFonts w:eastAsia="Calibri"/>
          <w:color w:val="000000"/>
          <w:sz w:val="26"/>
          <w:szCs w:val="26"/>
        </w:rPr>
        <w:t>жи посредством расширения социального партнерства между организациями, заи</w:t>
      </w:r>
      <w:r w:rsidRPr="007104AB">
        <w:rPr>
          <w:rFonts w:eastAsia="Calibri"/>
          <w:color w:val="000000"/>
          <w:sz w:val="26"/>
          <w:szCs w:val="26"/>
        </w:rPr>
        <w:t>н</w:t>
      </w:r>
      <w:r w:rsidRPr="007104AB">
        <w:rPr>
          <w:rFonts w:eastAsia="Calibri"/>
          <w:color w:val="000000"/>
          <w:sz w:val="26"/>
          <w:szCs w:val="26"/>
        </w:rPr>
        <w:t>тересованными в обеспечении занятости молодежи, внедрения практики стажир</w:t>
      </w:r>
      <w:r w:rsidRPr="007104AB">
        <w:rPr>
          <w:rFonts w:eastAsia="Calibri"/>
          <w:color w:val="000000"/>
          <w:sz w:val="26"/>
          <w:szCs w:val="26"/>
        </w:rPr>
        <w:t>о</w:t>
      </w:r>
      <w:r w:rsidRPr="007104AB">
        <w:rPr>
          <w:rFonts w:eastAsia="Calibri"/>
          <w:color w:val="000000"/>
          <w:sz w:val="26"/>
          <w:szCs w:val="26"/>
        </w:rPr>
        <w:t xml:space="preserve">вок молодых специалистов, организации временного трудоустройства молодежи и других мер; </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активизация трудовой деятельности населения пенсионного возраста;</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повышение уровня занятости женщин, имеющих детей, в том числе на осн</w:t>
      </w:r>
      <w:r w:rsidRPr="007104AB">
        <w:rPr>
          <w:rFonts w:eastAsia="Calibri"/>
          <w:color w:val="000000"/>
          <w:sz w:val="26"/>
          <w:szCs w:val="26"/>
        </w:rPr>
        <w:t>о</w:t>
      </w:r>
      <w:r w:rsidRPr="007104AB">
        <w:rPr>
          <w:rFonts w:eastAsia="Calibri"/>
          <w:color w:val="000000"/>
          <w:sz w:val="26"/>
          <w:szCs w:val="26"/>
        </w:rPr>
        <w:t>ве развития сферы дошкольного воспитания детей, использования гибких форм з</w:t>
      </w:r>
      <w:r w:rsidRPr="007104AB">
        <w:rPr>
          <w:rFonts w:eastAsia="Calibri"/>
          <w:color w:val="000000"/>
          <w:sz w:val="26"/>
          <w:szCs w:val="26"/>
        </w:rPr>
        <w:t>а</w:t>
      </w:r>
      <w:r w:rsidRPr="007104AB">
        <w:rPr>
          <w:rFonts w:eastAsia="Calibri"/>
          <w:color w:val="000000"/>
          <w:sz w:val="26"/>
          <w:szCs w:val="26"/>
        </w:rPr>
        <w:t>нятости, реализация программ содействия занятости женщин;</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создание условий для интеграции в трудовую деятельность лиц с ограниче</w:t>
      </w:r>
      <w:r w:rsidRPr="007104AB">
        <w:rPr>
          <w:rFonts w:eastAsia="Calibri"/>
          <w:color w:val="000000"/>
          <w:sz w:val="26"/>
          <w:szCs w:val="26"/>
        </w:rPr>
        <w:t>н</w:t>
      </w:r>
      <w:r w:rsidRPr="007104AB">
        <w:rPr>
          <w:rFonts w:eastAsia="Calibri"/>
          <w:color w:val="000000"/>
          <w:sz w:val="26"/>
          <w:szCs w:val="26"/>
        </w:rPr>
        <w:t>ными возможностями и инвалидов, реализация программ содействия занятости и</w:t>
      </w:r>
      <w:r w:rsidRPr="007104AB">
        <w:rPr>
          <w:rFonts w:eastAsia="Calibri"/>
          <w:color w:val="000000"/>
          <w:sz w:val="26"/>
          <w:szCs w:val="26"/>
        </w:rPr>
        <w:t>н</w:t>
      </w:r>
      <w:r w:rsidRPr="007104AB">
        <w:rPr>
          <w:rFonts w:eastAsia="Calibri"/>
          <w:color w:val="000000"/>
          <w:sz w:val="26"/>
          <w:szCs w:val="26"/>
        </w:rPr>
        <w:t>валидов.</w:t>
      </w:r>
    </w:p>
    <w:p w:rsidR="00E5039C" w:rsidRPr="007104AB" w:rsidRDefault="00E5039C" w:rsidP="00E5039C">
      <w:pPr>
        <w:ind w:firstLine="709"/>
        <w:jc w:val="both"/>
        <w:rPr>
          <w:rFonts w:eastAsia="Calibri"/>
          <w:b/>
          <w:color w:val="000000"/>
          <w:sz w:val="26"/>
          <w:szCs w:val="26"/>
        </w:rPr>
      </w:pPr>
      <w:r w:rsidRPr="007104AB">
        <w:rPr>
          <w:rFonts w:eastAsia="Calibri"/>
          <w:b/>
          <w:color w:val="000000"/>
          <w:sz w:val="26"/>
          <w:szCs w:val="26"/>
        </w:rPr>
        <w:t>2. Повышение уровня занятости сельского населения:</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реализация программ создания новых рабочих мест</w:t>
      </w:r>
      <w:r w:rsidRPr="007104AB">
        <w:rPr>
          <w:rFonts w:eastAsia="Calibri"/>
          <w:sz w:val="26"/>
          <w:szCs w:val="26"/>
        </w:rPr>
        <w:t xml:space="preserve">, </w:t>
      </w:r>
      <w:r w:rsidRPr="007104AB">
        <w:rPr>
          <w:rFonts w:eastAsia="Calibri"/>
          <w:color w:val="000000"/>
          <w:sz w:val="26"/>
          <w:szCs w:val="26"/>
        </w:rPr>
        <w:t>в том числе в агропр</w:t>
      </w:r>
      <w:r w:rsidRPr="007104AB">
        <w:rPr>
          <w:rFonts w:eastAsia="Calibri"/>
          <w:color w:val="000000"/>
          <w:sz w:val="26"/>
          <w:szCs w:val="26"/>
        </w:rPr>
        <w:t>о</w:t>
      </w:r>
      <w:r w:rsidRPr="007104AB">
        <w:rPr>
          <w:rFonts w:eastAsia="Calibri"/>
          <w:color w:val="000000"/>
          <w:sz w:val="26"/>
          <w:szCs w:val="26"/>
        </w:rPr>
        <w:t>мышленном, туристско-рекреационном кластерах области;</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усиление информационной поддержки сельских безработных, в первую оч</w:t>
      </w:r>
      <w:r w:rsidRPr="007104AB">
        <w:rPr>
          <w:rFonts w:eastAsia="Calibri"/>
          <w:color w:val="000000"/>
          <w:sz w:val="26"/>
          <w:szCs w:val="26"/>
        </w:rPr>
        <w:t>е</w:t>
      </w:r>
      <w:r w:rsidRPr="007104AB">
        <w:rPr>
          <w:rFonts w:eastAsia="Calibri"/>
          <w:color w:val="000000"/>
          <w:sz w:val="26"/>
          <w:szCs w:val="26"/>
        </w:rPr>
        <w:t>редь в вопросах развития предпринимательства;</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оказание государственной поддержки развития личных подсобных и фе</w:t>
      </w:r>
      <w:r w:rsidRPr="007104AB">
        <w:rPr>
          <w:rFonts w:eastAsia="Calibri"/>
          <w:color w:val="000000"/>
          <w:sz w:val="26"/>
          <w:szCs w:val="26"/>
        </w:rPr>
        <w:t>р</w:t>
      </w:r>
      <w:r w:rsidRPr="007104AB">
        <w:rPr>
          <w:rFonts w:eastAsia="Calibri"/>
          <w:color w:val="000000"/>
          <w:sz w:val="26"/>
          <w:szCs w:val="26"/>
        </w:rPr>
        <w:t>мерских хозяйств, предпринимательства, потребительских кооперативов на селе;</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создание единой образовательной системы подготовки и переподготовки специалистов для села;</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организация профессиональной ориентации и профессионального обучения безработных граждан специальностям, ориентированным на занятость в сельскох</w:t>
      </w:r>
      <w:r w:rsidRPr="007104AB">
        <w:rPr>
          <w:rFonts w:eastAsia="Calibri"/>
          <w:color w:val="000000"/>
          <w:sz w:val="26"/>
          <w:szCs w:val="26"/>
        </w:rPr>
        <w:t>о</w:t>
      </w:r>
      <w:r w:rsidRPr="007104AB">
        <w:rPr>
          <w:rFonts w:eastAsia="Calibri"/>
          <w:color w:val="000000"/>
          <w:sz w:val="26"/>
          <w:szCs w:val="26"/>
        </w:rPr>
        <w:t>зяйственном производстве, сфере народных промыслов и услуг.</w:t>
      </w:r>
    </w:p>
    <w:p w:rsidR="00E5039C" w:rsidRPr="007104AB" w:rsidRDefault="00E5039C" w:rsidP="00E5039C">
      <w:pPr>
        <w:ind w:firstLine="709"/>
        <w:jc w:val="both"/>
        <w:rPr>
          <w:rFonts w:eastAsia="Calibri"/>
          <w:b/>
          <w:color w:val="000000"/>
          <w:sz w:val="26"/>
          <w:szCs w:val="26"/>
        </w:rPr>
      </w:pPr>
      <w:r w:rsidRPr="007104AB">
        <w:rPr>
          <w:rFonts w:eastAsia="Calibri"/>
          <w:b/>
          <w:color w:val="000000"/>
          <w:sz w:val="26"/>
          <w:szCs w:val="26"/>
        </w:rPr>
        <w:t>3. Создание эффективной системы управления развитием и использов</w:t>
      </w:r>
      <w:r w:rsidRPr="007104AB">
        <w:rPr>
          <w:rFonts w:eastAsia="Calibri"/>
          <w:b/>
          <w:color w:val="000000"/>
          <w:sz w:val="26"/>
          <w:szCs w:val="26"/>
        </w:rPr>
        <w:t>а</w:t>
      </w:r>
      <w:r w:rsidRPr="007104AB">
        <w:rPr>
          <w:rFonts w:eastAsia="Calibri"/>
          <w:b/>
          <w:color w:val="000000"/>
          <w:sz w:val="26"/>
          <w:szCs w:val="26"/>
        </w:rPr>
        <w:t>нием трудового потенциала области:</w:t>
      </w:r>
    </w:p>
    <w:p w:rsidR="00E5039C" w:rsidRPr="007104AB" w:rsidRDefault="00E5039C" w:rsidP="00E5039C">
      <w:pPr>
        <w:ind w:firstLine="709"/>
        <w:jc w:val="both"/>
        <w:rPr>
          <w:rFonts w:eastAsia="Calibri"/>
          <w:color w:val="000000"/>
          <w:spacing w:val="-2"/>
          <w:sz w:val="26"/>
          <w:szCs w:val="26"/>
        </w:rPr>
      </w:pPr>
      <w:r w:rsidRPr="007104AB">
        <w:rPr>
          <w:rFonts w:eastAsia="Calibri"/>
          <w:color w:val="000000"/>
          <w:spacing w:val="-2"/>
          <w:sz w:val="26"/>
          <w:szCs w:val="26"/>
        </w:rPr>
        <w:t>повышение качества государственных и частных услуг, оказываемых на ры</w:t>
      </w:r>
      <w:r w:rsidRPr="007104AB">
        <w:rPr>
          <w:rFonts w:eastAsia="Calibri"/>
          <w:color w:val="000000"/>
          <w:spacing w:val="-2"/>
          <w:sz w:val="26"/>
          <w:szCs w:val="26"/>
        </w:rPr>
        <w:t>н</w:t>
      </w:r>
      <w:r w:rsidRPr="007104AB">
        <w:rPr>
          <w:rFonts w:eastAsia="Calibri"/>
          <w:color w:val="000000"/>
          <w:spacing w:val="-2"/>
          <w:sz w:val="26"/>
          <w:szCs w:val="26"/>
        </w:rPr>
        <w:t>ке труда области, в том числе услуг безработным и гражданам, испытывающим трудности в поиске работы, а также работодателям по подбору кадров;</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повышение эффективности работы органов государственной службы занят</w:t>
      </w:r>
      <w:r w:rsidRPr="007104AB">
        <w:rPr>
          <w:rFonts w:eastAsia="Calibri"/>
          <w:color w:val="000000"/>
          <w:sz w:val="26"/>
          <w:szCs w:val="26"/>
        </w:rPr>
        <w:t>о</w:t>
      </w:r>
      <w:r w:rsidRPr="007104AB">
        <w:rPr>
          <w:rFonts w:eastAsia="Calibri"/>
          <w:color w:val="000000"/>
          <w:sz w:val="26"/>
          <w:szCs w:val="26"/>
        </w:rPr>
        <w:t>сти населения посредством расширения информационных возможностей и сове</w:t>
      </w:r>
      <w:r w:rsidRPr="007104AB">
        <w:rPr>
          <w:rFonts w:eastAsia="Calibri"/>
          <w:color w:val="000000"/>
          <w:sz w:val="26"/>
          <w:szCs w:val="26"/>
        </w:rPr>
        <w:t>р</w:t>
      </w:r>
      <w:r w:rsidRPr="007104AB">
        <w:rPr>
          <w:rFonts w:eastAsia="Calibri"/>
          <w:color w:val="000000"/>
          <w:sz w:val="26"/>
          <w:szCs w:val="26"/>
        </w:rPr>
        <w:t xml:space="preserve">шенствования информационных технологий, совершенствования системы анализа </w:t>
      </w:r>
      <w:r w:rsidRPr="007104AB">
        <w:rPr>
          <w:rFonts w:eastAsia="Calibri"/>
          <w:color w:val="000000"/>
          <w:sz w:val="26"/>
          <w:szCs w:val="26"/>
        </w:rPr>
        <w:lastRenderedPageBreak/>
        <w:t>и прогнозирования ситуации на рынке труда для обеспечения сбалансированности профессионального образования и спроса на рабочую силу, оптимизации привл</w:t>
      </w:r>
      <w:r w:rsidRPr="007104AB">
        <w:rPr>
          <w:rFonts w:eastAsia="Calibri"/>
          <w:color w:val="000000"/>
          <w:sz w:val="26"/>
          <w:szCs w:val="26"/>
        </w:rPr>
        <w:t>е</w:t>
      </w:r>
      <w:r w:rsidRPr="007104AB">
        <w:rPr>
          <w:rFonts w:eastAsia="Calibri"/>
          <w:color w:val="000000"/>
          <w:sz w:val="26"/>
          <w:szCs w:val="26"/>
        </w:rPr>
        <w:t>чения иностранной рабочей силы;</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совершенствование при участии работодателей системы мониторинга рынка труда, в том числе мониторинга изменения технологической ситуации на предпр</w:t>
      </w:r>
      <w:r w:rsidRPr="007104AB">
        <w:rPr>
          <w:rFonts w:eastAsia="Calibri"/>
          <w:color w:val="000000"/>
          <w:sz w:val="26"/>
          <w:szCs w:val="26"/>
        </w:rPr>
        <w:t>и</w:t>
      </w:r>
      <w:r w:rsidRPr="007104AB">
        <w:rPr>
          <w:rFonts w:eastAsia="Calibri"/>
          <w:color w:val="000000"/>
          <w:sz w:val="26"/>
          <w:szCs w:val="26"/>
        </w:rPr>
        <w:t>ятиях региона, изменения требований к кадрам;</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совершенствование системы профессионального образования, ее ориентация на изменения спроса и предложения рабочей силы, снижение риска безработицы среди выпускников вузов области;</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государственная поддержка подготовки кадров по приоритетным для рынка труда специальностям, субсидирование оплаты образовательных услуг, поддержка системы кредитования образовательных услуг;</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обеспечение соблюдения законодательства, повышение эффективности ко</w:t>
      </w:r>
      <w:r w:rsidRPr="007104AB">
        <w:rPr>
          <w:rFonts w:eastAsia="Calibri"/>
          <w:color w:val="000000"/>
          <w:sz w:val="26"/>
          <w:szCs w:val="26"/>
        </w:rPr>
        <w:t>н</w:t>
      </w:r>
      <w:r w:rsidRPr="007104AB">
        <w:rPr>
          <w:rFonts w:eastAsia="Calibri"/>
          <w:color w:val="000000"/>
          <w:sz w:val="26"/>
          <w:szCs w:val="26"/>
        </w:rPr>
        <w:t xml:space="preserve">троля и надзора в сфере труда и занятости; </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создание областной базы данных о работниках и рабочих местах, обеспеч</w:t>
      </w:r>
      <w:r w:rsidRPr="007104AB">
        <w:rPr>
          <w:rFonts w:eastAsia="Calibri"/>
          <w:color w:val="000000"/>
          <w:sz w:val="26"/>
          <w:szCs w:val="26"/>
        </w:rPr>
        <w:t>е</w:t>
      </w:r>
      <w:r w:rsidRPr="007104AB">
        <w:rPr>
          <w:rFonts w:eastAsia="Calibri"/>
          <w:color w:val="000000"/>
          <w:sz w:val="26"/>
          <w:szCs w:val="26"/>
        </w:rPr>
        <w:t>ние к ней прямого доступа пользователей посредством сети Интернет, в том числе формирование банка высококвалифицированных специалистов, руководителей;</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повышение информированности населения о ситуации на рынке труда путем расширения информационного обслуживания населения через средства массовой информации, сеть консультационных пунктов, мобильные центры занятости, мн</w:t>
      </w:r>
      <w:r w:rsidRPr="007104AB">
        <w:rPr>
          <w:rFonts w:eastAsia="Calibri"/>
          <w:color w:val="000000"/>
          <w:sz w:val="26"/>
          <w:szCs w:val="26"/>
        </w:rPr>
        <w:t>о</w:t>
      </w:r>
      <w:r w:rsidRPr="007104AB">
        <w:rPr>
          <w:rFonts w:eastAsia="Calibri"/>
          <w:color w:val="000000"/>
          <w:sz w:val="26"/>
          <w:szCs w:val="26"/>
        </w:rPr>
        <w:t xml:space="preserve">гофункциональные центры, Интернет-сайты центров занятости населения; </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регулярное проведение ярмарок вакансий и учебных рабочих мест во всех муниципальных районах и городских округах области;</w:t>
      </w:r>
    </w:p>
    <w:p w:rsidR="00E5039C" w:rsidRPr="007104AB" w:rsidRDefault="00E5039C" w:rsidP="00E5039C">
      <w:pPr>
        <w:shd w:val="clear" w:color="auto" w:fill="FFFFFF"/>
        <w:ind w:firstLine="709"/>
        <w:jc w:val="both"/>
        <w:rPr>
          <w:rFonts w:eastAsia="Calibri"/>
          <w:color w:val="000000"/>
          <w:sz w:val="26"/>
          <w:szCs w:val="26"/>
        </w:rPr>
      </w:pPr>
      <w:r w:rsidRPr="007104AB">
        <w:rPr>
          <w:rFonts w:eastAsia="Calibri"/>
          <w:color w:val="000000"/>
          <w:sz w:val="26"/>
          <w:szCs w:val="26"/>
        </w:rPr>
        <w:t>реализация крупным и средним бизнесом, органами государственной власти и местного самоуправления области совместных программ профессиональной по</w:t>
      </w:r>
      <w:r w:rsidRPr="007104AB">
        <w:rPr>
          <w:rFonts w:eastAsia="Calibri"/>
          <w:color w:val="000000"/>
          <w:sz w:val="26"/>
          <w:szCs w:val="26"/>
        </w:rPr>
        <w:t>д</w:t>
      </w:r>
      <w:r w:rsidRPr="007104AB">
        <w:rPr>
          <w:rFonts w:eastAsia="Calibri"/>
          <w:color w:val="000000"/>
          <w:sz w:val="26"/>
          <w:szCs w:val="26"/>
        </w:rPr>
        <w:t>готовки, переподготовки, повышения квалификации персонала, направленных на освоение новых передовых технологий, методов с целью повышения инновацио</w:t>
      </w:r>
      <w:r w:rsidRPr="007104AB">
        <w:rPr>
          <w:rFonts w:eastAsia="Calibri"/>
          <w:color w:val="000000"/>
          <w:sz w:val="26"/>
          <w:szCs w:val="26"/>
        </w:rPr>
        <w:t>н</w:t>
      </w:r>
      <w:r w:rsidRPr="007104AB">
        <w:rPr>
          <w:rFonts w:eastAsia="Calibri"/>
          <w:color w:val="000000"/>
          <w:sz w:val="26"/>
          <w:szCs w:val="26"/>
        </w:rPr>
        <w:t>ной активности организаций области;</w:t>
      </w:r>
    </w:p>
    <w:p w:rsidR="00E5039C" w:rsidRPr="007104AB" w:rsidRDefault="00E5039C" w:rsidP="00E5039C">
      <w:pPr>
        <w:shd w:val="clear" w:color="auto" w:fill="FFFFFF"/>
        <w:ind w:firstLine="709"/>
        <w:jc w:val="both"/>
        <w:rPr>
          <w:rFonts w:eastAsia="Calibri"/>
          <w:color w:val="000000"/>
          <w:sz w:val="26"/>
          <w:szCs w:val="26"/>
        </w:rPr>
      </w:pPr>
      <w:r w:rsidRPr="007104AB">
        <w:rPr>
          <w:rFonts w:eastAsia="Calibri"/>
          <w:color w:val="000000"/>
          <w:sz w:val="26"/>
          <w:szCs w:val="26"/>
        </w:rPr>
        <w:t>оказание государственной поддержки субъектам малого предпринимательс</w:t>
      </w:r>
      <w:r w:rsidRPr="007104AB">
        <w:rPr>
          <w:rFonts w:eastAsia="Calibri"/>
          <w:color w:val="000000"/>
          <w:sz w:val="26"/>
          <w:szCs w:val="26"/>
        </w:rPr>
        <w:t>т</w:t>
      </w:r>
      <w:r w:rsidRPr="007104AB">
        <w:rPr>
          <w:rFonts w:eastAsia="Calibri"/>
          <w:color w:val="000000"/>
          <w:sz w:val="26"/>
          <w:szCs w:val="26"/>
        </w:rPr>
        <w:t>ва в обучении персонала.</w:t>
      </w:r>
    </w:p>
    <w:p w:rsidR="00E5039C" w:rsidRPr="007104AB" w:rsidRDefault="00E5039C" w:rsidP="00E5039C">
      <w:pPr>
        <w:ind w:firstLine="709"/>
        <w:jc w:val="both"/>
        <w:rPr>
          <w:rFonts w:eastAsia="Calibri"/>
          <w:b/>
          <w:color w:val="000000"/>
          <w:sz w:val="26"/>
          <w:szCs w:val="26"/>
        </w:rPr>
      </w:pPr>
      <w:r w:rsidRPr="007104AB">
        <w:rPr>
          <w:rFonts w:eastAsia="Calibri"/>
          <w:b/>
          <w:color w:val="000000"/>
          <w:sz w:val="26"/>
          <w:szCs w:val="26"/>
        </w:rPr>
        <w:t>4. Сохранение трудоспособности экономически активного населения о</w:t>
      </w:r>
      <w:r w:rsidRPr="007104AB">
        <w:rPr>
          <w:rFonts w:eastAsia="Calibri"/>
          <w:b/>
          <w:color w:val="000000"/>
          <w:sz w:val="26"/>
          <w:szCs w:val="26"/>
        </w:rPr>
        <w:t>б</w:t>
      </w:r>
      <w:r w:rsidRPr="007104AB">
        <w:rPr>
          <w:rFonts w:eastAsia="Calibri"/>
          <w:b/>
          <w:color w:val="000000"/>
          <w:sz w:val="26"/>
          <w:szCs w:val="26"/>
        </w:rPr>
        <w:t>ласти и повышение у работающих удовлетворенности трудом посредством улучшения условий труда, повышения заработной платы, обеспечения соц</w:t>
      </w:r>
      <w:r w:rsidRPr="007104AB">
        <w:rPr>
          <w:rFonts w:eastAsia="Calibri"/>
          <w:b/>
          <w:color w:val="000000"/>
          <w:sz w:val="26"/>
          <w:szCs w:val="26"/>
        </w:rPr>
        <w:t>и</w:t>
      </w:r>
      <w:r w:rsidRPr="007104AB">
        <w:rPr>
          <w:rFonts w:eastAsia="Calibri"/>
          <w:b/>
          <w:color w:val="000000"/>
          <w:sz w:val="26"/>
          <w:szCs w:val="26"/>
        </w:rPr>
        <w:t>альной защищенности работающих и безработных:</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разработка и реализация программ улучшения условий и охраны труда в о</w:t>
      </w:r>
      <w:r w:rsidRPr="007104AB">
        <w:rPr>
          <w:rFonts w:eastAsia="Calibri"/>
          <w:color w:val="000000"/>
          <w:sz w:val="26"/>
          <w:szCs w:val="26"/>
        </w:rPr>
        <w:t>б</w:t>
      </w:r>
      <w:r w:rsidRPr="007104AB">
        <w:rPr>
          <w:rFonts w:eastAsia="Calibri"/>
          <w:color w:val="000000"/>
          <w:sz w:val="26"/>
          <w:szCs w:val="26"/>
        </w:rPr>
        <w:t>ласти;</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переход от существующей системы управления охраной труда, основанной на принципах реагирования на страховые случаи, к инновационной системе упра</w:t>
      </w:r>
      <w:r w:rsidRPr="007104AB">
        <w:rPr>
          <w:rFonts w:eastAsia="Calibri"/>
          <w:color w:val="000000"/>
          <w:sz w:val="26"/>
          <w:szCs w:val="26"/>
        </w:rPr>
        <w:t>в</w:t>
      </w:r>
      <w:r w:rsidRPr="007104AB">
        <w:rPr>
          <w:rFonts w:eastAsia="Calibri"/>
          <w:color w:val="000000"/>
          <w:sz w:val="26"/>
          <w:szCs w:val="26"/>
        </w:rPr>
        <w:t>ления профессиональными рисками повреждения здоровья работников с участием сторон социального партнерства;</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содействие работодателям области, осуществляющим производственную деятельность, в создании служб охраны труда и оказание им методической пом</w:t>
      </w:r>
      <w:r w:rsidRPr="007104AB">
        <w:rPr>
          <w:rFonts w:eastAsia="Calibri"/>
          <w:color w:val="000000"/>
          <w:sz w:val="26"/>
          <w:szCs w:val="26"/>
        </w:rPr>
        <w:t>о</w:t>
      </w:r>
      <w:r w:rsidRPr="007104AB">
        <w:rPr>
          <w:rFonts w:eastAsia="Calibri"/>
          <w:color w:val="000000"/>
          <w:sz w:val="26"/>
          <w:szCs w:val="26"/>
        </w:rPr>
        <w:t>щи;</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 xml:space="preserve">повышение уровня знаний по охране труда путем организации обучения и проверки знаний требований охраны труда у работников организаций; </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снижение рисков смертности и травматизма на производстве, рисков пр</w:t>
      </w:r>
      <w:r w:rsidRPr="007104AB">
        <w:rPr>
          <w:rFonts w:eastAsia="Calibri"/>
          <w:color w:val="000000"/>
          <w:sz w:val="26"/>
          <w:szCs w:val="26"/>
        </w:rPr>
        <w:t>о</w:t>
      </w:r>
      <w:r w:rsidRPr="007104AB">
        <w:rPr>
          <w:rFonts w:eastAsia="Calibri"/>
          <w:color w:val="000000"/>
          <w:sz w:val="26"/>
          <w:szCs w:val="26"/>
        </w:rPr>
        <w:t>фессиональных заболеваний;</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lastRenderedPageBreak/>
        <w:t>активизация деятельности профессиональных союзов в части обеспечения общественного контроля за условиями и охраной труда, социальной защитой р</w:t>
      </w:r>
      <w:r w:rsidRPr="007104AB">
        <w:rPr>
          <w:rFonts w:eastAsia="Calibri"/>
          <w:color w:val="000000"/>
          <w:sz w:val="26"/>
          <w:szCs w:val="26"/>
        </w:rPr>
        <w:t>а</w:t>
      </w:r>
      <w:r w:rsidRPr="007104AB">
        <w:rPr>
          <w:rFonts w:eastAsia="Calibri"/>
          <w:color w:val="000000"/>
          <w:sz w:val="26"/>
          <w:szCs w:val="26"/>
        </w:rPr>
        <w:t>ботников;</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реализация программ социальной адаптации безработных граждан на рынке труда посредством обучения и оказания психологической поддержки;</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обеспечение материальной поддержки безработных граждан (выплата пос</w:t>
      </w:r>
      <w:r w:rsidRPr="007104AB">
        <w:rPr>
          <w:rFonts w:eastAsia="Calibri"/>
          <w:color w:val="000000"/>
          <w:sz w:val="26"/>
          <w:szCs w:val="26"/>
        </w:rPr>
        <w:t>о</w:t>
      </w:r>
      <w:r w:rsidRPr="007104AB">
        <w:rPr>
          <w:rFonts w:eastAsia="Calibri"/>
          <w:color w:val="000000"/>
          <w:sz w:val="26"/>
          <w:szCs w:val="26"/>
        </w:rPr>
        <w:t>бия по безработице, оказание материальной помощи безработным гражданам, у</w:t>
      </w:r>
      <w:r w:rsidRPr="007104AB">
        <w:rPr>
          <w:rFonts w:eastAsia="Calibri"/>
          <w:color w:val="000000"/>
          <w:sz w:val="26"/>
          <w:szCs w:val="26"/>
        </w:rPr>
        <w:t>т</w:t>
      </w:r>
      <w:r w:rsidRPr="007104AB">
        <w:rPr>
          <w:rFonts w:eastAsia="Calibri"/>
          <w:color w:val="000000"/>
          <w:sz w:val="26"/>
          <w:szCs w:val="26"/>
        </w:rPr>
        <w:t>ратившим право на пособие по безработице);</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координация политики на рынке труда, включая такие сферы, как заработная плата и социальная защита работников, на основе механизмов социального пар</w:t>
      </w:r>
      <w:r w:rsidRPr="007104AB">
        <w:rPr>
          <w:rFonts w:eastAsia="Calibri"/>
          <w:color w:val="000000"/>
          <w:sz w:val="26"/>
          <w:szCs w:val="26"/>
        </w:rPr>
        <w:t>т</w:t>
      </w:r>
      <w:r w:rsidRPr="007104AB">
        <w:rPr>
          <w:rFonts w:eastAsia="Calibri"/>
          <w:color w:val="000000"/>
          <w:sz w:val="26"/>
          <w:szCs w:val="26"/>
        </w:rPr>
        <w:t>нерства.</w:t>
      </w:r>
    </w:p>
    <w:p w:rsidR="00E5039C" w:rsidRPr="007104AB" w:rsidRDefault="00E5039C" w:rsidP="00E5039C">
      <w:pPr>
        <w:ind w:firstLine="709"/>
        <w:jc w:val="both"/>
        <w:rPr>
          <w:rFonts w:eastAsia="Calibri"/>
          <w:b/>
          <w:color w:val="000000"/>
          <w:sz w:val="26"/>
          <w:szCs w:val="26"/>
        </w:rPr>
      </w:pPr>
      <w:r w:rsidRPr="007104AB">
        <w:rPr>
          <w:rFonts w:eastAsia="Calibri"/>
          <w:color w:val="000000"/>
          <w:sz w:val="26"/>
          <w:szCs w:val="26"/>
        </w:rPr>
        <w:t>В результате реализации мер, направленныхнаразвитие рынка труда и п</w:t>
      </w:r>
      <w:r w:rsidRPr="007104AB">
        <w:rPr>
          <w:rFonts w:eastAsia="Calibri"/>
          <w:color w:val="000000"/>
          <w:sz w:val="26"/>
          <w:szCs w:val="26"/>
        </w:rPr>
        <w:t>о</w:t>
      </w:r>
      <w:r w:rsidRPr="007104AB">
        <w:rPr>
          <w:rFonts w:eastAsia="Calibri"/>
          <w:color w:val="000000"/>
          <w:sz w:val="26"/>
          <w:szCs w:val="26"/>
        </w:rPr>
        <w:t>вышение эффективности использования трудового потенциала области, в 2025 г</w:t>
      </w:r>
      <w:r w:rsidRPr="007104AB">
        <w:rPr>
          <w:rFonts w:eastAsia="Calibri"/>
          <w:color w:val="000000"/>
          <w:sz w:val="26"/>
          <w:szCs w:val="26"/>
        </w:rPr>
        <w:t>о</w:t>
      </w:r>
      <w:r w:rsidRPr="007104AB">
        <w:rPr>
          <w:rFonts w:eastAsia="Calibri"/>
          <w:color w:val="000000"/>
          <w:sz w:val="26"/>
          <w:szCs w:val="26"/>
        </w:rPr>
        <w:t xml:space="preserve">ду ожидается достичь </w:t>
      </w:r>
      <w:r w:rsidRPr="007104AB">
        <w:rPr>
          <w:rFonts w:eastAsia="Calibri"/>
          <w:color w:val="000000"/>
          <w:spacing w:val="-4"/>
          <w:sz w:val="26"/>
          <w:szCs w:val="26"/>
        </w:rPr>
        <w:t xml:space="preserve">следующих качественных и количественных </w:t>
      </w:r>
      <w:r w:rsidRPr="007104AB">
        <w:rPr>
          <w:rFonts w:eastAsia="Calibri"/>
          <w:b/>
          <w:color w:val="000000"/>
          <w:spacing w:val="-4"/>
          <w:sz w:val="26"/>
          <w:szCs w:val="26"/>
        </w:rPr>
        <w:t>результатов (и</w:t>
      </w:r>
      <w:r w:rsidRPr="007104AB">
        <w:rPr>
          <w:rFonts w:eastAsia="Calibri"/>
          <w:b/>
          <w:color w:val="000000"/>
          <w:spacing w:val="-4"/>
          <w:sz w:val="26"/>
          <w:szCs w:val="26"/>
        </w:rPr>
        <w:t>н</w:t>
      </w:r>
      <w:r w:rsidRPr="007104AB">
        <w:rPr>
          <w:rFonts w:eastAsia="Calibri"/>
          <w:b/>
          <w:color w:val="000000"/>
          <w:spacing w:val="-4"/>
          <w:sz w:val="26"/>
          <w:szCs w:val="26"/>
        </w:rPr>
        <w:t>дикаторов)</w:t>
      </w:r>
      <w:r w:rsidRPr="007104AB">
        <w:rPr>
          <w:rFonts w:eastAsia="Calibri"/>
          <w:color w:val="000000"/>
          <w:spacing w:val="-4"/>
          <w:sz w:val="26"/>
          <w:szCs w:val="26"/>
        </w:rPr>
        <w:t xml:space="preserve"> развития</w:t>
      </w:r>
      <w:r w:rsidRPr="007104AB">
        <w:rPr>
          <w:rFonts w:eastAsia="Calibri"/>
          <w:color w:val="000000"/>
          <w:sz w:val="26"/>
          <w:szCs w:val="26"/>
        </w:rPr>
        <w:t>:</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повышение уровня сбалансированности спроса и предложения на рынке тр</w:t>
      </w:r>
      <w:r w:rsidRPr="007104AB">
        <w:rPr>
          <w:rFonts w:eastAsia="Calibri"/>
          <w:color w:val="000000"/>
          <w:sz w:val="26"/>
          <w:szCs w:val="26"/>
        </w:rPr>
        <w:t>у</w:t>
      </w:r>
      <w:r w:rsidRPr="007104AB">
        <w:rPr>
          <w:rFonts w:eastAsia="Calibri"/>
          <w:color w:val="000000"/>
          <w:sz w:val="26"/>
          <w:szCs w:val="26"/>
        </w:rPr>
        <w:t>да области;</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достижение соответствия объемов и качества предложения рабочей силы на рынке труда потребностям экономики области;</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увеличение доли квалифицированных рабочих до половины от общего кол</w:t>
      </w:r>
      <w:r w:rsidRPr="007104AB">
        <w:rPr>
          <w:rFonts w:eastAsia="Calibri"/>
          <w:color w:val="000000"/>
          <w:sz w:val="26"/>
          <w:szCs w:val="26"/>
        </w:rPr>
        <w:t>и</w:t>
      </w:r>
      <w:r w:rsidRPr="007104AB">
        <w:rPr>
          <w:rFonts w:eastAsia="Calibri"/>
          <w:color w:val="000000"/>
          <w:sz w:val="26"/>
          <w:szCs w:val="26"/>
        </w:rPr>
        <w:t>чества рабочих массовых профессий;</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повышение уровня накопления человеческого капитала;</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обеспечение уровня занятости экономически активного населения 63 пр</w:t>
      </w:r>
      <w:r w:rsidRPr="007104AB">
        <w:rPr>
          <w:rFonts w:eastAsia="Calibri"/>
          <w:color w:val="000000"/>
          <w:sz w:val="26"/>
          <w:szCs w:val="26"/>
        </w:rPr>
        <w:t>о</w:t>
      </w:r>
      <w:r w:rsidRPr="007104AB">
        <w:rPr>
          <w:rFonts w:eastAsia="Calibri"/>
          <w:color w:val="000000"/>
          <w:sz w:val="26"/>
          <w:szCs w:val="26"/>
        </w:rPr>
        <w:t>цента;</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 xml:space="preserve">снижение уровня общей безработицы (по методологии МОТ) до </w:t>
      </w:r>
      <w:r w:rsidRPr="007104AB">
        <w:rPr>
          <w:rFonts w:eastAsia="Calibri"/>
          <w:sz w:val="26"/>
          <w:szCs w:val="26"/>
        </w:rPr>
        <w:t>4 проце</w:t>
      </w:r>
      <w:r w:rsidRPr="007104AB">
        <w:rPr>
          <w:rFonts w:eastAsia="Calibri"/>
          <w:sz w:val="26"/>
          <w:szCs w:val="26"/>
        </w:rPr>
        <w:t>н</w:t>
      </w:r>
      <w:r w:rsidRPr="007104AB">
        <w:rPr>
          <w:rFonts w:eastAsia="Calibri"/>
          <w:sz w:val="26"/>
          <w:szCs w:val="26"/>
        </w:rPr>
        <w:t>тов</w:t>
      </w:r>
      <w:r w:rsidRPr="007104AB">
        <w:rPr>
          <w:rFonts w:eastAsia="Calibri"/>
          <w:color w:val="000000"/>
          <w:sz w:val="26"/>
          <w:szCs w:val="26"/>
        </w:rPr>
        <w:t>;</w:t>
      </w:r>
    </w:p>
    <w:p w:rsidR="00E5039C" w:rsidRPr="007104AB" w:rsidRDefault="00E5039C" w:rsidP="00E5039C">
      <w:pPr>
        <w:ind w:firstLine="709"/>
        <w:jc w:val="both"/>
        <w:rPr>
          <w:rFonts w:eastAsia="Calibri"/>
          <w:color w:val="000000"/>
          <w:spacing w:val="-4"/>
          <w:sz w:val="26"/>
          <w:szCs w:val="26"/>
        </w:rPr>
      </w:pPr>
      <w:r w:rsidRPr="007104AB">
        <w:rPr>
          <w:rFonts w:eastAsia="Calibri"/>
          <w:color w:val="000000"/>
          <w:spacing w:val="-4"/>
          <w:sz w:val="26"/>
          <w:szCs w:val="26"/>
        </w:rPr>
        <w:t>сокращение удельного веса работников, занятых на работах с вредными и (или) опасными условиями труда, до 23,6 процента против 43,6 процента;</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создание не менее 150</w:t>
      </w:r>
      <w:r w:rsidRPr="007104AB">
        <w:rPr>
          <w:rFonts w:eastAsia="Calibri"/>
          <w:sz w:val="26"/>
          <w:szCs w:val="26"/>
        </w:rPr>
        <w:t>тысяч новых рабочих мест</w:t>
      </w:r>
      <w:r w:rsidRPr="007104AB">
        <w:rPr>
          <w:rFonts w:eastAsia="Calibri"/>
          <w:color w:val="000000"/>
          <w:sz w:val="26"/>
          <w:szCs w:val="26"/>
        </w:rPr>
        <w:t xml:space="preserve"> в приоритетных кластерах и зонах опережающего развития. </w:t>
      </w:r>
    </w:p>
    <w:p w:rsidR="00E5039C" w:rsidRPr="007104AB" w:rsidRDefault="00E5039C" w:rsidP="00E5039C">
      <w:pPr>
        <w:widowControl w:val="0"/>
        <w:autoSpaceDE w:val="0"/>
        <w:autoSpaceDN w:val="0"/>
        <w:adjustRightInd w:val="0"/>
        <w:jc w:val="center"/>
        <w:rPr>
          <w:rFonts w:eastAsia="Calibri"/>
          <w:b/>
          <w:bCs/>
          <w:i/>
          <w:color w:val="000000"/>
          <w:sz w:val="26"/>
          <w:szCs w:val="26"/>
        </w:rPr>
      </w:pPr>
    </w:p>
    <w:p w:rsidR="00E5039C" w:rsidRPr="007104AB" w:rsidRDefault="00E5039C" w:rsidP="00E5039C">
      <w:pPr>
        <w:widowControl w:val="0"/>
        <w:autoSpaceDE w:val="0"/>
        <w:autoSpaceDN w:val="0"/>
        <w:adjustRightInd w:val="0"/>
        <w:jc w:val="center"/>
        <w:rPr>
          <w:rFonts w:eastAsia="Calibri"/>
          <w:b/>
          <w:bCs/>
          <w:color w:val="000000"/>
          <w:sz w:val="26"/>
          <w:szCs w:val="26"/>
        </w:rPr>
      </w:pPr>
      <w:r w:rsidRPr="007104AB">
        <w:rPr>
          <w:rFonts w:eastAsia="Calibri"/>
          <w:b/>
          <w:bCs/>
          <w:color w:val="000000"/>
          <w:sz w:val="26"/>
          <w:szCs w:val="26"/>
        </w:rPr>
        <w:t>5.9.10. Создание условий для безопасной жизнедеятельности человека</w:t>
      </w:r>
    </w:p>
    <w:p w:rsidR="00E5039C" w:rsidRPr="007104AB" w:rsidRDefault="00E5039C" w:rsidP="00E5039C">
      <w:pPr>
        <w:ind w:firstLine="720"/>
        <w:jc w:val="both"/>
        <w:rPr>
          <w:sz w:val="26"/>
          <w:szCs w:val="26"/>
        </w:rPr>
      </w:pPr>
    </w:p>
    <w:p w:rsidR="00E5039C" w:rsidRPr="007104AB" w:rsidRDefault="00E5039C" w:rsidP="00E5039C">
      <w:pPr>
        <w:ind w:firstLine="720"/>
        <w:jc w:val="both"/>
        <w:rPr>
          <w:sz w:val="26"/>
          <w:szCs w:val="26"/>
        </w:rPr>
      </w:pPr>
      <w:r w:rsidRPr="007104AB">
        <w:rPr>
          <w:sz w:val="26"/>
          <w:szCs w:val="26"/>
        </w:rPr>
        <w:t>Развитие человеческого потенциала области, гармоничное развитие личн</w:t>
      </w:r>
      <w:r w:rsidRPr="007104AB">
        <w:rPr>
          <w:sz w:val="26"/>
          <w:szCs w:val="26"/>
        </w:rPr>
        <w:t>о</w:t>
      </w:r>
      <w:r w:rsidRPr="007104AB">
        <w:rPr>
          <w:sz w:val="26"/>
          <w:szCs w:val="26"/>
        </w:rPr>
        <w:t>сти, укрепление здоровья населения возможно только в условиях, когда угрозы со стороны окружающей среды и общества сведены к минимуму. В этой связи Прав</w:t>
      </w:r>
      <w:r w:rsidRPr="007104AB">
        <w:rPr>
          <w:sz w:val="26"/>
          <w:szCs w:val="26"/>
        </w:rPr>
        <w:t>и</w:t>
      </w:r>
      <w:r w:rsidRPr="007104AB">
        <w:rPr>
          <w:sz w:val="26"/>
          <w:szCs w:val="26"/>
        </w:rPr>
        <w:t>тельством области в долгосрочной перспективе будет уделено значительное вн</w:t>
      </w:r>
      <w:r w:rsidRPr="007104AB">
        <w:rPr>
          <w:sz w:val="26"/>
          <w:szCs w:val="26"/>
        </w:rPr>
        <w:t>и</w:t>
      </w:r>
      <w:r w:rsidRPr="007104AB">
        <w:rPr>
          <w:sz w:val="26"/>
          <w:szCs w:val="26"/>
        </w:rPr>
        <w:t>мание экологизации экономического развития, среды проживания населения, без</w:t>
      </w:r>
      <w:r w:rsidRPr="007104AB">
        <w:rPr>
          <w:sz w:val="26"/>
          <w:szCs w:val="26"/>
        </w:rPr>
        <w:t>о</w:t>
      </w:r>
      <w:r w:rsidRPr="007104AB">
        <w:rPr>
          <w:sz w:val="26"/>
          <w:szCs w:val="26"/>
        </w:rPr>
        <w:t xml:space="preserve">пасности жизнедеятельности, обеспечению прав и законных интересов населения области </w:t>
      </w:r>
      <w:r w:rsidRPr="007104AB">
        <w:rPr>
          <w:rFonts w:eastAsia="Calibri"/>
          <w:color w:val="000000"/>
          <w:sz w:val="26"/>
          <w:szCs w:val="26"/>
        </w:rPr>
        <w:t>(рис. 5.48)</w:t>
      </w:r>
      <w:r w:rsidRPr="007104AB">
        <w:rPr>
          <w:sz w:val="26"/>
          <w:szCs w:val="26"/>
        </w:rPr>
        <w:t>.</w:t>
      </w:r>
    </w:p>
    <w:p w:rsidR="00E5039C" w:rsidRPr="007104AB" w:rsidRDefault="00E5039C" w:rsidP="00E5039C">
      <w:pPr>
        <w:ind w:firstLine="720"/>
        <w:jc w:val="both"/>
        <w:rPr>
          <w:b/>
          <w:sz w:val="26"/>
          <w:szCs w:val="26"/>
        </w:rPr>
      </w:pPr>
      <w:r w:rsidRPr="007104AB">
        <w:rPr>
          <w:b/>
          <w:sz w:val="26"/>
          <w:szCs w:val="26"/>
        </w:rPr>
        <w:t>Стратегической задачей в сфере экологии</w:t>
      </w:r>
      <w:r w:rsidRPr="007104AB">
        <w:rPr>
          <w:sz w:val="26"/>
          <w:szCs w:val="26"/>
        </w:rPr>
        <w:t xml:space="preserve"> является воссоздание окр</w:t>
      </w:r>
      <w:r w:rsidRPr="007104AB">
        <w:rPr>
          <w:sz w:val="26"/>
          <w:szCs w:val="26"/>
        </w:rPr>
        <w:t>у</w:t>
      </w:r>
      <w:r w:rsidRPr="007104AB">
        <w:rPr>
          <w:sz w:val="26"/>
          <w:szCs w:val="26"/>
        </w:rPr>
        <w:t>жающей среды, благоприятной для жизнедеятельности человека, на основе усто</w:t>
      </w:r>
      <w:r w:rsidRPr="007104AB">
        <w:rPr>
          <w:sz w:val="26"/>
          <w:szCs w:val="26"/>
        </w:rPr>
        <w:t>й</w:t>
      </w:r>
      <w:r w:rsidRPr="007104AB">
        <w:rPr>
          <w:sz w:val="26"/>
          <w:szCs w:val="26"/>
        </w:rPr>
        <w:t>чивого природопользования и ресурсосбережения, сбалансированного экологич</w:t>
      </w:r>
      <w:r w:rsidRPr="007104AB">
        <w:rPr>
          <w:sz w:val="26"/>
          <w:szCs w:val="26"/>
        </w:rPr>
        <w:t>е</w:t>
      </w:r>
      <w:r w:rsidRPr="007104AB">
        <w:rPr>
          <w:sz w:val="26"/>
          <w:szCs w:val="26"/>
        </w:rPr>
        <w:t>ски ориентированного развития экономики, сохранения и восстановления приро</w:t>
      </w:r>
      <w:r w:rsidRPr="007104AB">
        <w:rPr>
          <w:sz w:val="26"/>
          <w:szCs w:val="26"/>
        </w:rPr>
        <w:t>д</w:t>
      </w:r>
      <w:r w:rsidRPr="007104AB">
        <w:rPr>
          <w:sz w:val="26"/>
          <w:szCs w:val="26"/>
        </w:rPr>
        <w:t>ной среды для удовлетворения законных потребностей нынешнего и будущих п</w:t>
      </w:r>
      <w:r w:rsidRPr="007104AB">
        <w:rPr>
          <w:sz w:val="26"/>
          <w:szCs w:val="26"/>
        </w:rPr>
        <w:t>о</w:t>
      </w:r>
      <w:r w:rsidRPr="007104AB">
        <w:rPr>
          <w:sz w:val="26"/>
          <w:szCs w:val="26"/>
        </w:rPr>
        <w:t>колений.</w:t>
      </w:r>
    </w:p>
    <w:p w:rsidR="00E5039C" w:rsidRPr="007104AB" w:rsidRDefault="00E5039C" w:rsidP="00E5039C">
      <w:pPr>
        <w:ind w:firstLine="720"/>
        <w:jc w:val="both"/>
        <w:rPr>
          <w:b/>
          <w:sz w:val="26"/>
          <w:szCs w:val="26"/>
        </w:rPr>
      </w:pPr>
    </w:p>
    <w:p w:rsidR="00E5039C" w:rsidRPr="007104AB" w:rsidRDefault="00E5039C" w:rsidP="00E5039C">
      <w:pPr>
        <w:spacing w:line="242" w:lineRule="auto"/>
        <w:ind w:firstLine="720"/>
        <w:jc w:val="both"/>
        <w:rPr>
          <w:b/>
          <w:sz w:val="26"/>
          <w:szCs w:val="26"/>
        </w:rPr>
        <w:sectPr w:rsidR="00E5039C" w:rsidRPr="007104AB" w:rsidSect="0064248E">
          <w:footnotePr>
            <w:numRestart w:val="eachPage"/>
          </w:footnotePr>
          <w:pgSz w:w="11906" w:h="16838"/>
          <w:pgMar w:top="1134" w:right="851" w:bottom="1134" w:left="1701" w:header="709" w:footer="709" w:gutter="0"/>
          <w:cols w:space="708"/>
          <w:docGrid w:linePitch="360"/>
        </w:sectPr>
      </w:pPr>
    </w:p>
    <w:p w:rsidR="00E5039C" w:rsidRPr="007104AB" w:rsidRDefault="00B15508" w:rsidP="00E5039C">
      <w:pPr>
        <w:spacing w:line="242" w:lineRule="auto"/>
        <w:jc w:val="center"/>
        <w:rPr>
          <w:b/>
          <w:sz w:val="26"/>
          <w:szCs w:val="26"/>
          <w:lang w:val="en-US"/>
        </w:rPr>
      </w:pPr>
      <w:r>
        <w:rPr>
          <w:b/>
          <w:noProof/>
          <w:sz w:val="26"/>
          <w:szCs w:val="26"/>
        </w:rPr>
        <w:lastRenderedPageBreak/>
        <w:drawing>
          <wp:inline distT="0" distB="0" distL="0" distR="0">
            <wp:extent cx="7920990" cy="5462905"/>
            <wp:effectExtent l="0" t="0" r="3810" b="4445"/>
            <wp:docPr id="89" name="Рисунок 89" descr="Экология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Экология2"/>
                    <pic:cNvPicPr>
                      <a:picLocks noChangeAspect="1" noChangeArrowheads="1"/>
                    </pic:cNvPicPr>
                  </pic:nvPicPr>
                  <pic:blipFill>
                    <a:blip r:embed="rId1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920990" cy="5462905"/>
                    </a:xfrm>
                    <a:prstGeom prst="rect">
                      <a:avLst/>
                    </a:prstGeom>
                    <a:noFill/>
                    <a:ln>
                      <a:noFill/>
                    </a:ln>
                  </pic:spPr>
                </pic:pic>
              </a:graphicData>
            </a:graphic>
          </wp:inline>
        </w:drawing>
      </w:r>
    </w:p>
    <w:p w:rsidR="00E5039C" w:rsidRPr="007104AB" w:rsidRDefault="00E5039C" w:rsidP="00E5039C">
      <w:pPr>
        <w:jc w:val="center"/>
        <w:rPr>
          <w:i/>
        </w:rPr>
      </w:pPr>
    </w:p>
    <w:p w:rsidR="00E5039C" w:rsidRPr="007104AB" w:rsidRDefault="00E5039C" w:rsidP="00E5039C">
      <w:pPr>
        <w:jc w:val="center"/>
        <w:sectPr w:rsidR="00E5039C" w:rsidRPr="007104AB" w:rsidSect="009E6C09">
          <w:footnotePr>
            <w:numRestart w:val="eachPage"/>
          </w:footnotePr>
          <w:pgSz w:w="16838" w:h="11906" w:orient="landscape"/>
          <w:pgMar w:top="1701" w:right="1134" w:bottom="851" w:left="1134" w:header="709" w:footer="709" w:gutter="0"/>
          <w:cols w:space="708"/>
          <w:docGrid w:linePitch="360"/>
        </w:sectPr>
      </w:pPr>
      <w:r w:rsidRPr="007104AB">
        <w:rPr>
          <w:i/>
        </w:rPr>
        <w:t>Рис. 5.48.</w:t>
      </w:r>
      <w:r w:rsidRPr="007104AB">
        <w:t xml:space="preserve"> Природно-экологический каркас Белгородской области </w:t>
      </w:r>
    </w:p>
    <w:p w:rsidR="00E5039C" w:rsidRPr="007104AB" w:rsidRDefault="00E5039C" w:rsidP="00E5039C">
      <w:pPr>
        <w:ind w:firstLine="709"/>
        <w:jc w:val="both"/>
        <w:rPr>
          <w:sz w:val="26"/>
          <w:szCs w:val="26"/>
        </w:rPr>
      </w:pPr>
      <w:r w:rsidRPr="007104AB">
        <w:rPr>
          <w:sz w:val="26"/>
          <w:szCs w:val="26"/>
        </w:rPr>
        <w:lastRenderedPageBreak/>
        <w:t xml:space="preserve">Основополагающими </w:t>
      </w:r>
      <w:r w:rsidRPr="007104AB">
        <w:rPr>
          <w:b/>
          <w:sz w:val="26"/>
          <w:szCs w:val="26"/>
        </w:rPr>
        <w:t>принципами</w:t>
      </w:r>
      <w:r w:rsidRPr="007104AB">
        <w:rPr>
          <w:sz w:val="26"/>
          <w:szCs w:val="26"/>
        </w:rPr>
        <w:t xml:space="preserve"> региональной политики в области экол</w:t>
      </w:r>
      <w:r w:rsidRPr="007104AB">
        <w:rPr>
          <w:sz w:val="26"/>
          <w:szCs w:val="26"/>
        </w:rPr>
        <w:t>о</w:t>
      </w:r>
      <w:r w:rsidRPr="007104AB">
        <w:rPr>
          <w:sz w:val="26"/>
          <w:szCs w:val="26"/>
        </w:rPr>
        <w:t>гии будут:</w:t>
      </w:r>
    </w:p>
    <w:p w:rsidR="00E5039C" w:rsidRPr="007104AB" w:rsidRDefault="00E5039C" w:rsidP="00E5039C">
      <w:pPr>
        <w:ind w:firstLine="709"/>
        <w:jc w:val="both"/>
        <w:rPr>
          <w:sz w:val="26"/>
          <w:szCs w:val="26"/>
        </w:rPr>
      </w:pPr>
      <w:r w:rsidRPr="007104AB">
        <w:rPr>
          <w:sz w:val="26"/>
          <w:szCs w:val="26"/>
        </w:rPr>
        <w:t>– устойчивое развитие экономики и общества при условии признания нево</w:t>
      </w:r>
      <w:r w:rsidRPr="007104AB">
        <w:rPr>
          <w:sz w:val="26"/>
          <w:szCs w:val="26"/>
        </w:rPr>
        <w:t>з</w:t>
      </w:r>
      <w:r w:rsidRPr="007104AB">
        <w:rPr>
          <w:sz w:val="26"/>
          <w:szCs w:val="26"/>
        </w:rPr>
        <w:t xml:space="preserve">можности развития человеческого общества при деградации природы; </w:t>
      </w:r>
    </w:p>
    <w:p w:rsidR="00E5039C" w:rsidRPr="007104AB" w:rsidRDefault="00E5039C" w:rsidP="00E5039C">
      <w:pPr>
        <w:ind w:firstLine="709"/>
        <w:jc w:val="both"/>
        <w:rPr>
          <w:sz w:val="26"/>
          <w:szCs w:val="26"/>
        </w:rPr>
      </w:pPr>
      <w:r w:rsidRPr="007104AB">
        <w:rPr>
          <w:sz w:val="26"/>
          <w:szCs w:val="26"/>
        </w:rPr>
        <w:t>– предотвращение негативных экологических последствий в результате х</w:t>
      </w:r>
      <w:r w:rsidRPr="007104AB">
        <w:rPr>
          <w:sz w:val="26"/>
          <w:szCs w:val="26"/>
        </w:rPr>
        <w:t>о</w:t>
      </w:r>
      <w:r w:rsidRPr="007104AB">
        <w:rPr>
          <w:sz w:val="26"/>
          <w:szCs w:val="26"/>
        </w:rPr>
        <w:t xml:space="preserve">зяйственной деятельности; </w:t>
      </w:r>
    </w:p>
    <w:p w:rsidR="00E5039C" w:rsidRPr="007104AB" w:rsidRDefault="00E5039C" w:rsidP="00E5039C">
      <w:pPr>
        <w:ind w:firstLine="709"/>
        <w:jc w:val="both"/>
        <w:rPr>
          <w:sz w:val="26"/>
          <w:szCs w:val="26"/>
        </w:rPr>
      </w:pPr>
      <w:r w:rsidRPr="007104AB">
        <w:rPr>
          <w:sz w:val="26"/>
          <w:szCs w:val="26"/>
        </w:rPr>
        <w:t xml:space="preserve">– приоритетность жизнеобеспечивающих функций биосферы по отношению к прямому использованию ее ресурсов; </w:t>
      </w:r>
    </w:p>
    <w:p w:rsidR="00E5039C" w:rsidRPr="007104AB" w:rsidRDefault="00E5039C" w:rsidP="00E5039C">
      <w:pPr>
        <w:ind w:firstLine="709"/>
        <w:jc w:val="both"/>
        <w:rPr>
          <w:sz w:val="26"/>
          <w:szCs w:val="26"/>
        </w:rPr>
      </w:pPr>
      <w:r w:rsidRPr="007104AB">
        <w:rPr>
          <w:sz w:val="26"/>
          <w:szCs w:val="26"/>
        </w:rPr>
        <w:t>– обязательное сохранение и восстановление существующих природных си</w:t>
      </w:r>
      <w:r w:rsidRPr="007104AB">
        <w:rPr>
          <w:sz w:val="26"/>
          <w:szCs w:val="26"/>
        </w:rPr>
        <w:t>с</w:t>
      </w:r>
      <w:r w:rsidRPr="007104AB">
        <w:rPr>
          <w:sz w:val="26"/>
          <w:szCs w:val="26"/>
        </w:rPr>
        <w:t>тем;</w:t>
      </w:r>
    </w:p>
    <w:p w:rsidR="00E5039C" w:rsidRPr="007104AB" w:rsidRDefault="00E5039C" w:rsidP="00E5039C">
      <w:pPr>
        <w:ind w:firstLine="709"/>
        <w:jc w:val="both"/>
        <w:rPr>
          <w:sz w:val="26"/>
          <w:szCs w:val="26"/>
        </w:rPr>
      </w:pPr>
      <w:r w:rsidRPr="007104AB">
        <w:rPr>
          <w:sz w:val="26"/>
          <w:szCs w:val="26"/>
        </w:rPr>
        <w:t>– принятие управленческих решений на региональном и местном уровнях в сфере природопользования и охраны окружающей среды на основании разраб</w:t>
      </w:r>
      <w:r w:rsidRPr="007104AB">
        <w:rPr>
          <w:sz w:val="26"/>
          <w:szCs w:val="26"/>
        </w:rPr>
        <w:t>о</w:t>
      </w:r>
      <w:r w:rsidRPr="007104AB">
        <w:rPr>
          <w:sz w:val="26"/>
          <w:szCs w:val="26"/>
        </w:rPr>
        <w:t>танных инновационных проектов бассейнового природопользования;</w:t>
      </w:r>
    </w:p>
    <w:p w:rsidR="00E5039C" w:rsidRPr="007104AB" w:rsidRDefault="00E5039C" w:rsidP="00E5039C">
      <w:pPr>
        <w:ind w:firstLine="709"/>
        <w:jc w:val="both"/>
        <w:rPr>
          <w:sz w:val="26"/>
          <w:szCs w:val="26"/>
        </w:rPr>
      </w:pPr>
      <w:r w:rsidRPr="007104AB">
        <w:rPr>
          <w:sz w:val="26"/>
          <w:szCs w:val="26"/>
        </w:rPr>
        <w:t xml:space="preserve">– открытость экологической информации; </w:t>
      </w:r>
    </w:p>
    <w:p w:rsidR="00E5039C" w:rsidRPr="007104AB" w:rsidRDefault="00E5039C" w:rsidP="00E5039C">
      <w:pPr>
        <w:ind w:firstLine="709"/>
        <w:jc w:val="both"/>
        <w:rPr>
          <w:sz w:val="26"/>
          <w:szCs w:val="26"/>
        </w:rPr>
      </w:pPr>
      <w:r w:rsidRPr="007104AB">
        <w:rPr>
          <w:sz w:val="26"/>
          <w:szCs w:val="26"/>
        </w:rPr>
        <w:t>– участие гражданского общества и деловых кругов в принятии и реализации решений в области охраны окружающей среды и рационального природопользов</w:t>
      </w:r>
      <w:r w:rsidRPr="007104AB">
        <w:rPr>
          <w:sz w:val="26"/>
          <w:szCs w:val="26"/>
        </w:rPr>
        <w:t>а</w:t>
      </w:r>
      <w:r w:rsidRPr="007104AB">
        <w:rPr>
          <w:sz w:val="26"/>
          <w:szCs w:val="26"/>
        </w:rPr>
        <w:t xml:space="preserve">ния. </w:t>
      </w:r>
    </w:p>
    <w:p w:rsidR="00E5039C" w:rsidRPr="007104AB" w:rsidRDefault="00E5039C" w:rsidP="00E5039C">
      <w:pPr>
        <w:ind w:firstLine="709"/>
        <w:jc w:val="both"/>
        <w:rPr>
          <w:sz w:val="26"/>
          <w:szCs w:val="26"/>
        </w:rPr>
      </w:pPr>
      <w:r w:rsidRPr="007104AB">
        <w:rPr>
          <w:sz w:val="26"/>
          <w:szCs w:val="26"/>
        </w:rPr>
        <w:t xml:space="preserve">Для решения </w:t>
      </w:r>
      <w:r w:rsidRPr="007104AB">
        <w:rPr>
          <w:b/>
          <w:sz w:val="26"/>
          <w:szCs w:val="26"/>
        </w:rPr>
        <w:t>стратегической задачи</w:t>
      </w:r>
      <w:r w:rsidRPr="007104AB">
        <w:rPr>
          <w:sz w:val="26"/>
          <w:szCs w:val="26"/>
        </w:rPr>
        <w:t xml:space="preserve"> программно-целевым методом пре</w:t>
      </w:r>
      <w:r w:rsidRPr="007104AB">
        <w:rPr>
          <w:sz w:val="26"/>
          <w:szCs w:val="26"/>
        </w:rPr>
        <w:t>д</w:t>
      </w:r>
      <w:r w:rsidRPr="007104AB">
        <w:rPr>
          <w:sz w:val="26"/>
          <w:szCs w:val="26"/>
        </w:rPr>
        <w:t xml:space="preserve">полагается реализовать следующие </w:t>
      </w:r>
      <w:r w:rsidRPr="007104AB">
        <w:rPr>
          <w:b/>
          <w:sz w:val="26"/>
          <w:szCs w:val="26"/>
        </w:rPr>
        <w:t>мероприятия</w:t>
      </w:r>
      <w:r w:rsidRPr="007104AB">
        <w:rPr>
          <w:sz w:val="26"/>
          <w:szCs w:val="26"/>
        </w:rPr>
        <w:t>.</w:t>
      </w:r>
    </w:p>
    <w:p w:rsidR="00E5039C" w:rsidRPr="007104AB" w:rsidRDefault="00E5039C" w:rsidP="00E5039C">
      <w:pPr>
        <w:ind w:firstLine="709"/>
        <w:jc w:val="both"/>
        <w:rPr>
          <w:b/>
          <w:sz w:val="26"/>
          <w:szCs w:val="26"/>
        </w:rPr>
      </w:pPr>
      <w:r w:rsidRPr="007104AB">
        <w:rPr>
          <w:b/>
          <w:sz w:val="26"/>
          <w:szCs w:val="26"/>
        </w:rPr>
        <w:t>1. В сфере экологизации экономического развития:</w:t>
      </w:r>
    </w:p>
    <w:p w:rsidR="00E5039C" w:rsidRPr="007104AB" w:rsidRDefault="00E5039C" w:rsidP="00E5039C">
      <w:pPr>
        <w:ind w:firstLine="709"/>
        <w:jc w:val="both"/>
        <w:rPr>
          <w:sz w:val="26"/>
          <w:szCs w:val="26"/>
        </w:rPr>
      </w:pPr>
      <w:r w:rsidRPr="007104AB">
        <w:rPr>
          <w:sz w:val="26"/>
          <w:szCs w:val="26"/>
        </w:rPr>
        <w:t xml:space="preserve">– внедрение комплексного природопользования; </w:t>
      </w:r>
    </w:p>
    <w:p w:rsidR="00E5039C" w:rsidRPr="007104AB" w:rsidRDefault="00E5039C" w:rsidP="00E5039C">
      <w:pPr>
        <w:ind w:firstLine="709"/>
        <w:jc w:val="both"/>
        <w:rPr>
          <w:sz w:val="26"/>
          <w:szCs w:val="26"/>
        </w:rPr>
      </w:pPr>
      <w:r w:rsidRPr="007104AB">
        <w:rPr>
          <w:sz w:val="26"/>
          <w:szCs w:val="26"/>
        </w:rPr>
        <w:t xml:space="preserve">– предотвращение и пресечение всех видов нелегального использования природных ресурсов; </w:t>
      </w:r>
    </w:p>
    <w:p w:rsidR="00E5039C" w:rsidRPr="007104AB" w:rsidRDefault="00E5039C" w:rsidP="00E5039C">
      <w:pPr>
        <w:ind w:firstLine="709"/>
        <w:jc w:val="both"/>
        <w:rPr>
          <w:sz w:val="26"/>
          <w:szCs w:val="26"/>
        </w:rPr>
      </w:pPr>
      <w:r w:rsidRPr="007104AB">
        <w:rPr>
          <w:sz w:val="26"/>
          <w:szCs w:val="26"/>
        </w:rPr>
        <w:t xml:space="preserve">– внедрение ресурсосберегающих и безотходных технологий во всех сферах хозяйственной деятельности; </w:t>
      </w:r>
    </w:p>
    <w:p w:rsidR="00E5039C" w:rsidRPr="007104AB" w:rsidRDefault="00E5039C" w:rsidP="00E5039C">
      <w:pPr>
        <w:ind w:firstLine="709"/>
        <w:jc w:val="both"/>
        <w:rPr>
          <w:sz w:val="26"/>
          <w:szCs w:val="26"/>
        </w:rPr>
      </w:pPr>
      <w:r w:rsidRPr="007104AB">
        <w:rPr>
          <w:sz w:val="26"/>
          <w:szCs w:val="26"/>
        </w:rPr>
        <w:t xml:space="preserve">– максимально полное использование извлеченных полезных ископаемых; переход от добычи полезных ископаемых с применением взрывов к подземно-наземным выработкам сырья; </w:t>
      </w:r>
    </w:p>
    <w:p w:rsidR="00E5039C" w:rsidRPr="007104AB" w:rsidRDefault="00E5039C" w:rsidP="00E5039C">
      <w:pPr>
        <w:ind w:firstLine="709"/>
        <w:jc w:val="both"/>
        <w:rPr>
          <w:sz w:val="26"/>
          <w:szCs w:val="26"/>
        </w:rPr>
      </w:pPr>
      <w:r w:rsidRPr="007104AB">
        <w:rPr>
          <w:sz w:val="26"/>
          <w:szCs w:val="26"/>
        </w:rPr>
        <w:t>– развитие экологически чистых сельскохозяйственных технологий, сохр</w:t>
      </w:r>
      <w:r w:rsidRPr="007104AB">
        <w:rPr>
          <w:sz w:val="26"/>
          <w:szCs w:val="26"/>
        </w:rPr>
        <w:t>а</w:t>
      </w:r>
      <w:r w:rsidRPr="007104AB">
        <w:rPr>
          <w:sz w:val="26"/>
          <w:szCs w:val="26"/>
        </w:rPr>
        <w:t>нение и восстановление плодородия почв на землях сельскохозяйственного назн</w:t>
      </w:r>
      <w:r w:rsidRPr="007104AB">
        <w:rPr>
          <w:sz w:val="26"/>
          <w:szCs w:val="26"/>
        </w:rPr>
        <w:t>а</w:t>
      </w:r>
      <w:r w:rsidRPr="007104AB">
        <w:rPr>
          <w:sz w:val="26"/>
          <w:szCs w:val="26"/>
        </w:rPr>
        <w:t xml:space="preserve">чения; </w:t>
      </w:r>
    </w:p>
    <w:p w:rsidR="00E5039C" w:rsidRPr="007104AB" w:rsidRDefault="00E5039C" w:rsidP="00E5039C">
      <w:pPr>
        <w:ind w:firstLine="709"/>
        <w:jc w:val="both"/>
        <w:rPr>
          <w:sz w:val="26"/>
          <w:szCs w:val="26"/>
        </w:rPr>
      </w:pPr>
      <w:r w:rsidRPr="007104AB">
        <w:rPr>
          <w:sz w:val="26"/>
          <w:szCs w:val="26"/>
        </w:rPr>
        <w:t>– технологическое перевооружение и оснащение предприятий области с</w:t>
      </w:r>
      <w:r w:rsidRPr="007104AB">
        <w:rPr>
          <w:sz w:val="26"/>
          <w:szCs w:val="26"/>
        </w:rPr>
        <w:t>о</w:t>
      </w:r>
      <w:r w:rsidRPr="007104AB">
        <w:rPr>
          <w:sz w:val="26"/>
          <w:szCs w:val="26"/>
        </w:rPr>
        <w:t xml:space="preserve">временным природоохранным оборудованием; </w:t>
      </w:r>
    </w:p>
    <w:p w:rsidR="00E5039C" w:rsidRPr="007104AB" w:rsidRDefault="00E5039C" w:rsidP="00E5039C">
      <w:pPr>
        <w:ind w:firstLine="709"/>
        <w:jc w:val="both"/>
        <w:rPr>
          <w:sz w:val="26"/>
          <w:szCs w:val="26"/>
        </w:rPr>
      </w:pPr>
      <w:r w:rsidRPr="007104AB">
        <w:rPr>
          <w:sz w:val="26"/>
          <w:szCs w:val="26"/>
        </w:rPr>
        <w:t>– развитие систем использования вторичных ресурсов, в том числе перер</w:t>
      </w:r>
      <w:r w:rsidRPr="007104AB">
        <w:rPr>
          <w:sz w:val="26"/>
          <w:szCs w:val="26"/>
        </w:rPr>
        <w:t>а</w:t>
      </w:r>
      <w:r w:rsidRPr="007104AB">
        <w:rPr>
          <w:sz w:val="26"/>
          <w:szCs w:val="26"/>
        </w:rPr>
        <w:t xml:space="preserve">ботки отходов; </w:t>
      </w:r>
    </w:p>
    <w:p w:rsidR="00E5039C" w:rsidRPr="007104AB" w:rsidRDefault="00E5039C" w:rsidP="00E5039C">
      <w:pPr>
        <w:ind w:firstLine="709"/>
        <w:jc w:val="both"/>
        <w:rPr>
          <w:sz w:val="26"/>
          <w:szCs w:val="26"/>
        </w:rPr>
      </w:pPr>
      <w:r w:rsidRPr="007104AB">
        <w:rPr>
          <w:sz w:val="26"/>
          <w:szCs w:val="26"/>
        </w:rPr>
        <w:t>– модернизация и развитие экологически безопасных видов транспорта и т</w:t>
      </w:r>
      <w:r w:rsidRPr="007104AB">
        <w:rPr>
          <w:sz w:val="26"/>
          <w:szCs w:val="26"/>
        </w:rPr>
        <w:t>о</w:t>
      </w:r>
      <w:r w:rsidRPr="007104AB">
        <w:rPr>
          <w:sz w:val="26"/>
          <w:szCs w:val="26"/>
        </w:rPr>
        <w:t xml:space="preserve">плива; </w:t>
      </w:r>
    </w:p>
    <w:p w:rsidR="00E5039C" w:rsidRPr="007104AB" w:rsidRDefault="00E5039C" w:rsidP="00E5039C">
      <w:pPr>
        <w:ind w:firstLine="709"/>
        <w:jc w:val="both"/>
        <w:rPr>
          <w:sz w:val="26"/>
          <w:szCs w:val="26"/>
        </w:rPr>
      </w:pPr>
      <w:r w:rsidRPr="007104AB">
        <w:rPr>
          <w:sz w:val="26"/>
          <w:szCs w:val="26"/>
        </w:rPr>
        <w:t>– развитие экологически безопасных технологий реконструкции жилищно-коммунального комплекса и строительства нового жилья.</w:t>
      </w:r>
    </w:p>
    <w:p w:rsidR="00E5039C" w:rsidRPr="007104AB" w:rsidRDefault="00E5039C" w:rsidP="00E5039C">
      <w:pPr>
        <w:ind w:firstLine="709"/>
        <w:jc w:val="both"/>
        <w:rPr>
          <w:b/>
          <w:sz w:val="26"/>
          <w:szCs w:val="26"/>
        </w:rPr>
      </w:pPr>
      <w:r w:rsidRPr="007104AB">
        <w:rPr>
          <w:b/>
          <w:sz w:val="26"/>
          <w:szCs w:val="26"/>
        </w:rPr>
        <w:t>2. В сфере экологизации среды проживания населения:</w:t>
      </w:r>
    </w:p>
    <w:p w:rsidR="00E5039C" w:rsidRPr="007104AB" w:rsidRDefault="00E5039C" w:rsidP="00E5039C">
      <w:pPr>
        <w:ind w:firstLine="709"/>
        <w:jc w:val="both"/>
        <w:rPr>
          <w:sz w:val="26"/>
          <w:szCs w:val="26"/>
        </w:rPr>
      </w:pPr>
      <w:r w:rsidRPr="007104AB">
        <w:rPr>
          <w:sz w:val="26"/>
          <w:szCs w:val="26"/>
        </w:rPr>
        <w:t>– снижение экологических рисков здоровья населения;</w:t>
      </w:r>
    </w:p>
    <w:p w:rsidR="00E5039C" w:rsidRPr="007104AB" w:rsidRDefault="00E5039C" w:rsidP="00E5039C">
      <w:pPr>
        <w:ind w:firstLine="709"/>
        <w:jc w:val="both"/>
        <w:rPr>
          <w:sz w:val="26"/>
          <w:szCs w:val="26"/>
        </w:rPr>
      </w:pPr>
      <w:r w:rsidRPr="007104AB">
        <w:rPr>
          <w:sz w:val="26"/>
          <w:szCs w:val="26"/>
        </w:rPr>
        <w:t xml:space="preserve">– обеспечение качества воды, почвы и атмосферного воздуха в соответствии с нормативными требованиями; </w:t>
      </w:r>
    </w:p>
    <w:p w:rsidR="00E5039C" w:rsidRPr="007104AB" w:rsidRDefault="00E5039C" w:rsidP="00E5039C">
      <w:pPr>
        <w:ind w:firstLine="709"/>
        <w:jc w:val="both"/>
        <w:rPr>
          <w:sz w:val="26"/>
          <w:szCs w:val="26"/>
        </w:rPr>
      </w:pPr>
      <w:r w:rsidRPr="007104AB">
        <w:rPr>
          <w:sz w:val="26"/>
          <w:szCs w:val="26"/>
        </w:rPr>
        <w:t>– обеспечение населения экологически безопасными продуктами питания;</w:t>
      </w:r>
    </w:p>
    <w:p w:rsidR="00E5039C" w:rsidRPr="007104AB" w:rsidRDefault="00E5039C" w:rsidP="00E5039C">
      <w:pPr>
        <w:ind w:firstLine="709"/>
        <w:jc w:val="both"/>
        <w:rPr>
          <w:sz w:val="26"/>
          <w:szCs w:val="26"/>
        </w:rPr>
      </w:pPr>
      <w:r w:rsidRPr="007104AB">
        <w:rPr>
          <w:sz w:val="26"/>
          <w:szCs w:val="26"/>
        </w:rPr>
        <w:t>– обеспечение экологической безопасности жилья и предметов домашнего обихода;</w:t>
      </w:r>
    </w:p>
    <w:p w:rsidR="00E5039C" w:rsidRPr="007104AB" w:rsidRDefault="00E5039C" w:rsidP="00E5039C">
      <w:pPr>
        <w:ind w:firstLine="709"/>
        <w:jc w:val="both"/>
        <w:rPr>
          <w:sz w:val="26"/>
          <w:szCs w:val="26"/>
        </w:rPr>
      </w:pPr>
      <w:r w:rsidRPr="007104AB">
        <w:rPr>
          <w:sz w:val="26"/>
          <w:szCs w:val="26"/>
        </w:rPr>
        <w:t>– совершенствование системы сбора и переработки бытовых отходов, п</w:t>
      </w:r>
      <w:r w:rsidRPr="007104AB">
        <w:rPr>
          <w:sz w:val="26"/>
          <w:szCs w:val="26"/>
        </w:rPr>
        <w:t>о</w:t>
      </w:r>
      <w:r w:rsidRPr="007104AB">
        <w:rPr>
          <w:sz w:val="26"/>
          <w:szCs w:val="26"/>
        </w:rPr>
        <w:t>этапная ликвидация и рекультивация свалок и полигонов твердых бытовых отх</w:t>
      </w:r>
      <w:r w:rsidRPr="007104AB">
        <w:rPr>
          <w:sz w:val="26"/>
          <w:szCs w:val="26"/>
        </w:rPr>
        <w:t>о</w:t>
      </w:r>
      <w:r w:rsidRPr="007104AB">
        <w:rPr>
          <w:sz w:val="26"/>
          <w:szCs w:val="26"/>
        </w:rPr>
        <w:lastRenderedPageBreak/>
        <w:t>дов, не отвечающих нормативным требованиям СП 2.1.7.1038-01 и СанПиН 2.1.7.1322-03;</w:t>
      </w:r>
    </w:p>
    <w:p w:rsidR="00E5039C" w:rsidRPr="007104AB" w:rsidRDefault="00E5039C" w:rsidP="00E5039C">
      <w:pPr>
        <w:ind w:firstLine="709"/>
        <w:jc w:val="both"/>
        <w:rPr>
          <w:sz w:val="26"/>
          <w:szCs w:val="26"/>
        </w:rPr>
      </w:pPr>
      <w:r w:rsidRPr="007104AB">
        <w:rPr>
          <w:sz w:val="26"/>
          <w:szCs w:val="26"/>
        </w:rPr>
        <w:t>– проведение реконструкции населенных пунктов и промышленных зон в целях создания на этой основе благоприятной среды обитания;</w:t>
      </w:r>
    </w:p>
    <w:p w:rsidR="00E5039C" w:rsidRPr="007104AB" w:rsidRDefault="00E5039C" w:rsidP="00E5039C">
      <w:pPr>
        <w:ind w:firstLine="709"/>
        <w:jc w:val="both"/>
        <w:rPr>
          <w:sz w:val="26"/>
          <w:szCs w:val="26"/>
        </w:rPr>
      </w:pPr>
      <w:r w:rsidRPr="007104AB">
        <w:rPr>
          <w:sz w:val="26"/>
          <w:szCs w:val="26"/>
        </w:rPr>
        <w:t>– сохранение и восстановление оптимального комплекса наземных и водных природных систем;</w:t>
      </w:r>
    </w:p>
    <w:p w:rsidR="00E5039C" w:rsidRPr="007104AB" w:rsidRDefault="00E5039C" w:rsidP="00E5039C">
      <w:pPr>
        <w:ind w:firstLine="709"/>
        <w:jc w:val="both"/>
        <w:rPr>
          <w:sz w:val="26"/>
          <w:szCs w:val="26"/>
        </w:rPr>
      </w:pPr>
      <w:r w:rsidRPr="007104AB">
        <w:rPr>
          <w:sz w:val="26"/>
          <w:szCs w:val="26"/>
        </w:rPr>
        <w:t>– сохранение и восстановление редких и исчезающих живых организмов, уникальных природных комплексов;</w:t>
      </w:r>
    </w:p>
    <w:p w:rsidR="00E5039C" w:rsidRPr="007104AB" w:rsidRDefault="00E5039C" w:rsidP="00E5039C">
      <w:pPr>
        <w:ind w:firstLine="709"/>
        <w:jc w:val="both"/>
        <w:rPr>
          <w:sz w:val="26"/>
          <w:szCs w:val="26"/>
        </w:rPr>
      </w:pPr>
      <w:r w:rsidRPr="007104AB">
        <w:rPr>
          <w:sz w:val="26"/>
          <w:szCs w:val="26"/>
        </w:rPr>
        <w:t>– создание и развитие региональной сети особо охраняемых природных те</w:t>
      </w:r>
      <w:r w:rsidRPr="007104AB">
        <w:rPr>
          <w:sz w:val="26"/>
          <w:szCs w:val="26"/>
        </w:rPr>
        <w:t>р</w:t>
      </w:r>
      <w:r w:rsidRPr="007104AB">
        <w:rPr>
          <w:sz w:val="26"/>
          <w:szCs w:val="26"/>
        </w:rPr>
        <w:t>риторий разного уровня и режима, защитных лесов;</w:t>
      </w:r>
    </w:p>
    <w:p w:rsidR="00E5039C" w:rsidRPr="007104AB" w:rsidRDefault="00E5039C" w:rsidP="00E5039C">
      <w:pPr>
        <w:ind w:firstLine="709"/>
        <w:jc w:val="both"/>
        <w:rPr>
          <w:sz w:val="26"/>
          <w:szCs w:val="26"/>
        </w:rPr>
      </w:pPr>
      <w:r w:rsidRPr="007104AB">
        <w:rPr>
          <w:sz w:val="26"/>
          <w:szCs w:val="26"/>
        </w:rPr>
        <w:t>– формирование природно-экологического каркаса области с целью охраны и воспроизводства потенциала биосферных ресурсов, природного биологического разнообразия и ландшафтов на хозяйственно освоенных и урбанизированных те</w:t>
      </w:r>
      <w:r w:rsidRPr="007104AB">
        <w:rPr>
          <w:sz w:val="26"/>
          <w:szCs w:val="26"/>
        </w:rPr>
        <w:t>р</w:t>
      </w:r>
      <w:r w:rsidRPr="007104AB">
        <w:rPr>
          <w:sz w:val="26"/>
          <w:szCs w:val="26"/>
        </w:rPr>
        <w:t>риториях;</w:t>
      </w:r>
    </w:p>
    <w:p w:rsidR="00E5039C" w:rsidRPr="007104AB" w:rsidRDefault="00E5039C" w:rsidP="00E5039C">
      <w:pPr>
        <w:ind w:firstLine="709"/>
        <w:jc w:val="both"/>
        <w:rPr>
          <w:sz w:val="26"/>
          <w:szCs w:val="26"/>
        </w:rPr>
      </w:pPr>
      <w:r w:rsidRPr="007104AB">
        <w:rPr>
          <w:sz w:val="26"/>
          <w:szCs w:val="26"/>
        </w:rPr>
        <w:t>– разработка и внедрение системы защиты от загрязнений поверхностных водных объектов (Белгородского водохранилища, рек и других), а также системы рационального использования подземных вод.</w:t>
      </w:r>
    </w:p>
    <w:p w:rsidR="00E5039C" w:rsidRPr="007104AB" w:rsidRDefault="00E5039C" w:rsidP="00E5039C">
      <w:pPr>
        <w:ind w:firstLine="709"/>
        <w:jc w:val="both"/>
        <w:rPr>
          <w:sz w:val="26"/>
          <w:szCs w:val="26"/>
        </w:rPr>
      </w:pPr>
      <w:r w:rsidRPr="007104AB">
        <w:rPr>
          <w:sz w:val="26"/>
          <w:szCs w:val="26"/>
        </w:rPr>
        <w:t>Для реализации намеченных мероприятий необходимо формирование о</w:t>
      </w:r>
      <w:r w:rsidRPr="007104AB">
        <w:rPr>
          <w:sz w:val="26"/>
          <w:szCs w:val="26"/>
        </w:rPr>
        <w:t>б</w:t>
      </w:r>
      <w:r w:rsidRPr="007104AB">
        <w:rPr>
          <w:sz w:val="26"/>
          <w:szCs w:val="26"/>
        </w:rPr>
        <w:t xml:space="preserve">новленной </w:t>
      </w:r>
      <w:r w:rsidRPr="007104AB">
        <w:rPr>
          <w:b/>
          <w:sz w:val="26"/>
          <w:szCs w:val="26"/>
        </w:rPr>
        <w:t>системы экологического регулирования</w:t>
      </w:r>
      <w:r w:rsidRPr="007104AB">
        <w:rPr>
          <w:sz w:val="26"/>
          <w:szCs w:val="26"/>
        </w:rPr>
        <w:t>, соответствующей приорит</w:t>
      </w:r>
      <w:r w:rsidRPr="007104AB">
        <w:rPr>
          <w:sz w:val="26"/>
          <w:szCs w:val="26"/>
        </w:rPr>
        <w:t>е</w:t>
      </w:r>
      <w:r w:rsidRPr="007104AB">
        <w:rPr>
          <w:sz w:val="26"/>
          <w:szCs w:val="26"/>
        </w:rPr>
        <w:t xml:space="preserve">там постиндустриального общества и предусматривающей: </w:t>
      </w:r>
    </w:p>
    <w:p w:rsidR="00E5039C" w:rsidRPr="007104AB" w:rsidRDefault="00E5039C" w:rsidP="00E5039C">
      <w:pPr>
        <w:ind w:firstLine="709"/>
        <w:jc w:val="both"/>
        <w:rPr>
          <w:sz w:val="26"/>
          <w:szCs w:val="26"/>
        </w:rPr>
      </w:pPr>
      <w:r w:rsidRPr="007104AB">
        <w:rPr>
          <w:sz w:val="26"/>
          <w:szCs w:val="26"/>
        </w:rPr>
        <w:t xml:space="preserve">– эффективное государственное управление охраной окружающей среды; </w:t>
      </w:r>
    </w:p>
    <w:p w:rsidR="00E5039C" w:rsidRPr="007104AB" w:rsidRDefault="00E5039C" w:rsidP="00E5039C">
      <w:pPr>
        <w:ind w:firstLine="709"/>
        <w:jc w:val="both"/>
        <w:rPr>
          <w:sz w:val="26"/>
          <w:szCs w:val="26"/>
        </w:rPr>
      </w:pPr>
      <w:r w:rsidRPr="007104AB">
        <w:rPr>
          <w:sz w:val="26"/>
          <w:szCs w:val="26"/>
        </w:rPr>
        <w:t>– усиление государственного контроля по выявлению и пресечению экол</w:t>
      </w:r>
      <w:r w:rsidRPr="007104AB">
        <w:rPr>
          <w:sz w:val="26"/>
          <w:szCs w:val="26"/>
        </w:rPr>
        <w:t>о</w:t>
      </w:r>
      <w:r w:rsidRPr="007104AB">
        <w:rPr>
          <w:sz w:val="26"/>
          <w:szCs w:val="26"/>
        </w:rPr>
        <w:t>гических правонарушений;</w:t>
      </w:r>
    </w:p>
    <w:p w:rsidR="00E5039C" w:rsidRPr="007104AB" w:rsidRDefault="00E5039C" w:rsidP="00E5039C">
      <w:pPr>
        <w:ind w:firstLine="709"/>
        <w:jc w:val="both"/>
        <w:rPr>
          <w:sz w:val="26"/>
          <w:szCs w:val="26"/>
        </w:rPr>
      </w:pPr>
      <w:r w:rsidRPr="007104AB">
        <w:rPr>
          <w:sz w:val="26"/>
          <w:szCs w:val="26"/>
        </w:rPr>
        <w:t xml:space="preserve">– создание эффективного правового механизма обеспечения сохранения природной среды и экологической безопасности; </w:t>
      </w:r>
    </w:p>
    <w:p w:rsidR="00E5039C" w:rsidRPr="007104AB" w:rsidRDefault="00E5039C" w:rsidP="00E5039C">
      <w:pPr>
        <w:ind w:firstLine="709"/>
        <w:jc w:val="both"/>
        <w:rPr>
          <w:sz w:val="26"/>
          <w:szCs w:val="26"/>
        </w:rPr>
      </w:pPr>
      <w:r w:rsidRPr="007104AB">
        <w:rPr>
          <w:sz w:val="26"/>
          <w:szCs w:val="26"/>
        </w:rPr>
        <w:t>– формирование экологического фонда с целью финансирования меропри</w:t>
      </w:r>
      <w:r w:rsidRPr="007104AB">
        <w:rPr>
          <w:sz w:val="26"/>
          <w:szCs w:val="26"/>
        </w:rPr>
        <w:t>я</w:t>
      </w:r>
      <w:r w:rsidRPr="007104AB">
        <w:rPr>
          <w:sz w:val="26"/>
          <w:szCs w:val="26"/>
        </w:rPr>
        <w:t xml:space="preserve">тий по снижению вредного воздействия на окружающую среду промышленных и сельскохозяйственных предприятий, привлечение бюджетных и внебюджетных средств для финансирования природоохранной деятельности; </w:t>
      </w:r>
    </w:p>
    <w:p w:rsidR="00E5039C" w:rsidRPr="007104AB" w:rsidRDefault="00E5039C" w:rsidP="00E5039C">
      <w:pPr>
        <w:ind w:firstLine="709"/>
        <w:jc w:val="both"/>
        <w:rPr>
          <w:sz w:val="26"/>
          <w:szCs w:val="26"/>
        </w:rPr>
      </w:pPr>
      <w:r w:rsidRPr="007104AB">
        <w:rPr>
          <w:sz w:val="26"/>
          <w:szCs w:val="26"/>
        </w:rPr>
        <w:t>– развитие единой системы экологического мониторинга на всей территории области; формирование и ведение кадастров экологически опасных объектов, пр</w:t>
      </w:r>
      <w:r w:rsidRPr="007104AB">
        <w:rPr>
          <w:sz w:val="26"/>
          <w:szCs w:val="26"/>
        </w:rPr>
        <w:t>и</w:t>
      </w:r>
      <w:r w:rsidRPr="007104AB">
        <w:rPr>
          <w:sz w:val="26"/>
          <w:szCs w:val="26"/>
        </w:rPr>
        <w:t xml:space="preserve">родных ресурсов, особо охраняемых природных территорий; </w:t>
      </w:r>
    </w:p>
    <w:p w:rsidR="00E5039C" w:rsidRPr="007104AB" w:rsidRDefault="00E5039C" w:rsidP="00E5039C">
      <w:pPr>
        <w:ind w:firstLine="709"/>
        <w:jc w:val="both"/>
        <w:rPr>
          <w:sz w:val="26"/>
          <w:szCs w:val="26"/>
        </w:rPr>
      </w:pPr>
      <w:r w:rsidRPr="007104AB">
        <w:rPr>
          <w:sz w:val="26"/>
          <w:szCs w:val="26"/>
        </w:rPr>
        <w:t xml:space="preserve">– разработку экологически эффективных и ресурсосберегающих технологий, производств, видов сырья, материалов, продукции и оборудования, в том числе в сельском хозяйстве; </w:t>
      </w:r>
    </w:p>
    <w:p w:rsidR="00E5039C" w:rsidRPr="007104AB" w:rsidRDefault="00E5039C" w:rsidP="00E5039C">
      <w:pPr>
        <w:ind w:firstLine="709"/>
        <w:jc w:val="both"/>
        <w:rPr>
          <w:sz w:val="26"/>
          <w:szCs w:val="26"/>
        </w:rPr>
      </w:pPr>
      <w:r w:rsidRPr="007104AB">
        <w:rPr>
          <w:sz w:val="26"/>
          <w:szCs w:val="26"/>
        </w:rPr>
        <w:t>– внедрение природно-ландшафтного, в том числе бассейнового принципа управления природными комплексами;</w:t>
      </w:r>
    </w:p>
    <w:p w:rsidR="00E5039C" w:rsidRPr="007104AB" w:rsidRDefault="00E5039C" w:rsidP="00E5039C">
      <w:pPr>
        <w:ind w:firstLine="709"/>
        <w:jc w:val="both"/>
        <w:rPr>
          <w:sz w:val="26"/>
          <w:szCs w:val="26"/>
        </w:rPr>
      </w:pPr>
      <w:r w:rsidRPr="007104AB">
        <w:rPr>
          <w:sz w:val="26"/>
          <w:szCs w:val="26"/>
        </w:rPr>
        <w:t>– создание системы всеобщего экологического образования в области, фо</w:t>
      </w:r>
      <w:r w:rsidRPr="007104AB">
        <w:rPr>
          <w:sz w:val="26"/>
          <w:szCs w:val="26"/>
        </w:rPr>
        <w:t>р</w:t>
      </w:r>
      <w:r w:rsidRPr="007104AB">
        <w:rPr>
          <w:sz w:val="26"/>
          <w:szCs w:val="26"/>
        </w:rPr>
        <w:t xml:space="preserve">мирование экологического мировоззрения населения. </w:t>
      </w:r>
    </w:p>
    <w:p w:rsidR="00E5039C" w:rsidRPr="007104AB" w:rsidRDefault="00E5039C" w:rsidP="00E5039C">
      <w:pPr>
        <w:ind w:firstLine="709"/>
        <w:jc w:val="both"/>
        <w:rPr>
          <w:sz w:val="26"/>
          <w:szCs w:val="26"/>
        </w:rPr>
      </w:pPr>
      <w:r w:rsidRPr="007104AB">
        <w:rPr>
          <w:b/>
          <w:sz w:val="26"/>
          <w:szCs w:val="26"/>
        </w:rPr>
        <w:t>Стратегической задачей в сфере безопасности жизнедеятельности нас</w:t>
      </w:r>
      <w:r w:rsidRPr="007104AB">
        <w:rPr>
          <w:b/>
          <w:sz w:val="26"/>
          <w:szCs w:val="26"/>
        </w:rPr>
        <w:t>е</w:t>
      </w:r>
      <w:r w:rsidRPr="007104AB">
        <w:rPr>
          <w:b/>
          <w:sz w:val="26"/>
          <w:szCs w:val="26"/>
        </w:rPr>
        <w:t>ления</w:t>
      </w:r>
      <w:r w:rsidRPr="007104AB">
        <w:rPr>
          <w:sz w:val="26"/>
          <w:szCs w:val="26"/>
        </w:rPr>
        <w:t xml:space="preserve"> области является повышение уровня защищенности граждан от преступных посягательств и иных угроз их жизни, здоровью и имуществу, снижение потерь ч</w:t>
      </w:r>
      <w:r w:rsidRPr="007104AB">
        <w:rPr>
          <w:sz w:val="26"/>
          <w:szCs w:val="26"/>
        </w:rPr>
        <w:t>е</w:t>
      </w:r>
      <w:r w:rsidRPr="007104AB">
        <w:rPr>
          <w:sz w:val="26"/>
          <w:szCs w:val="26"/>
        </w:rPr>
        <w:t>ловеческого, природного и экономического потенциала путем концентрации мат</w:t>
      </w:r>
      <w:r w:rsidRPr="007104AB">
        <w:rPr>
          <w:sz w:val="26"/>
          <w:szCs w:val="26"/>
        </w:rPr>
        <w:t>е</w:t>
      </w:r>
      <w:r w:rsidRPr="007104AB">
        <w:rPr>
          <w:sz w:val="26"/>
          <w:szCs w:val="26"/>
        </w:rPr>
        <w:t>риальных и финансовых ресурсов на приоритетных направлениях создания усл</w:t>
      </w:r>
      <w:r w:rsidRPr="007104AB">
        <w:rPr>
          <w:sz w:val="26"/>
          <w:szCs w:val="26"/>
        </w:rPr>
        <w:t>о</w:t>
      </w:r>
      <w:r w:rsidRPr="007104AB">
        <w:rPr>
          <w:sz w:val="26"/>
          <w:szCs w:val="26"/>
        </w:rPr>
        <w:t xml:space="preserve">вий безопасной жизнедеятельности. Для решения данной задачи программно-целевым методом намечена реализация следующих комплексов </w:t>
      </w:r>
      <w:r w:rsidRPr="007104AB">
        <w:rPr>
          <w:b/>
          <w:sz w:val="26"/>
          <w:szCs w:val="26"/>
        </w:rPr>
        <w:t>мероприятий</w:t>
      </w:r>
      <w:r w:rsidRPr="007104AB">
        <w:rPr>
          <w:sz w:val="26"/>
          <w:szCs w:val="26"/>
        </w:rPr>
        <w:t>:</w:t>
      </w:r>
    </w:p>
    <w:p w:rsidR="00E5039C" w:rsidRPr="007104AB" w:rsidRDefault="00E5039C" w:rsidP="00E5039C">
      <w:pPr>
        <w:ind w:firstLine="709"/>
        <w:jc w:val="both"/>
        <w:rPr>
          <w:sz w:val="26"/>
          <w:szCs w:val="26"/>
        </w:rPr>
      </w:pPr>
      <w:r w:rsidRPr="007104AB">
        <w:rPr>
          <w:b/>
          <w:sz w:val="26"/>
          <w:szCs w:val="26"/>
        </w:rPr>
        <w:t>1)создание эффективно функционирующих областных систем</w:t>
      </w:r>
      <w:r w:rsidRPr="007104AB">
        <w:rPr>
          <w:sz w:val="26"/>
          <w:szCs w:val="26"/>
        </w:rPr>
        <w:t xml:space="preserve"> в сферах правоохранительной деятельности и безопасности дорожного движения, предо</w:t>
      </w:r>
      <w:r w:rsidRPr="007104AB">
        <w:rPr>
          <w:sz w:val="26"/>
          <w:szCs w:val="26"/>
        </w:rPr>
        <w:t>т</w:t>
      </w:r>
      <w:r w:rsidRPr="007104AB">
        <w:rPr>
          <w:sz w:val="26"/>
          <w:szCs w:val="26"/>
        </w:rPr>
        <w:lastRenderedPageBreak/>
        <w:t>вращения и устранения последствий чрезвычайных ситуаций, пожарной безопа</w:t>
      </w:r>
      <w:r w:rsidRPr="007104AB">
        <w:rPr>
          <w:sz w:val="26"/>
          <w:szCs w:val="26"/>
        </w:rPr>
        <w:t>с</w:t>
      </w:r>
      <w:r w:rsidRPr="007104AB">
        <w:rPr>
          <w:sz w:val="26"/>
          <w:szCs w:val="26"/>
        </w:rPr>
        <w:t>ности, антитеррористической, антинаркотической деятельности путем:</w:t>
      </w:r>
    </w:p>
    <w:p w:rsidR="00E5039C" w:rsidRPr="007104AB" w:rsidRDefault="00E5039C" w:rsidP="00E5039C">
      <w:pPr>
        <w:ind w:firstLine="709"/>
        <w:jc w:val="both"/>
        <w:rPr>
          <w:snapToGrid w:val="0"/>
          <w:sz w:val="26"/>
          <w:szCs w:val="26"/>
        </w:rPr>
      </w:pPr>
      <w:r w:rsidRPr="007104AB">
        <w:rPr>
          <w:snapToGrid w:val="0"/>
          <w:sz w:val="26"/>
          <w:szCs w:val="26"/>
        </w:rPr>
        <w:t>– совершенствования региональной правовой базы;</w:t>
      </w:r>
    </w:p>
    <w:p w:rsidR="00E5039C" w:rsidRPr="007104AB" w:rsidRDefault="00E5039C" w:rsidP="00E5039C">
      <w:pPr>
        <w:ind w:firstLine="709"/>
        <w:jc w:val="both"/>
        <w:rPr>
          <w:snapToGrid w:val="0"/>
          <w:sz w:val="26"/>
          <w:szCs w:val="26"/>
        </w:rPr>
      </w:pPr>
      <w:r w:rsidRPr="007104AB">
        <w:rPr>
          <w:snapToGrid w:val="0"/>
          <w:sz w:val="26"/>
          <w:szCs w:val="26"/>
        </w:rPr>
        <w:t>– реализации областных программ, комплексов мер, мероприятий;</w:t>
      </w:r>
    </w:p>
    <w:p w:rsidR="00E5039C" w:rsidRPr="007104AB" w:rsidRDefault="00E5039C" w:rsidP="00E5039C">
      <w:pPr>
        <w:ind w:firstLine="709"/>
        <w:jc w:val="both"/>
        <w:rPr>
          <w:snapToGrid w:val="0"/>
          <w:sz w:val="26"/>
          <w:szCs w:val="26"/>
        </w:rPr>
      </w:pPr>
      <w:r w:rsidRPr="007104AB">
        <w:rPr>
          <w:snapToGrid w:val="0"/>
          <w:color w:val="000000"/>
          <w:spacing w:val="5"/>
          <w:sz w:val="26"/>
          <w:szCs w:val="26"/>
        </w:rPr>
        <w:t xml:space="preserve">– консолидации усилий </w:t>
      </w:r>
      <w:r w:rsidRPr="007104AB">
        <w:rPr>
          <w:snapToGrid w:val="0"/>
          <w:color w:val="000000"/>
          <w:spacing w:val="-1"/>
          <w:sz w:val="26"/>
          <w:szCs w:val="26"/>
        </w:rPr>
        <w:t xml:space="preserve">государственных и правоохранительных органов, органов местного </w:t>
      </w:r>
      <w:r w:rsidRPr="007104AB">
        <w:rPr>
          <w:snapToGrid w:val="0"/>
          <w:color w:val="000000"/>
          <w:spacing w:val="1"/>
          <w:sz w:val="26"/>
          <w:szCs w:val="26"/>
        </w:rPr>
        <w:t xml:space="preserve">самоуправления, хозяйствующих субъектов, </w:t>
      </w:r>
      <w:r w:rsidRPr="007104AB">
        <w:rPr>
          <w:snapToGrid w:val="0"/>
          <w:color w:val="000000"/>
          <w:spacing w:val="-1"/>
          <w:sz w:val="26"/>
          <w:szCs w:val="26"/>
        </w:rPr>
        <w:t>общественных фо</w:t>
      </w:r>
      <w:r w:rsidRPr="007104AB">
        <w:rPr>
          <w:snapToGrid w:val="0"/>
          <w:color w:val="000000"/>
          <w:spacing w:val="-1"/>
          <w:sz w:val="26"/>
          <w:szCs w:val="26"/>
        </w:rPr>
        <w:t>р</w:t>
      </w:r>
      <w:r w:rsidRPr="007104AB">
        <w:rPr>
          <w:snapToGrid w:val="0"/>
          <w:color w:val="000000"/>
          <w:spacing w:val="-1"/>
          <w:sz w:val="26"/>
          <w:szCs w:val="26"/>
        </w:rPr>
        <w:t>мирований и населения;</w:t>
      </w:r>
    </w:p>
    <w:p w:rsidR="00E5039C" w:rsidRPr="007104AB" w:rsidRDefault="00E5039C" w:rsidP="00E5039C">
      <w:pPr>
        <w:widowControl w:val="0"/>
        <w:shd w:val="clear" w:color="auto" w:fill="FFFFFF"/>
        <w:tabs>
          <w:tab w:val="left" w:pos="0"/>
        </w:tabs>
        <w:autoSpaceDE w:val="0"/>
        <w:autoSpaceDN w:val="0"/>
        <w:adjustRightInd w:val="0"/>
        <w:ind w:firstLine="709"/>
        <w:jc w:val="both"/>
        <w:rPr>
          <w:sz w:val="26"/>
          <w:szCs w:val="26"/>
        </w:rPr>
      </w:pPr>
      <w:r w:rsidRPr="007104AB">
        <w:rPr>
          <w:sz w:val="26"/>
          <w:szCs w:val="26"/>
        </w:rPr>
        <w:t>– развертывания и полноценного функционирования комплексных мног</w:t>
      </w:r>
      <w:r w:rsidRPr="007104AB">
        <w:rPr>
          <w:sz w:val="26"/>
          <w:szCs w:val="26"/>
        </w:rPr>
        <w:t>о</w:t>
      </w:r>
      <w:r w:rsidRPr="007104AB">
        <w:rPr>
          <w:sz w:val="26"/>
          <w:szCs w:val="26"/>
        </w:rPr>
        <w:t>уровневых систем профилактики правонарушений, чрезвычайных ситуаций, терр</w:t>
      </w:r>
      <w:r w:rsidRPr="007104AB">
        <w:rPr>
          <w:sz w:val="26"/>
          <w:szCs w:val="26"/>
        </w:rPr>
        <w:t>о</w:t>
      </w:r>
      <w:r w:rsidRPr="007104AB">
        <w:rPr>
          <w:sz w:val="26"/>
          <w:szCs w:val="26"/>
        </w:rPr>
        <w:t>ризма, экстремизма, противодействия злоупотреблению наркотиками и их нез</w:t>
      </w:r>
      <w:r w:rsidRPr="007104AB">
        <w:rPr>
          <w:sz w:val="26"/>
          <w:szCs w:val="26"/>
        </w:rPr>
        <w:t>а</w:t>
      </w:r>
      <w:r w:rsidRPr="007104AB">
        <w:rPr>
          <w:sz w:val="26"/>
          <w:szCs w:val="26"/>
        </w:rPr>
        <w:t>конному обороту;</w:t>
      </w:r>
    </w:p>
    <w:p w:rsidR="00E5039C" w:rsidRPr="007104AB" w:rsidRDefault="00E5039C" w:rsidP="00E5039C">
      <w:pPr>
        <w:widowControl w:val="0"/>
        <w:shd w:val="clear" w:color="auto" w:fill="FFFFFF"/>
        <w:tabs>
          <w:tab w:val="left" w:pos="0"/>
        </w:tabs>
        <w:autoSpaceDE w:val="0"/>
        <w:autoSpaceDN w:val="0"/>
        <w:adjustRightInd w:val="0"/>
        <w:ind w:firstLine="709"/>
        <w:jc w:val="both"/>
        <w:rPr>
          <w:sz w:val="26"/>
          <w:szCs w:val="26"/>
        </w:rPr>
      </w:pPr>
      <w:r w:rsidRPr="007104AB">
        <w:rPr>
          <w:sz w:val="26"/>
          <w:szCs w:val="26"/>
        </w:rPr>
        <w:t>– совершенствования форм и методов профилактики, создания системы м</w:t>
      </w:r>
      <w:r w:rsidRPr="007104AB">
        <w:rPr>
          <w:sz w:val="26"/>
          <w:szCs w:val="26"/>
        </w:rPr>
        <w:t>о</w:t>
      </w:r>
      <w:r w:rsidRPr="007104AB">
        <w:rPr>
          <w:sz w:val="26"/>
          <w:szCs w:val="26"/>
        </w:rPr>
        <w:t>ниторинга ситуации и оценки проводимой профилактической работы;</w:t>
      </w:r>
    </w:p>
    <w:p w:rsidR="00E5039C" w:rsidRPr="007104AB" w:rsidRDefault="00E5039C" w:rsidP="00E5039C">
      <w:pPr>
        <w:ind w:firstLine="709"/>
        <w:jc w:val="both"/>
        <w:rPr>
          <w:snapToGrid w:val="0"/>
          <w:sz w:val="26"/>
          <w:szCs w:val="26"/>
        </w:rPr>
      </w:pPr>
      <w:r w:rsidRPr="007104AB">
        <w:rPr>
          <w:snapToGrid w:val="0"/>
          <w:sz w:val="26"/>
          <w:szCs w:val="26"/>
        </w:rPr>
        <w:t>– повышения качества информационного обеспечения деятельности госуда</w:t>
      </w:r>
      <w:r w:rsidRPr="007104AB">
        <w:rPr>
          <w:snapToGrid w:val="0"/>
          <w:sz w:val="26"/>
          <w:szCs w:val="26"/>
        </w:rPr>
        <w:t>р</w:t>
      </w:r>
      <w:r w:rsidRPr="007104AB">
        <w:rPr>
          <w:snapToGrid w:val="0"/>
          <w:sz w:val="26"/>
          <w:szCs w:val="26"/>
        </w:rPr>
        <w:t>ственных, правоохранительных органов и общественных организаций, обеспеч</w:t>
      </w:r>
      <w:r w:rsidRPr="007104AB">
        <w:rPr>
          <w:snapToGrid w:val="0"/>
          <w:sz w:val="26"/>
          <w:szCs w:val="26"/>
        </w:rPr>
        <w:t>и</w:t>
      </w:r>
      <w:r w:rsidRPr="007104AB">
        <w:rPr>
          <w:snapToGrid w:val="0"/>
          <w:sz w:val="26"/>
          <w:szCs w:val="26"/>
        </w:rPr>
        <w:t>вающих охрану безопасности жизнедеятельности граждан;</w:t>
      </w:r>
    </w:p>
    <w:p w:rsidR="00E5039C" w:rsidRPr="007104AB" w:rsidRDefault="00E5039C" w:rsidP="00E5039C">
      <w:pPr>
        <w:ind w:firstLine="709"/>
        <w:jc w:val="both"/>
        <w:rPr>
          <w:snapToGrid w:val="0"/>
          <w:sz w:val="26"/>
          <w:szCs w:val="26"/>
        </w:rPr>
      </w:pPr>
      <w:r w:rsidRPr="007104AB">
        <w:rPr>
          <w:snapToGrid w:val="0"/>
          <w:sz w:val="26"/>
          <w:szCs w:val="26"/>
        </w:rPr>
        <w:t>– активизации массовой разъяснительной, профилактической работы, проп</w:t>
      </w:r>
      <w:r w:rsidRPr="007104AB">
        <w:rPr>
          <w:snapToGrid w:val="0"/>
          <w:sz w:val="26"/>
          <w:szCs w:val="26"/>
        </w:rPr>
        <w:t>а</w:t>
      </w:r>
      <w:r w:rsidRPr="007104AB">
        <w:rPr>
          <w:snapToGrid w:val="0"/>
          <w:sz w:val="26"/>
          <w:szCs w:val="26"/>
        </w:rPr>
        <w:t>ганды и просвещения с привлечением специалистов в области теологии, обществ</w:t>
      </w:r>
      <w:r w:rsidRPr="007104AB">
        <w:rPr>
          <w:snapToGrid w:val="0"/>
          <w:sz w:val="26"/>
          <w:szCs w:val="26"/>
        </w:rPr>
        <w:t>о</w:t>
      </w:r>
      <w:r w:rsidRPr="007104AB">
        <w:rPr>
          <w:snapToGrid w:val="0"/>
          <w:sz w:val="26"/>
          <w:szCs w:val="26"/>
        </w:rPr>
        <w:t>ведения, психологии, юриспруденции, медицины, а также средств массовой и</w:t>
      </w:r>
      <w:r w:rsidRPr="007104AB">
        <w:rPr>
          <w:snapToGrid w:val="0"/>
          <w:sz w:val="26"/>
          <w:szCs w:val="26"/>
        </w:rPr>
        <w:t>н</w:t>
      </w:r>
      <w:r w:rsidRPr="007104AB">
        <w:rPr>
          <w:snapToGrid w:val="0"/>
          <w:sz w:val="26"/>
          <w:szCs w:val="26"/>
        </w:rPr>
        <w:t>формации;</w:t>
      </w:r>
    </w:p>
    <w:p w:rsidR="00E5039C" w:rsidRPr="007104AB" w:rsidRDefault="00E5039C" w:rsidP="00E5039C">
      <w:pPr>
        <w:ind w:firstLine="709"/>
        <w:jc w:val="both"/>
        <w:rPr>
          <w:snapToGrid w:val="0"/>
          <w:sz w:val="26"/>
          <w:szCs w:val="26"/>
        </w:rPr>
      </w:pPr>
      <w:r w:rsidRPr="007104AB">
        <w:rPr>
          <w:snapToGrid w:val="0"/>
          <w:sz w:val="26"/>
          <w:szCs w:val="26"/>
        </w:rPr>
        <w:t xml:space="preserve">– </w:t>
      </w:r>
      <w:r w:rsidRPr="007104AB">
        <w:rPr>
          <w:snapToGrid w:val="0"/>
          <w:spacing w:val="1"/>
          <w:sz w:val="26"/>
          <w:szCs w:val="26"/>
        </w:rPr>
        <w:t xml:space="preserve">проведения социологических исследований, конференций, конкурсов, </w:t>
      </w:r>
      <w:r w:rsidRPr="007104AB">
        <w:rPr>
          <w:snapToGrid w:val="0"/>
          <w:sz w:val="26"/>
          <w:szCs w:val="26"/>
        </w:rPr>
        <w:t>учений и тренировок, информирования населения;</w:t>
      </w:r>
    </w:p>
    <w:p w:rsidR="00E5039C" w:rsidRPr="007104AB" w:rsidRDefault="00E5039C" w:rsidP="00E5039C">
      <w:pPr>
        <w:widowControl w:val="0"/>
        <w:shd w:val="clear" w:color="auto" w:fill="FFFFFF"/>
        <w:tabs>
          <w:tab w:val="left" w:pos="0"/>
        </w:tabs>
        <w:autoSpaceDE w:val="0"/>
        <w:autoSpaceDN w:val="0"/>
        <w:adjustRightInd w:val="0"/>
        <w:ind w:firstLine="709"/>
        <w:jc w:val="both"/>
        <w:rPr>
          <w:sz w:val="26"/>
          <w:szCs w:val="26"/>
        </w:rPr>
      </w:pPr>
      <w:r w:rsidRPr="007104AB">
        <w:rPr>
          <w:b/>
          <w:sz w:val="26"/>
          <w:szCs w:val="26"/>
        </w:rPr>
        <w:t>2)реализация приоритетных мероприятий по всем направлениям обе</w:t>
      </w:r>
      <w:r w:rsidRPr="007104AB">
        <w:rPr>
          <w:b/>
          <w:sz w:val="26"/>
          <w:szCs w:val="26"/>
        </w:rPr>
        <w:t>с</w:t>
      </w:r>
      <w:r w:rsidRPr="007104AB">
        <w:rPr>
          <w:b/>
          <w:sz w:val="26"/>
          <w:szCs w:val="26"/>
        </w:rPr>
        <w:t>печения безопасности жизнедеятельности</w:t>
      </w:r>
      <w:r w:rsidRPr="007104AB">
        <w:rPr>
          <w:sz w:val="26"/>
          <w:szCs w:val="26"/>
        </w:rPr>
        <w:t>, в том числе:</w:t>
      </w:r>
    </w:p>
    <w:p w:rsidR="00E5039C" w:rsidRPr="007104AB" w:rsidRDefault="00E5039C" w:rsidP="00E5039C">
      <w:pPr>
        <w:shd w:val="clear" w:color="auto" w:fill="FFFFFF"/>
        <w:tabs>
          <w:tab w:val="left" w:pos="792"/>
        </w:tabs>
        <w:ind w:firstLine="709"/>
        <w:jc w:val="both"/>
        <w:rPr>
          <w:sz w:val="26"/>
          <w:szCs w:val="26"/>
        </w:rPr>
      </w:pPr>
      <w:r w:rsidRPr="007104AB">
        <w:rPr>
          <w:color w:val="000000"/>
          <w:sz w:val="26"/>
          <w:szCs w:val="26"/>
        </w:rPr>
        <w:t xml:space="preserve">– </w:t>
      </w:r>
      <w:r w:rsidRPr="007104AB">
        <w:rPr>
          <w:color w:val="000000"/>
          <w:spacing w:val="6"/>
          <w:sz w:val="26"/>
          <w:szCs w:val="26"/>
        </w:rPr>
        <w:t xml:space="preserve">повышение оперативности реагирования на заявления и сообщения </w:t>
      </w:r>
      <w:r w:rsidRPr="007104AB">
        <w:rPr>
          <w:color w:val="000000"/>
          <w:spacing w:val="4"/>
          <w:sz w:val="26"/>
          <w:szCs w:val="26"/>
        </w:rPr>
        <w:t xml:space="preserve">граждан о правонарушениях, </w:t>
      </w:r>
      <w:r w:rsidRPr="007104AB">
        <w:rPr>
          <w:color w:val="000000"/>
          <w:spacing w:val="1"/>
          <w:sz w:val="26"/>
          <w:szCs w:val="26"/>
        </w:rPr>
        <w:t xml:space="preserve">снижение уровня </w:t>
      </w:r>
      <w:r w:rsidRPr="007104AB">
        <w:rPr>
          <w:color w:val="000000"/>
          <w:spacing w:val="6"/>
          <w:sz w:val="26"/>
          <w:szCs w:val="26"/>
        </w:rPr>
        <w:t xml:space="preserve">аварийности на дорогах области и последствий от дорожно-транспортных </w:t>
      </w:r>
      <w:r w:rsidRPr="007104AB">
        <w:rPr>
          <w:color w:val="000000"/>
          <w:spacing w:val="-1"/>
          <w:sz w:val="26"/>
          <w:szCs w:val="26"/>
        </w:rPr>
        <w:t>происшествий</w:t>
      </w:r>
      <w:r w:rsidRPr="007104AB">
        <w:rPr>
          <w:color w:val="000000"/>
          <w:spacing w:val="4"/>
          <w:sz w:val="26"/>
          <w:szCs w:val="26"/>
        </w:rPr>
        <w:t xml:space="preserve"> за счет наращивания сил правопорядка и </w:t>
      </w:r>
      <w:r w:rsidRPr="007104AB">
        <w:rPr>
          <w:color w:val="000000"/>
          <w:spacing w:val="1"/>
          <w:sz w:val="26"/>
          <w:szCs w:val="26"/>
        </w:rPr>
        <w:t>технических средств контроля;</w:t>
      </w:r>
    </w:p>
    <w:p w:rsidR="00E5039C" w:rsidRPr="007104AB" w:rsidRDefault="00E5039C" w:rsidP="00E5039C">
      <w:pPr>
        <w:widowControl w:val="0"/>
        <w:shd w:val="clear" w:color="auto" w:fill="FFFFFF"/>
        <w:tabs>
          <w:tab w:val="left" w:pos="720"/>
        </w:tabs>
        <w:autoSpaceDE w:val="0"/>
        <w:autoSpaceDN w:val="0"/>
        <w:adjustRightInd w:val="0"/>
        <w:ind w:firstLine="709"/>
        <w:jc w:val="both"/>
        <w:rPr>
          <w:color w:val="000000"/>
          <w:sz w:val="26"/>
          <w:szCs w:val="26"/>
        </w:rPr>
      </w:pPr>
      <w:r w:rsidRPr="007104AB">
        <w:rPr>
          <w:color w:val="000000"/>
          <w:spacing w:val="-1"/>
          <w:sz w:val="26"/>
          <w:szCs w:val="26"/>
        </w:rPr>
        <w:t xml:space="preserve">– обеспечение инженерно-технической защиты </w:t>
      </w:r>
      <w:r w:rsidRPr="007104AB">
        <w:rPr>
          <w:color w:val="000000"/>
          <w:spacing w:val="1"/>
          <w:sz w:val="26"/>
          <w:szCs w:val="26"/>
        </w:rPr>
        <w:t>объектов массового преб</w:t>
      </w:r>
      <w:r w:rsidRPr="007104AB">
        <w:rPr>
          <w:color w:val="000000"/>
          <w:spacing w:val="1"/>
          <w:sz w:val="26"/>
          <w:szCs w:val="26"/>
        </w:rPr>
        <w:t>ы</w:t>
      </w:r>
      <w:r w:rsidRPr="007104AB">
        <w:rPr>
          <w:color w:val="000000"/>
          <w:spacing w:val="1"/>
          <w:sz w:val="26"/>
          <w:szCs w:val="26"/>
        </w:rPr>
        <w:t xml:space="preserve">вания граждан </w:t>
      </w:r>
      <w:r w:rsidRPr="007104AB">
        <w:rPr>
          <w:color w:val="000000"/>
          <w:spacing w:val="-1"/>
          <w:sz w:val="26"/>
          <w:szCs w:val="26"/>
        </w:rPr>
        <w:t>на основе оборудования их системами видеонаблюдения, обнаруж</w:t>
      </w:r>
      <w:r w:rsidRPr="007104AB">
        <w:rPr>
          <w:color w:val="000000"/>
          <w:spacing w:val="-1"/>
          <w:sz w:val="26"/>
          <w:szCs w:val="26"/>
        </w:rPr>
        <w:t>е</w:t>
      </w:r>
      <w:r w:rsidRPr="007104AB">
        <w:rPr>
          <w:color w:val="000000"/>
          <w:spacing w:val="-1"/>
          <w:sz w:val="26"/>
          <w:szCs w:val="26"/>
        </w:rPr>
        <w:t xml:space="preserve">ния </w:t>
      </w:r>
      <w:r w:rsidRPr="007104AB">
        <w:rPr>
          <w:color w:val="000000"/>
          <w:spacing w:val="1"/>
          <w:sz w:val="26"/>
          <w:szCs w:val="26"/>
        </w:rPr>
        <w:t xml:space="preserve">взрывных устройств и взрывчатых веществ, тревожной сигнализации, </w:t>
      </w:r>
      <w:r w:rsidRPr="007104AB">
        <w:rPr>
          <w:color w:val="000000"/>
          <w:spacing w:val="-1"/>
          <w:sz w:val="26"/>
          <w:szCs w:val="26"/>
        </w:rPr>
        <w:t>опов</w:t>
      </w:r>
      <w:r w:rsidRPr="007104AB">
        <w:rPr>
          <w:color w:val="000000"/>
          <w:spacing w:val="-1"/>
          <w:sz w:val="26"/>
          <w:szCs w:val="26"/>
        </w:rPr>
        <w:t>е</w:t>
      </w:r>
      <w:r w:rsidRPr="007104AB">
        <w:rPr>
          <w:color w:val="000000"/>
          <w:spacing w:val="-1"/>
          <w:sz w:val="26"/>
          <w:szCs w:val="26"/>
        </w:rPr>
        <w:t>щения, экстренной связи с милицией</w:t>
      </w:r>
      <w:r w:rsidRPr="007104AB">
        <w:rPr>
          <w:color w:val="000000"/>
          <w:spacing w:val="-2"/>
          <w:sz w:val="26"/>
          <w:szCs w:val="26"/>
        </w:rPr>
        <w:t>;</w:t>
      </w:r>
    </w:p>
    <w:p w:rsidR="00E5039C" w:rsidRPr="007104AB" w:rsidRDefault="00E5039C" w:rsidP="00E5039C">
      <w:pPr>
        <w:ind w:firstLine="709"/>
        <w:jc w:val="both"/>
        <w:rPr>
          <w:snapToGrid w:val="0"/>
          <w:sz w:val="26"/>
          <w:szCs w:val="26"/>
        </w:rPr>
      </w:pPr>
      <w:r w:rsidRPr="007104AB">
        <w:rPr>
          <w:snapToGrid w:val="0"/>
          <w:sz w:val="26"/>
          <w:szCs w:val="26"/>
        </w:rPr>
        <w:t>– активизация профилактики правонарушений среди несовершеннолетних и молодежи, защита прав несовершеннолетних в сфере труда, их правовое воспит</w:t>
      </w:r>
      <w:r w:rsidRPr="007104AB">
        <w:rPr>
          <w:snapToGrid w:val="0"/>
          <w:sz w:val="26"/>
          <w:szCs w:val="26"/>
        </w:rPr>
        <w:t>а</w:t>
      </w:r>
      <w:r w:rsidRPr="007104AB">
        <w:rPr>
          <w:snapToGrid w:val="0"/>
          <w:sz w:val="26"/>
          <w:szCs w:val="26"/>
        </w:rPr>
        <w:t>ние, повышение ответственности родителей за воспитание детей;</w:t>
      </w:r>
    </w:p>
    <w:p w:rsidR="00E5039C" w:rsidRPr="007104AB" w:rsidRDefault="00E5039C" w:rsidP="00E5039C">
      <w:pPr>
        <w:ind w:firstLine="709"/>
        <w:jc w:val="both"/>
        <w:rPr>
          <w:snapToGrid w:val="0"/>
          <w:sz w:val="26"/>
          <w:szCs w:val="26"/>
        </w:rPr>
      </w:pPr>
      <w:r w:rsidRPr="007104AB">
        <w:rPr>
          <w:snapToGrid w:val="0"/>
          <w:sz w:val="26"/>
          <w:szCs w:val="26"/>
        </w:rPr>
        <w:t>– противодействие на основе системного подхода распространению нарк</w:t>
      </w:r>
      <w:r w:rsidRPr="007104AB">
        <w:rPr>
          <w:snapToGrid w:val="0"/>
          <w:sz w:val="26"/>
          <w:szCs w:val="26"/>
        </w:rPr>
        <w:t>о</w:t>
      </w:r>
      <w:r w:rsidRPr="007104AB">
        <w:rPr>
          <w:snapToGrid w:val="0"/>
          <w:sz w:val="26"/>
          <w:szCs w:val="26"/>
        </w:rPr>
        <w:t>мании, дальнейшее развитие межведомственного взаимодействия, укрепление м</w:t>
      </w:r>
      <w:r w:rsidRPr="007104AB">
        <w:rPr>
          <w:snapToGrid w:val="0"/>
          <w:sz w:val="26"/>
          <w:szCs w:val="26"/>
        </w:rPr>
        <w:t>а</w:t>
      </w:r>
      <w:r w:rsidRPr="007104AB">
        <w:rPr>
          <w:snapToGrid w:val="0"/>
          <w:sz w:val="26"/>
          <w:szCs w:val="26"/>
        </w:rPr>
        <w:t>териально-технической базы учреждений здравоохранения, занимающихся выя</w:t>
      </w:r>
      <w:r w:rsidRPr="007104AB">
        <w:rPr>
          <w:snapToGrid w:val="0"/>
          <w:sz w:val="26"/>
          <w:szCs w:val="26"/>
        </w:rPr>
        <w:t>в</w:t>
      </w:r>
      <w:r w:rsidRPr="007104AB">
        <w:rPr>
          <w:snapToGrid w:val="0"/>
          <w:sz w:val="26"/>
          <w:szCs w:val="26"/>
        </w:rPr>
        <w:t>лением и лечением больных наркоманией, оказание квалифицированной реабил</w:t>
      </w:r>
      <w:r w:rsidRPr="007104AB">
        <w:rPr>
          <w:snapToGrid w:val="0"/>
          <w:sz w:val="26"/>
          <w:szCs w:val="26"/>
        </w:rPr>
        <w:t>и</w:t>
      </w:r>
      <w:r w:rsidRPr="007104AB">
        <w:rPr>
          <w:snapToGrid w:val="0"/>
          <w:sz w:val="26"/>
          <w:szCs w:val="26"/>
        </w:rPr>
        <w:t>тационной помощи больным наркоманией;</w:t>
      </w:r>
    </w:p>
    <w:p w:rsidR="00E5039C" w:rsidRPr="007104AB" w:rsidRDefault="00E5039C" w:rsidP="00E5039C">
      <w:pPr>
        <w:ind w:firstLine="709"/>
        <w:jc w:val="both"/>
        <w:rPr>
          <w:snapToGrid w:val="0"/>
          <w:sz w:val="26"/>
          <w:szCs w:val="26"/>
        </w:rPr>
      </w:pPr>
      <w:r w:rsidRPr="007104AB">
        <w:rPr>
          <w:snapToGrid w:val="0"/>
          <w:sz w:val="26"/>
          <w:szCs w:val="26"/>
        </w:rPr>
        <w:t>– повышение защищенности населения и среды его обитания от негативных влияний опасных химических веществ и биологических агентов, предупреждение возникновения источников и очагов химического и биологического поражения (з</w:t>
      </w:r>
      <w:r w:rsidRPr="007104AB">
        <w:rPr>
          <w:snapToGrid w:val="0"/>
          <w:sz w:val="26"/>
          <w:szCs w:val="26"/>
        </w:rPr>
        <w:t>а</w:t>
      </w:r>
      <w:r w:rsidRPr="007104AB">
        <w:rPr>
          <w:snapToGrid w:val="0"/>
          <w:sz w:val="26"/>
          <w:szCs w:val="26"/>
        </w:rPr>
        <w:t>ражения) путем систематического мониторинга опасностей, контроля исполнения законодательства, внедрения современных средств защиты, обновления технолог</w:t>
      </w:r>
      <w:r w:rsidRPr="007104AB">
        <w:rPr>
          <w:snapToGrid w:val="0"/>
          <w:sz w:val="26"/>
          <w:szCs w:val="26"/>
        </w:rPr>
        <w:t>и</w:t>
      </w:r>
      <w:r w:rsidRPr="007104AB">
        <w:rPr>
          <w:snapToGrid w:val="0"/>
          <w:sz w:val="26"/>
          <w:szCs w:val="26"/>
        </w:rPr>
        <w:t>ческой базы потенциально опасных химических и биологических объектов.</w:t>
      </w:r>
    </w:p>
    <w:p w:rsidR="00E5039C" w:rsidRPr="007104AB" w:rsidRDefault="00E5039C" w:rsidP="00E5039C">
      <w:pPr>
        <w:shd w:val="clear" w:color="auto" w:fill="FFFFFF"/>
        <w:ind w:firstLine="709"/>
        <w:jc w:val="both"/>
        <w:rPr>
          <w:color w:val="000000"/>
          <w:sz w:val="26"/>
          <w:szCs w:val="26"/>
        </w:rPr>
      </w:pPr>
      <w:r w:rsidRPr="007104AB">
        <w:rPr>
          <w:color w:val="000000"/>
          <w:sz w:val="26"/>
          <w:szCs w:val="26"/>
        </w:rPr>
        <w:t>Для осуществления своевременной и эффективной защиты прав и законных интересов жителей Белгородской областинеобходимо</w:t>
      </w:r>
      <w:r w:rsidRPr="007104AB">
        <w:rPr>
          <w:color w:val="000000"/>
          <w:spacing w:val="2"/>
          <w:sz w:val="26"/>
          <w:szCs w:val="26"/>
        </w:rPr>
        <w:t xml:space="preserve">обеспечение открытости, </w:t>
      </w:r>
      <w:r w:rsidRPr="007104AB">
        <w:rPr>
          <w:color w:val="000000"/>
          <w:spacing w:val="2"/>
          <w:sz w:val="26"/>
          <w:szCs w:val="26"/>
        </w:rPr>
        <w:lastRenderedPageBreak/>
        <w:t xml:space="preserve">прозрачности и доступности </w:t>
      </w:r>
      <w:r w:rsidRPr="007104AB">
        <w:rPr>
          <w:color w:val="000000"/>
          <w:sz w:val="26"/>
          <w:szCs w:val="26"/>
        </w:rPr>
        <w:t xml:space="preserve">правосудия посредством </w:t>
      </w:r>
      <w:r w:rsidRPr="007104AB">
        <w:rPr>
          <w:b/>
          <w:color w:val="000000"/>
          <w:sz w:val="26"/>
          <w:szCs w:val="26"/>
        </w:rPr>
        <w:t>развития института мир</w:t>
      </w:r>
      <w:r w:rsidRPr="007104AB">
        <w:rPr>
          <w:b/>
          <w:color w:val="000000"/>
          <w:sz w:val="26"/>
          <w:szCs w:val="26"/>
        </w:rPr>
        <w:t>о</w:t>
      </w:r>
      <w:r w:rsidRPr="007104AB">
        <w:rPr>
          <w:b/>
          <w:color w:val="000000"/>
          <w:sz w:val="26"/>
          <w:szCs w:val="26"/>
        </w:rPr>
        <w:t>вых судей</w:t>
      </w:r>
      <w:r w:rsidRPr="007104AB">
        <w:rPr>
          <w:color w:val="000000"/>
          <w:sz w:val="26"/>
          <w:szCs w:val="26"/>
        </w:rPr>
        <w:t xml:space="preserve">, повышения авторитета и независимости мировых судей. Для решения данной </w:t>
      </w:r>
      <w:r w:rsidRPr="007104AB">
        <w:rPr>
          <w:b/>
          <w:color w:val="000000"/>
          <w:sz w:val="26"/>
          <w:szCs w:val="26"/>
        </w:rPr>
        <w:t>стратегической задачи</w:t>
      </w:r>
      <w:r w:rsidRPr="007104AB">
        <w:rPr>
          <w:color w:val="000000"/>
          <w:sz w:val="26"/>
          <w:szCs w:val="26"/>
        </w:rPr>
        <w:t xml:space="preserve"> намечается реализация следующих мер:</w:t>
      </w:r>
    </w:p>
    <w:p w:rsidR="00E5039C" w:rsidRPr="007104AB" w:rsidRDefault="00E5039C" w:rsidP="00E5039C">
      <w:pPr>
        <w:shd w:val="clear" w:color="auto" w:fill="FFFFFF"/>
        <w:ind w:firstLine="709"/>
        <w:rPr>
          <w:sz w:val="26"/>
          <w:szCs w:val="26"/>
        </w:rPr>
      </w:pPr>
      <w:r w:rsidRPr="007104AB">
        <w:rPr>
          <w:color w:val="000000"/>
          <w:sz w:val="26"/>
          <w:szCs w:val="26"/>
        </w:rPr>
        <w:t>– совершенствование региональной правовой базы о мировых судьях;</w:t>
      </w:r>
    </w:p>
    <w:p w:rsidR="00E5039C" w:rsidRPr="007104AB" w:rsidRDefault="00E5039C" w:rsidP="00E5039C">
      <w:pPr>
        <w:shd w:val="clear" w:color="auto" w:fill="FFFFFF"/>
        <w:ind w:firstLine="709"/>
        <w:jc w:val="both"/>
        <w:rPr>
          <w:sz w:val="26"/>
          <w:szCs w:val="26"/>
        </w:rPr>
      </w:pPr>
      <w:r w:rsidRPr="007104AB">
        <w:rPr>
          <w:color w:val="000000"/>
          <w:spacing w:val="7"/>
          <w:sz w:val="26"/>
          <w:szCs w:val="26"/>
        </w:rPr>
        <w:t>– повышение качества кадрового обеспечения мировой юстиции</w:t>
      </w:r>
      <w:r w:rsidRPr="007104AB">
        <w:rPr>
          <w:color w:val="000000"/>
          <w:spacing w:val="-1"/>
          <w:sz w:val="26"/>
          <w:szCs w:val="26"/>
        </w:rPr>
        <w:t>;</w:t>
      </w:r>
    </w:p>
    <w:p w:rsidR="00E5039C" w:rsidRPr="007104AB" w:rsidRDefault="00E5039C" w:rsidP="00E5039C">
      <w:pPr>
        <w:shd w:val="clear" w:color="auto" w:fill="FFFFFF"/>
        <w:ind w:firstLine="709"/>
        <w:jc w:val="both"/>
        <w:rPr>
          <w:sz w:val="26"/>
          <w:szCs w:val="26"/>
        </w:rPr>
      </w:pPr>
      <w:r w:rsidRPr="007104AB">
        <w:rPr>
          <w:color w:val="000000"/>
          <w:sz w:val="26"/>
          <w:szCs w:val="26"/>
        </w:rPr>
        <w:t>– совершенствование системы организационно-правового обеспечения с</w:t>
      </w:r>
      <w:r w:rsidRPr="007104AB">
        <w:rPr>
          <w:color w:val="000000"/>
          <w:sz w:val="26"/>
          <w:szCs w:val="26"/>
        </w:rPr>
        <w:t>у</w:t>
      </w:r>
      <w:r w:rsidRPr="007104AB">
        <w:rPr>
          <w:color w:val="000000"/>
          <w:sz w:val="26"/>
          <w:szCs w:val="26"/>
        </w:rPr>
        <w:t>дебных участков;</w:t>
      </w:r>
    </w:p>
    <w:p w:rsidR="00E5039C" w:rsidRPr="007104AB" w:rsidRDefault="00E5039C" w:rsidP="00E5039C">
      <w:pPr>
        <w:shd w:val="clear" w:color="auto" w:fill="FFFFFF"/>
        <w:ind w:firstLine="709"/>
        <w:jc w:val="both"/>
        <w:rPr>
          <w:sz w:val="26"/>
          <w:szCs w:val="26"/>
        </w:rPr>
      </w:pPr>
      <w:r w:rsidRPr="007104AB">
        <w:rPr>
          <w:color w:val="000000"/>
          <w:spacing w:val="1"/>
          <w:sz w:val="26"/>
          <w:szCs w:val="26"/>
        </w:rPr>
        <w:t xml:space="preserve">– совершенствование </w:t>
      </w:r>
      <w:r w:rsidRPr="007104AB">
        <w:rPr>
          <w:color w:val="000000"/>
          <w:sz w:val="26"/>
          <w:szCs w:val="26"/>
        </w:rPr>
        <w:t>материально-технического и</w:t>
      </w:r>
      <w:r w:rsidRPr="007104AB">
        <w:rPr>
          <w:color w:val="000000"/>
          <w:spacing w:val="1"/>
          <w:sz w:val="26"/>
          <w:szCs w:val="26"/>
        </w:rPr>
        <w:t xml:space="preserve"> информационного обе</w:t>
      </w:r>
      <w:r w:rsidRPr="007104AB">
        <w:rPr>
          <w:color w:val="000000"/>
          <w:spacing w:val="1"/>
          <w:sz w:val="26"/>
          <w:szCs w:val="26"/>
        </w:rPr>
        <w:t>с</w:t>
      </w:r>
      <w:r w:rsidRPr="007104AB">
        <w:rPr>
          <w:color w:val="000000"/>
          <w:spacing w:val="1"/>
          <w:sz w:val="26"/>
          <w:szCs w:val="26"/>
        </w:rPr>
        <w:t xml:space="preserve">печения аппаратов мировых </w:t>
      </w:r>
      <w:r w:rsidRPr="007104AB">
        <w:rPr>
          <w:color w:val="000000"/>
          <w:sz w:val="26"/>
          <w:szCs w:val="26"/>
        </w:rPr>
        <w:t>судей;</w:t>
      </w:r>
    </w:p>
    <w:p w:rsidR="00E5039C" w:rsidRPr="007104AB" w:rsidRDefault="00E5039C" w:rsidP="00E5039C">
      <w:pPr>
        <w:shd w:val="clear" w:color="auto" w:fill="FFFFFF"/>
        <w:ind w:firstLine="709"/>
        <w:jc w:val="both"/>
        <w:rPr>
          <w:sz w:val="26"/>
          <w:szCs w:val="26"/>
        </w:rPr>
      </w:pPr>
      <w:r w:rsidRPr="007104AB">
        <w:rPr>
          <w:color w:val="000000"/>
          <w:sz w:val="26"/>
          <w:szCs w:val="26"/>
        </w:rPr>
        <w:t>– совершенствование системы безопасности мировых судей и охраны сл</w:t>
      </w:r>
      <w:r w:rsidRPr="007104AB">
        <w:rPr>
          <w:color w:val="000000"/>
          <w:sz w:val="26"/>
          <w:szCs w:val="26"/>
        </w:rPr>
        <w:t>у</w:t>
      </w:r>
      <w:r w:rsidRPr="007104AB">
        <w:rPr>
          <w:color w:val="000000"/>
          <w:sz w:val="26"/>
          <w:szCs w:val="26"/>
        </w:rPr>
        <w:t>жебных помещений.</w:t>
      </w:r>
    </w:p>
    <w:p w:rsidR="00E5039C" w:rsidRPr="007104AB" w:rsidRDefault="00E5039C" w:rsidP="00E5039C">
      <w:pPr>
        <w:ind w:firstLine="709"/>
        <w:jc w:val="both"/>
        <w:rPr>
          <w:color w:val="000000"/>
          <w:sz w:val="26"/>
          <w:szCs w:val="26"/>
        </w:rPr>
      </w:pPr>
      <w:r w:rsidRPr="007104AB">
        <w:rPr>
          <w:color w:val="000000"/>
          <w:sz w:val="26"/>
          <w:szCs w:val="26"/>
        </w:rPr>
        <w:t xml:space="preserve">В результате реализации стратегических задач, направленных на создание условий безопасной жизнедеятельности населения области, ожидается </w:t>
      </w:r>
      <w:r w:rsidRPr="007104AB">
        <w:rPr>
          <w:rFonts w:eastAsia="Calibri"/>
          <w:color w:val="000000"/>
          <w:sz w:val="26"/>
          <w:szCs w:val="26"/>
        </w:rPr>
        <w:t xml:space="preserve">достичь </w:t>
      </w:r>
      <w:r w:rsidRPr="007104AB">
        <w:rPr>
          <w:rFonts w:eastAsia="Calibri"/>
          <w:color w:val="000000"/>
          <w:spacing w:val="-4"/>
          <w:sz w:val="26"/>
          <w:szCs w:val="26"/>
        </w:rPr>
        <w:t xml:space="preserve">следующих качественных и количественных </w:t>
      </w:r>
      <w:r w:rsidRPr="007104AB">
        <w:rPr>
          <w:rFonts w:eastAsia="Calibri"/>
          <w:b/>
          <w:color w:val="000000"/>
          <w:spacing w:val="-4"/>
          <w:sz w:val="26"/>
          <w:szCs w:val="26"/>
        </w:rPr>
        <w:t>результатов (индикаторов)</w:t>
      </w:r>
      <w:r w:rsidRPr="007104AB">
        <w:rPr>
          <w:rFonts w:eastAsia="Calibri"/>
          <w:color w:val="000000"/>
          <w:spacing w:val="-4"/>
          <w:sz w:val="26"/>
          <w:szCs w:val="26"/>
        </w:rPr>
        <w:t xml:space="preserve"> развития</w:t>
      </w:r>
      <w:r w:rsidRPr="007104AB">
        <w:rPr>
          <w:color w:val="000000"/>
          <w:sz w:val="26"/>
          <w:szCs w:val="26"/>
        </w:rPr>
        <w:t xml:space="preserve">: </w:t>
      </w:r>
    </w:p>
    <w:p w:rsidR="00E5039C" w:rsidRPr="007104AB" w:rsidRDefault="00E5039C" w:rsidP="00E5039C">
      <w:pPr>
        <w:ind w:firstLine="709"/>
        <w:jc w:val="both"/>
        <w:rPr>
          <w:color w:val="000000"/>
          <w:sz w:val="26"/>
          <w:szCs w:val="26"/>
        </w:rPr>
      </w:pPr>
      <w:r w:rsidRPr="007104AB">
        <w:rPr>
          <w:color w:val="000000"/>
          <w:sz w:val="26"/>
          <w:szCs w:val="26"/>
        </w:rPr>
        <w:t>значительное повышение качества окружающей среды, экологической без</w:t>
      </w:r>
      <w:r w:rsidRPr="007104AB">
        <w:rPr>
          <w:color w:val="000000"/>
          <w:sz w:val="26"/>
          <w:szCs w:val="26"/>
        </w:rPr>
        <w:t>о</w:t>
      </w:r>
      <w:r w:rsidRPr="007104AB">
        <w:rPr>
          <w:color w:val="000000"/>
          <w:sz w:val="26"/>
          <w:szCs w:val="26"/>
        </w:rPr>
        <w:t>пасности населения на всей территорий области;</w:t>
      </w:r>
    </w:p>
    <w:p w:rsidR="00E5039C" w:rsidRPr="007104AB" w:rsidRDefault="00E5039C" w:rsidP="00E5039C">
      <w:pPr>
        <w:ind w:firstLine="709"/>
        <w:jc w:val="both"/>
        <w:rPr>
          <w:color w:val="000000"/>
          <w:sz w:val="26"/>
          <w:szCs w:val="26"/>
        </w:rPr>
      </w:pPr>
      <w:r w:rsidRPr="007104AB">
        <w:rPr>
          <w:color w:val="000000"/>
          <w:sz w:val="26"/>
          <w:szCs w:val="26"/>
        </w:rPr>
        <w:t>повсеместное соблюдение принципов рационального природопользования;</w:t>
      </w:r>
    </w:p>
    <w:p w:rsidR="00E5039C" w:rsidRPr="007104AB" w:rsidRDefault="00E5039C" w:rsidP="00E5039C">
      <w:pPr>
        <w:ind w:firstLine="709"/>
        <w:jc w:val="both"/>
        <w:rPr>
          <w:color w:val="000000"/>
          <w:sz w:val="26"/>
          <w:szCs w:val="26"/>
        </w:rPr>
      </w:pPr>
      <w:r w:rsidRPr="007104AB">
        <w:rPr>
          <w:color w:val="000000"/>
          <w:sz w:val="26"/>
          <w:szCs w:val="26"/>
        </w:rPr>
        <w:t>снижение к 2025 году удельного объема (в % к ВРП) выбросов загрязня</w:t>
      </w:r>
      <w:r w:rsidRPr="007104AB">
        <w:rPr>
          <w:color w:val="000000"/>
          <w:sz w:val="26"/>
          <w:szCs w:val="26"/>
        </w:rPr>
        <w:t>ю</w:t>
      </w:r>
      <w:r w:rsidRPr="007104AB">
        <w:rPr>
          <w:color w:val="000000"/>
          <w:sz w:val="26"/>
          <w:szCs w:val="26"/>
        </w:rPr>
        <w:t>щих веществ в атмосферный воздух от стационарных источников, сбросов загря</w:t>
      </w:r>
      <w:r w:rsidRPr="007104AB">
        <w:rPr>
          <w:color w:val="000000"/>
          <w:sz w:val="26"/>
          <w:szCs w:val="26"/>
        </w:rPr>
        <w:t>з</w:t>
      </w:r>
      <w:r w:rsidRPr="007104AB">
        <w:rPr>
          <w:color w:val="000000"/>
          <w:sz w:val="26"/>
          <w:szCs w:val="26"/>
        </w:rPr>
        <w:t xml:space="preserve">ненных сточных вод в поверхностные водные объекты, образующихся отходов производства и потребления в 8,2 раза, 11,8 раза, 7,2 раза соответственно; </w:t>
      </w:r>
    </w:p>
    <w:p w:rsidR="00E5039C" w:rsidRPr="007104AB" w:rsidRDefault="00E5039C" w:rsidP="00E5039C">
      <w:pPr>
        <w:ind w:firstLine="709"/>
        <w:jc w:val="both"/>
        <w:rPr>
          <w:color w:val="000000"/>
          <w:sz w:val="26"/>
          <w:szCs w:val="26"/>
        </w:rPr>
      </w:pPr>
      <w:r w:rsidRPr="007104AB">
        <w:rPr>
          <w:color w:val="000000"/>
          <w:sz w:val="26"/>
          <w:szCs w:val="26"/>
        </w:rPr>
        <w:t>повышение раскрываемости преступлений;</w:t>
      </w:r>
    </w:p>
    <w:p w:rsidR="00E5039C" w:rsidRPr="007104AB" w:rsidRDefault="00E5039C" w:rsidP="00E5039C">
      <w:pPr>
        <w:ind w:firstLine="709"/>
        <w:jc w:val="both"/>
        <w:rPr>
          <w:color w:val="000000"/>
          <w:sz w:val="26"/>
          <w:szCs w:val="26"/>
        </w:rPr>
      </w:pPr>
      <w:r w:rsidRPr="007104AB">
        <w:rPr>
          <w:color w:val="000000"/>
          <w:sz w:val="26"/>
          <w:szCs w:val="26"/>
        </w:rPr>
        <w:t xml:space="preserve">снижение уровня преступности на 42,1 процента, </w:t>
      </w:r>
    </w:p>
    <w:p w:rsidR="00E5039C" w:rsidRPr="007104AB" w:rsidRDefault="00E5039C" w:rsidP="00E5039C">
      <w:pPr>
        <w:autoSpaceDE w:val="0"/>
        <w:autoSpaceDN w:val="0"/>
        <w:adjustRightInd w:val="0"/>
        <w:ind w:firstLine="709"/>
        <w:jc w:val="both"/>
        <w:rPr>
          <w:rFonts w:cs="Arial"/>
          <w:color w:val="000000"/>
          <w:sz w:val="26"/>
          <w:szCs w:val="26"/>
        </w:rPr>
      </w:pPr>
      <w:r w:rsidRPr="007104AB">
        <w:rPr>
          <w:rFonts w:cs="Arial"/>
          <w:color w:val="000000"/>
          <w:sz w:val="26"/>
          <w:szCs w:val="26"/>
        </w:rPr>
        <w:t>снижение количества погибших в дорожно-транспортных происшествиях на 10 процентов;</w:t>
      </w:r>
    </w:p>
    <w:p w:rsidR="00E5039C" w:rsidRPr="007104AB" w:rsidRDefault="00E5039C" w:rsidP="00E5039C">
      <w:pPr>
        <w:autoSpaceDE w:val="0"/>
        <w:autoSpaceDN w:val="0"/>
        <w:adjustRightInd w:val="0"/>
        <w:ind w:firstLine="709"/>
        <w:jc w:val="both"/>
        <w:rPr>
          <w:rFonts w:cs="Arial"/>
          <w:color w:val="000000"/>
          <w:sz w:val="26"/>
          <w:szCs w:val="26"/>
        </w:rPr>
      </w:pPr>
      <w:r w:rsidRPr="007104AB">
        <w:rPr>
          <w:rFonts w:cs="Arial"/>
          <w:color w:val="000000"/>
          <w:sz w:val="26"/>
          <w:szCs w:val="26"/>
        </w:rPr>
        <w:t>обеспечение эффективного функционирования системы защиты прав и з</w:t>
      </w:r>
      <w:r w:rsidRPr="007104AB">
        <w:rPr>
          <w:rFonts w:cs="Arial"/>
          <w:color w:val="000000"/>
          <w:sz w:val="26"/>
          <w:szCs w:val="26"/>
        </w:rPr>
        <w:t>а</w:t>
      </w:r>
      <w:r w:rsidRPr="007104AB">
        <w:rPr>
          <w:rFonts w:cs="Arial"/>
          <w:color w:val="000000"/>
          <w:sz w:val="26"/>
          <w:szCs w:val="26"/>
        </w:rPr>
        <w:t>конных интересов населения области;</w:t>
      </w:r>
    </w:p>
    <w:p w:rsidR="00E5039C" w:rsidRPr="007104AB" w:rsidRDefault="00E5039C" w:rsidP="00E5039C">
      <w:pPr>
        <w:autoSpaceDE w:val="0"/>
        <w:autoSpaceDN w:val="0"/>
        <w:adjustRightInd w:val="0"/>
        <w:ind w:firstLine="709"/>
        <w:jc w:val="both"/>
        <w:rPr>
          <w:rFonts w:cs="Arial"/>
          <w:color w:val="000000"/>
          <w:sz w:val="26"/>
          <w:szCs w:val="26"/>
        </w:rPr>
      </w:pPr>
      <w:r w:rsidRPr="007104AB">
        <w:rPr>
          <w:rFonts w:cs="Arial"/>
          <w:color w:val="000000"/>
          <w:sz w:val="26"/>
          <w:szCs w:val="26"/>
        </w:rPr>
        <w:t>повышение уровня доверия населения к правоохранительным органам, орг</w:t>
      </w:r>
      <w:r w:rsidRPr="007104AB">
        <w:rPr>
          <w:rFonts w:cs="Arial"/>
          <w:color w:val="000000"/>
          <w:sz w:val="26"/>
          <w:szCs w:val="26"/>
        </w:rPr>
        <w:t>а</w:t>
      </w:r>
      <w:r w:rsidRPr="007104AB">
        <w:rPr>
          <w:rFonts w:cs="Arial"/>
          <w:color w:val="000000"/>
          <w:sz w:val="26"/>
          <w:szCs w:val="26"/>
        </w:rPr>
        <w:t>нам законодательной и исполнительной власти области;</w:t>
      </w:r>
    </w:p>
    <w:p w:rsidR="00E5039C" w:rsidRPr="007104AB" w:rsidRDefault="00E5039C" w:rsidP="00E5039C">
      <w:pPr>
        <w:autoSpaceDE w:val="0"/>
        <w:autoSpaceDN w:val="0"/>
        <w:adjustRightInd w:val="0"/>
        <w:ind w:firstLine="709"/>
        <w:jc w:val="both"/>
        <w:rPr>
          <w:rFonts w:cs="Arial"/>
          <w:color w:val="000000"/>
          <w:spacing w:val="-4"/>
          <w:sz w:val="26"/>
          <w:szCs w:val="26"/>
        </w:rPr>
      </w:pPr>
      <w:r w:rsidRPr="007104AB">
        <w:rPr>
          <w:rFonts w:cs="Arial"/>
          <w:color w:val="000000"/>
          <w:spacing w:val="-4"/>
          <w:sz w:val="26"/>
          <w:szCs w:val="26"/>
        </w:rPr>
        <w:t>снижение социальной напряженности в обществе, создание благоприятных, безопасных условий для жизнедеятельности жителей и гостей Белгородской области.</w:t>
      </w:r>
    </w:p>
    <w:p w:rsidR="00E5039C" w:rsidRPr="007104AB" w:rsidRDefault="00E5039C" w:rsidP="00E5039C">
      <w:pPr>
        <w:ind w:firstLine="709"/>
        <w:jc w:val="both"/>
        <w:rPr>
          <w:rFonts w:eastAsia="Calibri"/>
          <w:i/>
          <w:color w:val="FF0000"/>
          <w:sz w:val="26"/>
          <w:szCs w:val="26"/>
        </w:rPr>
      </w:pPr>
    </w:p>
    <w:p w:rsidR="00E5039C" w:rsidRPr="007104AB" w:rsidRDefault="00E5039C" w:rsidP="00E5039C">
      <w:pPr>
        <w:ind w:firstLine="709"/>
        <w:jc w:val="center"/>
        <w:rPr>
          <w:rFonts w:eastAsia="Calibri"/>
          <w:b/>
          <w:color w:val="000000"/>
          <w:sz w:val="26"/>
          <w:szCs w:val="26"/>
        </w:rPr>
      </w:pPr>
      <w:r w:rsidRPr="007104AB">
        <w:rPr>
          <w:rFonts w:eastAsia="Calibri"/>
          <w:b/>
          <w:color w:val="000000"/>
          <w:sz w:val="26"/>
          <w:szCs w:val="26"/>
        </w:rPr>
        <w:t>5.10. Развитие малого и среднего предпринимательства</w:t>
      </w:r>
    </w:p>
    <w:p w:rsidR="00E5039C" w:rsidRPr="007104AB" w:rsidRDefault="00E5039C" w:rsidP="00E5039C">
      <w:pPr>
        <w:ind w:firstLine="709"/>
        <w:jc w:val="both"/>
        <w:rPr>
          <w:rFonts w:eastAsia="Calibri"/>
          <w:color w:val="000000"/>
          <w:sz w:val="26"/>
          <w:szCs w:val="26"/>
        </w:rPr>
      </w:pP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Одним из важнейших блоков является стимулирование развития малого и среднего предпринимательства, способствующее поддержанию здоровой конк</w:t>
      </w:r>
      <w:r w:rsidRPr="007104AB">
        <w:rPr>
          <w:rFonts w:eastAsia="Calibri"/>
          <w:color w:val="000000"/>
          <w:sz w:val="26"/>
          <w:szCs w:val="26"/>
        </w:rPr>
        <w:t>у</w:t>
      </w:r>
      <w:r w:rsidRPr="007104AB">
        <w:rPr>
          <w:rFonts w:eastAsia="Calibri"/>
          <w:color w:val="000000"/>
          <w:sz w:val="26"/>
          <w:szCs w:val="26"/>
        </w:rPr>
        <w:t xml:space="preserve">ренции и решению </w:t>
      </w:r>
      <w:r w:rsidRPr="007104AB">
        <w:rPr>
          <w:rFonts w:eastAsia="Calibri"/>
          <w:b/>
          <w:color w:val="000000"/>
          <w:sz w:val="26"/>
          <w:szCs w:val="26"/>
        </w:rPr>
        <w:t>долгосрочных социальных задач</w:t>
      </w:r>
      <w:r w:rsidRPr="007104AB">
        <w:rPr>
          <w:rFonts w:eastAsia="Calibri"/>
          <w:color w:val="000000"/>
          <w:sz w:val="26"/>
          <w:szCs w:val="26"/>
        </w:rPr>
        <w:t>, таких</w:t>
      </w:r>
      <w:r w:rsidRPr="007104AB">
        <w:rPr>
          <w:rFonts w:eastAsia="Calibri"/>
          <w:sz w:val="26"/>
          <w:szCs w:val="26"/>
        </w:rPr>
        <w:t xml:space="preserve"> как создание новых рабочих мест, снижение уровня безработицы и социальной напряженности, фо</w:t>
      </w:r>
      <w:r w:rsidRPr="007104AB">
        <w:rPr>
          <w:rFonts w:eastAsia="Calibri"/>
          <w:sz w:val="26"/>
          <w:szCs w:val="26"/>
        </w:rPr>
        <w:t>р</w:t>
      </w:r>
      <w:r w:rsidRPr="007104AB">
        <w:rPr>
          <w:rFonts w:eastAsia="Calibri"/>
          <w:sz w:val="26"/>
          <w:szCs w:val="26"/>
        </w:rPr>
        <w:t xml:space="preserve">мирование среднего класса и повышение качества жизни населения. Оно включает </w:t>
      </w:r>
      <w:r w:rsidRPr="007104AB">
        <w:rPr>
          <w:rFonts w:eastAsia="Calibri"/>
          <w:color w:val="000000"/>
          <w:sz w:val="26"/>
          <w:szCs w:val="26"/>
        </w:rPr>
        <w:t>реализацию комплекса мер, направленных как на стимулирование роста общего числа субъектов предпринимательской деятельности, так и на изменение отрасл</w:t>
      </w:r>
      <w:r w:rsidRPr="007104AB">
        <w:rPr>
          <w:rFonts w:eastAsia="Calibri"/>
          <w:color w:val="000000"/>
          <w:sz w:val="26"/>
          <w:szCs w:val="26"/>
        </w:rPr>
        <w:t>е</w:t>
      </w:r>
      <w:r w:rsidRPr="007104AB">
        <w:rPr>
          <w:rFonts w:eastAsia="Calibri"/>
          <w:color w:val="000000"/>
          <w:sz w:val="26"/>
          <w:szCs w:val="26"/>
        </w:rPr>
        <w:t>вой структуры малых и средних компаний. Эти меры осуществляются в рамках реализации долгосрочной целевой программы «Развитие и государственная по</w:t>
      </w:r>
      <w:r w:rsidRPr="007104AB">
        <w:rPr>
          <w:rFonts w:eastAsia="Calibri"/>
          <w:color w:val="000000"/>
          <w:sz w:val="26"/>
          <w:szCs w:val="26"/>
        </w:rPr>
        <w:t>д</w:t>
      </w:r>
      <w:r w:rsidRPr="007104AB">
        <w:rPr>
          <w:rFonts w:eastAsia="Calibri"/>
          <w:color w:val="000000"/>
          <w:sz w:val="26"/>
          <w:szCs w:val="26"/>
        </w:rPr>
        <w:t>держка малого и среднего предпринимательства Белгородской области на 2011-2013 годы».</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Для дальнейшего развития малого и среднего бизнеса Правительством о</w:t>
      </w:r>
      <w:r w:rsidRPr="007104AB">
        <w:rPr>
          <w:rFonts w:eastAsia="Calibri"/>
          <w:color w:val="000000"/>
          <w:sz w:val="26"/>
          <w:szCs w:val="26"/>
        </w:rPr>
        <w:t>б</w:t>
      </w:r>
      <w:r w:rsidRPr="007104AB">
        <w:rPr>
          <w:rFonts w:eastAsia="Calibri"/>
          <w:color w:val="000000"/>
          <w:sz w:val="26"/>
          <w:szCs w:val="26"/>
        </w:rPr>
        <w:t xml:space="preserve">ласти в 2008-2025 годах будут реализовываться </w:t>
      </w:r>
      <w:r w:rsidRPr="007104AB">
        <w:rPr>
          <w:rFonts w:eastAsia="Calibri"/>
          <w:b/>
          <w:color w:val="000000"/>
          <w:sz w:val="26"/>
          <w:szCs w:val="26"/>
        </w:rPr>
        <w:t>мероприятия</w:t>
      </w:r>
      <w:r w:rsidRPr="007104AB">
        <w:rPr>
          <w:rFonts w:eastAsia="Calibri"/>
          <w:color w:val="000000"/>
          <w:sz w:val="26"/>
          <w:szCs w:val="26"/>
        </w:rPr>
        <w:t>, направленные на:</w:t>
      </w:r>
    </w:p>
    <w:p w:rsidR="00E5039C" w:rsidRPr="007104AB" w:rsidRDefault="00E5039C" w:rsidP="00E5039C">
      <w:pPr>
        <w:ind w:firstLine="708"/>
        <w:jc w:val="both"/>
        <w:rPr>
          <w:rFonts w:eastAsia="Calibri"/>
          <w:color w:val="000000"/>
          <w:sz w:val="26"/>
          <w:szCs w:val="26"/>
        </w:rPr>
      </w:pPr>
      <w:r w:rsidRPr="007104AB">
        <w:rPr>
          <w:rFonts w:eastAsia="Calibri"/>
          <w:color w:val="000000"/>
          <w:sz w:val="26"/>
          <w:szCs w:val="26"/>
        </w:rPr>
        <w:lastRenderedPageBreak/>
        <w:t>повышение конкурентоспособности субъектов малого и среднего предпр</w:t>
      </w:r>
      <w:r w:rsidRPr="007104AB">
        <w:rPr>
          <w:rFonts w:eastAsia="Calibri"/>
          <w:color w:val="000000"/>
          <w:sz w:val="26"/>
          <w:szCs w:val="26"/>
        </w:rPr>
        <w:t>и</w:t>
      </w:r>
      <w:r w:rsidRPr="007104AB">
        <w:rPr>
          <w:rFonts w:eastAsia="Calibri"/>
          <w:color w:val="000000"/>
          <w:sz w:val="26"/>
          <w:szCs w:val="26"/>
        </w:rPr>
        <w:t>нимательства за счет:</w:t>
      </w:r>
    </w:p>
    <w:p w:rsidR="00E5039C" w:rsidRPr="007104AB" w:rsidRDefault="00E5039C" w:rsidP="00E5039C">
      <w:pPr>
        <w:ind w:firstLine="709"/>
        <w:jc w:val="both"/>
        <w:rPr>
          <w:color w:val="000000"/>
          <w:sz w:val="26"/>
          <w:szCs w:val="26"/>
        </w:rPr>
      </w:pPr>
      <w:r w:rsidRPr="007104AB">
        <w:rPr>
          <w:color w:val="000000"/>
          <w:sz w:val="26"/>
          <w:szCs w:val="26"/>
        </w:rPr>
        <w:t>– развития инновационной инфраструктуры, совершенствования государс</w:t>
      </w:r>
      <w:r w:rsidRPr="007104AB">
        <w:rPr>
          <w:color w:val="000000"/>
          <w:sz w:val="26"/>
          <w:szCs w:val="26"/>
        </w:rPr>
        <w:t>т</w:t>
      </w:r>
      <w:r w:rsidRPr="007104AB">
        <w:rPr>
          <w:color w:val="000000"/>
          <w:sz w:val="26"/>
          <w:szCs w:val="26"/>
        </w:rPr>
        <w:t>венной поддержки инновационной деятельности субъектов малого и среднего предпринимательства; при этом приоритетное развитие получат технологии, опр</w:t>
      </w:r>
      <w:r w:rsidRPr="007104AB">
        <w:rPr>
          <w:color w:val="000000"/>
          <w:sz w:val="26"/>
          <w:szCs w:val="26"/>
        </w:rPr>
        <w:t>е</w:t>
      </w:r>
      <w:r w:rsidRPr="007104AB">
        <w:rPr>
          <w:color w:val="000000"/>
          <w:sz w:val="26"/>
          <w:szCs w:val="26"/>
        </w:rPr>
        <w:t>деляющие современные направления научно-технического прогресса;</w:t>
      </w:r>
    </w:p>
    <w:p w:rsidR="00E5039C" w:rsidRPr="007104AB" w:rsidRDefault="00E5039C" w:rsidP="00E5039C">
      <w:pPr>
        <w:ind w:firstLine="709"/>
        <w:jc w:val="both"/>
        <w:rPr>
          <w:color w:val="000000"/>
          <w:sz w:val="26"/>
          <w:szCs w:val="26"/>
        </w:rPr>
      </w:pPr>
      <w:r w:rsidRPr="007104AB">
        <w:rPr>
          <w:color w:val="000000"/>
          <w:sz w:val="26"/>
          <w:szCs w:val="26"/>
        </w:rPr>
        <w:t>– упрощения для малых предприятий доступа к покупке и аренде недвиж</w:t>
      </w:r>
      <w:r w:rsidRPr="007104AB">
        <w:rPr>
          <w:color w:val="000000"/>
          <w:sz w:val="26"/>
          <w:szCs w:val="26"/>
        </w:rPr>
        <w:t>и</w:t>
      </w:r>
      <w:r w:rsidRPr="007104AB">
        <w:rPr>
          <w:color w:val="000000"/>
          <w:sz w:val="26"/>
          <w:szCs w:val="26"/>
        </w:rPr>
        <w:t>мости. Субъекты малого и среднего бизнеса, арендующие помещения, находящи</w:t>
      </w:r>
      <w:r w:rsidRPr="007104AB">
        <w:rPr>
          <w:color w:val="000000"/>
          <w:sz w:val="26"/>
          <w:szCs w:val="26"/>
        </w:rPr>
        <w:t>е</w:t>
      </w:r>
      <w:r w:rsidRPr="007104AB">
        <w:rPr>
          <w:color w:val="000000"/>
          <w:sz w:val="26"/>
          <w:szCs w:val="26"/>
        </w:rPr>
        <w:t>ся в областной или муниципальной собственности, получат преимущественное право на приобретение этой недвижимости, также будут созданы специальные п</w:t>
      </w:r>
      <w:r w:rsidRPr="007104AB">
        <w:rPr>
          <w:color w:val="000000"/>
          <w:sz w:val="26"/>
          <w:szCs w:val="26"/>
        </w:rPr>
        <w:t>е</w:t>
      </w:r>
      <w:r w:rsidRPr="007104AB">
        <w:rPr>
          <w:color w:val="000000"/>
          <w:sz w:val="26"/>
          <w:szCs w:val="26"/>
        </w:rPr>
        <w:t>речни областного и муниципального имущества для передачи субъектам малого и среднего предпринимательства в аренду на долгосрочной основе;</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 совершенствования финансово-кредитных и организационных механизмов, обеспечивающих условия для интенсивного роста этого сектора экономики, стим</w:t>
      </w:r>
      <w:r w:rsidRPr="007104AB">
        <w:rPr>
          <w:rFonts w:eastAsia="Calibri"/>
          <w:color w:val="000000"/>
          <w:sz w:val="26"/>
          <w:szCs w:val="26"/>
        </w:rPr>
        <w:t>у</w:t>
      </w:r>
      <w:r w:rsidRPr="007104AB">
        <w:rPr>
          <w:rFonts w:eastAsia="Calibri"/>
          <w:color w:val="000000"/>
          <w:sz w:val="26"/>
          <w:szCs w:val="26"/>
        </w:rPr>
        <w:t>лирования производственных направлений малого бизнеса, развития экспортного потенциала малого предпринимательства и совершенствования мероприятий по поддержке внешнеэкономической деятельности предпринимателей:</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 стимулирования и поддержки деловой интеграции малых предприятий со средними и крупными предприятиями, в том числе путем развития системы су</w:t>
      </w:r>
      <w:r w:rsidRPr="007104AB">
        <w:rPr>
          <w:rFonts w:eastAsia="Calibri"/>
          <w:color w:val="000000"/>
          <w:sz w:val="26"/>
          <w:szCs w:val="26"/>
        </w:rPr>
        <w:t>б</w:t>
      </w:r>
      <w:r w:rsidRPr="007104AB">
        <w:rPr>
          <w:rFonts w:eastAsia="Calibri"/>
          <w:color w:val="000000"/>
          <w:sz w:val="26"/>
          <w:szCs w:val="26"/>
        </w:rPr>
        <w:t>контрактации;</w:t>
      </w:r>
    </w:p>
    <w:p w:rsidR="00E5039C" w:rsidRPr="007104AB" w:rsidRDefault="00E5039C" w:rsidP="00E5039C">
      <w:pPr>
        <w:ind w:firstLine="709"/>
        <w:jc w:val="both"/>
        <w:rPr>
          <w:rFonts w:eastAsia="Calibri"/>
          <w:color w:val="000000"/>
          <w:sz w:val="26"/>
          <w:szCs w:val="26"/>
        </w:rPr>
      </w:pPr>
      <w:r w:rsidRPr="007104AB">
        <w:rPr>
          <w:rFonts w:eastAsia="Calibri"/>
          <w:color w:val="000000"/>
          <w:sz w:val="26"/>
          <w:szCs w:val="26"/>
        </w:rPr>
        <w:t>– развития кадрового потенциала субъектов малого предпринимательства путем организации информационно-образовательных программ для различных к</w:t>
      </w:r>
      <w:r w:rsidRPr="007104AB">
        <w:rPr>
          <w:rFonts w:eastAsia="Calibri"/>
          <w:color w:val="000000"/>
          <w:sz w:val="26"/>
          <w:szCs w:val="26"/>
        </w:rPr>
        <w:t>а</w:t>
      </w:r>
      <w:r w:rsidRPr="007104AB">
        <w:rPr>
          <w:rFonts w:eastAsia="Calibri"/>
          <w:color w:val="000000"/>
          <w:sz w:val="26"/>
          <w:szCs w:val="26"/>
        </w:rPr>
        <w:t>тегорий субъектов малого и среднего бизнеса, обеспечения работы информацио</w:t>
      </w:r>
      <w:r w:rsidRPr="007104AB">
        <w:rPr>
          <w:rFonts w:eastAsia="Calibri"/>
          <w:color w:val="000000"/>
          <w:sz w:val="26"/>
          <w:szCs w:val="26"/>
        </w:rPr>
        <w:t>н</w:t>
      </w:r>
      <w:r w:rsidRPr="007104AB">
        <w:rPr>
          <w:rFonts w:eastAsia="Calibri"/>
          <w:color w:val="000000"/>
          <w:sz w:val="26"/>
          <w:szCs w:val="26"/>
        </w:rPr>
        <w:t>ного портала для малого и среднего бизнеса, центра бизнес-информации и орган</w:t>
      </w:r>
      <w:r w:rsidRPr="007104AB">
        <w:rPr>
          <w:rFonts w:eastAsia="Calibri"/>
          <w:color w:val="000000"/>
          <w:sz w:val="26"/>
          <w:szCs w:val="26"/>
        </w:rPr>
        <w:t>и</w:t>
      </w:r>
      <w:r w:rsidRPr="007104AB">
        <w:rPr>
          <w:rFonts w:eastAsia="Calibri"/>
          <w:color w:val="000000"/>
          <w:sz w:val="26"/>
          <w:szCs w:val="26"/>
        </w:rPr>
        <w:t>зации дистанционного образования предпринимателей;</w:t>
      </w:r>
    </w:p>
    <w:p w:rsidR="00E5039C" w:rsidRPr="007104AB" w:rsidRDefault="00E5039C" w:rsidP="00E5039C">
      <w:pPr>
        <w:ind w:firstLine="708"/>
        <w:jc w:val="both"/>
        <w:rPr>
          <w:rFonts w:eastAsia="Calibri"/>
          <w:color w:val="000000"/>
          <w:sz w:val="26"/>
          <w:szCs w:val="26"/>
        </w:rPr>
      </w:pPr>
      <w:r w:rsidRPr="007104AB">
        <w:rPr>
          <w:rFonts w:eastAsia="Calibri"/>
          <w:color w:val="000000"/>
          <w:sz w:val="26"/>
          <w:szCs w:val="26"/>
        </w:rPr>
        <w:t>сокращение административных ограничений при осуществлении предпр</w:t>
      </w:r>
      <w:r w:rsidRPr="007104AB">
        <w:rPr>
          <w:rFonts w:eastAsia="Calibri"/>
          <w:color w:val="000000"/>
          <w:sz w:val="26"/>
          <w:szCs w:val="26"/>
        </w:rPr>
        <w:t>и</w:t>
      </w:r>
      <w:r w:rsidRPr="007104AB">
        <w:rPr>
          <w:rFonts w:eastAsia="Calibri"/>
          <w:color w:val="000000"/>
          <w:sz w:val="26"/>
          <w:szCs w:val="26"/>
        </w:rPr>
        <w:t>нимательской деятельности за счет:</w:t>
      </w:r>
    </w:p>
    <w:p w:rsidR="00E5039C" w:rsidRPr="007104AB" w:rsidRDefault="00E5039C" w:rsidP="00E5039C">
      <w:pPr>
        <w:ind w:firstLine="709"/>
        <w:jc w:val="both"/>
        <w:rPr>
          <w:color w:val="000000"/>
          <w:sz w:val="26"/>
          <w:szCs w:val="26"/>
        </w:rPr>
      </w:pPr>
      <w:r w:rsidRPr="007104AB">
        <w:rPr>
          <w:color w:val="000000"/>
          <w:sz w:val="26"/>
          <w:szCs w:val="26"/>
        </w:rPr>
        <w:t>– обеспечения перехода на преимущественно уведомительный порядок н</w:t>
      </w:r>
      <w:r w:rsidRPr="007104AB">
        <w:rPr>
          <w:color w:val="000000"/>
          <w:sz w:val="26"/>
          <w:szCs w:val="26"/>
        </w:rPr>
        <w:t>а</w:t>
      </w:r>
      <w:r w:rsidRPr="007104AB">
        <w:rPr>
          <w:color w:val="000000"/>
          <w:sz w:val="26"/>
          <w:szCs w:val="26"/>
        </w:rPr>
        <w:t>чала и ведения предпринимательской деятельности, сокращения количества ко</w:t>
      </w:r>
      <w:r w:rsidRPr="007104AB">
        <w:rPr>
          <w:color w:val="000000"/>
          <w:sz w:val="26"/>
          <w:szCs w:val="26"/>
        </w:rPr>
        <w:t>н</w:t>
      </w:r>
      <w:r w:rsidRPr="007104AB">
        <w:rPr>
          <w:color w:val="000000"/>
          <w:sz w:val="26"/>
          <w:szCs w:val="26"/>
        </w:rPr>
        <w:t>трольных и надзорных мероприятий, проводимых в отношении малого бизнеса;</w:t>
      </w:r>
    </w:p>
    <w:p w:rsidR="00E5039C" w:rsidRPr="007104AB" w:rsidRDefault="00E5039C" w:rsidP="00E5039C">
      <w:pPr>
        <w:autoSpaceDE w:val="0"/>
        <w:autoSpaceDN w:val="0"/>
        <w:adjustRightInd w:val="0"/>
        <w:ind w:firstLine="709"/>
        <w:jc w:val="both"/>
        <w:rPr>
          <w:rFonts w:eastAsia="Calibri" w:cs="Arial"/>
          <w:color w:val="000000"/>
          <w:sz w:val="26"/>
          <w:szCs w:val="26"/>
        </w:rPr>
      </w:pPr>
      <w:r w:rsidRPr="007104AB">
        <w:rPr>
          <w:rFonts w:eastAsia="Calibri" w:cs="Arial"/>
          <w:color w:val="000000"/>
          <w:sz w:val="26"/>
          <w:szCs w:val="26"/>
        </w:rPr>
        <w:t>– облегчения доступа субъектов малого предпринимательства к объектам инженерной инфраструктуры (электро-, газо-, тепло- и водоснабжение, телекомм</w:t>
      </w:r>
      <w:r w:rsidRPr="007104AB">
        <w:rPr>
          <w:rFonts w:eastAsia="Calibri" w:cs="Arial"/>
          <w:color w:val="000000"/>
          <w:sz w:val="26"/>
          <w:szCs w:val="26"/>
        </w:rPr>
        <w:t>у</w:t>
      </w:r>
      <w:r w:rsidRPr="007104AB">
        <w:rPr>
          <w:rFonts w:eastAsia="Calibri" w:cs="Arial"/>
          <w:color w:val="000000"/>
          <w:sz w:val="26"/>
          <w:szCs w:val="26"/>
        </w:rPr>
        <w:t>никации);</w:t>
      </w:r>
    </w:p>
    <w:p w:rsidR="00E5039C" w:rsidRPr="007104AB" w:rsidRDefault="00E5039C" w:rsidP="00E5039C">
      <w:pPr>
        <w:autoSpaceDE w:val="0"/>
        <w:autoSpaceDN w:val="0"/>
        <w:adjustRightInd w:val="0"/>
        <w:ind w:firstLine="709"/>
        <w:jc w:val="both"/>
        <w:rPr>
          <w:rFonts w:eastAsia="Calibri" w:cs="Arial"/>
          <w:color w:val="000000"/>
          <w:sz w:val="26"/>
          <w:szCs w:val="26"/>
        </w:rPr>
      </w:pPr>
      <w:r w:rsidRPr="007104AB">
        <w:rPr>
          <w:rFonts w:eastAsia="Calibri" w:cs="Arial"/>
          <w:color w:val="000000"/>
          <w:sz w:val="26"/>
          <w:szCs w:val="26"/>
        </w:rPr>
        <w:t>– привлечения субъектов малого предпринимательства к участию в разм</w:t>
      </w:r>
      <w:r w:rsidRPr="007104AB">
        <w:rPr>
          <w:rFonts w:eastAsia="Calibri" w:cs="Arial"/>
          <w:color w:val="000000"/>
          <w:sz w:val="26"/>
          <w:szCs w:val="26"/>
        </w:rPr>
        <w:t>е</w:t>
      </w:r>
      <w:r w:rsidRPr="007104AB">
        <w:rPr>
          <w:rFonts w:eastAsia="Calibri" w:cs="Arial"/>
          <w:color w:val="000000"/>
          <w:sz w:val="26"/>
          <w:szCs w:val="26"/>
        </w:rPr>
        <w:t>щении заказов для государственных и муниципальных нужд;</w:t>
      </w:r>
    </w:p>
    <w:p w:rsidR="00E5039C" w:rsidRPr="007104AB" w:rsidRDefault="00E5039C" w:rsidP="00E5039C">
      <w:pPr>
        <w:autoSpaceDE w:val="0"/>
        <w:autoSpaceDN w:val="0"/>
        <w:adjustRightInd w:val="0"/>
        <w:ind w:firstLine="720"/>
        <w:jc w:val="both"/>
        <w:rPr>
          <w:rFonts w:eastAsia="Calibri" w:cs="Arial"/>
          <w:color w:val="000000"/>
          <w:sz w:val="26"/>
          <w:szCs w:val="26"/>
        </w:rPr>
      </w:pPr>
      <w:r w:rsidRPr="007104AB">
        <w:rPr>
          <w:rFonts w:eastAsia="Calibri" w:cs="Arial"/>
          <w:color w:val="000000"/>
          <w:sz w:val="26"/>
          <w:szCs w:val="26"/>
        </w:rPr>
        <w:t>развитие социального партнерства в сфере взаимоотношений субъектов м</w:t>
      </w:r>
      <w:r w:rsidRPr="007104AB">
        <w:rPr>
          <w:rFonts w:eastAsia="Calibri" w:cs="Arial"/>
          <w:color w:val="000000"/>
          <w:sz w:val="26"/>
          <w:szCs w:val="26"/>
        </w:rPr>
        <w:t>а</w:t>
      </w:r>
      <w:r w:rsidRPr="007104AB">
        <w:rPr>
          <w:rFonts w:eastAsia="Calibri" w:cs="Arial"/>
          <w:color w:val="000000"/>
          <w:sz w:val="26"/>
          <w:szCs w:val="26"/>
        </w:rPr>
        <w:t>лого предпринимательства и органов власти всех уровней области за счет:</w:t>
      </w:r>
    </w:p>
    <w:p w:rsidR="00E5039C" w:rsidRPr="007104AB" w:rsidRDefault="00E5039C" w:rsidP="00E5039C">
      <w:pPr>
        <w:autoSpaceDE w:val="0"/>
        <w:autoSpaceDN w:val="0"/>
        <w:adjustRightInd w:val="0"/>
        <w:ind w:firstLine="709"/>
        <w:jc w:val="both"/>
        <w:rPr>
          <w:rFonts w:eastAsia="Calibri" w:cs="Arial"/>
          <w:color w:val="000000"/>
          <w:spacing w:val="2"/>
          <w:sz w:val="26"/>
          <w:szCs w:val="26"/>
        </w:rPr>
      </w:pPr>
      <w:r w:rsidRPr="007104AB">
        <w:rPr>
          <w:rFonts w:eastAsia="Calibri" w:cs="Arial"/>
          <w:color w:val="000000"/>
          <w:sz w:val="26"/>
          <w:szCs w:val="26"/>
        </w:rPr>
        <w:t>– </w:t>
      </w:r>
      <w:r w:rsidRPr="007104AB">
        <w:rPr>
          <w:rFonts w:eastAsia="Calibri" w:cs="Arial"/>
          <w:color w:val="000000"/>
          <w:spacing w:val="2"/>
          <w:sz w:val="26"/>
          <w:szCs w:val="26"/>
        </w:rPr>
        <w:t>создания при Правительстве области и органах местного самоуправления муниципальных районов и городских округов координационных органов по з</w:t>
      </w:r>
      <w:r w:rsidRPr="007104AB">
        <w:rPr>
          <w:rFonts w:eastAsia="Calibri" w:cs="Arial"/>
          <w:color w:val="000000"/>
          <w:spacing w:val="2"/>
          <w:sz w:val="26"/>
          <w:szCs w:val="26"/>
        </w:rPr>
        <w:t>а</w:t>
      </w:r>
      <w:r w:rsidRPr="007104AB">
        <w:rPr>
          <w:rFonts w:eastAsia="Calibri" w:cs="Arial"/>
          <w:color w:val="000000"/>
          <w:spacing w:val="2"/>
          <w:sz w:val="26"/>
          <w:szCs w:val="26"/>
        </w:rPr>
        <w:t>щите прав и законных интересов субъектов малого и среднего предпринимател</w:t>
      </w:r>
      <w:r w:rsidRPr="007104AB">
        <w:rPr>
          <w:rFonts w:eastAsia="Calibri" w:cs="Arial"/>
          <w:color w:val="000000"/>
          <w:spacing w:val="2"/>
          <w:sz w:val="26"/>
          <w:szCs w:val="26"/>
        </w:rPr>
        <w:t>ь</w:t>
      </w:r>
      <w:r w:rsidRPr="007104AB">
        <w:rPr>
          <w:rFonts w:eastAsia="Calibri" w:cs="Arial"/>
          <w:color w:val="000000"/>
          <w:spacing w:val="2"/>
          <w:sz w:val="26"/>
          <w:szCs w:val="26"/>
        </w:rPr>
        <w:t>ства с привлечением к их работе территориальных органов федеральных ко</w:t>
      </w:r>
      <w:r w:rsidRPr="007104AB">
        <w:rPr>
          <w:rFonts w:eastAsia="Calibri" w:cs="Arial"/>
          <w:color w:val="000000"/>
          <w:spacing w:val="2"/>
          <w:sz w:val="26"/>
          <w:szCs w:val="26"/>
        </w:rPr>
        <w:t>н</w:t>
      </w:r>
      <w:r w:rsidRPr="007104AB">
        <w:rPr>
          <w:rFonts w:eastAsia="Calibri" w:cs="Arial"/>
          <w:color w:val="000000"/>
          <w:spacing w:val="2"/>
          <w:sz w:val="26"/>
          <w:szCs w:val="26"/>
        </w:rPr>
        <w:t>трольно-надзорных организаций, предпринимателей и общественных организ</w:t>
      </w:r>
      <w:r w:rsidRPr="007104AB">
        <w:rPr>
          <w:rFonts w:eastAsia="Calibri" w:cs="Arial"/>
          <w:color w:val="000000"/>
          <w:spacing w:val="2"/>
          <w:sz w:val="26"/>
          <w:szCs w:val="26"/>
        </w:rPr>
        <w:t>а</w:t>
      </w:r>
      <w:r w:rsidRPr="007104AB">
        <w:rPr>
          <w:rFonts w:eastAsia="Calibri" w:cs="Arial"/>
          <w:color w:val="000000"/>
          <w:spacing w:val="2"/>
          <w:sz w:val="26"/>
          <w:szCs w:val="26"/>
        </w:rPr>
        <w:t>ций;</w:t>
      </w:r>
    </w:p>
    <w:p w:rsidR="00E5039C" w:rsidRPr="007104AB" w:rsidRDefault="00E5039C" w:rsidP="00E5039C">
      <w:pPr>
        <w:autoSpaceDE w:val="0"/>
        <w:autoSpaceDN w:val="0"/>
        <w:adjustRightInd w:val="0"/>
        <w:ind w:firstLine="709"/>
        <w:jc w:val="both"/>
        <w:rPr>
          <w:rFonts w:eastAsia="Calibri" w:cs="Arial"/>
          <w:color w:val="000000"/>
          <w:sz w:val="26"/>
          <w:szCs w:val="26"/>
        </w:rPr>
      </w:pPr>
      <w:r w:rsidRPr="007104AB">
        <w:rPr>
          <w:rFonts w:eastAsia="Calibri" w:cs="Arial"/>
          <w:color w:val="000000"/>
          <w:sz w:val="26"/>
          <w:szCs w:val="26"/>
        </w:rPr>
        <w:t>– оказания содействия развитию общественного движения в сфере малого и среднего предпринимательства, формированию саморегулируемых организаций по территориальному, отраслевому и другим принципам в целях эффективной защиты интересов субъектов малого и среднего бизнеса;</w:t>
      </w:r>
    </w:p>
    <w:p w:rsidR="00E5039C" w:rsidRPr="007104AB" w:rsidRDefault="00E5039C" w:rsidP="00E5039C">
      <w:pPr>
        <w:autoSpaceDE w:val="0"/>
        <w:autoSpaceDN w:val="0"/>
        <w:adjustRightInd w:val="0"/>
        <w:ind w:firstLine="709"/>
        <w:jc w:val="both"/>
        <w:rPr>
          <w:rFonts w:eastAsia="Calibri" w:cs="Arial"/>
          <w:color w:val="000000"/>
          <w:sz w:val="26"/>
          <w:szCs w:val="26"/>
        </w:rPr>
      </w:pPr>
      <w:r w:rsidRPr="007104AB">
        <w:rPr>
          <w:rFonts w:eastAsia="Calibri" w:cs="Arial"/>
          <w:color w:val="000000"/>
          <w:sz w:val="26"/>
          <w:szCs w:val="26"/>
        </w:rPr>
        <w:lastRenderedPageBreak/>
        <w:t>– создания и обеспечения деятельности Дома предпринимателей в г. Белгород;</w:t>
      </w:r>
    </w:p>
    <w:p w:rsidR="00E5039C" w:rsidRPr="007104AB" w:rsidRDefault="00E5039C" w:rsidP="00E5039C">
      <w:pPr>
        <w:autoSpaceDE w:val="0"/>
        <w:autoSpaceDN w:val="0"/>
        <w:adjustRightInd w:val="0"/>
        <w:ind w:firstLine="709"/>
        <w:jc w:val="both"/>
        <w:rPr>
          <w:rFonts w:eastAsia="Calibri" w:cs="Arial"/>
          <w:color w:val="000000"/>
          <w:sz w:val="26"/>
          <w:szCs w:val="26"/>
        </w:rPr>
      </w:pPr>
      <w:r w:rsidRPr="007104AB">
        <w:rPr>
          <w:rFonts w:eastAsia="Calibri" w:cs="Arial"/>
          <w:color w:val="000000"/>
          <w:sz w:val="26"/>
          <w:szCs w:val="26"/>
        </w:rPr>
        <w:t>– формирования условий для повышения общественного статуса предпр</w:t>
      </w:r>
      <w:r w:rsidRPr="007104AB">
        <w:rPr>
          <w:rFonts w:eastAsia="Calibri" w:cs="Arial"/>
          <w:color w:val="000000"/>
          <w:sz w:val="26"/>
          <w:szCs w:val="26"/>
        </w:rPr>
        <w:t>и</w:t>
      </w:r>
      <w:r w:rsidRPr="007104AB">
        <w:rPr>
          <w:rFonts w:eastAsia="Calibri" w:cs="Arial"/>
          <w:color w:val="000000"/>
          <w:sz w:val="26"/>
          <w:szCs w:val="26"/>
        </w:rPr>
        <w:t>нимателей, деловой активности населения в муниципальных образованиях, име</w:t>
      </w:r>
      <w:r w:rsidRPr="007104AB">
        <w:rPr>
          <w:rFonts w:eastAsia="Calibri" w:cs="Arial"/>
          <w:color w:val="000000"/>
          <w:sz w:val="26"/>
          <w:szCs w:val="26"/>
        </w:rPr>
        <w:t>ю</w:t>
      </w:r>
      <w:r w:rsidRPr="007104AB">
        <w:rPr>
          <w:rFonts w:eastAsia="Calibri" w:cs="Arial"/>
          <w:color w:val="000000"/>
          <w:sz w:val="26"/>
          <w:szCs w:val="26"/>
        </w:rPr>
        <w:t>щих наиболее низкий уровень развития малого бизнеса;</w:t>
      </w:r>
    </w:p>
    <w:p w:rsidR="00E5039C" w:rsidRPr="007104AB" w:rsidRDefault="00E5039C" w:rsidP="00E5039C">
      <w:pPr>
        <w:autoSpaceDE w:val="0"/>
        <w:autoSpaceDN w:val="0"/>
        <w:adjustRightInd w:val="0"/>
        <w:ind w:firstLine="709"/>
        <w:jc w:val="both"/>
        <w:rPr>
          <w:rFonts w:eastAsia="Calibri" w:cs="Arial"/>
          <w:color w:val="000000"/>
          <w:sz w:val="26"/>
          <w:szCs w:val="26"/>
        </w:rPr>
      </w:pPr>
      <w:r w:rsidRPr="007104AB">
        <w:rPr>
          <w:rFonts w:eastAsia="Calibri" w:cs="Arial"/>
          <w:color w:val="000000"/>
          <w:sz w:val="26"/>
          <w:szCs w:val="26"/>
        </w:rPr>
        <w:t>– развития практики обмена передовым опытом поддержки малого предпр</w:t>
      </w:r>
      <w:r w:rsidRPr="007104AB">
        <w:rPr>
          <w:rFonts w:eastAsia="Calibri" w:cs="Arial"/>
          <w:color w:val="000000"/>
          <w:sz w:val="26"/>
          <w:szCs w:val="26"/>
        </w:rPr>
        <w:t>и</w:t>
      </w:r>
      <w:r w:rsidRPr="007104AB">
        <w:rPr>
          <w:rFonts w:eastAsia="Calibri" w:cs="Arial"/>
          <w:color w:val="000000"/>
          <w:sz w:val="26"/>
          <w:szCs w:val="26"/>
        </w:rPr>
        <w:t>нимательства с другими регионами и зарубежными странами;</w:t>
      </w:r>
    </w:p>
    <w:p w:rsidR="00E5039C" w:rsidRPr="007104AB" w:rsidRDefault="00E5039C" w:rsidP="00E5039C">
      <w:pPr>
        <w:autoSpaceDE w:val="0"/>
        <w:autoSpaceDN w:val="0"/>
        <w:adjustRightInd w:val="0"/>
        <w:ind w:firstLine="709"/>
        <w:jc w:val="both"/>
        <w:rPr>
          <w:rFonts w:eastAsia="Calibri" w:cs="Arial"/>
          <w:color w:val="000000"/>
          <w:sz w:val="26"/>
          <w:szCs w:val="26"/>
        </w:rPr>
      </w:pPr>
      <w:r w:rsidRPr="007104AB">
        <w:rPr>
          <w:rFonts w:eastAsia="Calibri" w:cs="Arial"/>
          <w:color w:val="000000"/>
          <w:sz w:val="26"/>
          <w:szCs w:val="26"/>
        </w:rPr>
        <w:t>– совершенствования методического обеспечения, анализа и прогнозиров</w:t>
      </w:r>
      <w:r w:rsidRPr="007104AB">
        <w:rPr>
          <w:rFonts w:eastAsia="Calibri" w:cs="Arial"/>
          <w:color w:val="000000"/>
          <w:sz w:val="26"/>
          <w:szCs w:val="26"/>
        </w:rPr>
        <w:t>а</w:t>
      </w:r>
      <w:r w:rsidRPr="007104AB">
        <w:rPr>
          <w:rFonts w:eastAsia="Calibri" w:cs="Arial"/>
          <w:color w:val="000000"/>
          <w:sz w:val="26"/>
          <w:szCs w:val="26"/>
        </w:rPr>
        <w:t>ния состояния малого предпринимательства области.</w:t>
      </w:r>
    </w:p>
    <w:p w:rsidR="00E5039C" w:rsidRPr="007104AB" w:rsidRDefault="00E5039C" w:rsidP="00E5039C">
      <w:pPr>
        <w:autoSpaceDE w:val="0"/>
        <w:autoSpaceDN w:val="0"/>
        <w:adjustRightInd w:val="0"/>
        <w:ind w:firstLine="709"/>
        <w:jc w:val="both"/>
        <w:rPr>
          <w:rFonts w:eastAsia="Calibri" w:cs="Arial"/>
          <w:color w:val="000000"/>
          <w:sz w:val="26"/>
          <w:szCs w:val="26"/>
        </w:rPr>
      </w:pPr>
      <w:r w:rsidRPr="007104AB">
        <w:rPr>
          <w:rFonts w:eastAsia="Calibri" w:cs="Arial"/>
          <w:color w:val="000000"/>
          <w:sz w:val="26"/>
          <w:szCs w:val="26"/>
        </w:rPr>
        <w:t>В результате реализации мер, направленных на стимулирование развития малого и среднего предпринимательства, к 2025 году увеличатся следующие кол</w:t>
      </w:r>
      <w:r w:rsidRPr="007104AB">
        <w:rPr>
          <w:rFonts w:eastAsia="Calibri" w:cs="Arial"/>
          <w:color w:val="000000"/>
          <w:sz w:val="26"/>
          <w:szCs w:val="26"/>
        </w:rPr>
        <w:t>и</w:t>
      </w:r>
      <w:r w:rsidRPr="007104AB">
        <w:rPr>
          <w:rFonts w:eastAsia="Calibri" w:cs="Arial"/>
          <w:color w:val="000000"/>
          <w:sz w:val="26"/>
          <w:szCs w:val="26"/>
        </w:rPr>
        <w:t xml:space="preserve">чественные </w:t>
      </w:r>
      <w:r w:rsidRPr="007104AB">
        <w:rPr>
          <w:rFonts w:eastAsia="Calibri" w:cs="Arial"/>
          <w:b/>
          <w:color w:val="000000"/>
          <w:sz w:val="26"/>
          <w:szCs w:val="26"/>
        </w:rPr>
        <w:t>результаты (индикаторы)</w:t>
      </w:r>
      <w:r w:rsidRPr="007104AB">
        <w:rPr>
          <w:rFonts w:eastAsia="Calibri" w:cs="Arial"/>
          <w:color w:val="000000"/>
          <w:sz w:val="26"/>
          <w:szCs w:val="26"/>
        </w:rPr>
        <w:t>:</w:t>
      </w:r>
    </w:p>
    <w:p w:rsidR="00E5039C" w:rsidRPr="007104AB" w:rsidRDefault="00E5039C" w:rsidP="00E5039C">
      <w:pPr>
        <w:ind w:firstLine="708"/>
        <w:jc w:val="both"/>
        <w:rPr>
          <w:rFonts w:eastAsia="Calibri"/>
          <w:sz w:val="26"/>
          <w:szCs w:val="26"/>
        </w:rPr>
      </w:pPr>
      <w:r w:rsidRPr="007104AB">
        <w:rPr>
          <w:rFonts w:eastAsia="Calibri"/>
          <w:sz w:val="26"/>
          <w:szCs w:val="26"/>
        </w:rPr>
        <w:t>- доля среднесписочной численности работников (без внешних совместит</w:t>
      </w:r>
      <w:r w:rsidRPr="007104AB">
        <w:rPr>
          <w:rFonts w:eastAsia="Calibri"/>
          <w:sz w:val="26"/>
          <w:szCs w:val="26"/>
        </w:rPr>
        <w:t>е</w:t>
      </w:r>
      <w:r w:rsidRPr="007104AB">
        <w:rPr>
          <w:rFonts w:eastAsia="Calibri"/>
          <w:sz w:val="26"/>
          <w:szCs w:val="26"/>
        </w:rPr>
        <w:t xml:space="preserve">лей) малых и средних предприятий в среднесписочной численности работников (без внешних совместителей) всех предприятий и организаций - до 35,2 процента; </w:t>
      </w:r>
    </w:p>
    <w:p w:rsidR="00E5039C" w:rsidRPr="007104AB" w:rsidRDefault="00E5039C" w:rsidP="00E5039C">
      <w:pPr>
        <w:ind w:firstLine="708"/>
        <w:jc w:val="both"/>
        <w:rPr>
          <w:rFonts w:eastAsia="Calibri"/>
          <w:sz w:val="26"/>
          <w:szCs w:val="26"/>
        </w:rPr>
      </w:pPr>
      <w:r w:rsidRPr="007104AB">
        <w:rPr>
          <w:rFonts w:eastAsia="Calibri"/>
          <w:sz w:val="26"/>
          <w:szCs w:val="26"/>
        </w:rPr>
        <w:t>- доля продукции, произведенной малыми предприятиями в общем объеме ВРП, - до 20 процентов.</w:t>
      </w:r>
    </w:p>
    <w:p w:rsidR="00E5039C" w:rsidRPr="007104AB" w:rsidRDefault="00E5039C" w:rsidP="00E5039C">
      <w:pPr>
        <w:widowControl w:val="0"/>
        <w:jc w:val="center"/>
        <w:rPr>
          <w:rFonts w:eastAsia="Calibri"/>
          <w:b/>
          <w:color w:val="000000"/>
          <w:sz w:val="28"/>
          <w:szCs w:val="28"/>
        </w:rPr>
      </w:pPr>
    </w:p>
    <w:p w:rsidR="00E5039C" w:rsidRPr="007104AB" w:rsidRDefault="00E5039C" w:rsidP="00E5039C">
      <w:pPr>
        <w:widowControl w:val="0"/>
        <w:jc w:val="center"/>
        <w:rPr>
          <w:rFonts w:eastAsia="Calibri"/>
          <w:b/>
          <w:color w:val="000000"/>
          <w:sz w:val="26"/>
          <w:szCs w:val="26"/>
        </w:rPr>
      </w:pPr>
      <w:r w:rsidRPr="007104AB">
        <w:rPr>
          <w:rFonts w:eastAsia="Calibri"/>
          <w:b/>
          <w:color w:val="000000"/>
          <w:sz w:val="26"/>
          <w:szCs w:val="26"/>
        </w:rPr>
        <w:t xml:space="preserve">5.11. Диверсификация экономики </w:t>
      </w:r>
      <w:r w:rsidRPr="007104AB">
        <w:rPr>
          <w:rFonts w:eastAsia="Calibri"/>
          <w:b/>
          <w:color w:val="000000"/>
          <w:sz w:val="26"/>
          <w:szCs w:val="26"/>
        </w:rPr>
        <w:br/>
        <w:t xml:space="preserve">как результат развития территориальных кластеров </w:t>
      </w:r>
      <w:r w:rsidRPr="007104AB">
        <w:rPr>
          <w:rFonts w:eastAsia="Calibri"/>
          <w:b/>
          <w:color w:val="000000"/>
          <w:sz w:val="26"/>
          <w:szCs w:val="26"/>
        </w:rPr>
        <w:br/>
        <w:t>и зон опережающего развития</w:t>
      </w:r>
    </w:p>
    <w:p w:rsidR="00E5039C" w:rsidRPr="007104AB" w:rsidRDefault="00E5039C" w:rsidP="00E5039C">
      <w:pPr>
        <w:widowControl w:val="0"/>
        <w:ind w:firstLine="709"/>
        <w:jc w:val="both"/>
        <w:rPr>
          <w:rFonts w:eastAsia="Calibri"/>
          <w:color w:val="000000"/>
          <w:sz w:val="26"/>
          <w:szCs w:val="26"/>
        </w:rPr>
      </w:pPr>
    </w:p>
    <w:p w:rsidR="00E5039C" w:rsidRPr="007104AB" w:rsidRDefault="00E5039C" w:rsidP="00E5039C">
      <w:pPr>
        <w:widowControl w:val="0"/>
        <w:ind w:firstLine="709"/>
        <w:jc w:val="both"/>
        <w:rPr>
          <w:rFonts w:eastAsia="Calibri"/>
          <w:sz w:val="26"/>
          <w:szCs w:val="26"/>
        </w:rPr>
      </w:pPr>
      <w:r w:rsidRPr="007104AB">
        <w:rPr>
          <w:rFonts w:eastAsia="Calibri"/>
          <w:color w:val="000000"/>
          <w:sz w:val="26"/>
          <w:szCs w:val="26"/>
        </w:rPr>
        <w:t>В рамках инновационного социально ориентированного сценария развития области с учетом представленных мероприятий и проектов разработан динамич</w:t>
      </w:r>
      <w:r w:rsidRPr="007104AB">
        <w:rPr>
          <w:rFonts w:eastAsia="Calibri"/>
          <w:color w:val="000000"/>
          <w:sz w:val="26"/>
          <w:szCs w:val="26"/>
        </w:rPr>
        <w:t>е</w:t>
      </w:r>
      <w:r w:rsidRPr="007104AB">
        <w:rPr>
          <w:rFonts w:eastAsia="Calibri"/>
          <w:color w:val="000000"/>
          <w:sz w:val="26"/>
          <w:szCs w:val="26"/>
        </w:rPr>
        <w:t>ский прогноз структурных изменений ВРП области, индуцированных интенсивным развитием выявленных зон опережающего развития, производственных и мног</w:t>
      </w:r>
      <w:r w:rsidRPr="007104AB">
        <w:rPr>
          <w:rFonts w:eastAsia="Calibri"/>
          <w:color w:val="000000"/>
          <w:sz w:val="26"/>
          <w:szCs w:val="26"/>
        </w:rPr>
        <w:t>о</w:t>
      </w:r>
      <w:r w:rsidRPr="007104AB">
        <w:rPr>
          <w:rFonts w:eastAsia="Calibri"/>
          <w:color w:val="000000"/>
          <w:sz w:val="26"/>
          <w:szCs w:val="26"/>
        </w:rPr>
        <w:t>компонентного социального кластеров (рис. 5.49).</w:t>
      </w:r>
    </w:p>
    <w:p w:rsidR="00E5039C" w:rsidRPr="007104AB" w:rsidRDefault="00E5039C" w:rsidP="00E5039C">
      <w:pPr>
        <w:widowControl w:val="0"/>
        <w:ind w:firstLine="709"/>
        <w:jc w:val="both"/>
        <w:rPr>
          <w:rFonts w:eastAsia="Calibri"/>
          <w:color w:val="000000"/>
          <w:sz w:val="26"/>
          <w:szCs w:val="26"/>
        </w:rPr>
      </w:pPr>
      <w:r w:rsidRPr="007104AB">
        <w:rPr>
          <w:rFonts w:eastAsia="Calibri"/>
          <w:color w:val="000000"/>
          <w:sz w:val="26"/>
          <w:szCs w:val="26"/>
        </w:rPr>
        <w:t>Результатом реализации долгосрочной социально-экономической политики станет повышение степени диверсификации экономики Белгородской области, обеспечение наличия и эффективного использования большего количества точек роста по сравнению с периодом, предшествующим реализации Стратегии.</w:t>
      </w:r>
    </w:p>
    <w:p w:rsidR="00E5039C" w:rsidRPr="007104AB" w:rsidRDefault="00E5039C" w:rsidP="00E5039C">
      <w:pPr>
        <w:widowControl w:val="0"/>
        <w:ind w:firstLine="709"/>
        <w:jc w:val="both"/>
        <w:rPr>
          <w:rFonts w:eastAsia="Calibri"/>
          <w:color w:val="000000"/>
          <w:sz w:val="26"/>
          <w:szCs w:val="26"/>
        </w:rPr>
      </w:pPr>
      <w:r w:rsidRPr="007104AB">
        <w:rPr>
          <w:rFonts w:eastAsia="Calibri"/>
          <w:color w:val="000000"/>
          <w:sz w:val="26"/>
          <w:szCs w:val="26"/>
        </w:rPr>
        <w:t>В результате развития горно-металлургического и строительного кластеров, зон опережающего развития «Агропромышленный комплекс» и «Машиностро</w:t>
      </w:r>
      <w:r w:rsidRPr="007104AB">
        <w:rPr>
          <w:rFonts w:eastAsia="Calibri"/>
          <w:color w:val="000000"/>
          <w:sz w:val="26"/>
          <w:szCs w:val="26"/>
        </w:rPr>
        <w:t>и</w:t>
      </w:r>
      <w:r w:rsidRPr="007104AB">
        <w:rPr>
          <w:rFonts w:eastAsia="Calibri"/>
          <w:color w:val="000000"/>
          <w:sz w:val="26"/>
          <w:szCs w:val="26"/>
        </w:rPr>
        <w:t>тельный комплекс» на основе использования ресурсов Белгородской интеллект</w:t>
      </w:r>
      <w:r w:rsidRPr="007104AB">
        <w:rPr>
          <w:rFonts w:eastAsia="Calibri"/>
          <w:color w:val="000000"/>
          <w:sz w:val="26"/>
          <w:szCs w:val="26"/>
        </w:rPr>
        <w:t>у</w:t>
      </w:r>
      <w:r w:rsidRPr="007104AB">
        <w:rPr>
          <w:rFonts w:eastAsia="Calibri"/>
          <w:color w:val="000000"/>
          <w:sz w:val="26"/>
          <w:szCs w:val="26"/>
        </w:rPr>
        <w:t>ально-инновационной системы доля сырьевого сектора в структуре экономики о</w:t>
      </w:r>
      <w:r w:rsidRPr="007104AB">
        <w:rPr>
          <w:rFonts w:eastAsia="Calibri"/>
          <w:color w:val="000000"/>
          <w:sz w:val="26"/>
          <w:szCs w:val="26"/>
        </w:rPr>
        <w:t>б</w:t>
      </w:r>
      <w:r w:rsidRPr="007104AB">
        <w:rPr>
          <w:rFonts w:eastAsia="Calibri"/>
          <w:color w:val="000000"/>
          <w:sz w:val="26"/>
          <w:szCs w:val="26"/>
        </w:rPr>
        <w:t xml:space="preserve">ласти сократится с 31,2 процента в 2007 году до 22,6 процента в 2025 году (на 8,6 процентного пункта, в том числе по виду экономической деятельности «сельское хозяйство, охота и лесное хозяйство» - на 3 процентных пункта, «добыча полезных ископаемых» - на 5,6 процентного пункта). </w:t>
      </w:r>
      <w:r w:rsidRPr="007104AB">
        <w:rPr>
          <w:rFonts w:eastAsia="Calibri"/>
          <w:sz w:val="26"/>
          <w:szCs w:val="26"/>
        </w:rPr>
        <w:t>В промышленности области будут пр</w:t>
      </w:r>
      <w:r w:rsidRPr="007104AB">
        <w:rPr>
          <w:rFonts w:eastAsia="Calibri"/>
          <w:sz w:val="26"/>
          <w:szCs w:val="26"/>
        </w:rPr>
        <w:t>е</w:t>
      </w:r>
      <w:r w:rsidRPr="007104AB">
        <w:rPr>
          <w:rFonts w:eastAsia="Calibri"/>
          <w:sz w:val="26"/>
          <w:szCs w:val="26"/>
        </w:rPr>
        <w:t>обладать обрабатывающие производства, на которые приходится более 1/5 ВРП области, доля добычи полезных ископаемых к 2025 году снизится до 14 процентов. Д</w:t>
      </w:r>
      <w:r w:rsidRPr="007104AB">
        <w:rPr>
          <w:rFonts w:eastAsia="Calibri"/>
          <w:color w:val="000000"/>
          <w:sz w:val="26"/>
          <w:szCs w:val="26"/>
        </w:rPr>
        <w:t>оля строительного сектора в экономике области будет расти и составит в 2025 г</w:t>
      </w:r>
      <w:r w:rsidRPr="007104AB">
        <w:rPr>
          <w:rFonts w:eastAsia="Calibri"/>
          <w:color w:val="000000"/>
          <w:sz w:val="26"/>
          <w:szCs w:val="26"/>
        </w:rPr>
        <w:t>о</w:t>
      </w:r>
      <w:r w:rsidRPr="007104AB">
        <w:rPr>
          <w:rFonts w:eastAsia="Calibri"/>
          <w:color w:val="000000"/>
          <w:sz w:val="26"/>
          <w:szCs w:val="26"/>
        </w:rPr>
        <w:t xml:space="preserve">ду 9 процентов в ВРП. </w:t>
      </w:r>
    </w:p>
    <w:p w:rsidR="00E5039C" w:rsidRPr="007104AB" w:rsidRDefault="004B3875" w:rsidP="00E5039C">
      <w:pPr>
        <w:widowControl w:val="0"/>
        <w:ind w:hanging="360"/>
        <w:jc w:val="center"/>
        <w:rPr>
          <w:rFonts w:eastAsia="Calibri"/>
          <w:color w:val="000000"/>
        </w:rPr>
      </w:pPr>
      <w:r w:rsidRPr="00056397">
        <w:rPr>
          <w:rFonts w:eastAsia="Calibri"/>
        </w:rPr>
        <w:lastRenderedPageBreak/>
        <w:pict>
          <v:shape id="_x0000_i1029" type="#_x0000_t75" style="width:509.85pt;height:549.2pt">
            <v:imagedata r:id="rId126" o:title=""/>
          </v:shape>
        </w:pict>
      </w:r>
      <w:r w:rsidR="00E5039C" w:rsidRPr="007104AB">
        <w:rPr>
          <w:rFonts w:eastAsia="Calibri"/>
          <w:i/>
          <w:color w:val="000000"/>
        </w:rPr>
        <w:t>Рис. 5.49.</w:t>
      </w:r>
      <w:r w:rsidR="00E5039C" w:rsidRPr="007104AB">
        <w:rPr>
          <w:rFonts w:eastAsia="Calibri"/>
          <w:color w:val="000000"/>
        </w:rPr>
        <w:t xml:space="preserve"> Структурные изменения ВРП к 2025 году</w:t>
      </w:r>
    </w:p>
    <w:p w:rsidR="00E5039C" w:rsidRPr="007104AB" w:rsidRDefault="00E5039C" w:rsidP="00E5039C">
      <w:pPr>
        <w:autoSpaceDE w:val="0"/>
        <w:autoSpaceDN w:val="0"/>
        <w:adjustRightInd w:val="0"/>
        <w:ind w:hanging="360"/>
        <w:rPr>
          <w:rFonts w:eastAsia="Calibri" w:cs="Arial"/>
          <w:color w:val="000000"/>
          <w:sz w:val="26"/>
          <w:szCs w:val="26"/>
        </w:rPr>
      </w:pPr>
    </w:p>
    <w:p w:rsidR="00E5039C" w:rsidRPr="007104AB" w:rsidRDefault="00E5039C" w:rsidP="00E5039C">
      <w:pPr>
        <w:widowControl w:val="0"/>
        <w:ind w:firstLine="709"/>
        <w:jc w:val="both"/>
        <w:rPr>
          <w:rFonts w:eastAsia="Calibri"/>
          <w:color w:val="000000"/>
          <w:sz w:val="26"/>
          <w:szCs w:val="26"/>
        </w:rPr>
      </w:pPr>
      <w:r w:rsidRPr="007104AB">
        <w:rPr>
          <w:rFonts w:eastAsia="Calibri"/>
          <w:color w:val="000000"/>
          <w:sz w:val="26"/>
          <w:szCs w:val="26"/>
        </w:rPr>
        <w:t>Развитие транспортно-логистического, туристско-рекреационного, мног</w:t>
      </w:r>
      <w:r w:rsidRPr="007104AB">
        <w:rPr>
          <w:rFonts w:eastAsia="Calibri"/>
          <w:color w:val="000000"/>
          <w:sz w:val="26"/>
          <w:szCs w:val="26"/>
        </w:rPr>
        <w:t>о</w:t>
      </w:r>
      <w:r w:rsidRPr="007104AB">
        <w:rPr>
          <w:rFonts w:eastAsia="Calibri"/>
          <w:color w:val="000000"/>
          <w:sz w:val="26"/>
          <w:szCs w:val="26"/>
        </w:rPr>
        <w:t>копмпонентного социального кластеров обеспечит увеличение масштабов серви</w:t>
      </w:r>
      <w:r w:rsidRPr="007104AB">
        <w:rPr>
          <w:rFonts w:eastAsia="Calibri"/>
          <w:color w:val="000000"/>
          <w:sz w:val="26"/>
          <w:szCs w:val="26"/>
        </w:rPr>
        <w:t>с</w:t>
      </w:r>
      <w:r w:rsidRPr="007104AB">
        <w:rPr>
          <w:rFonts w:eastAsia="Calibri"/>
          <w:color w:val="000000"/>
          <w:sz w:val="26"/>
          <w:szCs w:val="26"/>
        </w:rPr>
        <w:t>ной экономики. Рост вклада сферы услуг в ВРП области возрастет с 34,5 процента в 2007 году до 41 процента в 2025 году.</w:t>
      </w:r>
    </w:p>
    <w:p w:rsidR="00E5039C" w:rsidRPr="007104AB" w:rsidRDefault="00E5039C" w:rsidP="00E5039C">
      <w:pPr>
        <w:widowControl w:val="0"/>
        <w:ind w:firstLine="709"/>
        <w:jc w:val="both"/>
        <w:rPr>
          <w:rFonts w:eastAsia="Calibri"/>
          <w:color w:val="000000"/>
          <w:sz w:val="26"/>
          <w:szCs w:val="26"/>
        </w:rPr>
      </w:pPr>
      <w:r w:rsidRPr="007104AB">
        <w:rPr>
          <w:rFonts w:eastAsia="Calibri"/>
          <w:color w:val="000000"/>
          <w:sz w:val="26"/>
          <w:szCs w:val="26"/>
        </w:rPr>
        <w:t>Развитие на инновационной основе представленных территориальных кл</w:t>
      </w:r>
      <w:r w:rsidRPr="007104AB">
        <w:rPr>
          <w:rFonts w:eastAsia="Calibri"/>
          <w:color w:val="000000"/>
          <w:sz w:val="26"/>
          <w:szCs w:val="26"/>
        </w:rPr>
        <w:t>а</w:t>
      </w:r>
      <w:r w:rsidRPr="007104AB">
        <w:rPr>
          <w:rFonts w:eastAsia="Calibri"/>
          <w:color w:val="000000"/>
          <w:sz w:val="26"/>
          <w:szCs w:val="26"/>
        </w:rPr>
        <w:t>стеров и зон опережающего развития позволит интенсифицировать рост конкуре</w:t>
      </w:r>
      <w:r w:rsidRPr="007104AB">
        <w:rPr>
          <w:rFonts w:eastAsia="Calibri"/>
          <w:color w:val="000000"/>
          <w:sz w:val="26"/>
          <w:szCs w:val="26"/>
        </w:rPr>
        <w:t>н</w:t>
      </w:r>
      <w:r w:rsidRPr="007104AB">
        <w:rPr>
          <w:rFonts w:eastAsia="Calibri"/>
          <w:color w:val="000000"/>
          <w:sz w:val="26"/>
          <w:szCs w:val="26"/>
        </w:rPr>
        <w:t>тоспособности экономики области за счет повышения уровня ее диверсификации и получить значительный социально-экономический эффект, в том числе и мульти</w:t>
      </w:r>
      <w:r w:rsidRPr="007104AB">
        <w:rPr>
          <w:rFonts w:eastAsia="Calibri"/>
          <w:color w:val="000000"/>
          <w:sz w:val="26"/>
          <w:szCs w:val="26"/>
        </w:rPr>
        <w:t>п</w:t>
      </w:r>
      <w:r w:rsidRPr="007104AB">
        <w:rPr>
          <w:rFonts w:eastAsia="Calibri"/>
          <w:color w:val="000000"/>
          <w:sz w:val="26"/>
          <w:szCs w:val="26"/>
        </w:rPr>
        <w:t>ликативного характера, выражающийся в следующих позитивных тенденциях:</w:t>
      </w:r>
    </w:p>
    <w:p w:rsidR="00E5039C" w:rsidRPr="007104AB" w:rsidRDefault="00E5039C" w:rsidP="00E5039C">
      <w:pPr>
        <w:widowControl w:val="0"/>
        <w:tabs>
          <w:tab w:val="left" w:pos="993"/>
        </w:tabs>
        <w:ind w:firstLine="720"/>
        <w:jc w:val="both"/>
        <w:rPr>
          <w:rFonts w:eastAsia="Calibri"/>
          <w:color w:val="000000"/>
          <w:sz w:val="26"/>
          <w:szCs w:val="26"/>
        </w:rPr>
      </w:pPr>
      <w:r w:rsidRPr="007104AB">
        <w:rPr>
          <w:rFonts w:eastAsia="Calibri"/>
          <w:color w:val="000000"/>
          <w:sz w:val="26"/>
          <w:szCs w:val="26"/>
        </w:rPr>
        <w:t>обеспечение высоких темпов роста ВРП;</w:t>
      </w:r>
    </w:p>
    <w:p w:rsidR="00E5039C" w:rsidRPr="007104AB" w:rsidRDefault="00E5039C" w:rsidP="00E5039C">
      <w:pPr>
        <w:widowControl w:val="0"/>
        <w:tabs>
          <w:tab w:val="left" w:pos="993"/>
        </w:tabs>
        <w:ind w:firstLine="720"/>
        <w:jc w:val="both"/>
        <w:rPr>
          <w:rFonts w:eastAsia="Calibri"/>
          <w:color w:val="000000"/>
          <w:sz w:val="26"/>
          <w:szCs w:val="26"/>
        </w:rPr>
      </w:pPr>
      <w:r w:rsidRPr="007104AB">
        <w:rPr>
          <w:rFonts w:eastAsia="Calibri"/>
          <w:color w:val="000000"/>
          <w:sz w:val="26"/>
          <w:szCs w:val="26"/>
        </w:rPr>
        <w:lastRenderedPageBreak/>
        <w:t>повышение инновационной активности и инвестиционной привлекательн</w:t>
      </w:r>
      <w:r w:rsidRPr="007104AB">
        <w:rPr>
          <w:rFonts w:eastAsia="Calibri"/>
          <w:color w:val="000000"/>
          <w:sz w:val="26"/>
          <w:szCs w:val="26"/>
        </w:rPr>
        <w:t>о</w:t>
      </w:r>
      <w:r w:rsidRPr="007104AB">
        <w:rPr>
          <w:rFonts w:eastAsia="Calibri"/>
          <w:color w:val="000000"/>
          <w:sz w:val="26"/>
          <w:szCs w:val="26"/>
        </w:rPr>
        <w:t xml:space="preserve">сти региона, формирование новой экономики; </w:t>
      </w:r>
    </w:p>
    <w:p w:rsidR="00E5039C" w:rsidRPr="007104AB" w:rsidRDefault="00E5039C" w:rsidP="00E5039C">
      <w:pPr>
        <w:widowControl w:val="0"/>
        <w:tabs>
          <w:tab w:val="left" w:pos="993"/>
        </w:tabs>
        <w:ind w:firstLine="720"/>
        <w:jc w:val="both"/>
        <w:rPr>
          <w:rFonts w:eastAsia="Calibri"/>
          <w:color w:val="000000"/>
          <w:sz w:val="26"/>
          <w:szCs w:val="26"/>
        </w:rPr>
      </w:pPr>
      <w:r w:rsidRPr="007104AB">
        <w:rPr>
          <w:rFonts w:eastAsia="Calibri"/>
          <w:color w:val="000000"/>
          <w:sz w:val="26"/>
          <w:szCs w:val="26"/>
        </w:rPr>
        <w:t>диверсификация продукции на внутреннем рынке региона, увеличение доли инновационной продукции;</w:t>
      </w:r>
    </w:p>
    <w:p w:rsidR="00E5039C" w:rsidRPr="007104AB" w:rsidRDefault="00E5039C" w:rsidP="00E5039C">
      <w:pPr>
        <w:widowControl w:val="0"/>
        <w:tabs>
          <w:tab w:val="left" w:pos="993"/>
        </w:tabs>
        <w:ind w:firstLine="720"/>
        <w:jc w:val="both"/>
        <w:rPr>
          <w:rFonts w:eastAsia="Calibri"/>
          <w:color w:val="000000"/>
          <w:sz w:val="26"/>
          <w:szCs w:val="26"/>
        </w:rPr>
      </w:pPr>
      <w:r w:rsidRPr="007104AB">
        <w:rPr>
          <w:rFonts w:eastAsia="Calibri"/>
          <w:color w:val="000000"/>
          <w:sz w:val="26"/>
          <w:szCs w:val="26"/>
        </w:rPr>
        <w:t>увеличение количественных и качественных показателей налогового поте</w:t>
      </w:r>
      <w:r w:rsidRPr="007104AB">
        <w:rPr>
          <w:rFonts w:eastAsia="Calibri"/>
          <w:color w:val="000000"/>
          <w:sz w:val="26"/>
          <w:szCs w:val="26"/>
        </w:rPr>
        <w:t>н</w:t>
      </w:r>
      <w:r w:rsidRPr="007104AB">
        <w:rPr>
          <w:rFonts w:eastAsia="Calibri"/>
          <w:color w:val="000000"/>
          <w:sz w:val="26"/>
          <w:szCs w:val="26"/>
        </w:rPr>
        <w:t>циала региона;</w:t>
      </w:r>
    </w:p>
    <w:p w:rsidR="00E5039C" w:rsidRPr="007104AB" w:rsidRDefault="00E5039C" w:rsidP="00E5039C">
      <w:pPr>
        <w:widowControl w:val="0"/>
        <w:tabs>
          <w:tab w:val="left" w:pos="993"/>
        </w:tabs>
        <w:ind w:firstLine="720"/>
        <w:jc w:val="both"/>
        <w:rPr>
          <w:rFonts w:eastAsia="Calibri"/>
          <w:color w:val="000000"/>
          <w:sz w:val="26"/>
          <w:szCs w:val="26"/>
        </w:rPr>
      </w:pPr>
      <w:r w:rsidRPr="007104AB">
        <w:rPr>
          <w:rFonts w:eastAsia="Calibri"/>
          <w:color w:val="000000"/>
          <w:sz w:val="26"/>
          <w:szCs w:val="26"/>
        </w:rPr>
        <w:t>диверсификация рабочих мест и стимулирование высокой конкуренции на рынке трудовых ресурсов и спроса на квалифицированных работников, опред</w:t>
      </w:r>
      <w:r w:rsidRPr="007104AB">
        <w:rPr>
          <w:rFonts w:eastAsia="Calibri"/>
          <w:color w:val="000000"/>
          <w:sz w:val="26"/>
          <w:szCs w:val="26"/>
        </w:rPr>
        <w:t>е</w:t>
      </w:r>
      <w:r w:rsidRPr="007104AB">
        <w:rPr>
          <w:rFonts w:eastAsia="Calibri"/>
          <w:color w:val="000000"/>
          <w:sz w:val="26"/>
          <w:szCs w:val="26"/>
        </w:rPr>
        <w:t>ляющие стимул к развитию системы образования региона;</w:t>
      </w:r>
    </w:p>
    <w:p w:rsidR="00E5039C" w:rsidRPr="007104AB" w:rsidRDefault="00E5039C" w:rsidP="00E5039C">
      <w:pPr>
        <w:widowControl w:val="0"/>
        <w:tabs>
          <w:tab w:val="left" w:pos="993"/>
        </w:tabs>
        <w:ind w:firstLine="720"/>
        <w:jc w:val="both"/>
        <w:rPr>
          <w:rFonts w:eastAsia="Calibri"/>
          <w:color w:val="000000"/>
          <w:sz w:val="26"/>
          <w:szCs w:val="26"/>
        </w:rPr>
      </w:pPr>
      <w:r w:rsidRPr="007104AB">
        <w:rPr>
          <w:rFonts w:eastAsia="Calibri"/>
          <w:color w:val="000000"/>
          <w:sz w:val="26"/>
          <w:szCs w:val="26"/>
        </w:rPr>
        <w:t>рост внешнеторгового оборота, расширение номенклатуры экспортируемых товаров, работ, услуг;</w:t>
      </w:r>
    </w:p>
    <w:p w:rsidR="00E5039C" w:rsidRPr="007104AB" w:rsidRDefault="00E5039C" w:rsidP="00E5039C">
      <w:pPr>
        <w:widowControl w:val="0"/>
        <w:tabs>
          <w:tab w:val="left" w:pos="993"/>
        </w:tabs>
        <w:ind w:firstLine="720"/>
        <w:jc w:val="both"/>
        <w:rPr>
          <w:rFonts w:eastAsia="Calibri"/>
          <w:color w:val="000000"/>
          <w:sz w:val="26"/>
          <w:szCs w:val="26"/>
        </w:rPr>
      </w:pPr>
      <w:r w:rsidRPr="007104AB">
        <w:rPr>
          <w:rFonts w:eastAsia="Calibri"/>
          <w:color w:val="000000"/>
          <w:sz w:val="26"/>
          <w:szCs w:val="26"/>
        </w:rPr>
        <w:t>стимулирование рынка продуктов питания на выпуск качественных нат</w:t>
      </w:r>
      <w:r w:rsidRPr="007104AB">
        <w:rPr>
          <w:rFonts w:eastAsia="Calibri"/>
          <w:color w:val="000000"/>
          <w:sz w:val="26"/>
          <w:szCs w:val="26"/>
        </w:rPr>
        <w:t>у</w:t>
      </w:r>
      <w:r w:rsidRPr="007104AB">
        <w:rPr>
          <w:rFonts w:eastAsia="Calibri"/>
          <w:color w:val="000000"/>
          <w:sz w:val="26"/>
          <w:szCs w:val="26"/>
        </w:rPr>
        <w:t>ральных продуктов;</w:t>
      </w:r>
    </w:p>
    <w:p w:rsidR="00E5039C" w:rsidRPr="007104AB" w:rsidRDefault="00E5039C" w:rsidP="00E5039C">
      <w:pPr>
        <w:widowControl w:val="0"/>
        <w:tabs>
          <w:tab w:val="left" w:pos="993"/>
        </w:tabs>
        <w:ind w:firstLine="720"/>
        <w:jc w:val="both"/>
        <w:rPr>
          <w:rFonts w:eastAsia="Calibri"/>
          <w:color w:val="000000"/>
          <w:sz w:val="26"/>
          <w:szCs w:val="26"/>
        </w:rPr>
      </w:pPr>
      <w:r w:rsidRPr="007104AB">
        <w:rPr>
          <w:rFonts w:eastAsia="Calibri"/>
          <w:color w:val="000000"/>
          <w:sz w:val="26"/>
          <w:szCs w:val="26"/>
        </w:rPr>
        <w:t>ускорение темпов жилищного и промышленного строительства в регионе;</w:t>
      </w:r>
    </w:p>
    <w:p w:rsidR="00E5039C" w:rsidRPr="007104AB" w:rsidRDefault="00E5039C" w:rsidP="00E5039C">
      <w:pPr>
        <w:widowControl w:val="0"/>
        <w:tabs>
          <w:tab w:val="left" w:pos="993"/>
        </w:tabs>
        <w:ind w:firstLine="720"/>
        <w:jc w:val="both"/>
        <w:rPr>
          <w:rFonts w:eastAsia="Calibri"/>
          <w:color w:val="000000"/>
          <w:sz w:val="26"/>
          <w:szCs w:val="26"/>
        </w:rPr>
      </w:pPr>
      <w:r w:rsidRPr="007104AB">
        <w:rPr>
          <w:rFonts w:eastAsia="Calibri"/>
          <w:color w:val="000000"/>
          <w:sz w:val="26"/>
          <w:szCs w:val="26"/>
        </w:rPr>
        <w:t>динамичное развитие сферы услуг, повышение их качества.</w:t>
      </w:r>
    </w:p>
    <w:p w:rsidR="00E5039C" w:rsidRPr="007104AB" w:rsidRDefault="00E5039C" w:rsidP="00AB1052">
      <w:pPr>
        <w:jc w:val="center"/>
        <w:rPr>
          <w:b/>
          <w:sz w:val="26"/>
          <w:szCs w:val="26"/>
        </w:rPr>
      </w:pPr>
    </w:p>
    <w:p w:rsidR="00E5039C" w:rsidRPr="007104AB" w:rsidRDefault="00E5039C" w:rsidP="00AB1052">
      <w:pPr>
        <w:jc w:val="center"/>
        <w:rPr>
          <w:b/>
          <w:sz w:val="26"/>
          <w:szCs w:val="26"/>
        </w:rPr>
      </w:pPr>
    </w:p>
    <w:p w:rsidR="00E5039C" w:rsidRPr="007104AB" w:rsidRDefault="00E5039C" w:rsidP="00AB1052">
      <w:pPr>
        <w:jc w:val="center"/>
        <w:rPr>
          <w:b/>
          <w:sz w:val="26"/>
          <w:szCs w:val="26"/>
        </w:rPr>
      </w:pPr>
    </w:p>
    <w:p w:rsidR="00E5039C" w:rsidRPr="007104AB" w:rsidRDefault="00E5039C" w:rsidP="00AB1052">
      <w:pPr>
        <w:jc w:val="center"/>
        <w:rPr>
          <w:b/>
          <w:sz w:val="26"/>
          <w:szCs w:val="26"/>
        </w:rPr>
      </w:pPr>
    </w:p>
    <w:p w:rsidR="00531575" w:rsidRPr="007104AB" w:rsidRDefault="00531575" w:rsidP="00AB1052">
      <w:pPr>
        <w:jc w:val="center"/>
        <w:rPr>
          <w:b/>
          <w:sz w:val="26"/>
          <w:szCs w:val="26"/>
        </w:rPr>
      </w:pPr>
    </w:p>
    <w:p w:rsidR="00531575" w:rsidRPr="007104AB" w:rsidRDefault="00531575" w:rsidP="00AB1052">
      <w:pPr>
        <w:jc w:val="center"/>
        <w:rPr>
          <w:b/>
          <w:sz w:val="26"/>
          <w:szCs w:val="26"/>
        </w:rPr>
      </w:pPr>
    </w:p>
    <w:p w:rsidR="00531575" w:rsidRPr="007104AB" w:rsidRDefault="00531575" w:rsidP="00AB1052">
      <w:pPr>
        <w:jc w:val="center"/>
        <w:rPr>
          <w:b/>
          <w:sz w:val="26"/>
          <w:szCs w:val="26"/>
        </w:rPr>
      </w:pPr>
    </w:p>
    <w:p w:rsidR="00531575" w:rsidRPr="007104AB" w:rsidRDefault="00531575" w:rsidP="00AB1052">
      <w:pPr>
        <w:jc w:val="center"/>
        <w:rPr>
          <w:b/>
          <w:sz w:val="26"/>
          <w:szCs w:val="26"/>
        </w:rPr>
      </w:pPr>
    </w:p>
    <w:p w:rsidR="00531575" w:rsidRPr="007104AB" w:rsidRDefault="00531575" w:rsidP="00AB1052">
      <w:pPr>
        <w:jc w:val="center"/>
        <w:rPr>
          <w:b/>
          <w:sz w:val="26"/>
          <w:szCs w:val="26"/>
        </w:rPr>
      </w:pPr>
    </w:p>
    <w:p w:rsidR="00531575" w:rsidRPr="007104AB" w:rsidRDefault="00531575" w:rsidP="00AB1052">
      <w:pPr>
        <w:jc w:val="center"/>
        <w:rPr>
          <w:b/>
          <w:sz w:val="26"/>
          <w:szCs w:val="26"/>
        </w:rPr>
      </w:pPr>
    </w:p>
    <w:p w:rsidR="00531575" w:rsidRPr="007104AB" w:rsidRDefault="00531575" w:rsidP="00AB1052">
      <w:pPr>
        <w:jc w:val="center"/>
        <w:rPr>
          <w:b/>
          <w:sz w:val="26"/>
          <w:szCs w:val="26"/>
        </w:rPr>
      </w:pPr>
    </w:p>
    <w:p w:rsidR="00531575" w:rsidRPr="007104AB" w:rsidRDefault="00531575" w:rsidP="00AB1052">
      <w:pPr>
        <w:jc w:val="center"/>
        <w:rPr>
          <w:b/>
          <w:sz w:val="26"/>
          <w:szCs w:val="26"/>
        </w:rPr>
      </w:pPr>
    </w:p>
    <w:p w:rsidR="00531575" w:rsidRPr="007104AB" w:rsidRDefault="00531575" w:rsidP="00AB1052">
      <w:pPr>
        <w:jc w:val="center"/>
        <w:rPr>
          <w:b/>
          <w:sz w:val="26"/>
          <w:szCs w:val="26"/>
        </w:rPr>
      </w:pPr>
    </w:p>
    <w:p w:rsidR="00531575" w:rsidRPr="007104AB" w:rsidRDefault="00531575" w:rsidP="00AB1052">
      <w:pPr>
        <w:jc w:val="center"/>
        <w:rPr>
          <w:b/>
          <w:sz w:val="26"/>
          <w:szCs w:val="26"/>
        </w:rPr>
      </w:pPr>
    </w:p>
    <w:p w:rsidR="00531575" w:rsidRPr="007104AB" w:rsidRDefault="00531575" w:rsidP="00AB1052">
      <w:pPr>
        <w:jc w:val="center"/>
        <w:rPr>
          <w:b/>
          <w:sz w:val="26"/>
          <w:szCs w:val="26"/>
        </w:rPr>
      </w:pPr>
    </w:p>
    <w:p w:rsidR="00531575" w:rsidRPr="007104AB" w:rsidRDefault="00531575" w:rsidP="00AB1052">
      <w:pPr>
        <w:jc w:val="center"/>
        <w:rPr>
          <w:b/>
          <w:sz w:val="26"/>
          <w:szCs w:val="26"/>
        </w:rPr>
      </w:pPr>
    </w:p>
    <w:p w:rsidR="00531575" w:rsidRPr="007104AB" w:rsidRDefault="00531575" w:rsidP="00AB1052">
      <w:pPr>
        <w:jc w:val="center"/>
        <w:rPr>
          <w:b/>
          <w:sz w:val="26"/>
          <w:szCs w:val="26"/>
        </w:rPr>
      </w:pPr>
    </w:p>
    <w:p w:rsidR="00531575" w:rsidRPr="007104AB" w:rsidRDefault="00531575" w:rsidP="00AB1052">
      <w:pPr>
        <w:jc w:val="center"/>
        <w:rPr>
          <w:b/>
          <w:sz w:val="26"/>
          <w:szCs w:val="26"/>
        </w:rPr>
      </w:pPr>
    </w:p>
    <w:p w:rsidR="00531575" w:rsidRPr="007104AB" w:rsidRDefault="00531575" w:rsidP="00AB1052">
      <w:pPr>
        <w:jc w:val="center"/>
        <w:rPr>
          <w:b/>
          <w:sz w:val="26"/>
          <w:szCs w:val="26"/>
        </w:rPr>
      </w:pPr>
    </w:p>
    <w:p w:rsidR="00531575" w:rsidRPr="007104AB" w:rsidRDefault="00531575" w:rsidP="00AB1052">
      <w:pPr>
        <w:jc w:val="center"/>
        <w:rPr>
          <w:b/>
          <w:sz w:val="26"/>
          <w:szCs w:val="26"/>
        </w:rPr>
      </w:pPr>
    </w:p>
    <w:p w:rsidR="00531575" w:rsidRPr="007104AB" w:rsidRDefault="00531575" w:rsidP="00AB1052">
      <w:pPr>
        <w:jc w:val="center"/>
        <w:rPr>
          <w:b/>
          <w:sz w:val="26"/>
          <w:szCs w:val="26"/>
        </w:rPr>
      </w:pPr>
    </w:p>
    <w:p w:rsidR="00531575" w:rsidRPr="007104AB" w:rsidRDefault="00531575" w:rsidP="00AB1052">
      <w:pPr>
        <w:jc w:val="center"/>
        <w:rPr>
          <w:b/>
          <w:sz w:val="26"/>
          <w:szCs w:val="26"/>
        </w:rPr>
      </w:pPr>
    </w:p>
    <w:p w:rsidR="00531575" w:rsidRPr="007104AB" w:rsidRDefault="00531575" w:rsidP="00AB1052">
      <w:pPr>
        <w:jc w:val="center"/>
        <w:rPr>
          <w:b/>
          <w:sz w:val="26"/>
          <w:szCs w:val="26"/>
        </w:rPr>
      </w:pPr>
    </w:p>
    <w:p w:rsidR="00531575" w:rsidRPr="007104AB" w:rsidRDefault="00531575" w:rsidP="00AB1052">
      <w:pPr>
        <w:jc w:val="center"/>
        <w:rPr>
          <w:b/>
          <w:sz w:val="26"/>
          <w:szCs w:val="26"/>
        </w:rPr>
      </w:pPr>
    </w:p>
    <w:p w:rsidR="00531575" w:rsidRPr="007104AB" w:rsidRDefault="00531575" w:rsidP="00AB1052">
      <w:pPr>
        <w:jc w:val="center"/>
        <w:rPr>
          <w:b/>
          <w:sz w:val="26"/>
          <w:szCs w:val="26"/>
        </w:rPr>
      </w:pPr>
    </w:p>
    <w:p w:rsidR="00531575" w:rsidRPr="007104AB" w:rsidRDefault="00531575" w:rsidP="00AB1052">
      <w:pPr>
        <w:jc w:val="center"/>
        <w:rPr>
          <w:b/>
          <w:sz w:val="26"/>
          <w:szCs w:val="26"/>
        </w:rPr>
      </w:pPr>
    </w:p>
    <w:p w:rsidR="00531575" w:rsidRPr="007104AB" w:rsidRDefault="00531575" w:rsidP="00AB1052">
      <w:pPr>
        <w:jc w:val="center"/>
        <w:rPr>
          <w:b/>
          <w:sz w:val="26"/>
          <w:szCs w:val="26"/>
        </w:rPr>
      </w:pPr>
    </w:p>
    <w:p w:rsidR="00531575" w:rsidRPr="007104AB" w:rsidRDefault="00531575" w:rsidP="00AB1052">
      <w:pPr>
        <w:jc w:val="center"/>
        <w:rPr>
          <w:b/>
          <w:sz w:val="26"/>
          <w:szCs w:val="26"/>
        </w:rPr>
      </w:pPr>
    </w:p>
    <w:p w:rsidR="00531575" w:rsidRPr="007104AB" w:rsidRDefault="00531575" w:rsidP="00AB1052">
      <w:pPr>
        <w:jc w:val="center"/>
        <w:rPr>
          <w:b/>
          <w:sz w:val="26"/>
          <w:szCs w:val="26"/>
        </w:rPr>
      </w:pPr>
    </w:p>
    <w:p w:rsidR="00531575" w:rsidRPr="007104AB" w:rsidRDefault="00531575" w:rsidP="00AB1052">
      <w:pPr>
        <w:jc w:val="center"/>
        <w:rPr>
          <w:b/>
          <w:sz w:val="26"/>
          <w:szCs w:val="26"/>
        </w:rPr>
      </w:pPr>
    </w:p>
    <w:p w:rsidR="00531575" w:rsidRPr="007104AB" w:rsidRDefault="00531575" w:rsidP="00AB1052">
      <w:pPr>
        <w:jc w:val="center"/>
        <w:rPr>
          <w:b/>
          <w:sz w:val="26"/>
          <w:szCs w:val="26"/>
        </w:rPr>
      </w:pPr>
    </w:p>
    <w:p w:rsidR="00531575" w:rsidRPr="007104AB" w:rsidRDefault="00531575" w:rsidP="00AB1052">
      <w:pPr>
        <w:jc w:val="center"/>
        <w:rPr>
          <w:b/>
          <w:sz w:val="26"/>
          <w:szCs w:val="26"/>
        </w:rPr>
      </w:pPr>
    </w:p>
    <w:p w:rsidR="00E5039C" w:rsidRPr="007104AB" w:rsidRDefault="00E5039C" w:rsidP="00AB1052">
      <w:pPr>
        <w:jc w:val="center"/>
        <w:rPr>
          <w:b/>
          <w:sz w:val="26"/>
          <w:szCs w:val="26"/>
        </w:rPr>
      </w:pPr>
    </w:p>
    <w:p w:rsidR="00AB1052" w:rsidRPr="007104AB" w:rsidRDefault="00AB1052" w:rsidP="00AB1052">
      <w:pPr>
        <w:jc w:val="center"/>
        <w:rPr>
          <w:b/>
          <w:sz w:val="26"/>
          <w:szCs w:val="26"/>
        </w:rPr>
      </w:pPr>
      <w:r w:rsidRPr="007104AB">
        <w:rPr>
          <w:b/>
          <w:sz w:val="26"/>
          <w:szCs w:val="26"/>
        </w:rPr>
        <w:lastRenderedPageBreak/>
        <w:t>6. ВНУТРИРЕГИОНАЛЬНОЕ РАЗВИТИЕ</w:t>
      </w:r>
    </w:p>
    <w:p w:rsidR="00AB1052" w:rsidRPr="007104AB" w:rsidRDefault="00AB1052" w:rsidP="00AB1052">
      <w:pPr>
        <w:jc w:val="center"/>
        <w:rPr>
          <w:b/>
          <w:sz w:val="26"/>
          <w:szCs w:val="26"/>
        </w:rPr>
      </w:pPr>
    </w:p>
    <w:p w:rsidR="00AB1052" w:rsidRPr="007104AB" w:rsidRDefault="00AB1052" w:rsidP="00AB1052">
      <w:pPr>
        <w:jc w:val="center"/>
        <w:rPr>
          <w:b/>
          <w:sz w:val="26"/>
          <w:szCs w:val="26"/>
        </w:rPr>
      </w:pPr>
      <w:bookmarkStart w:id="7" w:name="_Toc169510886"/>
      <w:bookmarkStart w:id="8" w:name="_Toc534474156"/>
      <w:r w:rsidRPr="007104AB">
        <w:rPr>
          <w:b/>
          <w:sz w:val="26"/>
          <w:szCs w:val="26"/>
        </w:rPr>
        <w:t>6.1. Система расселения на территории Белгородской области</w:t>
      </w:r>
      <w:bookmarkEnd w:id="7"/>
      <w:bookmarkEnd w:id="8"/>
      <w:r w:rsidRPr="007104AB">
        <w:rPr>
          <w:b/>
          <w:sz w:val="26"/>
          <w:szCs w:val="26"/>
        </w:rPr>
        <w:t xml:space="preserve">: </w:t>
      </w:r>
    </w:p>
    <w:p w:rsidR="00AB1052" w:rsidRPr="007104AB" w:rsidRDefault="00AB1052" w:rsidP="00AB1052">
      <w:pPr>
        <w:jc w:val="center"/>
        <w:rPr>
          <w:b/>
          <w:sz w:val="26"/>
          <w:szCs w:val="26"/>
        </w:rPr>
      </w:pPr>
      <w:r w:rsidRPr="007104AB">
        <w:rPr>
          <w:b/>
          <w:sz w:val="26"/>
          <w:szCs w:val="26"/>
        </w:rPr>
        <w:t>характеристика и перспективы развития</w:t>
      </w:r>
    </w:p>
    <w:p w:rsidR="00AB1052" w:rsidRPr="007104AB" w:rsidRDefault="00AB1052" w:rsidP="00AB1052">
      <w:pPr>
        <w:rPr>
          <w:b/>
          <w:sz w:val="20"/>
          <w:szCs w:val="20"/>
        </w:rPr>
      </w:pPr>
    </w:p>
    <w:p w:rsidR="00AB1052" w:rsidRPr="007104AB" w:rsidRDefault="00AB1052" w:rsidP="00AB1052">
      <w:pPr>
        <w:tabs>
          <w:tab w:val="left" w:pos="1900"/>
        </w:tabs>
        <w:spacing w:line="235" w:lineRule="auto"/>
        <w:ind w:firstLine="720"/>
        <w:jc w:val="both"/>
        <w:rPr>
          <w:sz w:val="26"/>
          <w:szCs w:val="26"/>
        </w:rPr>
      </w:pPr>
      <w:r w:rsidRPr="007104AB">
        <w:rPr>
          <w:sz w:val="26"/>
          <w:szCs w:val="26"/>
        </w:rPr>
        <w:t>Население Белгородской области проживает в 11 городах, 19 поселках г</w:t>
      </w:r>
      <w:r w:rsidRPr="007104AB">
        <w:rPr>
          <w:sz w:val="26"/>
          <w:szCs w:val="26"/>
        </w:rPr>
        <w:t>о</w:t>
      </w:r>
      <w:r w:rsidRPr="007104AB">
        <w:rPr>
          <w:sz w:val="26"/>
          <w:szCs w:val="26"/>
        </w:rPr>
        <w:t>родского типа и 1573 сельских населенных пунктах. Сложившаяся в области си</w:t>
      </w:r>
      <w:r w:rsidRPr="007104AB">
        <w:rPr>
          <w:sz w:val="26"/>
          <w:szCs w:val="26"/>
        </w:rPr>
        <w:t>с</w:t>
      </w:r>
      <w:r w:rsidRPr="007104AB">
        <w:rPr>
          <w:sz w:val="26"/>
          <w:szCs w:val="26"/>
        </w:rPr>
        <w:t>тема расселения в значительной степени определяет особенности пространстве</w:t>
      </w:r>
      <w:r w:rsidRPr="007104AB">
        <w:rPr>
          <w:sz w:val="26"/>
          <w:szCs w:val="26"/>
        </w:rPr>
        <w:t>н</w:t>
      </w:r>
      <w:r w:rsidRPr="007104AB">
        <w:rPr>
          <w:sz w:val="26"/>
          <w:szCs w:val="26"/>
        </w:rPr>
        <w:t>ной  организации  производственной, инженерно-транспортной и социальной и</w:t>
      </w:r>
      <w:r w:rsidRPr="007104AB">
        <w:rPr>
          <w:sz w:val="26"/>
          <w:szCs w:val="26"/>
        </w:rPr>
        <w:t>н</w:t>
      </w:r>
      <w:r w:rsidRPr="007104AB">
        <w:rPr>
          <w:sz w:val="26"/>
          <w:szCs w:val="26"/>
        </w:rPr>
        <w:t>фраструктуры и характеризуется следующими показателями: плотностью насел</w:t>
      </w:r>
      <w:r w:rsidRPr="007104AB">
        <w:rPr>
          <w:sz w:val="26"/>
          <w:szCs w:val="26"/>
        </w:rPr>
        <w:t>е</w:t>
      </w:r>
      <w:r w:rsidRPr="007104AB">
        <w:rPr>
          <w:sz w:val="26"/>
          <w:szCs w:val="26"/>
        </w:rPr>
        <w:t>ния; динамикой численности и соотношением городского и сельского населения по муниципальным образованиям; распределением сельских населенных пунктов по численности населения.</w:t>
      </w:r>
    </w:p>
    <w:p w:rsidR="00AB1052" w:rsidRPr="007104AB" w:rsidRDefault="00AB1052" w:rsidP="00AB1052">
      <w:pPr>
        <w:tabs>
          <w:tab w:val="left" w:pos="1900"/>
        </w:tabs>
        <w:spacing w:line="235" w:lineRule="auto"/>
        <w:ind w:firstLine="720"/>
        <w:jc w:val="both"/>
        <w:rPr>
          <w:sz w:val="26"/>
          <w:szCs w:val="26"/>
        </w:rPr>
      </w:pPr>
      <w:r w:rsidRPr="007104AB">
        <w:rPr>
          <w:sz w:val="26"/>
          <w:szCs w:val="26"/>
        </w:rPr>
        <w:t>На 1 января 2008 года численность населения Белгородской области сост</w:t>
      </w:r>
      <w:r w:rsidRPr="007104AB">
        <w:rPr>
          <w:sz w:val="26"/>
          <w:szCs w:val="26"/>
        </w:rPr>
        <w:t>а</w:t>
      </w:r>
      <w:r w:rsidRPr="007104AB">
        <w:rPr>
          <w:sz w:val="26"/>
          <w:szCs w:val="26"/>
        </w:rPr>
        <w:t>вила 1519,1 тыс. человек, что на 131,6 тыс. человек больше, чем в 1990 году, и на 7,2 тыс. человек больше, чем в 2003 году. Плотность населения Белгородской о</w:t>
      </w:r>
      <w:r w:rsidRPr="007104AB">
        <w:rPr>
          <w:sz w:val="26"/>
          <w:szCs w:val="26"/>
        </w:rPr>
        <w:t>б</w:t>
      </w:r>
      <w:r w:rsidRPr="007104AB">
        <w:rPr>
          <w:sz w:val="26"/>
          <w:szCs w:val="26"/>
        </w:rPr>
        <w:t>ласти составила 56 человек на 1 кв. км при средней по России – 8,3 человека на 1 кв. км. Она увеличилась на 9,4 % по сравнению с 1990 годом и на 0,5 % по сравн</w:t>
      </w:r>
      <w:r w:rsidRPr="007104AB">
        <w:rPr>
          <w:sz w:val="26"/>
          <w:szCs w:val="26"/>
        </w:rPr>
        <w:t>е</w:t>
      </w:r>
      <w:r w:rsidRPr="007104AB">
        <w:rPr>
          <w:sz w:val="26"/>
          <w:szCs w:val="26"/>
        </w:rPr>
        <w:t xml:space="preserve">нию с 2003 годом. Население на территории области размещено неравномерно. Анализ плотности населения муниципальных районов и городских округов области представлен в табл. 6.1. </w:t>
      </w:r>
    </w:p>
    <w:p w:rsidR="00AB1052" w:rsidRPr="007104AB" w:rsidRDefault="00AB1052" w:rsidP="00AB1052">
      <w:pPr>
        <w:spacing w:line="235" w:lineRule="auto"/>
        <w:jc w:val="right"/>
      </w:pPr>
      <w:r w:rsidRPr="007104AB">
        <w:t>Таблица 6.1</w:t>
      </w:r>
    </w:p>
    <w:p w:rsidR="00AB1052" w:rsidRPr="007104AB" w:rsidRDefault="00AB1052" w:rsidP="00AB1052">
      <w:pPr>
        <w:jc w:val="center"/>
        <w:rPr>
          <w:b/>
        </w:rPr>
      </w:pPr>
      <w:r w:rsidRPr="007104AB">
        <w:rPr>
          <w:b/>
        </w:rPr>
        <w:t xml:space="preserve">Плотность населения муниципальных районов и городских округов </w:t>
      </w:r>
    </w:p>
    <w:p w:rsidR="00AB1052" w:rsidRPr="007104AB" w:rsidRDefault="00AB1052" w:rsidP="00AB1052">
      <w:pPr>
        <w:jc w:val="center"/>
      </w:pPr>
      <w:r w:rsidRPr="007104AB">
        <w:rPr>
          <w:b/>
        </w:rPr>
        <w:t xml:space="preserve">Белгородской области </w:t>
      </w:r>
      <w:r w:rsidRPr="007104AB">
        <w:t>(на начало года)</w:t>
      </w:r>
    </w:p>
    <w:p w:rsidR="0058661D" w:rsidRPr="007104AB" w:rsidRDefault="0058661D" w:rsidP="00AB1052">
      <w:pPr>
        <w:jc w:val="center"/>
      </w:pPr>
    </w:p>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600"/>
        <w:gridCol w:w="1080"/>
        <w:gridCol w:w="876"/>
        <w:gridCol w:w="876"/>
        <w:gridCol w:w="948"/>
        <w:gridCol w:w="1080"/>
        <w:gridCol w:w="1080"/>
      </w:tblGrid>
      <w:tr w:rsidR="00AB1052" w:rsidRPr="007104AB">
        <w:trPr>
          <w:trHeight w:val="255"/>
          <w:tblHeader/>
        </w:trPr>
        <w:tc>
          <w:tcPr>
            <w:tcW w:w="3600" w:type="dxa"/>
            <w:vMerge w:val="restart"/>
            <w:shd w:val="clear" w:color="auto" w:fill="auto"/>
            <w:vAlign w:val="center"/>
          </w:tcPr>
          <w:p w:rsidR="00AB1052" w:rsidRPr="007104AB" w:rsidRDefault="00AB1052" w:rsidP="00AB1052">
            <w:pPr>
              <w:spacing w:line="230" w:lineRule="auto"/>
              <w:jc w:val="center"/>
              <w:rPr>
                <w:bCs/>
                <w:sz w:val="18"/>
                <w:szCs w:val="18"/>
              </w:rPr>
            </w:pPr>
            <w:r w:rsidRPr="007104AB">
              <w:rPr>
                <w:bCs/>
                <w:sz w:val="18"/>
                <w:szCs w:val="18"/>
              </w:rPr>
              <w:t xml:space="preserve">Наименование </w:t>
            </w:r>
          </w:p>
          <w:p w:rsidR="00AB1052" w:rsidRPr="007104AB" w:rsidRDefault="00AB1052" w:rsidP="00AB1052">
            <w:pPr>
              <w:spacing w:line="230" w:lineRule="auto"/>
              <w:jc w:val="center"/>
              <w:rPr>
                <w:bCs/>
                <w:sz w:val="18"/>
                <w:szCs w:val="18"/>
              </w:rPr>
            </w:pPr>
            <w:r w:rsidRPr="007104AB">
              <w:rPr>
                <w:bCs/>
                <w:sz w:val="18"/>
                <w:szCs w:val="18"/>
              </w:rPr>
              <w:t xml:space="preserve">муниципального </w:t>
            </w:r>
          </w:p>
          <w:p w:rsidR="00AB1052" w:rsidRPr="007104AB" w:rsidRDefault="00AB1052" w:rsidP="00AB1052">
            <w:pPr>
              <w:spacing w:line="230" w:lineRule="auto"/>
              <w:jc w:val="center"/>
              <w:rPr>
                <w:bCs/>
                <w:sz w:val="18"/>
                <w:szCs w:val="18"/>
              </w:rPr>
            </w:pPr>
            <w:r w:rsidRPr="007104AB">
              <w:rPr>
                <w:bCs/>
                <w:sz w:val="18"/>
                <w:szCs w:val="18"/>
              </w:rPr>
              <w:t>образования</w:t>
            </w:r>
          </w:p>
        </w:tc>
        <w:tc>
          <w:tcPr>
            <w:tcW w:w="1080" w:type="dxa"/>
            <w:vMerge w:val="restart"/>
            <w:shd w:val="clear" w:color="auto" w:fill="auto"/>
            <w:vAlign w:val="center"/>
          </w:tcPr>
          <w:p w:rsidR="00AB1052" w:rsidRPr="007104AB" w:rsidRDefault="00AB1052" w:rsidP="00AB1052">
            <w:pPr>
              <w:spacing w:line="230" w:lineRule="auto"/>
              <w:jc w:val="center"/>
              <w:rPr>
                <w:bCs/>
                <w:sz w:val="18"/>
                <w:szCs w:val="18"/>
              </w:rPr>
            </w:pPr>
            <w:r w:rsidRPr="007104AB">
              <w:rPr>
                <w:bCs/>
                <w:sz w:val="18"/>
                <w:szCs w:val="18"/>
              </w:rPr>
              <w:t>Террито-рия, кв. км</w:t>
            </w:r>
          </w:p>
        </w:tc>
        <w:tc>
          <w:tcPr>
            <w:tcW w:w="2700" w:type="dxa"/>
            <w:gridSpan w:val="3"/>
            <w:shd w:val="clear" w:color="auto" w:fill="auto"/>
            <w:noWrap/>
            <w:vAlign w:val="center"/>
          </w:tcPr>
          <w:p w:rsidR="00AB1052" w:rsidRPr="007104AB" w:rsidRDefault="00AB1052" w:rsidP="00AB1052">
            <w:pPr>
              <w:spacing w:line="230" w:lineRule="auto"/>
              <w:jc w:val="center"/>
              <w:rPr>
                <w:bCs/>
                <w:sz w:val="18"/>
                <w:szCs w:val="18"/>
              </w:rPr>
            </w:pPr>
            <w:r w:rsidRPr="007104AB">
              <w:rPr>
                <w:bCs/>
                <w:sz w:val="18"/>
                <w:szCs w:val="18"/>
              </w:rPr>
              <w:t>Плотность населения, человек на 1 кв.км</w:t>
            </w:r>
          </w:p>
        </w:tc>
        <w:tc>
          <w:tcPr>
            <w:tcW w:w="2160" w:type="dxa"/>
            <w:gridSpan w:val="2"/>
            <w:shd w:val="clear" w:color="auto" w:fill="auto"/>
            <w:vAlign w:val="center"/>
          </w:tcPr>
          <w:p w:rsidR="00AB1052" w:rsidRPr="007104AB" w:rsidRDefault="00AB1052" w:rsidP="00AB1052">
            <w:pPr>
              <w:spacing w:line="230" w:lineRule="auto"/>
              <w:jc w:val="center"/>
              <w:rPr>
                <w:bCs/>
                <w:sz w:val="18"/>
                <w:szCs w:val="18"/>
              </w:rPr>
            </w:pPr>
            <w:r w:rsidRPr="007104AB">
              <w:rPr>
                <w:bCs/>
                <w:sz w:val="18"/>
                <w:szCs w:val="18"/>
              </w:rPr>
              <w:t>Изменение, %</w:t>
            </w:r>
          </w:p>
        </w:tc>
      </w:tr>
      <w:tr w:rsidR="00AB1052" w:rsidRPr="007104AB">
        <w:trPr>
          <w:trHeight w:val="270"/>
          <w:tblHeader/>
        </w:trPr>
        <w:tc>
          <w:tcPr>
            <w:tcW w:w="3600" w:type="dxa"/>
            <w:vMerge/>
            <w:shd w:val="clear" w:color="auto" w:fill="auto"/>
            <w:vAlign w:val="center"/>
          </w:tcPr>
          <w:p w:rsidR="00AB1052" w:rsidRPr="007104AB" w:rsidRDefault="00AB1052" w:rsidP="00AB1052">
            <w:pPr>
              <w:spacing w:line="230" w:lineRule="auto"/>
              <w:rPr>
                <w:bCs/>
                <w:sz w:val="18"/>
                <w:szCs w:val="18"/>
              </w:rPr>
            </w:pPr>
          </w:p>
        </w:tc>
        <w:tc>
          <w:tcPr>
            <w:tcW w:w="1080" w:type="dxa"/>
            <w:vMerge/>
            <w:shd w:val="clear" w:color="auto" w:fill="auto"/>
            <w:vAlign w:val="center"/>
          </w:tcPr>
          <w:p w:rsidR="00AB1052" w:rsidRPr="007104AB" w:rsidRDefault="00AB1052" w:rsidP="00AB1052">
            <w:pPr>
              <w:spacing w:line="230" w:lineRule="auto"/>
              <w:rPr>
                <w:bCs/>
                <w:sz w:val="18"/>
                <w:szCs w:val="18"/>
              </w:rPr>
            </w:pPr>
          </w:p>
        </w:tc>
        <w:tc>
          <w:tcPr>
            <w:tcW w:w="876" w:type="dxa"/>
            <w:shd w:val="clear" w:color="auto" w:fill="auto"/>
            <w:noWrap/>
            <w:vAlign w:val="center"/>
          </w:tcPr>
          <w:p w:rsidR="00AB1052" w:rsidRPr="007104AB" w:rsidRDefault="00AB1052" w:rsidP="00AB1052">
            <w:pPr>
              <w:spacing w:line="230" w:lineRule="auto"/>
              <w:jc w:val="center"/>
              <w:rPr>
                <w:bCs/>
                <w:sz w:val="18"/>
                <w:szCs w:val="18"/>
              </w:rPr>
            </w:pPr>
            <w:r w:rsidRPr="007104AB">
              <w:rPr>
                <w:bCs/>
                <w:sz w:val="18"/>
                <w:szCs w:val="18"/>
              </w:rPr>
              <w:t>1990 год</w:t>
            </w:r>
          </w:p>
        </w:tc>
        <w:tc>
          <w:tcPr>
            <w:tcW w:w="876" w:type="dxa"/>
            <w:shd w:val="clear" w:color="auto" w:fill="auto"/>
            <w:noWrap/>
            <w:vAlign w:val="center"/>
          </w:tcPr>
          <w:p w:rsidR="00AB1052" w:rsidRPr="007104AB" w:rsidRDefault="00AB1052" w:rsidP="00AB1052">
            <w:pPr>
              <w:spacing w:line="230" w:lineRule="auto"/>
              <w:jc w:val="center"/>
              <w:rPr>
                <w:bCs/>
                <w:sz w:val="18"/>
                <w:szCs w:val="18"/>
              </w:rPr>
            </w:pPr>
            <w:r w:rsidRPr="007104AB">
              <w:rPr>
                <w:bCs/>
                <w:sz w:val="18"/>
                <w:szCs w:val="18"/>
              </w:rPr>
              <w:t>2003 год</w:t>
            </w:r>
          </w:p>
        </w:tc>
        <w:tc>
          <w:tcPr>
            <w:tcW w:w="948" w:type="dxa"/>
            <w:shd w:val="clear" w:color="auto" w:fill="auto"/>
            <w:noWrap/>
            <w:vAlign w:val="center"/>
          </w:tcPr>
          <w:p w:rsidR="00AB1052" w:rsidRPr="007104AB" w:rsidRDefault="00AB1052" w:rsidP="00AB1052">
            <w:pPr>
              <w:spacing w:line="230" w:lineRule="auto"/>
              <w:jc w:val="center"/>
              <w:rPr>
                <w:bCs/>
                <w:sz w:val="18"/>
                <w:szCs w:val="18"/>
              </w:rPr>
            </w:pPr>
            <w:r w:rsidRPr="007104AB">
              <w:rPr>
                <w:bCs/>
                <w:sz w:val="18"/>
                <w:szCs w:val="18"/>
              </w:rPr>
              <w:t>2008 год</w:t>
            </w:r>
          </w:p>
        </w:tc>
        <w:tc>
          <w:tcPr>
            <w:tcW w:w="1080" w:type="dxa"/>
            <w:shd w:val="clear" w:color="auto" w:fill="auto"/>
            <w:vAlign w:val="center"/>
          </w:tcPr>
          <w:p w:rsidR="00AB1052" w:rsidRPr="007104AB" w:rsidRDefault="00AB1052" w:rsidP="00AB1052">
            <w:pPr>
              <w:spacing w:line="230" w:lineRule="auto"/>
              <w:jc w:val="center"/>
              <w:rPr>
                <w:bCs/>
                <w:sz w:val="18"/>
                <w:szCs w:val="18"/>
              </w:rPr>
            </w:pPr>
            <w:r w:rsidRPr="007104AB">
              <w:rPr>
                <w:bCs/>
                <w:sz w:val="18"/>
                <w:szCs w:val="18"/>
              </w:rPr>
              <w:t>2008 год к 1990 году</w:t>
            </w:r>
          </w:p>
        </w:tc>
        <w:tc>
          <w:tcPr>
            <w:tcW w:w="1080" w:type="dxa"/>
            <w:shd w:val="clear" w:color="auto" w:fill="auto"/>
            <w:vAlign w:val="center"/>
          </w:tcPr>
          <w:p w:rsidR="00AB1052" w:rsidRPr="007104AB" w:rsidRDefault="00AB1052" w:rsidP="00AB1052">
            <w:pPr>
              <w:spacing w:line="230" w:lineRule="auto"/>
              <w:jc w:val="center"/>
              <w:rPr>
                <w:bCs/>
                <w:sz w:val="18"/>
                <w:szCs w:val="18"/>
              </w:rPr>
            </w:pPr>
            <w:r w:rsidRPr="007104AB">
              <w:rPr>
                <w:bCs/>
                <w:sz w:val="18"/>
                <w:szCs w:val="18"/>
              </w:rPr>
              <w:t>2008 год к 2003</w:t>
            </w:r>
          </w:p>
          <w:p w:rsidR="00AB1052" w:rsidRPr="007104AB" w:rsidRDefault="00AB1052" w:rsidP="00AB1052">
            <w:pPr>
              <w:spacing w:line="230" w:lineRule="auto"/>
              <w:jc w:val="center"/>
              <w:rPr>
                <w:bCs/>
                <w:sz w:val="18"/>
                <w:szCs w:val="18"/>
              </w:rPr>
            </w:pPr>
            <w:r w:rsidRPr="007104AB">
              <w:rPr>
                <w:bCs/>
                <w:sz w:val="18"/>
                <w:szCs w:val="18"/>
              </w:rPr>
              <w:t xml:space="preserve"> году</w:t>
            </w:r>
          </w:p>
        </w:tc>
      </w:tr>
      <w:tr w:rsidR="00AB1052" w:rsidRPr="007104AB">
        <w:trPr>
          <w:trHeight w:val="255"/>
        </w:trPr>
        <w:tc>
          <w:tcPr>
            <w:tcW w:w="3600" w:type="dxa"/>
            <w:shd w:val="clear" w:color="auto" w:fill="auto"/>
            <w:noWrap/>
            <w:vAlign w:val="bottom"/>
          </w:tcPr>
          <w:p w:rsidR="00AB1052" w:rsidRPr="007104AB" w:rsidRDefault="00AB1052" w:rsidP="00AB1052">
            <w:pPr>
              <w:spacing w:line="230" w:lineRule="auto"/>
              <w:rPr>
                <w:b/>
                <w:bCs/>
                <w:sz w:val="22"/>
                <w:szCs w:val="22"/>
              </w:rPr>
            </w:pPr>
            <w:r w:rsidRPr="007104AB">
              <w:rPr>
                <w:b/>
                <w:bCs/>
                <w:sz w:val="22"/>
                <w:szCs w:val="22"/>
              </w:rPr>
              <w:t>Белгородская область</w:t>
            </w:r>
          </w:p>
        </w:tc>
        <w:tc>
          <w:tcPr>
            <w:tcW w:w="1080" w:type="dxa"/>
            <w:shd w:val="clear" w:color="auto" w:fill="auto"/>
            <w:noWrap/>
            <w:vAlign w:val="center"/>
          </w:tcPr>
          <w:p w:rsidR="00AB1052" w:rsidRPr="007104AB" w:rsidRDefault="00AB1052" w:rsidP="00AB1052">
            <w:pPr>
              <w:spacing w:line="230" w:lineRule="auto"/>
              <w:jc w:val="center"/>
              <w:rPr>
                <w:b/>
                <w:bCs/>
                <w:sz w:val="22"/>
                <w:szCs w:val="22"/>
              </w:rPr>
            </w:pPr>
            <w:r w:rsidRPr="007104AB">
              <w:rPr>
                <w:b/>
                <w:bCs/>
                <w:sz w:val="22"/>
                <w:szCs w:val="22"/>
              </w:rPr>
              <w:t>27133,5</w:t>
            </w:r>
          </w:p>
        </w:tc>
        <w:tc>
          <w:tcPr>
            <w:tcW w:w="876" w:type="dxa"/>
            <w:shd w:val="clear" w:color="auto" w:fill="auto"/>
            <w:noWrap/>
            <w:vAlign w:val="center"/>
          </w:tcPr>
          <w:p w:rsidR="00AB1052" w:rsidRPr="007104AB" w:rsidRDefault="00AB1052" w:rsidP="00AB1052">
            <w:pPr>
              <w:spacing w:line="230" w:lineRule="auto"/>
              <w:jc w:val="center"/>
              <w:rPr>
                <w:b/>
                <w:bCs/>
                <w:sz w:val="22"/>
                <w:szCs w:val="22"/>
              </w:rPr>
            </w:pPr>
            <w:r w:rsidRPr="007104AB">
              <w:rPr>
                <w:b/>
                <w:bCs/>
                <w:sz w:val="22"/>
                <w:szCs w:val="22"/>
              </w:rPr>
              <w:t>51,2</w:t>
            </w:r>
          </w:p>
        </w:tc>
        <w:tc>
          <w:tcPr>
            <w:tcW w:w="876" w:type="dxa"/>
            <w:shd w:val="clear" w:color="auto" w:fill="auto"/>
            <w:noWrap/>
            <w:vAlign w:val="center"/>
          </w:tcPr>
          <w:p w:rsidR="00AB1052" w:rsidRPr="007104AB" w:rsidRDefault="00AB1052" w:rsidP="00AB1052">
            <w:pPr>
              <w:spacing w:line="230" w:lineRule="auto"/>
              <w:jc w:val="center"/>
              <w:rPr>
                <w:b/>
                <w:bCs/>
                <w:sz w:val="22"/>
                <w:szCs w:val="22"/>
              </w:rPr>
            </w:pPr>
            <w:r w:rsidRPr="007104AB">
              <w:rPr>
                <w:b/>
                <w:bCs/>
                <w:sz w:val="22"/>
                <w:szCs w:val="22"/>
              </w:rPr>
              <w:t>55,7</w:t>
            </w:r>
          </w:p>
        </w:tc>
        <w:tc>
          <w:tcPr>
            <w:tcW w:w="948" w:type="dxa"/>
            <w:shd w:val="clear" w:color="auto" w:fill="auto"/>
            <w:noWrap/>
            <w:vAlign w:val="center"/>
          </w:tcPr>
          <w:p w:rsidR="00AB1052" w:rsidRPr="007104AB" w:rsidRDefault="00AB1052" w:rsidP="00AB1052">
            <w:pPr>
              <w:spacing w:line="230" w:lineRule="auto"/>
              <w:jc w:val="center"/>
              <w:rPr>
                <w:b/>
                <w:bCs/>
                <w:sz w:val="22"/>
                <w:szCs w:val="22"/>
              </w:rPr>
            </w:pPr>
            <w:r w:rsidRPr="007104AB">
              <w:rPr>
                <w:b/>
                <w:bCs/>
                <w:sz w:val="22"/>
                <w:szCs w:val="22"/>
              </w:rPr>
              <w:t>56</w:t>
            </w:r>
          </w:p>
        </w:tc>
        <w:tc>
          <w:tcPr>
            <w:tcW w:w="1080" w:type="dxa"/>
            <w:shd w:val="clear" w:color="auto" w:fill="auto"/>
            <w:vAlign w:val="center"/>
          </w:tcPr>
          <w:p w:rsidR="00AB1052" w:rsidRPr="007104AB" w:rsidRDefault="00AB1052" w:rsidP="00AB1052">
            <w:pPr>
              <w:spacing w:line="230" w:lineRule="auto"/>
              <w:jc w:val="center"/>
              <w:rPr>
                <w:b/>
                <w:sz w:val="22"/>
                <w:szCs w:val="22"/>
              </w:rPr>
            </w:pPr>
            <w:r w:rsidRPr="007104AB">
              <w:rPr>
                <w:b/>
                <w:sz w:val="22"/>
                <w:szCs w:val="22"/>
              </w:rPr>
              <w:t>109,4</w:t>
            </w:r>
          </w:p>
        </w:tc>
        <w:tc>
          <w:tcPr>
            <w:tcW w:w="1080" w:type="dxa"/>
            <w:shd w:val="clear" w:color="auto" w:fill="auto"/>
            <w:vAlign w:val="center"/>
          </w:tcPr>
          <w:p w:rsidR="00AB1052" w:rsidRPr="007104AB" w:rsidRDefault="00AB1052" w:rsidP="00AB1052">
            <w:pPr>
              <w:spacing w:line="230" w:lineRule="auto"/>
              <w:jc w:val="center"/>
              <w:rPr>
                <w:b/>
                <w:bCs/>
                <w:sz w:val="22"/>
                <w:szCs w:val="22"/>
              </w:rPr>
            </w:pPr>
            <w:r w:rsidRPr="007104AB">
              <w:rPr>
                <w:b/>
                <w:bCs/>
                <w:sz w:val="22"/>
                <w:szCs w:val="22"/>
              </w:rPr>
              <w:t>100,5</w:t>
            </w:r>
          </w:p>
        </w:tc>
      </w:tr>
      <w:tr w:rsidR="00AB1052" w:rsidRPr="007104AB">
        <w:trPr>
          <w:trHeight w:val="255"/>
        </w:trPr>
        <w:tc>
          <w:tcPr>
            <w:tcW w:w="3600" w:type="dxa"/>
            <w:shd w:val="clear" w:color="auto" w:fill="auto"/>
            <w:noWrap/>
            <w:vAlign w:val="bottom"/>
          </w:tcPr>
          <w:p w:rsidR="00AB1052" w:rsidRPr="007104AB" w:rsidRDefault="00AB1052" w:rsidP="00AB1052">
            <w:pPr>
              <w:spacing w:line="230" w:lineRule="auto"/>
              <w:rPr>
                <w:sz w:val="21"/>
                <w:szCs w:val="21"/>
              </w:rPr>
            </w:pPr>
            <w:r w:rsidRPr="007104AB">
              <w:rPr>
                <w:sz w:val="21"/>
                <w:szCs w:val="21"/>
              </w:rPr>
              <w:t>Городской округ «</w:t>
            </w:r>
            <w:r w:rsidR="00743F05" w:rsidRPr="007104AB">
              <w:rPr>
                <w:sz w:val="21"/>
                <w:szCs w:val="21"/>
              </w:rPr>
              <w:t>Город</w:t>
            </w:r>
            <w:r w:rsidRPr="007104AB">
              <w:rPr>
                <w:sz w:val="21"/>
                <w:szCs w:val="21"/>
              </w:rPr>
              <w:t xml:space="preserve"> Белгород»</w:t>
            </w:r>
          </w:p>
        </w:tc>
        <w:tc>
          <w:tcPr>
            <w:tcW w:w="1080" w:type="dxa"/>
            <w:shd w:val="clear" w:color="auto" w:fill="auto"/>
            <w:noWrap/>
            <w:vAlign w:val="center"/>
          </w:tcPr>
          <w:p w:rsidR="00AB1052" w:rsidRPr="007104AB" w:rsidRDefault="00AB1052" w:rsidP="00AB1052">
            <w:pPr>
              <w:spacing w:line="230" w:lineRule="auto"/>
              <w:jc w:val="center"/>
              <w:rPr>
                <w:sz w:val="21"/>
                <w:szCs w:val="21"/>
              </w:rPr>
            </w:pPr>
            <w:r w:rsidRPr="007104AB">
              <w:rPr>
                <w:sz w:val="21"/>
                <w:szCs w:val="21"/>
              </w:rPr>
              <w:t>153,1</w:t>
            </w:r>
          </w:p>
        </w:tc>
        <w:tc>
          <w:tcPr>
            <w:tcW w:w="876" w:type="dxa"/>
            <w:shd w:val="clear" w:color="auto" w:fill="auto"/>
            <w:noWrap/>
            <w:vAlign w:val="center"/>
          </w:tcPr>
          <w:p w:rsidR="00AB1052" w:rsidRPr="007104AB" w:rsidRDefault="00AB1052" w:rsidP="00AB1052">
            <w:pPr>
              <w:spacing w:line="230" w:lineRule="auto"/>
              <w:jc w:val="center"/>
              <w:rPr>
                <w:sz w:val="21"/>
                <w:szCs w:val="21"/>
              </w:rPr>
            </w:pPr>
            <w:r w:rsidRPr="007104AB">
              <w:rPr>
                <w:sz w:val="21"/>
                <w:szCs w:val="21"/>
              </w:rPr>
              <w:t>1986,3</w:t>
            </w:r>
          </w:p>
        </w:tc>
        <w:tc>
          <w:tcPr>
            <w:tcW w:w="876" w:type="dxa"/>
            <w:shd w:val="clear" w:color="auto" w:fill="auto"/>
            <w:noWrap/>
            <w:vAlign w:val="center"/>
          </w:tcPr>
          <w:p w:rsidR="00AB1052" w:rsidRPr="007104AB" w:rsidRDefault="00AB1052" w:rsidP="00AB1052">
            <w:pPr>
              <w:spacing w:line="230" w:lineRule="auto"/>
              <w:jc w:val="center"/>
              <w:rPr>
                <w:sz w:val="21"/>
                <w:szCs w:val="21"/>
              </w:rPr>
            </w:pPr>
            <w:r w:rsidRPr="007104AB">
              <w:rPr>
                <w:sz w:val="21"/>
                <w:szCs w:val="21"/>
              </w:rPr>
              <w:t>2204,7</w:t>
            </w:r>
          </w:p>
        </w:tc>
        <w:tc>
          <w:tcPr>
            <w:tcW w:w="948" w:type="dxa"/>
            <w:shd w:val="clear" w:color="auto" w:fill="auto"/>
            <w:noWrap/>
            <w:vAlign w:val="center"/>
          </w:tcPr>
          <w:p w:rsidR="00AB1052" w:rsidRPr="007104AB" w:rsidRDefault="00AB1052" w:rsidP="00AB1052">
            <w:pPr>
              <w:spacing w:line="230" w:lineRule="auto"/>
              <w:jc w:val="center"/>
              <w:rPr>
                <w:sz w:val="21"/>
                <w:szCs w:val="21"/>
              </w:rPr>
            </w:pPr>
            <w:r w:rsidRPr="007104AB">
              <w:rPr>
                <w:sz w:val="21"/>
                <w:szCs w:val="21"/>
              </w:rPr>
              <w:t>2306</w:t>
            </w:r>
          </w:p>
        </w:tc>
        <w:tc>
          <w:tcPr>
            <w:tcW w:w="1080" w:type="dxa"/>
            <w:shd w:val="clear" w:color="auto" w:fill="auto"/>
            <w:vAlign w:val="center"/>
          </w:tcPr>
          <w:p w:rsidR="00AB1052" w:rsidRPr="007104AB" w:rsidRDefault="00AB1052" w:rsidP="00AB1052">
            <w:pPr>
              <w:spacing w:line="230" w:lineRule="auto"/>
              <w:jc w:val="center"/>
              <w:rPr>
                <w:sz w:val="21"/>
                <w:szCs w:val="21"/>
              </w:rPr>
            </w:pPr>
            <w:r w:rsidRPr="007104AB">
              <w:rPr>
                <w:sz w:val="21"/>
                <w:szCs w:val="21"/>
              </w:rPr>
              <w:t>116,1</w:t>
            </w:r>
          </w:p>
        </w:tc>
        <w:tc>
          <w:tcPr>
            <w:tcW w:w="1080" w:type="dxa"/>
            <w:shd w:val="clear" w:color="auto" w:fill="auto"/>
            <w:vAlign w:val="center"/>
          </w:tcPr>
          <w:p w:rsidR="00AB1052" w:rsidRPr="007104AB" w:rsidRDefault="00AB1052" w:rsidP="00AB1052">
            <w:pPr>
              <w:spacing w:line="230" w:lineRule="auto"/>
              <w:jc w:val="center"/>
              <w:rPr>
                <w:sz w:val="21"/>
                <w:szCs w:val="21"/>
              </w:rPr>
            </w:pPr>
            <w:r w:rsidRPr="007104AB">
              <w:rPr>
                <w:sz w:val="21"/>
                <w:szCs w:val="21"/>
              </w:rPr>
              <w:t>104,6</w:t>
            </w:r>
          </w:p>
        </w:tc>
      </w:tr>
      <w:tr w:rsidR="00AB1052" w:rsidRPr="007104AB">
        <w:trPr>
          <w:trHeight w:val="255"/>
        </w:trPr>
        <w:tc>
          <w:tcPr>
            <w:tcW w:w="3600" w:type="dxa"/>
            <w:shd w:val="clear" w:color="auto" w:fill="auto"/>
            <w:noWrap/>
            <w:vAlign w:val="bottom"/>
          </w:tcPr>
          <w:p w:rsidR="00AB1052" w:rsidRPr="007104AB" w:rsidRDefault="00AB1052" w:rsidP="00AB1052">
            <w:pPr>
              <w:spacing w:line="230" w:lineRule="auto"/>
              <w:rPr>
                <w:sz w:val="21"/>
                <w:szCs w:val="21"/>
              </w:rPr>
            </w:pPr>
            <w:r w:rsidRPr="007104AB">
              <w:rPr>
                <w:sz w:val="21"/>
                <w:szCs w:val="21"/>
              </w:rPr>
              <w:t xml:space="preserve">Алексеевский район </w:t>
            </w:r>
            <w:r w:rsidRPr="007104AB">
              <w:rPr>
                <w:sz w:val="21"/>
                <w:szCs w:val="21"/>
              </w:rPr>
              <w:br/>
              <w:t>и г. Алексеевка</w:t>
            </w:r>
          </w:p>
        </w:tc>
        <w:tc>
          <w:tcPr>
            <w:tcW w:w="1080" w:type="dxa"/>
            <w:shd w:val="clear" w:color="auto" w:fill="auto"/>
            <w:noWrap/>
            <w:vAlign w:val="center"/>
          </w:tcPr>
          <w:p w:rsidR="00AB1052" w:rsidRPr="007104AB" w:rsidRDefault="00AB1052" w:rsidP="00AB1052">
            <w:pPr>
              <w:spacing w:line="230" w:lineRule="auto"/>
              <w:jc w:val="center"/>
              <w:rPr>
                <w:sz w:val="21"/>
                <w:szCs w:val="21"/>
              </w:rPr>
            </w:pPr>
            <w:r w:rsidRPr="007104AB">
              <w:rPr>
                <w:sz w:val="21"/>
                <w:szCs w:val="21"/>
              </w:rPr>
              <w:t>1765,1</w:t>
            </w:r>
          </w:p>
        </w:tc>
        <w:tc>
          <w:tcPr>
            <w:tcW w:w="876" w:type="dxa"/>
            <w:shd w:val="clear" w:color="auto" w:fill="auto"/>
            <w:noWrap/>
            <w:vAlign w:val="center"/>
          </w:tcPr>
          <w:p w:rsidR="00AB1052" w:rsidRPr="007104AB" w:rsidRDefault="00AB1052" w:rsidP="00AB1052">
            <w:pPr>
              <w:spacing w:line="230" w:lineRule="auto"/>
              <w:jc w:val="center"/>
              <w:rPr>
                <w:sz w:val="21"/>
                <w:szCs w:val="21"/>
              </w:rPr>
            </w:pPr>
            <w:r w:rsidRPr="007104AB">
              <w:rPr>
                <w:sz w:val="21"/>
                <w:szCs w:val="21"/>
              </w:rPr>
              <w:t>31,3</w:t>
            </w:r>
          </w:p>
        </w:tc>
        <w:tc>
          <w:tcPr>
            <w:tcW w:w="876" w:type="dxa"/>
            <w:shd w:val="clear" w:color="auto" w:fill="auto"/>
            <w:noWrap/>
            <w:vAlign w:val="center"/>
          </w:tcPr>
          <w:p w:rsidR="00AB1052" w:rsidRPr="007104AB" w:rsidRDefault="00AB1052" w:rsidP="00AB1052">
            <w:pPr>
              <w:spacing w:line="230" w:lineRule="auto"/>
              <w:jc w:val="center"/>
              <w:rPr>
                <w:sz w:val="21"/>
                <w:szCs w:val="21"/>
              </w:rPr>
            </w:pPr>
            <w:r w:rsidRPr="007104AB">
              <w:rPr>
                <w:sz w:val="21"/>
                <w:szCs w:val="21"/>
              </w:rPr>
              <w:t>37,8</w:t>
            </w:r>
          </w:p>
        </w:tc>
        <w:tc>
          <w:tcPr>
            <w:tcW w:w="948" w:type="dxa"/>
            <w:shd w:val="clear" w:color="auto" w:fill="auto"/>
            <w:noWrap/>
            <w:vAlign w:val="center"/>
          </w:tcPr>
          <w:p w:rsidR="00AB1052" w:rsidRPr="007104AB" w:rsidRDefault="00AB1052" w:rsidP="00AB1052">
            <w:pPr>
              <w:spacing w:line="230" w:lineRule="auto"/>
              <w:jc w:val="center"/>
              <w:rPr>
                <w:sz w:val="21"/>
                <w:szCs w:val="21"/>
              </w:rPr>
            </w:pPr>
            <w:r w:rsidRPr="007104AB">
              <w:rPr>
                <w:sz w:val="21"/>
                <w:szCs w:val="21"/>
              </w:rPr>
              <w:t>36,9</w:t>
            </w:r>
          </w:p>
        </w:tc>
        <w:tc>
          <w:tcPr>
            <w:tcW w:w="1080" w:type="dxa"/>
            <w:shd w:val="clear" w:color="auto" w:fill="auto"/>
            <w:vAlign w:val="center"/>
          </w:tcPr>
          <w:p w:rsidR="00AB1052" w:rsidRPr="007104AB" w:rsidRDefault="00AB1052" w:rsidP="00AB1052">
            <w:pPr>
              <w:spacing w:line="230" w:lineRule="auto"/>
              <w:jc w:val="center"/>
              <w:rPr>
                <w:sz w:val="21"/>
                <w:szCs w:val="21"/>
              </w:rPr>
            </w:pPr>
            <w:r w:rsidRPr="007104AB">
              <w:rPr>
                <w:sz w:val="21"/>
                <w:szCs w:val="21"/>
              </w:rPr>
              <w:t>117,9</w:t>
            </w:r>
          </w:p>
        </w:tc>
        <w:tc>
          <w:tcPr>
            <w:tcW w:w="1080" w:type="dxa"/>
            <w:shd w:val="clear" w:color="auto" w:fill="auto"/>
            <w:vAlign w:val="center"/>
          </w:tcPr>
          <w:p w:rsidR="00AB1052" w:rsidRPr="007104AB" w:rsidRDefault="00AB1052" w:rsidP="00AB1052">
            <w:pPr>
              <w:spacing w:line="230" w:lineRule="auto"/>
              <w:jc w:val="center"/>
              <w:rPr>
                <w:sz w:val="21"/>
                <w:szCs w:val="21"/>
              </w:rPr>
            </w:pPr>
            <w:r w:rsidRPr="007104AB">
              <w:rPr>
                <w:sz w:val="21"/>
                <w:szCs w:val="21"/>
              </w:rPr>
              <w:t>97,7</w:t>
            </w:r>
          </w:p>
        </w:tc>
      </w:tr>
      <w:tr w:rsidR="00AB1052" w:rsidRPr="007104AB">
        <w:trPr>
          <w:trHeight w:val="255"/>
        </w:trPr>
        <w:tc>
          <w:tcPr>
            <w:tcW w:w="3600" w:type="dxa"/>
            <w:shd w:val="clear" w:color="auto" w:fill="auto"/>
            <w:noWrap/>
            <w:vAlign w:val="bottom"/>
          </w:tcPr>
          <w:p w:rsidR="00AB1052" w:rsidRPr="007104AB" w:rsidRDefault="00AB1052" w:rsidP="00AB1052">
            <w:pPr>
              <w:spacing w:line="230" w:lineRule="auto"/>
              <w:rPr>
                <w:sz w:val="21"/>
                <w:szCs w:val="21"/>
              </w:rPr>
            </w:pPr>
            <w:r w:rsidRPr="007104AB">
              <w:rPr>
                <w:sz w:val="21"/>
                <w:szCs w:val="21"/>
              </w:rPr>
              <w:t>Белгородский район</w:t>
            </w:r>
          </w:p>
        </w:tc>
        <w:tc>
          <w:tcPr>
            <w:tcW w:w="1080" w:type="dxa"/>
            <w:shd w:val="clear" w:color="auto" w:fill="auto"/>
            <w:noWrap/>
            <w:vAlign w:val="center"/>
          </w:tcPr>
          <w:p w:rsidR="00AB1052" w:rsidRPr="007104AB" w:rsidRDefault="00AB1052" w:rsidP="00AB1052">
            <w:pPr>
              <w:spacing w:line="230" w:lineRule="auto"/>
              <w:jc w:val="center"/>
              <w:rPr>
                <w:sz w:val="21"/>
                <w:szCs w:val="21"/>
              </w:rPr>
            </w:pPr>
            <w:r w:rsidRPr="007104AB">
              <w:rPr>
                <w:sz w:val="21"/>
                <w:szCs w:val="21"/>
              </w:rPr>
              <w:t>1474,7</w:t>
            </w:r>
          </w:p>
        </w:tc>
        <w:tc>
          <w:tcPr>
            <w:tcW w:w="876" w:type="dxa"/>
            <w:shd w:val="clear" w:color="auto" w:fill="auto"/>
            <w:noWrap/>
            <w:vAlign w:val="center"/>
          </w:tcPr>
          <w:p w:rsidR="00AB1052" w:rsidRPr="007104AB" w:rsidRDefault="00AB1052" w:rsidP="00AB1052">
            <w:pPr>
              <w:spacing w:line="230" w:lineRule="auto"/>
              <w:jc w:val="center"/>
              <w:rPr>
                <w:sz w:val="21"/>
                <w:szCs w:val="21"/>
              </w:rPr>
            </w:pPr>
            <w:r w:rsidRPr="007104AB">
              <w:rPr>
                <w:sz w:val="21"/>
                <w:szCs w:val="21"/>
              </w:rPr>
              <w:t>47,8</w:t>
            </w:r>
          </w:p>
        </w:tc>
        <w:tc>
          <w:tcPr>
            <w:tcW w:w="876" w:type="dxa"/>
            <w:shd w:val="clear" w:color="auto" w:fill="auto"/>
            <w:noWrap/>
            <w:vAlign w:val="center"/>
          </w:tcPr>
          <w:p w:rsidR="00AB1052" w:rsidRPr="007104AB" w:rsidRDefault="00AB1052" w:rsidP="00AB1052">
            <w:pPr>
              <w:spacing w:line="230" w:lineRule="auto"/>
              <w:jc w:val="center"/>
              <w:rPr>
                <w:sz w:val="21"/>
                <w:szCs w:val="21"/>
              </w:rPr>
            </w:pPr>
            <w:r w:rsidRPr="007104AB">
              <w:rPr>
                <w:sz w:val="21"/>
                <w:szCs w:val="21"/>
              </w:rPr>
              <w:t>62,0</w:t>
            </w:r>
          </w:p>
        </w:tc>
        <w:tc>
          <w:tcPr>
            <w:tcW w:w="948" w:type="dxa"/>
            <w:shd w:val="clear" w:color="auto" w:fill="auto"/>
            <w:noWrap/>
            <w:vAlign w:val="center"/>
          </w:tcPr>
          <w:p w:rsidR="00AB1052" w:rsidRPr="007104AB" w:rsidRDefault="00AB1052" w:rsidP="00AB1052">
            <w:pPr>
              <w:spacing w:line="230" w:lineRule="auto"/>
              <w:jc w:val="center"/>
              <w:rPr>
                <w:sz w:val="21"/>
                <w:szCs w:val="21"/>
              </w:rPr>
            </w:pPr>
            <w:r w:rsidRPr="007104AB">
              <w:rPr>
                <w:sz w:val="21"/>
                <w:szCs w:val="21"/>
              </w:rPr>
              <w:t>67,9</w:t>
            </w:r>
          </w:p>
        </w:tc>
        <w:tc>
          <w:tcPr>
            <w:tcW w:w="1080" w:type="dxa"/>
            <w:shd w:val="clear" w:color="auto" w:fill="auto"/>
            <w:vAlign w:val="center"/>
          </w:tcPr>
          <w:p w:rsidR="00AB1052" w:rsidRPr="007104AB" w:rsidRDefault="00AB1052" w:rsidP="00AB1052">
            <w:pPr>
              <w:spacing w:line="230" w:lineRule="auto"/>
              <w:jc w:val="center"/>
              <w:rPr>
                <w:sz w:val="21"/>
                <w:szCs w:val="21"/>
              </w:rPr>
            </w:pPr>
            <w:r w:rsidRPr="007104AB">
              <w:rPr>
                <w:sz w:val="21"/>
                <w:szCs w:val="21"/>
              </w:rPr>
              <w:t>142,1</w:t>
            </w:r>
          </w:p>
        </w:tc>
        <w:tc>
          <w:tcPr>
            <w:tcW w:w="1080" w:type="dxa"/>
            <w:shd w:val="clear" w:color="auto" w:fill="auto"/>
            <w:vAlign w:val="center"/>
          </w:tcPr>
          <w:p w:rsidR="00AB1052" w:rsidRPr="007104AB" w:rsidRDefault="00AB1052" w:rsidP="00AB1052">
            <w:pPr>
              <w:spacing w:line="230" w:lineRule="auto"/>
              <w:jc w:val="center"/>
              <w:rPr>
                <w:sz w:val="21"/>
                <w:szCs w:val="21"/>
              </w:rPr>
            </w:pPr>
            <w:r w:rsidRPr="007104AB">
              <w:rPr>
                <w:sz w:val="21"/>
                <w:szCs w:val="21"/>
              </w:rPr>
              <w:t>109,6</w:t>
            </w:r>
          </w:p>
        </w:tc>
      </w:tr>
      <w:tr w:rsidR="00AB1052" w:rsidRPr="007104AB">
        <w:trPr>
          <w:trHeight w:val="255"/>
        </w:trPr>
        <w:tc>
          <w:tcPr>
            <w:tcW w:w="3600" w:type="dxa"/>
            <w:shd w:val="clear" w:color="auto" w:fill="auto"/>
            <w:noWrap/>
            <w:vAlign w:val="bottom"/>
          </w:tcPr>
          <w:p w:rsidR="00AB1052" w:rsidRPr="007104AB" w:rsidRDefault="00AB1052" w:rsidP="00AB1052">
            <w:pPr>
              <w:spacing w:line="230" w:lineRule="auto"/>
              <w:rPr>
                <w:sz w:val="21"/>
                <w:szCs w:val="21"/>
              </w:rPr>
            </w:pPr>
            <w:r w:rsidRPr="007104AB">
              <w:rPr>
                <w:sz w:val="21"/>
                <w:szCs w:val="21"/>
              </w:rPr>
              <w:t>Борисовский район</w:t>
            </w:r>
          </w:p>
        </w:tc>
        <w:tc>
          <w:tcPr>
            <w:tcW w:w="1080" w:type="dxa"/>
            <w:shd w:val="clear" w:color="auto" w:fill="auto"/>
            <w:noWrap/>
            <w:vAlign w:val="center"/>
          </w:tcPr>
          <w:p w:rsidR="00AB1052" w:rsidRPr="007104AB" w:rsidRDefault="00AB1052" w:rsidP="00AB1052">
            <w:pPr>
              <w:spacing w:line="230" w:lineRule="auto"/>
              <w:jc w:val="center"/>
              <w:rPr>
                <w:sz w:val="21"/>
                <w:szCs w:val="21"/>
              </w:rPr>
            </w:pPr>
            <w:r w:rsidRPr="007104AB">
              <w:rPr>
                <w:sz w:val="21"/>
                <w:szCs w:val="21"/>
              </w:rPr>
              <w:t>650,4</w:t>
            </w:r>
          </w:p>
        </w:tc>
        <w:tc>
          <w:tcPr>
            <w:tcW w:w="876" w:type="dxa"/>
            <w:shd w:val="clear" w:color="auto" w:fill="auto"/>
            <w:noWrap/>
            <w:vAlign w:val="center"/>
          </w:tcPr>
          <w:p w:rsidR="00AB1052" w:rsidRPr="007104AB" w:rsidRDefault="00AB1052" w:rsidP="00AB1052">
            <w:pPr>
              <w:spacing w:line="230" w:lineRule="auto"/>
              <w:jc w:val="center"/>
              <w:rPr>
                <w:sz w:val="21"/>
                <w:szCs w:val="21"/>
              </w:rPr>
            </w:pPr>
            <w:r w:rsidRPr="007104AB">
              <w:rPr>
                <w:sz w:val="21"/>
                <w:szCs w:val="21"/>
              </w:rPr>
              <w:t>38,1</w:t>
            </w:r>
          </w:p>
        </w:tc>
        <w:tc>
          <w:tcPr>
            <w:tcW w:w="876" w:type="dxa"/>
            <w:shd w:val="clear" w:color="auto" w:fill="auto"/>
            <w:noWrap/>
            <w:vAlign w:val="center"/>
          </w:tcPr>
          <w:p w:rsidR="00AB1052" w:rsidRPr="007104AB" w:rsidRDefault="00AB1052" w:rsidP="00AB1052">
            <w:pPr>
              <w:spacing w:line="230" w:lineRule="auto"/>
              <w:jc w:val="center"/>
              <w:rPr>
                <w:sz w:val="21"/>
                <w:szCs w:val="21"/>
              </w:rPr>
            </w:pPr>
            <w:r w:rsidRPr="007104AB">
              <w:rPr>
                <w:sz w:val="21"/>
                <w:szCs w:val="21"/>
              </w:rPr>
              <w:t>40,4</w:t>
            </w:r>
          </w:p>
        </w:tc>
        <w:tc>
          <w:tcPr>
            <w:tcW w:w="948" w:type="dxa"/>
            <w:shd w:val="clear" w:color="auto" w:fill="auto"/>
            <w:noWrap/>
            <w:vAlign w:val="center"/>
          </w:tcPr>
          <w:p w:rsidR="00AB1052" w:rsidRPr="007104AB" w:rsidRDefault="00AB1052" w:rsidP="00AB1052">
            <w:pPr>
              <w:spacing w:line="230" w:lineRule="auto"/>
              <w:jc w:val="center"/>
              <w:rPr>
                <w:sz w:val="21"/>
                <w:szCs w:val="21"/>
              </w:rPr>
            </w:pPr>
            <w:r w:rsidRPr="007104AB">
              <w:rPr>
                <w:sz w:val="21"/>
                <w:szCs w:val="21"/>
              </w:rPr>
              <w:t>40,2</w:t>
            </w:r>
          </w:p>
        </w:tc>
        <w:tc>
          <w:tcPr>
            <w:tcW w:w="1080" w:type="dxa"/>
            <w:shd w:val="clear" w:color="auto" w:fill="auto"/>
            <w:vAlign w:val="center"/>
          </w:tcPr>
          <w:p w:rsidR="00AB1052" w:rsidRPr="007104AB" w:rsidRDefault="00AB1052" w:rsidP="00AB1052">
            <w:pPr>
              <w:spacing w:line="230" w:lineRule="auto"/>
              <w:jc w:val="center"/>
              <w:rPr>
                <w:sz w:val="21"/>
                <w:szCs w:val="21"/>
              </w:rPr>
            </w:pPr>
            <w:r w:rsidRPr="007104AB">
              <w:rPr>
                <w:sz w:val="21"/>
                <w:szCs w:val="21"/>
              </w:rPr>
              <w:t>105,5</w:t>
            </w:r>
          </w:p>
        </w:tc>
        <w:tc>
          <w:tcPr>
            <w:tcW w:w="1080" w:type="dxa"/>
            <w:shd w:val="clear" w:color="auto" w:fill="auto"/>
            <w:vAlign w:val="center"/>
          </w:tcPr>
          <w:p w:rsidR="00AB1052" w:rsidRPr="007104AB" w:rsidRDefault="00AB1052" w:rsidP="00AB1052">
            <w:pPr>
              <w:spacing w:line="230" w:lineRule="auto"/>
              <w:jc w:val="center"/>
              <w:rPr>
                <w:sz w:val="21"/>
                <w:szCs w:val="21"/>
              </w:rPr>
            </w:pPr>
            <w:r w:rsidRPr="007104AB">
              <w:rPr>
                <w:sz w:val="21"/>
                <w:szCs w:val="21"/>
              </w:rPr>
              <w:t>99,6</w:t>
            </w:r>
          </w:p>
        </w:tc>
      </w:tr>
      <w:tr w:rsidR="00AB1052" w:rsidRPr="007104AB">
        <w:trPr>
          <w:trHeight w:val="255"/>
        </w:trPr>
        <w:tc>
          <w:tcPr>
            <w:tcW w:w="3600" w:type="dxa"/>
            <w:shd w:val="clear" w:color="auto" w:fill="auto"/>
            <w:noWrap/>
            <w:vAlign w:val="bottom"/>
          </w:tcPr>
          <w:p w:rsidR="00AB1052" w:rsidRPr="007104AB" w:rsidRDefault="00AB1052" w:rsidP="00AB1052">
            <w:pPr>
              <w:spacing w:line="230" w:lineRule="auto"/>
              <w:rPr>
                <w:sz w:val="21"/>
                <w:szCs w:val="21"/>
              </w:rPr>
            </w:pPr>
            <w:r w:rsidRPr="007104AB">
              <w:rPr>
                <w:sz w:val="21"/>
                <w:szCs w:val="21"/>
              </w:rPr>
              <w:t>г. Валуйки и Валуйский район</w:t>
            </w:r>
          </w:p>
        </w:tc>
        <w:tc>
          <w:tcPr>
            <w:tcW w:w="1080" w:type="dxa"/>
            <w:shd w:val="clear" w:color="auto" w:fill="auto"/>
            <w:noWrap/>
            <w:vAlign w:val="center"/>
          </w:tcPr>
          <w:p w:rsidR="00AB1052" w:rsidRPr="007104AB" w:rsidRDefault="00AB1052" w:rsidP="00AB1052">
            <w:pPr>
              <w:spacing w:line="230" w:lineRule="auto"/>
              <w:jc w:val="center"/>
              <w:rPr>
                <w:sz w:val="21"/>
                <w:szCs w:val="21"/>
              </w:rPr>
            </w:pPr>
            <w:r w:rsidRPr="007104AB">
              <w:rPr>
                <w:sz w:val="21"/>
                <w:szCs w:val="21"/>
              </w:rPr>
              <w:t>1709,6</w:t>
            </w:r>
          </w:p>
        </w:tc>
        <w:tc>
          <w:tcPr>
            <w:tcW w:w="876" w:type="dxa"/>
            <w:shd w:val="clear" w:color="auto" w:fill="auto"/>
            <w:noWrap/>
            <w:vAlign w:val="center"/>
          </w:tcPr>
          <w:p w:rsidR="00AB1052" w:rsidRPr="007104AB" w:rsidRDefault="00AB1052" w:rsidP="00AB1052">
            <w:pPr>
              <w:spacing w:line="230" w:lineRule="auto"/>
              <w:jc w:val="center"/>
              <w:rPr>
                <w:sz w:val="21"/>
                <w:szCs w:val="21"/>
              </w:rPr>
            </w:pPr>
            <w:r w:rsidRPr="007104AB">
              <w:rPr>
                <w:sz w:val="21"/>
                <w:szCs w:val="21"/>
              </w:rPr>
              <w:t>42,2</w:t>
            </w:r>
          </w:p>
        </w:tc>
        <w:tc>
          <w:tcPr>
            <w:tcW w:w="876" w:type="dxa"/>
            <w:shd w:val="clear" w:color="auto" w:fill="auto"/>
            <w:noWrap/>
            <w:vAlign w:val="center"/>
          </w:tcPr>
          <w:p w:rsidR="00AB1052" w:rsidRPr="007104AB" w:rsidRDefault="00AB1052" w:rsidP="00AB1052">
            <w:pPr>
              <w:spacing w:line="230" w:lineRule="auto"/>
              <w:jc w:val="center"/>
              <w:rPr>
                <w:sz w:val="21"/>
                <w:szCs w:val="21"/>
              </w:rPr>
            </w:pPr>
            <w:r w:rsidRPr="007104AB">
              <w:rPr>
                <w:sz w:val="21"/>
                <w:szCs w:val="21"/>
              </w:rPr>
              <w:t>42,3</w:t>
            </w:r>
          </w:p>
        </w:tc>
        <w:tc>
          <w:tcPr>
            <w:tcW w:w="948" w:type="dxa"/>
            <w:shd w:val="clear" w:color="auto" w:fill="auto"/>
            <w:noWrap/>
            <w:vAlign w:val="center"/>
          </w:tcPr>
          <w:p w:rsidR="00AB1052" w:rsidRPr="007104AB" w:rsidRDefault="00AB1052" w:rsidP="00AB1052">
            <w:pPr>
              <w:spacing w:line="230" w:lineRule="auto"/>
              <w:jc w:val="center"/>
              <w:rPr>
                <w:sz w:val="21"/>
                <w:szCs w:val="21"/>
              </w:rPr>
            </w:pPr>
            <w:r w:rsidRPr="007104AB">
              <w:rPr>
                <w:sz w:val="21"/>
                <w:szCs w:val="21"/>
              </w:rPr>
              <w:t>41,1</w:t>
            </w:r>
          </w:p>
        </w:tc>
        <w:tc>
          <w:tcPr>
            <w:tcW w:w="1080" w:type="dxa"/>
            <w:shd w:val="clear" w:color="auto" w:fill="auto"/>
            <w:vAlign w:val="center"/>
          </w:tcPr>
          <w:p w:rsidR="00AB1052" w:rsidRPr="007104AB" w:rsidRDefault="00AB1052" w:rsidP="00AB1052">
            <w:pPr>
              <w:spacing w:line="230" w:lineRule="auto"/>
              <w:jc w:val="center"/>
              <w:rPr>
                <w:sz w:val="21"/>
                <w:szCs w:val="21"/>
              </w:rPr>
            </w:pPr>
            <w:r w:rsidRPr="007104AB">
              <w:rPr>
                <w:sz w:val="21"/>
                <w:szCs w:val="21"/>
              </w:rPr>
              <w:t>97,4</w:t>
            </w:r>
          </w:p>
        </w:tc>
        <w:tc>
          <w:tcPr>
            <w:tcW w:w="1080" w:type="dxa"/>
            <w:shd w:val="clear" w:color="auto" w:fill="auto"/>
            <w:vAlign w:val="center"/>
          </w:tcPr>
          <w:p w:rsidR="00AB1052" w:rsidRPr="007104AB" w:rsidRDefault="00AB1052" w:rsidP="00AB1052">
            <w:pPr>
              <w:spacing w:line="230" w:lineRule="auto"/>
              <w:jc w:val="center"/>
              <w:rPr>
                <w:sz w:val="21"/>
                <w:szCs w:val="21"/>
              </w:rPr>
            </w:pPr>
            <w:r w:rsidRPr="007104AB">
              <w:rPr>
                <w:sz w:val="21"/>
                <w:szCs w:val="21"/>
              </w:rPr>
              <w:t>97,3</w:t>
            </w:r>
          </w:p>
        </w:tc>
      </w:tr>
      <w:tr w:rsidR="00AB1052" w:rsidRPr="007104AB">
        <w:trPr>
          <w:trHeight w:val="255"/>
        </w:trPr>
        <w:tc>
          <w:tcPr>
            <w:tcW w:w="3600" w:type="dxa"/>
            <w:shd w:val="clear" w:color="auto" w:fill="auto"/>
            <w:noWrap/>
            <w:vAlign w:val="bottom"/>
          </w:tcPr>
          <w:p w:rsidR="00AB1052" w:rsidRPr="007104AB" w:rsidRDefault="00AB1052" w:rsidP="00AB1052">
            <w:pPr>
              <w:spacing w:line="230" w:lineRule="auto"/>
              <w:rPr>
                <w:sz w:val="21"/>
                <w:szCs w:val="21"/>
              </w:rPr>
            </w:pPr>
            <w:r w:rsidRPr="007104AB">
              <w:rPr>
                <w:sz w:val="21"/>
                <w:szCs w:val="21"/>
              </w:rPr>
              <w:t>Вейделевский район</w:t>
            </w:r>
          </w:p>
        </w:tc>
        <w:tc>
          <w:tcPr>
            <w:tcW w:w="1080" w:type="dxa"/>
            <w:shd w:val="clear" w:color="auto" w:fill="auto"/>
            <w:noWrap/>
            <w:vAlign w:val="center"/>
          </w:tcPr>
          <w:p w:rsidR="00AB1052" w:rsidRPr="007104AB" w:rsidRDefault="00AB1052" w:rsidP="00AB1052">
            <w:pPr>
              <w:spacing w:line="230" w:lineRule="auto"/>
              <w:jc w:val="center"/>
              <w:rPr>
                <w:sz w:val="21"/>
                <w:szCs w:val="21"/>
              </w:rPr>
            </w:pPr>
            <w:r w:rsidRPr="007104AB">
              <w:rPr>
                <w:sz w:val="21"/>
                <w:szCs w:val="21"/>
              </w:rPr>
              <w:t>1356,5</w:t>
            </w:r>
          </w:p>
        </w:tc>
        <w:tc>
          <w:tcPr>
            <w:tcW w:w="876" w:type="dxa"/>
            <w:shd w:val="clear" w:color="auto" w:fill="auto"/>
            <w:noWrap/>
            <w:vAlign w:val="center"/>
          </w:tcPr>
          <w:p w:rsidR="00AB1052" w:rsidRPr="007104AB" w:rsidRDefault="00AB1052" w:rsidP="00AB1052">
            <w:pPr>
              <w:spacing w:line="230" w:lineRule="auto"/>
              <w:jc w:val="center"/>
              <w:rPr>
                <w:sz w:val="21"/>
                <w:szCs w:val="21"/>
              </w:rPr>
            </w:pPr>
            <w:r w:rsidRPr="007104AB">
              <w:rPr>
                <w:sz w:val="21"/>
                <w:szCs w:val="21"/>
              </w:rPr>
              <w:t>18,0</w:t>
            </w:r>
          </w:p>
        </w:tc>
        <w:tc>
          <w:tcPr>
            <w:tcW w:w="876" w:type="dxa"/>
            <w:shd w:val="clear" w:color="auto" w:fill="auto"/>
            <w:noWrap/>
            <w:vAlign w:val="center"/>
          </w:tcPr>
          <w:p w:rsidR="00AB1052" w:rsidRPr="007104AB" w:rsidRDefault="00AB1052" w:rsidP="00AB1052">
            <w:pPr>
              <w:spacing w:line="230" w:lineRule="auto"/>
              <w:jc w:val="center"/>
              <w:rPr>
                <w:sz w:val="21"/>
                <w:szCs w:val="21"/>
              </w:rPr>
            </w:pPr>
            <w:r w:rsidRPr="007104AB">
              <w:rPr>
                <w:sz w:val="21"/>
                <w:szCs w:val="21"/>
              </w:rPr>
              <w:t>18,0</w:t>
            </w:r>
          </w:p>
        </w:tc>
        <w:tc>
          <w:tcPr>
            <w:tcW w:w="948" w:type="dxa"/>
            <w:shd w:val="clear" w:color="auto" w:fill="auto"/>
            <w:noWrap/>
            <w:vAlign w:val="center"/>
          </w:tcPr>
          <w:p w:rsidR="00AB1052" w:rsidRPr="007104AB" w:rsidRDefault="00AB1052" w:rsidP="00AB1052">
            <w:pPr>
              <w:spacing w:line="230" w:lineRule="auto"/>
              <w:jc w:val="center"/>
              <w:rPr>
                <w:sz w:val="21"/>
                <w:szCs w:val="21"/>
              </w:rPr>
            </w:pPr>
            <w:r w:rsidRPr="007104AB">
              <w:rPr>
                <w:sz w:val="21"/>
                <w:szCs w:val="21"/>
              </w:rPr>
              <w:t>16,8</w:t>
            </w:r>
          </w:p>
        </w:tc>
        <w:tc>
          <w:tcPr>
            <w:tcW w:w="1080" w:type="dxa"/>
            <w:shd w:val="clear" w:color="auto" w:fill="auto"/>
            <w:vAlign w:val="center"/>
          </w:tcPr>
          <w:p w:rsidR="00AB1052" w:rsidRPr="007104AB" w:rsidRDefault="00AB1052" w:rsidP="00AB1052">
            <w:pPr>
              <w:spacing w:line="230" w:lineRule="auto"/>
              <w:jc w:val="center"/>
              <w:rPr>
                <w:sz w:val="21"/>
                <w:szCs w:val="21"/>
              </w:rPr>
            </w:pPr>
            <w:r w:rsidRPr="007104AB">
              <w:rPr>
                <w:sz w:val="21"/>
                <w:szCs w:val="21"/>
              </w:rPr>
              <w:t>93,3</w:t>
            </w:r>
          </w:p>
        </w:tc>
        <w:tc>
          <w:tcPr>
            <w:tcW w:w="1080" w:type="dxa"/>
            <w:shd w:val="clear" w:color="auto" w:fill="auto"/>
            <w:vAlign w:val="center"/>
          </w:tcPr>
          <w:p w:rsidR="00AB1052" w:rsidRPr="007104AB" w:rsidRDefault="00AB1052" w:rsidP="00AB1052">
            <w:pPr>
              <w:spacing w:line="230" w:lineRule="auto"/>
              <w:jc w:val="center"/>
              <w:rPr>
                <w:sz w:val="21"/>
                <w:szCs w:val="21"/>
              </w:rPr>
            </w:pPr>
            <w:r w:rsidRPr="007104AB">
              <w:rPr>
                <w:sz w:val="21"/>
                <w:szCs w:val="21"/>
              </w:rPr>
              <w:t>93,3</w:t>
            </w:r>
          </w:p>
        </w:tc>
      </w:tr>
      <w:tr w:rsidR="00AB1052" w:rsidRPr="007104AB">
        <w:trPr>
          <w:trHeight w:val="255"/>
        </w:trPr>
        <w:tc>
          <w:tcPr>
            <w:tcW w:w="3600" w:type="dxa"/>
            <w:shd w:val="clear" w:color="auto" w:fill="auto"/>
            <w:noWrap/>
            <w:vAlign w:val="bottom"/>
          </w:tcPr>
          <w:p w:rsidR="00AB1052" w:rsidRPr="007104AB" w:rsidRDefault="00AB1052" w:rsidP="00AB1052">
            <w:pPr>
              <w:spacing w:line="230" w:lineRule="auto"/>
              <w:rPr>
                <w:sz w:val="21"/>
                <w:szCs w:val="21"/>
              </w:rPr>
            </w:pPr>
            <w:r w:rsidRPr="007104AB">
              <w:rPr>
                <w:sz w:val="21"/>
                <w:szCs w:val="21"/>
              </w:rPr>
              <w:t>Волоконовский район</w:t>
            </w:r>
          </w:p>
        </w:tc>
        <w:tc>
          <w:tcPr>
            <w:tcW w:w="1080" w:type="dxa"/>
            <w:shd w:val="clear" w:color="auto" w:fill="auto"/>
            <w:noWrap/>
            <w:vAlign w:val="center"/>
          </w:tcPr>
          <w:p w:rsidR="00AB1052" w:rsidRPr="007104AB" w:rsidRDefault="00AB1052" w:rsidP="00AB1052">
            <w:pPr>
              <w:spacing w:line="230" w:lineRule="auto"/>
              <w:jc w:val="center"/>
              <w:rPr>
                <w:sz w:val="21"/>
                <w:szCs w:val="21"/>
              </w:rPr>
            </w:pPr>
            <w:r w:rsidRPr="007104AB">
              <w:rPr>
                <w:sz w:val="21"/>
                <w:szCs w:val="21"/>
              </w:rPr>
              <w:t>1287,7</w:t>
            </w:r>
          </w:p>
        </w:tc>
        <w:tc>
          <w:tcPr>
            <w:tcW w:w="876" w:type="dxa"/>
            <w:shd w:val="clear" w:color="auto" w:fill="auto"/>
            <w:noWrap/>
            <w:vAlign w:val="center"/>
          </w:tcPr>
          <w:p w:rsidR="00AB1052" w:rsidRPr="007104AB" w:rsidRDefault="00AB1052" w:rsidP="00AB1052">
            <w:pPr>
              <w:spacing w:line="230" w:lineRule="auto"/>
              <w:jc w:val="center"/>
              <w:rPr>
                <w:sz w:val="21"/>
                <w:szCs w:val="21"/>
              </w:rPr>
            </w:pPr>
            <w:r w:rsidRPr="007104AB">
              <w:rPr>
                <w:sz w:val="21"/>
                <w:szCs w:val="21"/>
              </w:rPr>
              <w:t>28,3</w:t>
            </w:r>
          </w:p>
        </w:tc>
        <w:tc>
          <w:tcPr>
            <w:tcW w:w="876" w:type="dxa"/>
            <w:shd w:val="clear" w:color="auto" w:fill="auto"/>
            <w:noWrap/>
            <w:vAlign w:val="center"/>
          </w:tcPr>
          <w:p w:rsidR="00AB1052" w:rsidRPr="007104AB" w:rsidRDefault="00AB1052" w:rsidP="00AB1052">
            <w:pPr>
              <w:spacing w:line="230" w:lineRule="auto"/>
              <w:jc w:val="center"/>
              <w:rPr>
                <w:sz w:val="21"/>
                <w:szCs w:val="21"/>
              </w:rPr>
            </w:pPr>
            <w:r w:rsidRPr="007104AB">
              <w:rPr>
                <w:sz w:val="21"/>
                <w:szCs w:val="21"/>
              </w:rPr>
              <w:t>27,6</w:t>
            </w:r>
          </w:p>
        </w:tc>
        <w:tc>
          <w:tcPr>
            <w:tcW w:w="948" w:type="dxa"/>
            <w:shd w:val="clear" w:color="auto" w:fill="auto"/>
            <w:noWrap/>
            <w:vAlign w:val="center"/>
          </w:tcPr>
          <w:p w:rsidR="00AB1052" w:rsidRPr="007104AB" w:rsidRDefault="00AB1052" w:rsidP="00AB1052">
            <w:pPr>
              <w:spacing w:line="230" w:lineRule="auto"/>
              <w:jc w:val="center"/>
              <w:rPr>
                <w:sz w:val="21"/>
                <w:szCs w:val="21"/>
              </w:rPr>
            </w:pPr>
            <w:r w:rsidRPr="007104AB">
              <w:rPr>
                <w:sz w:val="21"/>
                <w:szCs w:val="21"/>
              </w:rPr>
              <w:t>26</w:t>
            </w:r>
          </w:p>
        </w:tc>
        <w:tc>
          <w:tcPr>
            <w:tcW w:w="1080" w:type="dxa"/>
            <w:shd w:val="clear" w:color="auto" w:fill="auto"/>
            <w:vAlign w:val="center"/>
          </w:tcPr>
          <w:p w:rsidR="00AB1052" w:rsidRPr="007104AB" w:rsidRDefault="00AB1052" w:rsidP="00AB1052">
            <w:pPr>
              <w:spacing w:line="230" w:lineRule="auto"/>
              <w:jc w:val="center"/>
              <w:rPr>
                <w:sz w:val="21"/>
                <w:szCs w:val="21"/>
              </w:rPr>
            </w:pPr>
            <w:r w:rsidRPr="007104AB">
              <w:rPr>
                <w:sz w:val="21"/>
                <w:szCs w:val="21"/>
              </w:rPr>
              <w:t>91,9</w:t>
            </w:r>
          </w:p>
        </w:tc>
        <w:tc>
          <w:tcPr>
            <w:tcW w:w="1080" w:type="dxa"/>
            <w:shd w:val="clear" w:color="auto" w:fill="auto"/>
            <w:vAlign w:val="center"/>
          </w:tcPr>
          <w:p w:rsidR="00AB1052" w:rsidRPr="007104AB" w:rsidRDefault="00AB1052" w:rsidP="00AB1052">
            <w:pPr>
              <w:spacing w:line="230" w:lineRule="auto"/>
              <w:jc w:val="center"/>
              <w:rPr>
                <w:sz w:val="21"/>
                <w:szCs w:val="21"/>
              </w:rPr>
            </w:pPr>
            <w:r w:rsidRPr="007104AB">
              <w:rPr>
                <w:sz w:val="21"/>
                <w:szCs w:val="21"/>
              </w:rPr>
              <w:t>94,2</w:t>
            </w:r>
          </w:p>
        </w:tc>
      </w:tr>
      <w:tr w:rsidR="00AB1052" w:rsidRPr="007104AB">
        <w:trPr>
          <w:trHeight w:val="255"/>
        </w:trPr>
        <w:tc>
          <w:tcPr>
            <w:tcW w:w="3600" w:type="dxa"/>
            <w:shd w:val="clear" w:color="auto" w:fill="auto"/>
            <w:noWrap/>
            <w:vAlign w:val="bottom"/>
          </w:tcPr>
          <w:p w:rsidR="00AB1052" w:rsidRPr="007104AB" w:rsidRDefault="00AB1052" w:rsidP="00AB1052">
            <w:pPr>
              <w:spacing w:line="230" w:lineRule="auto"/>
              <w:rPr>
                <w:sz w:val="21"/>
                <w:szCs w:val="21"/>
              </w:rPr>
            </w:pPr>
            <w:r w:rsidRPr="007104AB">
              <w:rPr>
                <w:sz w:val="21"/>
                <w:szCs w:val="21"/>
              </w:rPr>
              <w:t>Грайворонский район</w:t>
            </w:r>
          </w:p>
        </w:tc>
        <w:tc>
          <w:tcPr>
            <w:tcW w:w="1080" w:type="dxa"/>
            <w:shd w:val="clear" w:color="auto" w:fill="auto"/>
            <w:noWrap/>
            <w:vAlign w:val="center"/>
          </w:tcPr>
          <w:p w:rsidR="00AB1052" w:rsidRPr="007104AB" w:rsidRDefault="00AB1052" w:rsidP="00AB1052">
            <w:pPr>
              <w:spacing w:line="230" w:lineRule="auto"/>
              <w:jc w:val="center"/>
              <w:rPr>
                <w:sz w:val="21"/>
                <w:szCs w:val="21"/>
              </w:rPr>
            </w:pPr>
            <w:r w:rsidRPr="007104AB">
              <w:rPr>
                <w:sz w:val="21"/>
                <w:szCs w:val="21"/>
              </w:rPr>
              <w:t>853,8</w:t>
            </w:r>
          </w:p>
        </w:tc>
        <w:tc>
          <w:tcPr>
            <w:tcW w:w="876" w:type="dxa"/>
            <w:shd w:val="clear" w:color="auto" w:fill="auto"/>
            <w:noWrap/>
            <w:vAlign w:val="center"/>
          </w:tcPr>
          <w:p w:rsidR="00AB1052" w:rsidRPr="007104AB" w:rsidRDefault="00AB1052" w:rsidP="00AB1052">
            <w:pPr>
              <w:spacing w:line="230" w:lineRule="auto"/>
              <w:jc w:val="center"/>
              <w:rPr>
                <w:sz w:val="21"/>
                <w:szCs w:val="21"/>
              </w:rPr>
            </w:pPr>
            <w:r w:rsidRPr="007104AB">
              <w:rPr>
                <w:sz w:val="21"/>
                <w:szCs w:val="21"/>
              </w:rPr>
              <w:t>30,9</w:t>
            </w:r>
          </w:p>
        </w:tc>
        <w:tc>
          <w:tcPr>
            <w:tcW w:w="876" w:type="dxa"/>
            <w:shd w:val="clear" w:color="auto" w:fill="auto"/>
            <w:noWrap/>
            <w:vAlign w:val="center"/>
          </w:tcPr>
          <w:p w:rsidR="00AB1052" w:rsidRPr="007104AB" w:rsidRDefault="00AB1052" w:rsidP="00AB1052">
            <w:pPr>
              <w:spacing w:line="230" w:lineRule="auto"/>
              <w:jc w:val="center"/>
              <w:rPr>
                <w:sz w:val="21"/>
                <w:szCs w:val="21"/>
              </w:rPr>
            </w:pPr>
            <w:r w:rsidRPr="007104AB">
              <w:rPr>
                <w:sz w:val="21"/>
                <w:szCs w:val="21"/>
              </w:rPr>
              <w:t>36,8</w:t>
            </w:r>
          </w:p>
        </w:tc>
        <w:tc>
          <w:tcPr>
            <w:tcW w:w="948" w:type="dxa"/>
            <w:shd w:val="clear" w:color="auto" w:fill="auto"/>
            <w:noWrap/>
            <w:vAlign w:val="center"/>
          </w:tcPr>
          <w:p w:rsidR="00AB1052" w:rsidRPr="007104AB" w:rsidRDefault="00AB1052" w:rsidP="00AB1052">
            <w:pPr>
              <w:spacing w:line="230" w:lineRule="auto"/>
              <w:jc w:val="center"/>
              <w:rPr>
                <w:sz w:val="21"/>
                <w:szCs w:val="21"/>
              </w:rPr>
            </w:pPr>
            <w:r w:rsidRPr="007104AB">
              <w:rPr>
                <w:sz w:val="21"/>
                <w:szCs w:val="21"/>
              </w:rPr>
              <w:t>34,9</w:t>
            </w:r>
          </w:p>
        </w:tc>
        <w:tc>
          <w:tcPr>
            <w:tcW w:w="1080" w:type="dxa"/>
            <w:shd w:val="clear" w:color="auto" w:fill="auto"/>
            <w:vAlign w:val="center"/>
          </w:tcPr>
          <w:p w:rsidR="00AB1052" w:rsidRPr="007104AB" w:rsidRDefault="00AB1052" w:rsidP="00AB1052">
            <w:pPr>
              <w:spacing w:line="230" w:lineRule="auto"/>
              <w:jc w:val="center"/>
              <w:rPr>
                <w:sz w:val="21"/>
                <w:szCs w:val="21"/>
              </w:rPr>
            </w:pPr>
            <w:r w:rsidRPr="007104AB">
              <w:rPr>
                <w:sz w:val="21"/>
                <w:szCs w:val="21"/>
              </w:rPr>
              <w:t>112,9</w:t>
            </w:r>
          </w:p>
        </w:tc>
        <w:tc>
          <w:tcPr>
            <w:tcW w:w="1080" w:type="dxa"/>
            <w:shd w:val="clear" w:color="auto" w:fill="auto"/>
            <w:vAlign w:val="center"/>
          </w:tcPr>
          <w:p w:rsidR="00AB1052" w:rsidRPr="007104AB" w:rsidRDefault="00AB1052" w:rsidP="00AB1052">
            <w:pPr>
              <w:spacing w:line="230" w:lineRule="auto"/>
              <w:jc w:val="center"/>
              <w:rPr>
                <w:sz w:val="21"/>
                <w:szCs w:val="21"/>
              </w:rPr>
            </w:pPr>
            <w:r w:rsidRPr="007104AB">
              <w:rPr>
                <w:sz w:val="21"/>
                <w:szCs w:val="21"/>
              </w:rPr>
              <w:t>94,8</w:t>
            </w:r>
          </w:p>
        </w:tc>
      </w:tr>
      <w:tr w:rsidR="00AB1052" w:rsidRPr="007104AB">
        <w:trPr>
          <w:trHeight w:val="255"/>
        </w:trPr>
        <w:tc>
          <w:tcPr>
            <w:tcW w:w="3600" w:type="dxa"/>
            <w:shd w:val="clear" w:color="auto" w:fill="auto"/>
            <w:noWrap/>
            <w:vAlign w:val="bottom"/>
          </w:tcPr>
          <w:p w:rsidR="00AB1052" w:rsidRPr="007104AB" w:rsidRDefault="00AB1052" w:rsidP="00AB1052">
            <w:pPr>
              <w:spacing w:line="230" w:lineRule="auto"/>
              <w:rPr>
                <w:sz w:val="21"/>
                <w:szCs w:val="21"/>
              </w:rPr>
            </w:pPr>
            <w:r w:rsidRPr="007104AB">
              <w:rPr>
                <w:sz w:val="21"/>
                <w:szCs w:val="21"/>
              </w:rPr>
              <w:t>Губкинский городской округ</w:t>
            </w:r>
          </w:p>
        </w:tc>
        <w:tc>
          <w:tcPr>
            <w:tcW w:w="1080" w:type="dxa"/>
            <w:shd w:val="clear" w:color="auto" w:fill="auto"/>
            <w:noWrap/>
            <w:vAlign w:val="center"/>
          </w:tcPr>
          <w:p w:rsidR="00AB1052" w:rsidRPr="007104AB" w:rsidRDefault="00AB1052" w:rsidP="00AB1052">
            <w:pPr>
              <w:spacing w:line="230" w:lineRule="auto"/>
              <w:jc w:val="center"/>
              <w:rPr>
                <w:sz w:val="21"/>
                <w:szCs w:val="21"/>
              </w:rPr>
            </w:pPr>
            <w:r w:rsidRPr="007104AB">
              <w:rPr>
                <w:sz w:val="21"/>
                <w:szCs w:val="21"/>
              </w:rPr>
              <w:t>1526,6</w:t>
            </w:r>
          </w:p>
        </w:tc>
        <w:tc>
          <w:tcPr>
            <w:tcW w:w="876" w:type="dxa"/>
            <w:shd w:val="clear" w:color="auto" w:fill="auto"/>
            <w:noWrap/>
            <w:vAlign w:val="center"/>
          </w:tcPr>
          <w:p w:rsidR="00AB1052" w:rsidRPr="007104AB" w:rsidRDefault="00AB1052" w:rsidP="00AB1052">
            <w:pPr>
              <w:spacing w:line="230" w:lineRule="auto"/>
              <w:jc w:val="center"/>
              <w:rPr>
                <w:sz w:val="21"/>
                <w:szCs w:val="21"/>
              </w:rPr>
            </w:pPr>
            <w:r w:rsidRPr="007104AB">
              <w:rPr>
                <w:sz w:val="21"/>
                <w:szCs w:val="21"/>
              </w:rPr>
              <w:t>70,0</w:t>
            </w:r>
          </w:p>
        </w:tc>
        <w:tc>
          <w:tcPr>
            <w:tcW w:w="876" w:type="dxa"/>
            <w:shd w:val="clear" w:color="auto" w:fill="auto"/>
            <w:noWrap/>
            <w:vAlign w:val="center"/>
          </w:tcPr>
          <w:p w:rsidR="00AB1052" w:rsidRPr="007104AB" w:rsidRDefault="00AB1052" w:rsidP="00AB1052">
            <w:pPr>
              <w:spacing w:line="230" w:lineRule="auto"/>
              <w:jc w:val="center"/>
              <w:rPr>
                <w:sz w:val="21"/>
                <w:szCs w:val="21"/>
              </w:rPr>
            </w:pPr>
            <w:r w:rsidRPr="007104AB">
              <w:rPr>
                <w:sz w:val="21"/>
                <w:szCs w:val="21"/>
              </w:rPr>
              <w:t>78,6</w:t>
            </w:r>
          </w:p>
        </w:tc>
        <w:tc>
          <w:tcPr>
            <w:tcW w:w="948" w:type="dxa"/>
            <w:shd w:val="clear" w:color="auto" w:fill="auto"/>
            <w:noWrap/>
            <w:vAlign w:val="center"/>
          </w:tcPr>
          <w:p w:rsidR="00AB1052" w:rsidRPr="007104AB" w:rsidRDefault="00AB1052" w:rsidP="00AB1052">
            <w:pPr>
              <w:spacing w:line="230" w:lineRule="auto"/>
              <w:jc w:val="center"/>
              <w:rPr>
                <w:sz w:val="21"/>
                <w:szCs w:val="21"/>
              </w:rPr>
            </w:pPr>
            <w:r w:rsidRPr="007104AB">
              <w:rPr>
                <w:sz w:val="21"/>
                <w:szCs w:val="21"/>
              </w:rPr>
              <w:t>78,5</w:t>
            </w:r>
          </w:p>
        </w:tc>
        <w:tc>
          <w:tcPr>
            <w:tcW w:w="1080" w:type="dxa"/>
            <w:shd w:val="clear" w:color="auto" w:fill="auto"/>
            <w:vAlign w:val="center"/>
          </w:tcPr>
          <w:p w:rsidR="00AB1052" w:rsidRPr="007104AB" w:rsidRDefault="00AB1052" w:rsidP="00AB1052">
            <w:pPr>
              <w:spacing w:line="230" w:lineRule="auto"/>
              <w:jc w:val="center"/>
              <w:rPr>
                <w:sz w:val="21"/>
                <w:szCs w:val="21"/>
              </w:rPr>
            </w:pPr>
            <w:r w:rsidRPr="007104AB">
              <w:rPr>
                <w:sz w:val="21"/>
                <w:szCs w:val="21"/>
              </w:rPr>
              <w:t>112,1</w:t>
            </w:r>
          </w:p>
        </w:tc>
        <w:tc>
          <w:tcPr>
            <w:tcW w:w="1080" w:type="dxa"/>
            <w:shd w:val="clear" w:color="auto" w:fill="auto"/>
            <w:vAlign w:val="center"/>
          </w:tcPr>
          <w:p w:rsidR="00AB1052" w:rsidRPr="007104AB" w:rsidRDefault="00AB1052" w:rsidP="00AB1052">
            <w:pPr>
              <w:spacing w:line="230" w:lineRule="auto"/>
              <w:jc w:val="center"/>
              <w:rPr>
                <w:sz w:val="21"/>
                <w:szCs w:val="21"/>
              </w:rPr>
            </w:pPr>
            <w:r w:rsidRPr="007104AB">
              <w:rPr>
                <w:sz w:val="21"/>
                <w:szCs w:val="21"/>
              </w:rPr>
              <w:t>99,8</w:t>
            </w:r>
          </w:p>
        </w:tc>
      </w:tr>
      <w:tr w:rsidR="00AB1052" w:rsidRPr="007104AB">
        <w:trPr>
          <w:trHeight w:val="255"/>
        </w:trPr>
        <w:tc>
          <w:tcPr>
            <w:tcW w:w="3600" w:type="dxa"/>
            <w:shd w:val="clear" w:color="auto" w:fill="auto"/>
            <w:noWrap/>
            <w:vAlign w:val="bottom"/>
          </w:tcPr>
          <w:p w:rsidR="00AB1052" w:rsidRPr="007104AB" w:rsidRDefault="00AB1052" w:rsidP="00AB1052">
            <w:pPr>
              <w:spacing w:line="230" w:lineRule="auto"/>
              <w:rPr>
                <w:sz w:val="21"/>
                <w:szCs w:val="21"/>
              </w:rPr>
            </w:pPr>
            <w:r w:rsidRPr="007104AB">
              <w:rPr>
                <w:sz w:val="21"/>
                <w:szCs w:val="21"/>
              </w:rPr>
              <w:t>Ивнянский район</w:t>
            </w:r>
          </w:p>
        </w:tc>
        <w:tc>
          <w:tcPr>
            <w:tcW w:w="1080" w:type="dxa"/>
            <w:shd w:val="clear" w:color="auto" w:fill="auto"/>
            <w:noWrap/>
            <w:vAlign w:val="center"/>
          </w:tcPr>
          <w:p w:rsidR="00AB1052" w:rsidRPr="007104AB" w:rsidRDefault="00AB1052" w:rsidP="00AB1052">
            <w:pPr>
              <w:spacing w:line="230" w:lineRule="auto"/>
              <w:jc w:val="center"/>
              <w:rPr>
                <w:sz w:val="21"/>
                <w:szCs w:val="21"/>
              </w:rPr>
            </w:pPr>
            <w:r w:rsidRPr="007104AB">
              <w:rPr>
                <w:sz w:val="21"/>
                <w:szCs w:val="21"/>
              </w:rPr>
              <w:t>871,1</w:t>
            </w:r>
          </w:p>
        </w:tc>
        <w:tc>
          <w:tcPr>
            <w:tcW w:w="876" w:type="dxa"/>
            <w:shd w:val="clear" w:color="auto" w:fill="auto"/>
            <w:noWrap/>
            <w:vAlign w:val="center"/>
          </w:tcPr>
          <w:p w:rsidR="00AB1052" w:rsidRPr="007104AB" w:rsidRDefault="00AB1052" w:rsidP="00AB1052">
            <w:pPr>
              <w:spacing w:line="230" w:lineRule="auto"/>
              <w:jc w:val="center"/>
              <w:rPr>
                <w:sz w:val="21"/>
                <w:szCs w:val="21"/>
              </w:rPr>
            </w:pPr>
            <w:r w:rsidRPr="007104AB">
              <w:rPr>
                <w:sz w:val="21"/>
                <w:szCs w:val="21"/>
              </w:rPr>
              <w:t>27,2</w:t>
            </w:r>
          </w:p>
        </w:tc>
        <w:tc>
          <w:tcPr>
            <w:tcW w:w="876" w:type="dxa"/>
            <w:shd w:val="clear" w:color="auto" w:fill="auto"/>
            <w:noWrap/>
            <w:vAlign w:val="center"/>
          </w:tcPr>
          <w:p w:rsidR="00AB1052" w:rsidRPr="007104AB" w:rsidRDefault="00AB1052" w:rsidP="00AB1052">
            <w:pPr>
              <w:spacing w:line="230" w:lineRule="auto"/>
              <w:jc w:val="center"/>
              <w:rPr>
                <w:sz w:val="21"/>
                <w:szCs w:val="21"/>
              </w:rPr>
            </w:pPr>
            <w:r w:rsidRPr="007104AB">
              <w:rPr>
                <w:sz w:val="21"/>
                <w:szCs w:val="21"/>
              </w:rPr>
              <w:t>28,0</w:t>
            </w:r>
          </w:p>
        </w:tc>
        <w:tc>
          <w:tcPr>
            <w:tcW w:w="948" w:type="dxa"/>
            <w:shd w:val="clear" w:color="auto" w:fill="auto"/>
            <w:noWrap/>
            <w:vAlign w:val="center"/>
          </w:tcPr>
          <w:p w:rsidR="00AB1052" w:rsidRPr="007104AB" w:rsidRDefault="00AB1052" w:rsidP="00AB1052">
            <w:pPr>
              <w:spacing w:line="230" w:lineRule="auto"/>
              <w:jc w:val="center"/>
              <w:rPr>
                <w:sz w:val="21"/>
                <w:szCs w:val="21"/>
              </w:rPr>
            </w:pPr>
            <w:r w:rsidRPr="007104AB">
              <w:rPr>
                <w:sz w:val="21"/>
                <w:szCs w:val="21"/>
              </w:rPr>
              <w:t>26,9</w:t>
            </w:r>
          </w:p>
        </w:tc>
        <w:tc>
          <w:tcPr>
            <w:tcW w:w="1080" w:type="dxa"/>
            <w:shd w:val="clear" w:color="auto" w:fill="auto"/>
            <w:vAlign w:val="center"/>
          </w:tcPr>
          <w:p w:rsidR="00AB1052" w:rsidRPr="007104AB" w:rsidRDefault="00AB1052" w:rsidP="00AB1052">
            <w:pPr>
              <w:spacing w:line="230" w:lineRule="auto"/>
              <w:jc w:val="center"/>
              <w:rPr>
                <w:sz w:val="21"/>
                <w:szCs w:val="21"/>
              </w:rPr>
            </w:pPr>
            <w:r w:rsidRPr="007104AB">
              <w:rPr>
                <w:sz w:val="21"/>
                <w:szCs w:val="21"/>
              </w:rPr>
              <w:t>98,9</w:t>
            </w:r>
          </w:p>
        </w:tc>
        <w:tc>
          <w:tcPr>
            <w:tcW w:w="1080" w:type="dxa"/>
            <w:shd w:val="clear" w:color="auto" w:fill="auto"/>
            <w:vAlign w:val="center"/>
          </w:tcPr>
          <w:p w:rsidR="00AB1052" w:rsidRPr="007104AB" w:rsidRDefault="00AB1052" w:rsidP="00AB1052">
            <w:pPr>
              <w:spacing w:line="230" w:lineRule="auto"/>
              <w:jc w:val="center"/>
              <w:rPr>
                <w:sz w:val="21"/>
                <w:szCs w:val="21"/>
              </w:rPr>
            </w:pPr>
            <w:r w:rsidRPr="007104AB">
              <w:rPr>
                <w:sz w:val="21"/>
                <w:szCs w:val="21"/>
              </w:rPr>
              <w:t>96,2</w:t>
            </w:r>
          </w:p>
        </w:tc>
      </w:tr>
      <w:tr w:rsidR="00AB1052" w:rsidRPr="007104AB">
        <w:trPr>
          <w:trHeight w:val="255"/>
        </w:trPr>
        <w:tc>
          <w:tcPr>
            <w:tcW w:w="3600" w:type="dxa"/>
            <w:shd w:val="clear" w:color="auto" w:fill="auto"/>
            <w:noWrap/>
            <w:vAlign w:val="bottom"/>
          </w:tcPr>
          <w:p w:rsidR="00AB1052" w:rsidRPr="007104AB" w:rsidRDefault="00AB1052" w:rsidP="00AB1052">
            <w:pPr>
              <w:spacing w:line="230" w:lineRule="auto"/>
              <w:rPr>
                <w:sz w:val="21"/>
                <w:szCs w:val="21"/>
              </w:rPr>
            </w:pPr>
            <w:r w:rsidRPr="007104AB">
              <w:rPr>
                <w:sz w:val="21"/>
                <w:szCs w:val="21"/>
              </w:rPr>
              <w:t>Корочанский район</w:t>
            </w:r>
          </w:p>
        </w:tc>
        <w:tc>
          <w:tcPr>
            <w:tcW w:w="1080" w:type="dxa"/>
            <w:shd w:val="clear" w:color="auto" w:fill="auto"/>
            <w:noWrap/>
            <w:vAlign w:val="center"/>
          </w:tcPr>
          <w:p w:rsidR="00AB1052" w:rsidRPr="007104AB" w:rsidRDefault="00AB1052" w:rsidP="00AB1052">
            <w:pPr>
              <w:spacing w:line="230" w:lineRule="auto"/>
              <w:jc w:val="center"/>
              <w:rPr>
                <w:sz w:val="21"/>
                <w:szCs w:val="21"/>
              </w:rPr>
            </w:pPr>
            <w:r w:rsidRPr="007104AB">
              <w:rPr>
                <w:sz w:val="21"/>
                <w:szCs w:val="21"/>
              </w:rPr>
              <w:t>1464,1</w:t>
            </w:r>
          </w:p>
        </w:tc>
        <w:tc>
          <w:tcPr>
            <w:tcW w:w="876" w:type="dxa"/>
            <w:shd w:val="clear" w:color="auto" w:fill="auto"/>
            <w:noWrap/>
            <w:vAlign w:val="center"/>
          </w:tcPr>
          <w:p w:rsidR="00AB1052" w:rsidRPr="007104AB" w:rsidRDefault="00AB1052" w:rsidP="00AB1052">
            <w:pPr>
              <w:spacing w:line="230" w:lineRule="auto"/>
              <w:jc w:val="center"/>
              <w:rPr>
                <w:sz w:val="21"/>
                <w:szCs w:val="21"/>
              </w:rPr>
            </w:pPr>
            <w:r w:rsidRPr="007104AB">
              <w:rPr>
                <w:sz w:val="21"/>
                <w:szCs w:val="21"/>
              </w:rPr>
              <w:t>26,9</w:t>
            </w:r>
          </w:p>
        </w:tc>
        <w:tc>
          <w:tcPr>
            <w:tcW w:w="876" w:type="dxa"/>
            <w:shd w:val="clear" w:color="auto" w:fill="auto"/>
            <w:noWrap/>
            <w:vAlign w:val="center"/>
          </w:tcPr>
          <w:p w:rsidR="00AB1052" w:rsidRPr="007104AB" w:rsidRDefault="00AB1052" w:rsidP="00AB1052">
            <w:pPr>
              <w:spacing w:line="230" w:lineRule="auto"/>
              <w:jc w:val="center"/>
              <w:rPr>
                <w:sz w:val="21"/>
                <w:szCs w:val="21"/>
              </w:rPr>
            </w:pPr>
            <w:r w:rsidRPr="007104AB">
              <w:rPr>
                <w:sz w:val="21"/>
                <w:szCs w:val="21"/>
              </w:rPr>
              <w:t>27,0</w:t>
            </w:r>
          </w:p>
        </w:tc>
        <w:tc>
          <w:tcPr>
            <w:tcW w:w="948" w:type="dxa"/>
            <w:shd w:val="clear" w:color="auto" w:fill="auto"/>
            <w:noWrap/>
            <w:vAlign w:val="center"/>
          </w:tcPr>
          <w:p w:rsidR="00AB1052" w:rsidRPr="007104AB" w:rsidRDefault="00AB1052" w:rsidP="00AB1052">
            <w:pPr>
              <w:spacing w:line="230" w:lineRule="auto"/>
              <w:jc w:val="center"/>
              <w:rPr>
                <w:sz w:val="21"/>
                <w:szCs w:val="21"/>
              </w:rPr>
            </w:pPr>
            <w:r w:rsidRPr="007104AB">
              <w:rPr>
                <w:sz w:val="21"/>
                <w:szCs w:val="21"/>
              </w:rPr>
              <w:t>26,4</w:t>
            </w:r>
          </w:p>
        </w:tc>
        <w:tc>
          <w:tcPr>
            <w:tcW w:w="1080" w:type="dxa"/>
            <w:shd w:val="clear" w:color="auto" w:fill="auto"/>
            <w:vAlign w:val="center"/>
          </w:tcPr>
          <w:p w:rsidR="00AB1052" w:rsidRPr="007104AB" w:rsidRDefault="00AB1052" w:rsidP="00AB1052">
            <w:pPr>
              <w:spacing w:line="230" w:lineRule="auto"/>
              <w:jc w:val="center"/>
              <w:rPr>
                <w:sz w:val="21"/>
                <w:szCs w:val="21"/>
              </w:rPr>
            </w:pPr>
            <w:r w:rsidRPr="007104AB">
              <w:rPr>
                <w:sz w:val="21"/>
                <w:szCs w:val="21"/>
              </w:rPr>
              <w:t>98,1</w:t>
            </w:r>
          </w:p>
        </w:tc>
        <w:tc>
          <w:tcPr>
            <w:tcW w:w="1080" w:type="dxa"/>
            <w:shd w:val="clear" w:color="auto" w:fill="auto"/>
            <w:vAlign w:val="center"/>
          </w:tcPr>
          <w:p w:rsidR="00AB1052" w:rsidRPr="007104AB" w:rsidRDefault="00AB1052" w:rsidP="00AB1052">
            <w:pPr>
              <w:spacing w:line="230" w:lineRule="auto"/>
              <w:jc w:val="center"/>
              <w:rPr>
                <w:sz w:val="21"/>
                <w:szCs w:val="21"/>
              </w:rPr>
            </w:pPr>
            <w:r w:rsidRPr="007104AB">
              <w:rPr>
                <w:sz w:val="21"/>
                <w:szCs w:val="21"/>
              </w:rPr>
              <w:t>97,6</w:t>
            </w:r>
          </w:p>
        </w:tc>
      </w:tr>
      <w:tr w:rsidR="00AB1052" w:rsidRPr="007104AB">
        <w:trPr>
          <w:trHeight w:val="255"/>
        </w:trPr>
        <w:tc>
          <w:tcPr>
            <w:tcW w:w="3600" w:type="dxa"/>
            <w:shd w:val="clear" w:color="auto" w:fill="auto"/>
            <w:noWrap/>
            <w:vAlign w:val="bottom"/>
          </w:tcPr>
          <w:p w:rsidR="00AB1052" w:rsidRPr="007104AB" w:rsidRDefault="00AB1052" w:rsidP="00AB1052">
            <w:pPr>
              <w:spacing w:line="230" w:lineRule="auto"/>
              <w:rPr>
                <w:sz w:val="21"/>
                <w:szCs w:val="21"/>
              </w:rPr>
            </w:pPr>
            <w:r w:rsidRPr="007104AB">
              <w:rPr>
                <w:sz w:val="21"/>
                <w:szCs w:val="21"/>
              </w:rPr>
              <w:t>Красненский район</w:t>
            </w:r>
          </w:p>
        </w:tc>
        <w:tc>
          <w:tcPr>
            <w:tcW w:w="1080" w:type="dxa"/>
            <w:shd w:val="clear" w:color="auto" w:fill="auto"/>
            <w:noWrap/>
            <w:vAlign w:val="center"/>
          </w:tcPr>
          <w:p w:rsidR="00AB1052" w:rsidRPr="007104AB" w:rsidRDefault="00AB1052" w:rsidP="00AB1052">
            <w:pPr>
              <w:spacing w:line="230" w:lineRule="auto"/>
              <w:jc w:val="center"/>
              <w:rPr>
                <w:sz w:val="21"/>
                <w:szCs w:val="21"/>
              </w:rPr>
            </w:pPr>
            <w:r w:rsidRPr="007104AB">
              <w:rPr>
                <w:sz w:val="21"/>
                <w:szCs w:val="21"/>
              </w:rPr>
              <w:t>851,9</w:t>
            </w:r>
          </w:p>
        </w:tc>
        <w:tc>
          <w:tcPr>
            <w:tcW w:w="876" w:type="dxa"/>
            <w:shd w:val="clear" w:color="auto" w:fill="auto"/>
            <w:noWrap/>
            <w:vAlign w:val="center"/>
          </w:tcPr>
          <w:p w:rsidR="00AB1052" w:rsidRPr="007104AB" w:rsidRDefault="00AB1052" w:rsidP="00AB1052">
            <w:pPr>
              <w:spacing w:line="230" w:lineRule="auto"/>
              <w:jc w:val="center"/>
              <w:rPr>
                <w:sz w:val="21"/>
                <w:szCs w:val="21"/>
              </w:rPr>
            </w:pPr>
          </w:p>
        </w:tc>
        <w:tc>
          <w:tcPr>
            <w:tcW w:w="876" w:type="dxa"/>
            <w:shd w:val="clear" w:color="auto" w:fill="auto"/>
            <w:noWrap/>
            <w:vAlign w:val="center"/>
          </w:tcPr>
          <w:p w:rsidR="00AB1052" w:rsidRPr="007104AB" w:rsidRDefault="00AB1052" w:rsidP="00AB1052">
            <w:pPr>
              <w:spacing w:line="230" w:lineRule="auto"/>
              <w:jc w:val="center"/>
              <w:rPr>
                <w:sz w:val="21"/>
                <w:szCs w:val="21"/>
              </w:rPr>
            </w:pPr>
            <w:r w:rsidRPr="007104AB">
              <w:rPr>
                <w:sz w:val="21"/>
                <w:szCs w:val="21"/>
              </w:rPr>
              <w:t>17,9</w:t>
            </w:r>
          </w:p>
        </w:tc>
        <w:tc>
          <w:tcPr>
            <w:tcW w:w="948" w:type="dxa"/>
            <w:shd w:val="clear" w:color="auto" w:fill="auto"/>
            <w:noWrap/>
            <w:vAlign w:val="center"/>
          </w:tcPr>
          <w:p w:rsidR="00AB1052" w:rsidRPr="007104AB" w:rsidRDefault="00AB1052" w:rsidP="00AB1052">
            <w:pPr>
              <w:spacing w:line="230" w:lineRule="auto"/>
              <w:jc w:val="center"/>
              <w:rPr>
                <w:sz w:val="21"/>
                <w:szCs w:val="21"/>
              </w:rPr>
            </w:pPr>
            <w:r w:rsidRPr="007104AB">
              <w:rPr>
                <w:sz w:val="21"/>
                <w:szCs w:val="21"/>
              </w:rPr>
              <w:t>16,3</w:t>
            </w:r>
          </w:p>
        </w:tc>
        <w:tc>
          <w:tcPr>
            <w:tcW w:w="1080" w:type="dxa"/>
            <w:shd w:val="clear" w:color="auto" w:fill="auto"/>
            <w:vAlign w:val="center"/>
          </w:tcPr>
          <w:p w:rsidR="00AB1052" w:rsidRPr="007104AB" w:rsidRDefault="00AB1052" w:rsidP="00AB1052">
            <w:pPr>
              <w:spacing w:line="230" w:lineRule="auto"/>
              <w:jc w:val="center"/>
              <w:rPr>
                <w:sz w:val="21"/>
                <w:szCs w:val="21"/>
              </w:rPr>
            </w:pPr>
          </w:p>
        </w:tc>
        <w:tc>
          <w:tcPr>
            <w:tcW w:w="1080" w:type="dxa"/>
            <w:shd w:val="clear" w:color="auto" w:fill="auto"/>
            <w:vAlign w:val="center"/>
          </w:tcPr>
          <w:p w:rsidR="00AB1052" w:rsidRPr="007104AB" w:rsidRDefault="00AB1052" w:rsidP="00AB1052">
            <w:pPr>
              <w:spacing w:line="230" w:lineRule="auto"/>
              <w:jc w:val="center"/>
              <w:rPr>
                <w:sz w:val="21"/>
                <w:szCs w:val="21"/>
              </w:rPr>
            </w:pPr>
            <w:r w:rsidRPr="007104AB">
              <w:rPr>
                <w:sz w:val="21"/>
                <w:szCs w:val="21"/>
              </w:rPr>
              <w:t>91,0</w:t>
            </w:r>
          </w:p>
        </w:tc>
      </w:tr>
      <w:tr w:rsidR="00AB1052" w:rsidRPr="007104AB">
        <w:trPr>
          <w:trHeight w:val="255"/>
        </w:trPr>
        <w:tc>
          <w:tcPr>
            <w:tcW w:w="3600" w:type="dxa"/>
            <w:shd w:val="clear" w:color="auto" w:fill="auto"/>
            <w:noWrap/>
            <w:vAlign w:val="bottom"/>
          </w:tcPr>
          <w:p w:rsidR="00AB1052" w:rsidRPr="007104AB" w:rsidRDefault="00AB1052" w:rsidP="00AB1052">
            <w:pPr>
              <w:spacing w:line="230" w:lineRule="auto"/>
              <w:rPr>
                <w:sz w:val="21"/>
                <w:szCs w:val="21"/>
              </w:rPr>
            </w:pPr>
            <w:r w:rsidRPr="007104AB">
              <w:rPr>
                <w:sz w:val="21"/>
                <w:szCs w:val="21"/>
              </w:rPr>
              <w:t>Красновардейский район</w:t>
            </w:r>
          </w:p>
        </w:tc>
        <w:tc>
          <w:tcPr>
            <w:tcW w:w="1080" w:type="dxa"/>
            <w:shd w:val="clear" w:color="auto" w:fill="auto"/>
            <w:noWrap/>
            <w:vAlign w:val="center"/>
          </w:tcPr>
          <w:p w:rsidR="00AB1052" w:rsidRPr="007104AB" w:rsidRDefault="00AB1052" w:rsidP="00AB1052">
            <w:pPr>
              <w:spacing w:line="230" w:lineRule="auto"/>
              <w:jc w:val="center"/>
              <w:rPr>
                <w:sz w:val="21"/>
                <w:szCs w:val="21"/>
              </w:rPr>
            </w:pPr>
            <w:r w:rsidRPr="007104AB">
              <w:rPr>
                <w:sz w:val="21"/>
                <w:szCs w:val="21"/>
              </w:rPr>
              <w:t>1762,6</w:t>
            </w:r>
          </w:p>
        </w:tc>
        <w:tc>
          <w:tcPr>
            <w:tcW w:w="876" w:type="dxa"/>
            <w:shd w:val="clear" w:color="auto" w:fill="auto"/>
            <w:noWrap/>
            <w:vAlign w:val="center"/>
          </w:tcPr>
          <w:p w:rsidR="00AB1052" w:rsidRPr="007104AB" w:rsidRDefault="00AB1052" w:rsidP="00AB1052">
            <w:pPr>
              <w:spacing w:line="230" w:lineRule="auto"/>
              <w:jc w:val="center"/>
              <w:rPr>
                <w:sz w:val="21"/>
                <w:szCs w:val="21"/>
              </w:rPr>
            </w:pPr>
            <w:r w:rsidRPr="007104AB">
              <w:rPr>
                <w:sz w:val="21"/>
                <w:szCs w:val="21"/>
              </w:rPr>
              <w:t>26,9</w:t>
            </w:r>
          </w:p>
        </w:tc>
        <w:tc>
          <w:tcPr>
            <w:tcW w:w="876" w:type="dxa"/>
            <w:shd w:val="clear" w:color="auto" w:fill="auto"/>
            <w:noWrap/>
            <w:vAlign w:val="center"/>
          </w:tcPr>
          <w:p w:rsidR="00AB1052" w:rsidRPr="007104AB" w:rsidRDefault="00AB1052" w:rsidP="00AB1052">
            <w:pPr>
              <w:spacing w:line="230" w:lineRule="auto"/>
              <w:jc w:val="center"/>
              <w:rPr>
                <w:sz w:val="21"/>
                <w:szCs w:val="21"/>
              </w:rPr>
            </w:pPr>
            <w:r w:rsidRPr="007104AB">
              <w:rPr>
                <w:sz w:val="21"/>
                <w:szCs w:val="21"/>
              </w:rPr>
              <w:t>24,9</w:t>
            </w:r>
          </w:p>
        </w:tc>
        <w:tc>
          <w:tcPr>
            <w:tcW w:w="948" w:type="dxa"/>
            <w:shd w:val="clear" w:color="auto" w:fill="auto"/>
            <w:noWrap/>
            <w:vAlign w:val="center"/>
          </w:tcPr>
          <w:p w:rsidR="00AB1052" w:rsidRPr="007104AB" w:rsidRDefault="00AB1052" w:rsidP="00AB1052">
            <w:pPr>
              <w:spacing w:line="230" w:lineRule="auto"/>
              <w:jc w:val="center"/>
              <w:rPr>
                <w:sz w:val="21"/>
                <w:szCs w:val="21"/>
              </w:rPr>
            </w:pPr>
            <w:r w:rsidRPr="007104AB">
              <w:rPr>
                <w:sz w:val="21"/>
                <w:szCs w:val="21"/>
              </w:rPr>
              <w:t>23</w:t>
            </w:r>
          </w:p>
        </w:tc>
        <w:tc>
          <w:tcPr>
            <w:tcW w:w="1080" w:type="dxa"/>
            <w:shd w:val="clear" w:color="auto" w:fill="auto"/>
            <w:vAlign w:val="center"/>
          </w:tcPr>
          <w:p w:rsidR="00AB1052" w:rsidRPr="007104AB" w:rsidRDefault="00AB1052" w:rsidP="00AB1052">
            <w:pPr>
              <w:spacing w:line="230" w:lineRule="auto"/>
              <w:jc w:val="center"/>
              <w:rPr>
                <w:sz w:val="21"/>
                <w:szCs w:val="21"/>
              </w:rPr>
            </w:pPr>
            <w:r w:rsidRPr="007104AB">
              <w:rPr>
                <w:sz w:val="21"/>
                <w:szCs w:val="21"/>
              </w:rPr>
              <w:t>85,5</w:t>
            </w:r>
          </w:p>
        </w:tc>
        <w:tc>
          <w:tcPr>
            <w:tcW w:w="1080" w:type="dxa"/>
            <w:shd w:val="clear" w:color="auto" w:fill="auto"/>
            <w:vAlign w:val="center"/>
          </w:tcPr>
          <w:p w:rsidR="00AB1052" w:rsidRPr="007104AB" w:rsidRDefault="00AB1052" w:rsidP="00AB1052">
            <w:pPr>
              <w:spacing w:line="230" w:lineRule="auto"/>
              <w:jc w:val="center"/>
              <w:rPr>
                <w:sz w:val="21"/>
                <w:szCs w:val="21"/>
              </w:rPr>
            </w:pPr>
            <w:r w:rsidRPr="007104AB">
              <w:rPr>
                <w:sz w:val="21"/>
                <w:szCs w:val="21"/>
              </w:rPr>
              <w:t>92,3</w:t>
            </w:r>
          </w:p>
        </w:tc>
      </w:tr>
      <w:tr w:rsidR="00AB1052" w:rsidRPr="007104AB">
        <w:trPr>
          <w:trHeight w:val="255"/>
        </w:trPr>
        <w:tc>
          <w:tcPr>
            <w:tcW w:w="3600" w:type="dxa"/>
            <w:shd w:val="clear" w:color="auto" w:fill="auto"/>
            <w:noWrap/>
            <w:vAlign w:val="bottom"/>
          </w:tcPr>
          <w:p w:rsidR="00AB1052" w:rsidRPr="007104AB" w:rsidRDefault="00AB1052" w:rsidP="00AB1052">
            <w:pPr>
              <w:spacing w:line="230" w:lineRule="auto"/>
              <w:rPr>
                <w:sz w:val="21"/>
                <w:szCs w:val="21"/>
              </w:rPr>
            </w:pPr>
            <w:r w:rsidRPr="007104AB">
              <w:rPr>
                <w:sz w:val="21"/>
                <w:szCs w:val="21"/>
              </w:rPr>
              <w:t>Краснояружский район</w:t>
            </w:r>
          </w:p>
        </w:tc>
        <w:tc>
          <w:tcPr>
            <w:tcW w:w="1080" w:type="dxa"/>
            <w:shd w:val="clear" w:color="auto" w:fill="auto"/>
            <w:noWrap/>
            <w:vAlign w:val="center"/>
          </w:tcPr>
          <w:p w:rsidR="00AB1052" w:rsidRPr="007104AB" w:rsidRDefault="00AB1052" w:rsidP="00AB1052">
            <w:pPr>
              <w:spacing w:line="230" w:lineRule="auto"/>
              <w:jc w:val="center"/>
              <w:rPr>
                <w:sz w:val="21"/>
                <w:szCs w:val="21"/>
              </w:rPr>
            </w:pPr>
            <w:r w:rsidRPr="007104AB">
              <w:rPr>
                <w:sz w:val="21"/>
                <w:szCs w:val="21"/>
              </w:rPr>
              <w:t>479,2</w:t>
            </w:r>
          </w:p>
        </w:tc>
        <w:tc>
          <w:tcPr>
            <w:tcW w:w="876" w:type="dxa"/>
            <w:shd w:val="clear" w:color="auto" w:fill="auto"/>
            <w:noWrap/>
            <w:vAlign w:val="center"/>
          </w:tcPr>
          <w:p w:rsidR="00AB1052" w:rsidRPr="007104AB" w:rsidRDefault="00AB1052" w:rsidP="00AB1052">
            <w:pPr>
              <w:spacing w:line="230" w:lineRule="auto"/>
              <w:jc w:val="center"/>
              <w:rPr>
                <w:sz w:val="21"/>
                <w:szCs w:val="21"/>
              </w:rPr>
            </w:pPr>
          </w:p>
        </w:tc>
        <w:tc>
          <w:tcPr>
            <w:tcW w:w="876" w:type="dxa"/>
            <w:shd w:val="clear" w:color="auto" w:fill="auto"/>
            <w:noWrap/>
            <w:vAlign w:val="center"/>
          </w:tcPr>
          <w:p w:rsidR="00AB1052" w:rsidRPr="007104AB" w:rsidRDefault="00AB1052" w:rsidP="00AB1052">
            <w:pPr>
              <w:spacing w:line="230" w:lineRule="auto"/>
              <w:jc w:val="center"/>
              <w:rPr>
                <w:sz w:val="21"/>
                <w:szCs w:val="21"/>
              </w:rPr>
            </w:pPr>
            <w:r w:rsidRPr="007104AB">
              <w:rPr>
                <w:sz w:val="21"/>
                <w:szCs w:val="21"/>
              </w:rPr>
              <w:t>31,5</w:t>
            </w:r>
          </w:p>
        </w:tc>
        <w:tc>
          <w:tcPr>
            <w:tcW w:w="948" w:type="dxa"/>
            <w:shd w:val="clear" w:color="auto" w:fill="auto"/>
            <w:noWrap/>
            <w:vAlign w:val="center"/>
          </w:tcPr>
          <w:p w:rsidR="00AB1052" w:rsidRPr="007104AB" w:rsidRDefault="00AB1052" w:rsidP="00AB1052">
            <w:pPr>
              <w:spacing w:line="230" w:lineRule="auto"/>
              <w:jc w:val="center"/>
              <w:rPr>
                <w:sz w:val="21"/>
                <w:szCs w:val="21"/>
              </w:rPr>
            </w:pPr>
            <w:r w:rsidRPr="007104AB">
              <w:rPr>
                <w:sz w:val="21"/>
                <w:szCs w:val="21"/>
              </w:rPr>
              <w:t>30,9</w:t>
            </w:r>
          </w:p>
        </w:tc>
        <w:tc>
          <w:tcPr>
            <w:tcW w:w="1080" w:type="dxa"/>
            <w:shd w:val="clear" w:color="auto" w:fill="auto"/>
            <w:vAlign w:val="center"/>
          </w:tcPr>
          <w:p w:rsidR="00AB1052" w:rsidRPr="007104AB" w:rsidRDefault="00AB1052" w:rsidP="00AB1052">
            <w:pPr>
              <w:spacing w:line="230" w:lineRule="auto"/>
              <w:jc w:val="center"/>
              <w:rPr>
                <w:sz w:val="21"/>
                <w:szCs w:val="21"/>
              </w:rPr>
            </w:pPr>
          </w:p>
        </w:tc>
        <w:tc>
          <w:tcPr>
            <w:tcW w:w="1080" w:type="dxa"/>
            <w:shd w:val="clear" w:color="auto" w:fill="auto"/>
            <w:vAlign w:val="center"/>
          </w:tcPr>
          <w:p w:rsidR="00AB1052" w:rsidRPr="007104AB" w:rsidRDefault="00AB1052" w:rsidP="00AB1052">
            <w:pPr>
              <w:spacing w:line="230" w:lineRule="auto"/>
              <w:jc w:val="center"/>
              <w:rPr>
                <w:sz w:val="21"/>
                <w:szCs w:val="21"/>
              </w:rPr>
            </w:pPr>
            <w:r w:rsidRPr="007104AB">
              <w:rPr>
                <w:sz w:val="21"/>
                <w:szCs w:val="21"/>
              </w:rPr>
              <w:t>98,0</w:t>
            </w:r>
          </w:p>
        </w:tc>
      </w:tr>
      <w:tr w:rsidR="00AB1052" w:rsidRPr="007104AB">
        <w:trPr>
          <w:trHeight w:val="255"/>
        </w:trPr>
        <w:tc>
          <w:tcPr>
            <w:tcW w:w="3600" w:type="dxa"/>
            <w:shd w:val="clear" w:color="auto" w:fill="auto"/>
            <w:noWrap/>
            <w:vAlign w:val="bottom"/>
          </w:tcPr>
          <w:p w:rsidR="00AB1052" w:rsidRPr="007104AB" w:rsidRDefault="00AB1052" w:rsidP="00AB1052">
            <w:pPr>
              <w:spacing w:line="230" w:lineRule="auto"/>
              <w:rPr>
                <w:sz w:val="21"/>
                <w:szCs w:val="21"/>
              </w:rPr>
            </w:pPr>
            <w:r w:rsidRPr="007104AB">
              <w:rPr>
                <w:sz w:val="21"/>
                <w:szCs w:val="21"/>
              </w:rPr>
              <w:t>Новооскольский район</w:t>
            </w:r>
          </w:p>
        </w:tc>
        <w:tc>
          <w:tcPr>
            <w:tcW w:w="1080" w:type="dxa"/>
            <w:shd w:val="clear" w:color="auto" w:fill="auto"/>
            <w:noWrap/>
            <w:vAlign w:val="center"/>
          </w:tcPr>
          <w:p w:rsidR="00AB1052" w:rsidRPr="007104AB" w:rsidRDefault="00AB1052" w:rsidP="00AB1052">
            <w:pPr>
              <w:spacing w:line="230" w:lineRule="auto"/>
              <w:jc w:val="center"/>
              <w:rPr>
                <w:sz w:val="21"/>
                <w:szCs w:val="21"/>
              </w:rPr>
            </w:pPr>
            <w:r w:rsidRPr="007104AB">
              <w:rPr>
                <w:sz w:val="21"/>
                <w:szCs w:val="21"/>
              </w:rPr>
              <w:t>1401,6</w:t>
            </w:r>
          </w:p>
        </w:tc>
        <w:tc>
          <w:tcPr>
            <w:tcW w:w="876" w:type="dxa"/>
            <w:shd w:val="clear" w:color="auto" w:fill="auto"/>
            <w:noWrap/>
            <w:vAlign w:val="center"/>
          </w:tcPr>
          <w:p w:rsidR="00AB1052" w:rsidRPr="007104AB" w:rsidRDefault="00AB1052" w:rsidP="00AB1052">
            <w:pPr>
              <w:spacing w:line="230" w:lineRule="auto"/>
              <w:jc w:val="center"/>
              <w:rPr>
                <w:sz w:val="21"/>
                <w:szCs w:val="21"/>
              </w:rPr>
            </w:pPr>
            <w:r w:rsidRPr="007104AB">
              <w:rPr>
                <w:sz w:val="21"/>
                <w:szCs w:val="21"/>
              </w:rPr>
              <w:t>33,3</w:t>
            </w:r>
          </w:p>
        </w:tc>
        <w:tc>
          <w:tcPr>
            <w:tcW w:w="876" w:type="dxa"/>
            <w:shd w:val="clear" w:color="auto" w:fill="auto"/>
            <w:noWrap/>
            <w:vAlign w:val="center"/>
          </w:tcPr>
          <w:p w:rsidR="00AB1052" w:rsidRPr="007104AB" w:rsidRDefault="00AB1052" w:rsidP="00AB1052">
            <w:pPr>
              <w:spacing w:line="230" w:lineRule="auto"/>
              <w:jc w:val="center"/>
              <w:rPr>
                <w:sz w:val="21"/>
                <w:szCs w:val="21"/>
              </w:rPr>
            </w:pPr>
            <w:r w:rsidRPr="007104AB">
              <w:rPr>
                <w:sz w:val="21"/>
                <w:szCs w:val="21"/>
              </w:rPr>
              <w:t>33,8</w:t>
            </w:r>
          </w:p>
        </w:tc>
        <w:tc>
          <w:tcPr>
            <w:tcW w:w="948" w:type="dxa"/>
            <w:shd w:val="clear" w:color="auto" w:fill="auto"/>
            <w:noWrap/>
            <w:vAlign w:val="center"/>
          </w:tcPr>
          <w:p w:rsidR="00AB1052" w:rsidRPr="007104AB" w:rsidRDefault="00AB1052" w:rsidP="00AB1052">
            <w:pPr>
              <w:spacing w:line="230" w:lineRule="auto"/>
              <w:jc w:val="center"/>
              <w:rPr>
                <w:sz w:val="21"/>
                <w:szCs w:val="21"/>
              </w:rPr>
            </w:pPr>
            <w:r w:rsidRPr="007104AB">
              <w:rPr>
                <w:sz w:val="21"/>
                <w:szCs w:val="21"/>
              </w:rPr>
              <w:t>31,6</w:t>
            </w:r>
          </w:p>
        </w:tc>
        <w:tc>
          <w:tcPr>
            <w:tcW w:w="1080" w:type="dxa"/>
            <w:shd w:val="clear" w:color="auto" w:fill="auto"/>
            <w:vAlign w:val="center"/>
          </w:tcPr>
          <w:p w:rsidR="00AB1052" w:rsidRPr="007104AB" w:rsidRDefault="00AB1052" w:rsidP="00AB1052">
            <w:pPr>
              <w:spacing w:line="230" w:lineRule="auto"/>
              <w:jc w:val="center"/>
              <w:rPr>
                <w:sz w:val="21"/>
                <w:szCs w:val="21"/>
              </w:rPr>
            </w:pPr>
            <w:r w:rsidRPr="007104AB">
              <w:rPr>
                <w:sz w:val="21"/>
                <w:szCs w:val="21"/>
              </w:rPr>
              <w:t>94,9</w:t>
            </w:r>
          </w:p>
        </w:tc>
        <w:tc>
          <w:tcPr>
            <w:tcW w:w="1080" w:type="dxa"/>
            <w:shd w:val="clear" w:color="auto" w:fill="auto"/>
            <w:vAlign w:val="center"/>
          </w:tcPr>
          <w:p w:rsidR="00AB1052" w:rsidRPr="007104AB" w:rsidRDefault="00AB1052" w:rsidP="00AB1052">
            <w:pPr>
              <w:spacing w:line="230" w:lineRule="auto"/>
              <w:jc w:val="center"/>
              <w:rPr>
                <w:sz w:val="21"/>
                <w:szCs w:val="21"/>
              </w:rPr>
            </w:pPr>
            <w:r w:rsidRPr="007104AB">
              <w:rPr>
                <w:sz w:val="21"/>
                <w:szCs w:val="21"/>
              </w:rPr>
              <w:t>93,6</w:t>
            </w:r>
          </w:p>
        </w:tc>
      </w:tr>
      <w:tr w:rsidR="00AB1052" w:rsidRPr="007104AB">
        <w:trPr>
          <w:trHeight w:val="255"/>
        </w:trPr>
        <w:tc>
          <w:tcPr>
            <w:tcW w:w="3600" w:type="dxa"/>
            <w:shd w:val="clear" w:color="auto" w:fill="auto"/>
            <w:noWrap/>
            <w:vAlign w:val="bottom"/>
          </w:tcPr>
          <w:p w:rsidR="00AB1052" w:rsidRPr="007104AB" w:rsidRDefault="00AB1052" w:rsidP="00AB1052">
            <w:pPr>
              <w:spacing w:line="230" w:lineRule="auto"/>
              <w:rPr>
                <w:sz w:val="21"/>
                <w:szCs w:val="21"/>
              </w:rPr>
            </w:pPr>
            <w:r w:rsidRPr="007104AB">
              <w:rPr>
                <w:sz w:val="21"/>
                <w:szCs w:val="21"/>
              </w:rPr>
              <w:t>Прохоровский район</w:t>
            </w:r>
          </w:p>
        </w:tc>
        <w:tc>
          <w:tcPr>
            <w:tcW w:w="1080" w:type="dxa"/>
            <w:shd w:val="clear" w:color="auto" w:fill="auto"/>
            <w:noWrap/>
            <w:vAlign w:val="center"/>
          </w:tcPr>
          <w:p w:rsidR="00AB1052" w:rsidRPr="007104AB" w:rsidRDefault="00AB1052" w:rsidP="00AB1052">
            <w:pPr>
              <w:spacing w:line="230" w:lineRule="auto"/>
              <w:jc w:val="center"/>
              <w:rPr>
                <w:sz w:val="21"/>
                <w:szCs w:val="21"/>
              </w:rPr>
            </w:pPr>
            <w:r w:rsidRPr="007104AB">
              <w:rPr>
                <w:sz w:val="21"/>
                <w:szCs w:val="21"/>
              </w:rPr>
              <w:t>1378,7</w:t>
            </w:r>
          </w:p>
        </w:tc>
        <w:tc>
          <w:tcPr>
            <w:tcW w:w="876" w:type="dxa"/>
            <w:shd w:val="clear" w:color="auto" w:fill="auto"/>
            <w:noWrap/>
            <w:vAlign w:val="center"/>
          </w:tcPr>
          <w:p w:rsidR="00AB1052" w:rsidRPr="007104AB" w:rsidRDefault="00AB1052" w:rsidP="00AB1052">
            <w:pPr>
              <w:spacing w:line="230" w:lineRule="auto"/>
              <w:jc w:val="center"/>
              <w:rPr>
                <w:sz w:val="21"/>
                <w:szCs w:val="21"/>
              </w:rPr>
            </w:pPr>
            <w:r w:rsidRPr="007104AB">
              <w:rPr>
                <w:sz w:val="21"/>
                <w:szCs w:val="21"/>
              </w:rPr>
              <w:t>21,3</w:t>
            </w:r>
          </w:p>
        </w:tc>
        <w:tc>
          <w:tcPr>
            <w:tcW w:w="876" w:type="dxa"/>
            <w:shd w:val="clear" w:color="auto" w:fill="auto"/>
            <w:noWrap/>
            <w:vAlign w:val="center"/>
          </w:tcPr>
          <w:p w:rsidR="00AB1052" w:rsidRPr="007104AB" w:rsidRDefault="00AB1052" w:rsidP="00AB1052">
            <w:pPr>
              <w:spacing w:line="230" w:lineRule="auto"/>
              <w:jc w:val="center"/>
              <w:rPr>
                <w:sz w:val="21"/>
                <w:szCs w:val="21"/>
              </w:rPr>
            </w:pPr>
            <w:r w:rsidRPr="007104AB">
              <w:rPr>
                <w:sz w:val="21"/>
                <w:szCs w:val="21"/>
              </w:rPr>
              <w:t>23,0</w:t>
            </w:r>
          </w:p>
        </w:tc>
        <w:tc>
          <w:tcPr>
            <w:tcW w:w="948" w:type="dxa"/>
            <w:shd w:val="clear" w:color="auto" w:fill="auto"/>
            <w:noWrap/>
            <w:vAlign w:val="center"/>
          </w:tcPr>
          <w:p w:rsidR="00AB1052" w:rsidRPr="007104AB" w:rsidRDefault="00AB1052" w:rsidP="00AB1052">
            <w:pPr>
              <w:spacing w:line="230" w:lineRule="auto"/>
              <w:jc w:val="center"/>
              <w:rPr>
                <w:sz w:val="21"/>
                <w:szCs w:val="21"/>
              </w:rPr>
            </w:pPr>
            <w:r w:rsidRPr="007104AB">
              <w:rPr>
                <w:sz w:val="21"/>
                <w:szCs w:val="21"/>
              </w:rPr>
              <w:t>21,2</w:t>
            </w:r>
          </w:p>
        </w:tc>
        <w:tc>
          <w:tcPr>
            <w:tcW w:w="1080" w:type="dxa"/>
            <w:shd w:val="clear" w:color="auto" w:fill="auto"/>
            <w:vAlign w:val="center"/>
          </w:tcPr>
          <w:p w:rsidR="00AB1052" w:rsidRPr="007104AB" w:rsidRDefault="00AB1052" w:rsidP="00AB1052">
            <w:pPr>
              <w:spacing w:line="230" w:lineRule="auto"/>
              <w:jc w:val="center"/>
              <w:rPr>
                <w:sz w:val="21"/>
                <w:szCs w:val="21"/>
              </w:rPr>
            </w:pPr>
            <w:r w:rsidRPr="007104AB">
              <w:rPr>
                <w:sz w:val="21"/>
                <w:szCs w:val="21"/>
              </w:rPr>
              <w:t>99,5</w:t>
            </w:r>
          </w:p>
        </w:tc>
        <w:tc>
          <w:tcPr>
            <w:tcW w:w="1080" w:type="dxa"/>
            <w:shd w:val="clear" w:color="auto" w:fill="auto"/>
            <w:vAlign w:val="center"/>
          </w:tcPr>
          <w:p w:rsidR="00AB1052" w:rsidRPr="007104AB" w:rsidRDefault="00AB1052" w:rsidP="00AB1052">
            <w:pPr>
              <w:spacing w:line="230" w:lineRule="auto"/>
              <w:jc w:val="center"/>
              <w:rPr>
                <w:sz w:val="21"/>
                <w:szCs w:val="21"/>
              </w:rPr>
            </w:pPr>
            <w:r w:rsidRPr="007104AB">
              <w:rPr>
                <w:sz w:val="21"/>
                <w:szCs w:val="21"/>
              </w:rPr>
              <w:t>92,2</w:t>
            </w:r>
          </w:p>
        </w:tc>
      </w:tr>
      <w:tr w:rsidR="00AB1052" w:rsidRPr="007104AB">
        <w:trPr>
          <w:trHeight w:val="255"/>
        </w:trPr>
        <w:tc>
          <w:tcPr>
            <w:tcW w:w="3600" w:type="dxa"/>
            <w:shd w:val="clear" w:color="auto" w:fill="auto"/>
            <w:noWrap/>
            <w:vAlign w:val="bottom"/>
          </w:tcPr>
          <w:p w:rsidR="00AB1052" w:rsidRPr="007104AB" w:rsidRDefault="00AB1052" w:rsidP="00AB1052">
            <w:pPr>
              <w:spacing w:line="230" w:lineRule="auto"/>
              <w:rPr>
                <w:sz w:val="21"/>
                <w:szCs w:val="21"/>
              </w:rPr>
            </w:pPr>
            <w:r w:rsidRPr="007104AB">
              <w:rPr>
                <w:sz w:val="21"/>
                <w:szCs w:val="21"/>
              </w:rPr>
              <w:t>Ракитянский район</w:t>
            </w:r>
          </w:p>
        </w:tc>
        <w:tc>
          <w:tcPr>
            <w:tcW w:w="1080" w:type="dxa"/>
            <w:shd w:val="clear" w:color="auto" w:fill="auto"/>
            <w:noWrap/>
            <w:vAlign w:val="center"/>
          </w:tcPr>
          <w:p w:rsidR="00AB1052" w:rsidRPr="007104AB" w:rsidRDefault="00AB1052" w:rsidP="00AB1052">
            <w:pPr>
              <w:spacing w:line="230" w:lineRule="auto"/>
              <w:jc w:val="center"/>
              <w:rPr>
                <w:sz w:val="21"/>
                <w:szCs w:val="21"/>
              </w:rPr>
            </w:pPr>
            <w:r w:rsidRPr="007104AB">
              <w:rPr>
                <w:sz w:val="21"/>
                <w:szCs w:val="21"/>
              </w:rPr>
              <w:t>900,9</w:t>
            </w:r>
          </w:p>
        </w:tc>
        <w:tc>
          <w:tcPr>
            <w:tcW w:w="876" w:type="dxa"/>
            <w:shd w:val="clear" w:color="auto" w:fill="auto"/>
            <w:noWrap/>
            <w:vAlign w:val="center"/>
          </w:tcPr>
          <w:p w:rsidR="00AB1052" w:rsidRPr="007104AB" w:rsidRDefault="00AB1052" w:rsidP="00AB1052">
            <w:pPr>
              <w:spacing w:line="230" w:lineRule="auto"/>
              <w:jc w:val="center"/>
              <w:rPr>
                <w:sz w:val="21"/>
                <w:szCs w:val="21"/>
              </w:rPr>
            </w:pPr>
            <w:r w:rsidRPr="007104AB">
              <w:rPr>
                <w:sz w:val="21"/>
                <w:szCs w:val="21"/>
              </w:rPr>
              <w:t>35,9</w:t>
            </w:r>
          </w:p>
        </w:tc>
        <w:tc>
          <w:tcPr>
            <w:tcW w:w="876" w:type="dxa"/>
            <w:shd w:val="clear" w:color="auto" w:fill="auto"/>
            <w:noWrap/>
            <w:vAlign w:val="center"/>
          </w:tcPr>
          <w:p w:rsidR="00AB1052" w:rsidRPr="007104AB" w:rsidRDefault="00AB1052" w:rsidP="00AB1052">
            <w:pPr>
              <w:spacing w:line="230" w:lineRule="auto"/>
              <w:jc w:val="center"/>
              <w:rPr>
                <w:sz w:val="21"/>
                <w:szCs w:val="21"/>
              </w:rPr>
            </w:pPr>
            <w:r w:rsidRPr="007104AB">
              <w:rPr>
                <w:sz w:val="21"/>
                <w:szCs w:val="21"/>
              </w:rPr>
              <w:t>38,7</w:t>
            </w:r>
          </w:p>
        </w:tc>
        <w:tc>
          <w:tcPr>
            <w:tcW w:w="948" w:type="dxa"/>
            <w:shd w:val="clear" w:color="auto" w:fill="auto"/>
            <w:noWrap/>
            <w:vAlign w:val="center"/>
          </w:tcPr>
          <w:p w:rsidR="00AB1052" w:rsidRPr="007104AB" w:rsidRDefault="00AB1052" w:rsidP="00AB1052">
            <w:pPr>
              <w:spacing w:line="230" w:lineRule="auto"/>
              <w:jc w:val="center"/>
              <w:rPr>
                <w:sz w:val="21"/>
                <w:szCs w:val="21"/>
              </w:rPr>
            </w:pPr>
            <w:r w:rsidRPr="007104AB">
              <w:rPr>
                <w:sz w:val="21"/>
                <w:szCs w:val="21"/>
              </w:rPr>
              <w:t>37,9</w:t>
            </w:r>
          </w:p>
        </w:tc>
        <w:tc>
          <w:tcPr>
            <w:tcW w:w="1080" w:type="dxa"/>
            <w:shd w:val="clear" w:color="auto" w:fill="auto"/>
            <w:vAlign w:val="center"/>
          </w:tcPr>
          <w:p w:rsidR="00AB1052" w:rsidRPr="007104AB" w:rsidRDefault="00AB1052" w:rsidP="00AB1052">
            <w:pPr>
              <w:spacing w:line="230" w:lineRule="auto"/>
              <w:jc w:val="center"/>
              <w:rPr>
                <w:sz w:val="21"/>
                <w:szCs w:val="21"/>
              </w:rPr>
            </w:pPr>
            <w:r w:rsidRPr="007104AB">
              <w:rPr>
                <w:sz w:val="21"/>
                <w:szCs w:val="21"/>
              </w:rPr>
              <w:t>105,6</w:t>
            </w:r>
          </w:p>
        </w:tc>
        <w:tc>
          <w:tcPr>
            <w:tcW w:w="1080" w:type="dxa"/>
            <w:shd w:val="clear" w:color="auto" w:fill="auto"/>
            <w:vAlign w:val="center"/>
          </w:tcPr>
          <w:p w:rsidR="00AB1052" w:rsidRPr="007104AB" w:rsidRDefault="00AB1052" w:rsidP="00AB1052">
            <w:pPr>
              <w:spacing w:line="230" w:lineRule="auto"/>
              <w:jc w:val="center"/>
              <w:rPr>
                <w:sz w:val="21"/>
                <w:szCs w:val="21"/>
              </w:rPr>
            </w:pPr>
            <w:r w:rsidRPr="007104AB">
              <w:rPr>
                <w:sz w:val="21"/>
                <w:szCs w:val="21"/>
              </w:rPr>
              <w:t>97,9</w:t>
            </w:r>
          </w:p>
        </w:tc>
      </w:tr>
      <w:tr w:rsidR="00AB1052" w:rsidRPr="007104AB">
        <w:trPr>
          <w:trHeight w:val="255"/>
        </w:trPr>
        <w:tc>
          <w:tcPr>
            <w:tcW w:w="3600" w:type="dxa"/>
            <w:shd w:val="clear" w:color="auto" w:fill="auto"/>
            <w:noWrap/>
            <w:vAlign w:val="bottom"/>
          </w:tcPr>
          <w:p w:rsidR="00AB1052" w:rsidRPr="007104AB" w:rsidRDefault="00AB1052" w:rsidP="00AB1052">
            <w:pPr>
              <w:spacing w:line="230" w:lineRule="auto"/>
              <w:rPr>
                <w:sz w:val="21"/>
                <w:szCs w:val="21"/>
              </w:rPr>
            </w:pPr>
            <w:r w:rsidRPr="007104AB">
              <w:rPr>
                <w:sz w:val="21"/>
                <w:szCs w:val="21"/>
              </w:rPr>
              <w:t>Ровеньский район</w:t>
            </w:r>
          </w:p>
        </w:tc>
        <w:tc>
          <w:tcPr>
            <w:tcW w:w="1080" w:type="dxa"/>
            <w:shd w:val="clear" w:color="auto" w:fill="auto"/>
            <w:noWrap/>
            <w:vAlign w:val="center"/>
          </w:tcPr>
          <w:p w:rsidR="00AB1052" w:rsidRPr="007104AB" w:rsidRDefault="00AB1052" w:rsidP="00AB1052">
            <w:pPr>
              <w:spacing w:line="230" w:lineRule="auto"/>
              <w:jc w:val="center"/>
              <w:rPr>
                <w:sz w:val="21"/>
                <w:szCs w:val="21"/>
              </w:rPr>
            </w:pPr>
            <w:r w:rsidRPr="007104AB">
              <w:rPr>
                <w:sz w:val="21"/>
                <w:szCs w:val="21"/>
              </w:rPr>
              <w:t>1369,2</w:t>
            </w:r>
          </w:p>
        </w:tc>
        <w:tc>
          <w:tcPr>
            <w:tcW w:w="876" w:type="dxa"/>
            <w:shd w:val="clear" w:color="auto" w:fill="auto"/>
            <w:noWrap/>
            <w:vAlign w:val="center"/>
          </w:tcPr>
          <w:p w:rsidR="00AB1052" w:rsidRPr="007104AB" w:rsidRDefault="00AB1052" w:rsidP="00AB1052">
            <w:pPr>
              <w:spacing w:line="230" w:lineRule="auto"/>
              <w:jc w:val="center"/>
              <w:rPr>
                <w:sz w:val="21"/>
                <w:szCs w:val="21"/>
              </w:rPr>
            </w:pPr>
            <w:r w:rsidRPr="007104AB">
              <w:rPr>
                <w:sz w:val="21"/>
                <w:szCs w:val="21"/>
              </w:rPr>
              <w:t>17,9</w:t>
            </w:r>
          </w:p>
        </w:tc>
        <w:tc>
          <w:tcPr>
            <w:tcW w:w="876" w:type="dxa"/>
            <w:shd w:val="clear" w:color="auto" w:fill="auto"/>
            <w:noWrap/>
            <w:vAlign w:val="center"/>
          </w:tcPr>
          <w:p w:rsidR="00AB1052" w:rsidRPr="007104AB" w:rsidRDefault="00AB1052" w:rsidP="00AB1052">
            <w:pPr>
              <w:spacing w:line="230" w:lineRule="auto"/>
              <w:jc w:val="center"/>
              <w:rPr>
                <w:sz w:val="21"/>
                <w:szCs w:val="21"/>
              </w:rPr>
            </w:pPr>
            <w:r w:rsidRPr="007104AB">
              <w:rPr>
                <w:sz w:val="21"/>
                <w:szCs w:val="21"/>
              </w:rPr>
              <w:t>18,2</w:t>
            </w:r>
          </w:p>
        </w:tc>
        <w:tc>
          <w:tcPr>
            <w:tcW w:w="948" w:type="dxa"/>
            <w:shd w:val="clear" w:color="auto" w:fill="auto"/>
            <w:noWrap/>
            <w:vAlign w:val="center"/>
          </w:tcPr>
          <w:p w:rsidR="00AB1052" w:rsidRPr="007104AB" w:rsidRDefault="00AB1052" w:rsidP="00AB1052">
            <w:pPr>
              <w:spacing w:line="230" w:lineRule="auto"/>
              <w:jc w:val="center"/>
              <w:rPr>
                <w:sz w:val="21"/>
                <w:szCs w:val="21"/>
              </w:rPr>
            </w:pPr>
            <w:r w:rsidRPr="007104AB">
              <w:rPr>
                <w:sz w:val="21"/>
                <w:szCs w:val="21"/>
              </w:rPr>
              <w:t>17,4</w:t>
            </w:r>
          </w:p>
        </w:tc>
        <w:tc>
          <w:tcPr>
            <w:tcW w:w="1080" w:type="dxa"/>
            <w:shd w:val="clear" w:color="auto" w:fill="auto"/>
            <w:vAlign w:val="center"/>
          </w:tcPr>
          <w:p w:rsidR="00AB1052" w:rsidRPr="007104AB" w:rsidRDefault="00AB1052" w:rsidP="00AB1052">
            <w:pPr>
              <w:spacing w:line="230" w:lineRule="auto"/>
              <w:jc w:val="center"/>
              <w:rPr>
                <w:sz w:val="21"/>
                <w:szCs w:val="21"/>
              </w:rPr>
            </w:pPr>
            <w:r w:rsidRPr="007104AB">
              <w:rPr>
                <w:sz w:val="21"/>
                <w:szCs w:val="21"/>
              </w:rPr>
              <w:t>97,2</w:t>
            </w:r>
          </w:p>
        </w:tc>
        <w:tc>
          <w:tcPr>
            <w:tcW w:w="1080" w:type="dxa"/>
            <w:shd w:val="clear" w:color="auto" w:fill="auto"/>
            <w:vAlign w:val="center"/>
          </w:tcPr>
          <w:p w:rsidR="00AB1052" w:rsidRPr="007104AB" w:rsidRDefault="00AB1052" w:rsidP="00AB1052">
            <w:pPr>
              <w:spacing w:line="230" w:lineRule="auto"/>
              <w:jc w:val="center"/>
              <w:rPr>
                <w:sz w:val="21"/>
                <w:szCs w:val="21"/>
              </w:rPr>
            </w:pPr>
            <w:r w:rsidRPr="007104AB">
              <w:rPr>
                <w:sz w:val="21"/>
                <w:szCs w:val="21"/>
              </w:rPr>
              <w:t>95,3</w:t>
            </w:r>
          </w:p>
        </w:tc>
      </w:tr>
      <w:tr w:rsidR="00AB1052" w:rsidRPr="007104AB">
        <w:trPr>
          <w:trHeight w:val="255"/>
        </w:trPr>
        <w:tc>
          <w:tcPr>
            <w:tcW w:w="3600" w:type="dxa"/>
            <w:shd w:val="clear" w:color="auto" w:fill="auto"/>
            <w:noWrap/>
            <w:vAlign w:val="bottom"/>
          </w:tcPr>
          <w:p w:rsidR="00AB1052" w:rsidRPr="007104AB" w:rsidRDefault="00AB1052" w:rsidP="00AB1052">
            <w:pPr>
              <w:spacing w:line="230" w:lineRule="auto"/>
              <w:rPr>
                <w:sz w:val="21"/>
                <w:szCs w:val="21"/>
              </w:rPr>
            </w:pPr>
            <w:r w:rsidRPr="007104AB">
              <w:rPr>
                <w:sz w:val="21"/>
                <w:szCs w:val="21"/>
              </w:rPr>
              <w:t>Старооскольский городской округ</w:t>
            </w:r>
          </w:p>
        </w:tc>
        <w:tc>
          <w:tcPr>
            <w:tcW w:w="1080" w:type="dxa"/>
            <w:shd w:val="clear" w:color="auto" w:fill="auto"/>
            <w:noWrap/>
            <w:vAlign w:val="center"/>
          </w:tcPr>
          <w:p w:rsidR="00AB1052" w:rsidRPr="007104AB" w:rsidRDefault="00AB1052" w:rsidP="00AB1052">
            <w:pPr>
              <w:spacing w:line="230" w:lineRule="auto"/>
              <w:jc w:val="center"/>
              <w:rPr>
                <w:sz w:val="21"/>
                <w:szCs w:val="21"/>
              </w:rPr>
            </w:pPr>
            <w:r w:rsidRPr="007104AB">
              <w:rPr>
                <w:sz w:val="21"/>
                <w:szCs w:val="21"/>
              </w:rPr>
              <w:t>1693,5</w:t>
            </w:r>
          </w:p>
        </w:tc>
        <w:tc>
          <w:tcPr>
            <w:tcW w:w="876" w:type="dxa"/>
            <w:shd w:val="clear" w:color="auto" w:fill="auto"/>
            <w:noWrap/>
            <w:vAlign w:val="center"/>
          </w:tcPr>
          <w:p w:rsidR="00AB1052" w:rsidRPr="007104AB" w:rsidRDefault="00AB1052" w:rsidP="00AB1052">
            <w:pPr>
              <w:spacing w:line="230" w:lineRule="auto"/>
              <w:jc w:val="center"/>
              <w:rPr>
                <w:sz w:val="21"/>
                <w:szCs w:val="21"/>
              </w:rPr>
            </w:pPr>
            <w:r w:rsidRPr="007104AB">
              <w:rPr>
                <w:sz w:val="21"/>
                <w:szCs w:val="21"/>
              </w:rPr>
              <w:t>125,6</w:t>
            </w:r>
          </w:p>
        </w:tc>
        <w:tc>
          <w:tcPr>
            <w:tcW w:w="876" w:type="dxa"/>
            <w:shd w:val="clear" w:color="auto" w:fill="auto"/>
            <w:noWrap/>
            <w:vAlign w:val="center"/>
          </w:tcPr>
          <w:p w:rsidR="00AB1052" w:rsidRPr="007104AB" w:rsidRDefault="00AB1052" w:rsidP="00AB1052">
            <w:pPr>
              <w:spacing w:line="230" w:lineRule="auto"/>
              <w:jc w:val="center"/>
              <w:rPr>
                <w:sz w:val="21"/>
                <w:szCs w:val="21"/>
              </w:rPr>
            </w:pPr>
            <w:r w:rsidRPr="007104AB">
              <w:rPr>
                <w:sz w:val="21"/>
                <w:szCs w:val="21"/>
              </w:rPr>
              <w:t>148,4</w:t>
            </w:r>
          </w:p>
        </w:tc>
        <w:tc>
          <w:tcPr>
            <w:tcW w:w="948" w:type="dxa"/>
            <w:shd w:val="clear" w:color="auto" w:fill="auto"/>
            <w:noWrap/>
            <w:vAlign w:val="center"/>
          </w:tcPr>
          <w:p w:rsidR="00AB1052" w:rsidRPr="007104AB" w:rsidRDefault="00AB1052" w:rsidP="00AB1052">
            <w:pPr>
              <w:spacing w:line="230" w:lineRule="auto"/>
              <w:jc w:val="center"/>
              <w:rPr>
                <w:sz w:val="21"/>
                <w:szCs w:val="21"/>
              </w:rPr>
            </w:pPr>
            <w:r w:rsidRPr="007104AB">
              <w:rPr>
                <w:sz w:val="21"/>
                <w:szCs w:val="21"/>
              </w:rPr>
              <w:t>150,8</w:t>
            </w:r>
          </w:p>
        </w:tc>
        <w:tc>
          <w:tcPr>
            <w:tcW w:w="1080" w:type="dxa"/>
            <w:shd w:val="clear" w:color="auto" w:fill="auto"/>
            <w:vAlign w:val="center"/>
          </w:tcPr>
          <w:p w:rsidR="00AB1052" w:rsidRPr="007104AB" w:rsidRDefault="00AB1052" w:rsidP="00AB1052">
            <w:pPr>
              <w:spacing w:line="230" w:lineRule="auto"/>
              <w:jc w:val="center"/>
              <w:rPr>
                <w:sz w:val="21"/>
                <w:szCs w:val="21"/>
              </w:rPr>
            </w:pPr>
            <w:r w:rsidRPr="007104AB">
              <w:rPr>
                <w:sz w:val="21"/>
                <w:szCs w:val="21"/>
              </w:rPr>
              <w:t>120,1</w:t>
            </w:r>
          </w:p>
        </w:tc>
        <w:tc>
          <w:tcPr>
            <w:tcW w:w="1080" w:type="dxa"/>
            <w:shd w:val="clear" w:color="auto" w:fill="auto"/>
            <w:vAlign w:val="center"/>
          </w:tcPr>
          <w:p w:rsidR="00AB1052" w:rsidRPr="007104AB" w:rsidRDefault="00AB1052" w:rsidP="00AB1052">
            <w:pPr>
              <w:spacing w:line="230" w:lineRule="auto"/>
              <w:jc w:val="center"/>
              <w:rPr>
                <w:sz w:val="21"/>
                <w:szCs w:val="21"/>
              </w:rPr>
            </w:pPr>
            <w:r w:rsidRPr="007104AB">
              <w:rPr>
                <w:sz w:val="21"/>
                <w:szCs w:val="21"/>
              </w:rPr>
              <w:t>101,6</w:t>
            </w:r>
          </w:p>
        </w:tc>
      </w:tr>
      <w:tr w:rsidR="00AB1052" w:rsidRPr="007104AB">
        <w:trPr>
          <w:trHeight w:val="255"/>
        </w:trPr>
        <w:tc>
          <w:tcPr>
            <w:tcW w:w="3600" w:type="dxa"/>
            <w:shd w:val="clear" w:color="auto" w:fill="auto"/>
            <w:noWrap/>
            <w:vAlign w:val="bottom"/>
          </w:tcPr>
          <w:p w:rsidR="00AB1052" w:rsidRPr="007104AB" w:rsidRDefault="00AB1052" w:rsidP="00AB1052">
            <w:pPr>
              <w:spacing w:line="230" w:lineRule="auto"/>
              <w:rPr>
                <w:sz w:val="21"/>
                <w:szCs w:val="21"/>
              </w:rPr>
            </w:pPr>
            <w:r w:rsidRPr="007104AB">
              <w:rPr>
                <w:sz w:val="21"/>
                <w:szCs w:val="21"/>
              </w:rPr>
              <w:t>Чернянский район</w:t>
            </w:r>
          </w:p>
        </w:tc>
        <w:tc>
          <w:tcPr>
            <w:tcW w:w="1080" w:type="dxa"/>
            <w:shd w:val="clear" w:color="auto" w:fill="auto"/>
            <w:noWrap/>
            <w:vAlign w:val="center"/>
          </w:tcPr>
          <w:p w:rsidR="00AB1052" w:rsidRPr="007104AB" w:rsidRDefault="00AB1052" w:rsidP="00AB1052">
            <w:pPr>
              <w:spacing w:line="230" w:lineRule="auto"/>
              <w:jc w:val="center"/>
              <w:rPr>
                <w:sz w:val="21"/>
                <w:szCs w:val="21"/>
              </w:rPr>
            </w:pPr>
            <w:r w:rsidRPr="007104AB">
              <w:rPr>
                <w:sz w:val="21"/>
                <w:szCs w:val="21"/>
              </w:rPr>
              <w:t>1227,5</w:t>
            </w:r>
          </w:p>
        </w:tc>
        <w:tc>
          <w:tcPr>
            <w:tcW w:w="876" w:type="dxa"/>
            <w:shd w:val="clear" w:color="auto" w:fill="auto"/>
            <w:noWrap/>
            <w:vAlign w:val="center"/>
          </w:tcPr>
          <w:p w:rsidR="00AB1052" w:rsidRPr="007104AB" w:rsidRDefault="00AB1052" w:rsidP="00AB1052">
            <w:pPr>
              <w:spacing w:line="230" w:lineRule="auto"/>
              <w:jc w:val="center"/>
              <w:rPr>
                <w:sz w:val="21"/>
                <w:szCs w:val="21"/>
              </w:rPr>
            </w:pPr>
            <w:r w:rsidRPr="007104AB">
              <w:rPr>
                <w:sz w:val="21"/>
                <w:szCs w:val="21"/>
              </w:rPr>
              <w:t>26,7</w:t>
            </w:r>
          </w:p>
        </w:tc>
        <w:tc>
          <w:tcPr>
            <w:tcW w:w="876" w:type="dxa"/>
            <w:shd w:val="clear" w:color="auto" w:fill="auto"/>
            <w:noWrap/>
            <w:vAlign w:val="center"/>
          </w:tcPr>
          <w:p w:rsidR="00AB1052" w:rsidRPr="007104AB" w:rsidRDefault="00AB1052" w:rsidP="00AB1052">
            <w:pPr>
              <w:spacing w:line="230" w:lineRule="auto"/>
              <w:jc w:val="center"/>
              <w:rPr>
                <w:sz w:val="21"/>
                <w:szCs w:val="21"/>
              </w:rPr>
            </w:pPr>
            <w:r w:rsidRPr="007104AB">
              <w:rPr>
                <w:sz w:val="21"/>
                <w:szCs w:val="21"/>
              </w:rPr>
              <w:t>27,5</w:t>
            </w:r>
          </w:p>
        </w:tc>
        <w:tc>
          <w:tcPr>
            <w:tcW w:w="948" w:type="dxa"/>
            <w:shd w:val="clear" w:color="auto" w:fill="auto"/>
            <w:noWrap/>
            <w:vAlign w:val="center"/>
          </w:tcPr>
          <w:p w:rsidR="00AB1052" w:rsidRPr="007104AB" w:rsidRDefault="00AB1052" w:rsidP="00AB1052">
            <w:pPr>
              <w:spacing w:line="230" w:lineRule="auto"/>
              <w:jc w:val="center"/>
              <w:rPr>
                <w:sz w:val="21"/>
                <w:szCs w:val="21"/>
              </w:rPr>
            </w:pPr>
            <w:r w:rsidRPr="007104AB">
              <w:rPr>
                <w:sz w:val="21"/>
                <w:szCs w:val="21"/>
              </w:rPr>
              <w:t>26,6</w:t>
            </w:r>
          </w:p>
        </w:tc>
        <w:tc>
          <w:tcPr>
            <w:tcW w:w="1080" w:type="dxa"/>
            <w:shd w:val="clear" w:color="auto" w:fill="auto"/>
            <w:vAlign w:val="center"/>
          </w:tcPr>
          <w:p w:rsidR="00AB1052" w:rsidRPr="007104AB" w:rsidRDefault="00AB1052" w:rsidP="00AB1052">
            <w:pPr>
              <w:spacing w:line="230" w:lineRule="auto"/>
              <w:jc w:val="center"/>
              <w:rPr>
                <w:sz w:val="21"/>
                <w:szCs w:val="21"/>
              </w:rPr>
            </w:pPr>
            <w:r w:rsidRPr="007104AB">
              <w:rPr>
                <w:sz w:val="21"/>
                <w:szCs w:val="21"/>
              </w:rPr>
              <w:t>99,6</w:t>
            </w:r>
          </w:p>
        </w:tc>
        <w:tc>
          <w:tcPr>
            <w:tcW w:w="1080" w:type="dxa"/>
            <w:shd w:val="clear" w:color="auto" w:fill="auto"/>
            <w:vAlign w:val="center"/>
          </w:tcPr>
          <w:p w:rsidR="00AB1052" w:rsidRPr="007104AB" w:rsidRDefault="00AB1052" w:rsidP="00AB1052">
            <w:pPr>
              <w:spacing w:line="230" w:lineRule="auto"/>
              <w:jc w:val="center"/>
              <w:rPr>
                <w:sz w:val="21"/>
                <w:szCs w:val="21"/>
              </w:rPr>
            </w:pPr>
            <w:r w:rsidRPr="007104AB">
              <w:rPr>
                <w:sz w:val="21"/>
                <w:szCs w:val="21"/>
              </w:rPr>
              <w:t>96,7</w:t>
            </w:r>
          </w:p>
        </w:tc>
      </w:tr>
      <w:tr w:rsidR="00AB1052" w:rsidRPr="007104AB">
        <w:trPr>
          <w:trHeight w:val="255"/>
        </w:trPr>
        <w:tc>
          <w:tcPr>
            <w:tcW w:w="3600" w:type="dxa"/>
            <w:shd w:val="clear" w:color="auto" w:fill="auto"/>
            <w:noWrap/>
            <w:vAlign w:val="bottom"/>
          </w:tcPr>
          <w:p w:rsidR="00AB1052" w:rsidRPr="007104AB" w:rsidRDefault="00AB1052" w:rsidP="00AB1052">
            <w:pPr>
              <w:spacing w:line="230" w:lineRule="auto"/>
              <w:rPr>
                <w:sz w:val="21"/>
                <w:szCs w:val="21"/>
              </w:rPr>
            </w:pPr>
            <w:r w:rsidRPr="007104AB">
              <w:rPr>
                <w:sz w:val="21"/>
                <w:szCs w:val="21"/>
              </w:rPr>
              <w:t>Шебекинский район и г. Шебекино</w:t>
            </w:r>
          </w:p>
        </w:tc>
        <w:tc>
          <w:tcPr>
            <w:tcW w:w="1080" w:type="dxa"/>
            <w:shd w:val="clear" w:color="auto" w:fill="auto"/>
            <w:noWrap/>
            <w:vAlign w:val="center"/>
          </w:tcPr>
          <w:p w:rsidR="00AB1052" w:rsidRPr="007104AB" w:rsidRDefault="00AB1052" w:rsidP="00AB1052">
            <w:pPr>
              <w:spacing w:line="230" w:lineRule="auto"/>
              <w:jc w:val="center"/>
              <w:rPr>
                <w:sz w:val="21"/>
                <w:szCs w:val="21"/>
              </w:rPr>
            </w:pPr>
            <w:r w:rsidRPr="007104AB">
              <w:rPr>
                <w:sz w:val="21"/>
                <w:szCs w:val="21"/>
              </w:rPr>
              <w:t>1865,9</w:t>
            </w:r>
          </w:p>
        </w:tc>
        <w:tc>
          <w:tcPr>
            <w:tcW w:w="876" w:type="dxa"/>
            <w:shd w:val="clear" w:color="auto" w:fill="auto"/>
            <w:noWrap/>
            <w:vAlign w:val="center"/>
          </w:tcPr>
          <w:p w:rsidR="00AB1052" w:rsidRPr="007104AB" w:rsidRDefault="00AB1052" w:rsidP="00AB1052">
            <w:pPr>
              <w:spacing w:line="230" w:lineRule="auto"/>
              <w:jc w:val="center"/>
              <w:rPr>
                <w:sz w:val="21"/>
                <w:szCs w:val="21"/>
              </w:rPr>
            </w:pPr>
            <w:r w:rsidRPr="007104AB">
              <w:rPr>
                <w:sz w:val="21"/>
                <w:szCs w:val="21"/>
              </w:rPr>
              <w:t>47,5</w:t>
            </w:r>
          </w:p>
        </w:tc>
        <w:tc>
          <w:tcPr>
            <w:tcW w:w="876" w:type="dxa"/>
            <w:shd w:val="clear" w:color="auto" w:fill="auto"/>
            <w:noWrap/>
            <w:vAlign w:val="center"/>
          </w:tcPr>
          <w:p w:rsidR="00AB1052" w:rsidRPr="007104AB" w:rsidRDefault="00AB1052" w:rsidP="00AB1052">
            <w:pPr>
              <w:spacing w:line="230" w:lineRule="auto"/>
              <w:jc w:val="center"/>
              <w:rPr>
                <w:sz w:val="21"/>
                <w:szCs w:val="21"/>
              </w:rPr>
            </w:pPr>
            <w:r w:rsidRPr="007104AB">
              <w:rPr>
                <w:sz w:val="21"/>
                <w:szCs w:val="21"/>
              </w:rPr>
              <w:t>49,6</w:t>
            </w:r>
          </w:p>
        </w:tc>
        <w:tc>
          <w:tcPr>
            <w:tcW w:w="948" w:type="dxa"/>
            <w:shd w:val="clear" w:color="auto" w:fill="auto"/>
            <w:noWrap/>
            <w:vAlign w:val="center"/>
          </w:tcPr>
          <w:p w:rsidR="00AB1052" w:rsidRPr="007104AB" w:rsidRDefault="00AB1052" w:rsidP="00AB1052">
            <w:pPr>
              <w:spacing w:line="230" w:lineRule="auto"/>
              <w:jc w:val="center"/>
              <w:rPr>
                <w:sz w:val="21"/>
                <w:szCs w:val="21"/>
              </w:rPr>
            </w:pPr>
            <w:r w:rsidRPr="007104AB">
              <w:rPr>
                <w:sz w:val="21"/>
                <w:szCs w:val="21"/>
              </w:rPr>
              <w:t>49,8</w:t>
            </w:r>
          </w:p>
        </w:tc>
        <w:tc>
          <w:tcPr>
            <w:tcW w:w="1080" w:type="dxa"/>
            <w:shd w:val="clear" w:color="auto" w:fill="auto"/>
            <w:vAlign w:val="center"/>
          </w:tcPr>
          <w:p w:rsidR="00AB1052" w:rsidRPr="007104AB" w:rsidRDefault="00AB1052" w:rsidP="00AB1052">
            <w:pPr>
              <w:spacing w:line="230" w:lineRule="auto"/>
              <w:jc w:val="center"/>
              <w:rPr>
                <w:sz w:val="21"/>
                <w:szCs w:val="21"/>
              </w:rPr>
            </w:pPr>
            <w:r w:rsidRPr="007104AB">
              <w:rPr>
                <w:sz w:val="21"/>
                <w:szCs w:val="21"/>
              </w:rPr>
              <w:t>104,8</w:t>
            </w:r>
          </w:p>
        </w:tc>
        <w:tc>
          <w:tcPr>
            <w:tcW w:w="1080" w:type="dxa"/>
            <w:shd w:val="clear" w:color="auto" w:fill="auto"/>
            <w:vAlign w:val="center"/>
          </w:tcPr>
          <w:p w:rsidR="00AB1052" w:rsidRPr="007104AB" w:rsidRDefault="00AB1052" w:rsidP="00AB1052">
            <w:pPr>
              <w:spacing w:line="230" w:lineRule="auto"/>
              <w:jc w:val="center"/>
              <w:rPr>
                <w:sz w:val="21"/>
                <w:szCs w:val="21"/>
              </w:rPr>
            </w:pPr>
            <w:r w:rsidRPr="007104AB">
              <w:rPr>
                <w:sz w:val="21"/>
                <w:szCs w:val="21"/>
              </w:rPr>
              <w:t>100,3</w:t>
            </w:r>
          </w:p>
        </w:tc>
      </w:tr>
      <w:tr w:rsidR="00AB1052" w:rsidRPr="007104AB">
        <w:trPr>
          <w:trHeight w:val="270"/>
        </w:trPr>
        <w:tc>
          <w:tcPr>
            <w:tcW w:w="3600" w:type="dxa"/>
            <w:shd w:val="clear" w:color="auto" w:fill="auto"/>
            <w:noWrap/>
            <w:vAlign w:val="bottom"/>
          </w:tcPr>
          <w:p w:rsidR="00AB1052" w:rsidRPr="007104AB" w:rsidRDefault="00AB1052" w:rsidP="00AB1052">
            <w:pPr>
              <w:spacing w:line="230" w:lineRule="auto"/>
              <w:rPr>
                <w:sz w:val="21"/>
                <w:szCs w:val="21"/>
              </w:rPr>
            </w:pPr>
            <w:r w:rsidRPr="007104AB">
              <w:rPr>
                <w:sz w:val="21"/>
                <w:szCs w:val="21"/>
              </w:rPr>
              <w:t>Яковлевский район</w:t>
            </w:r>
          </w:p>
        </w:tc>
        <w:tc>
          <w:tcPr>
            <w:tcW w:w="1080" w:type="dxa"/>
            <w:shd w:val="clear" w:color="auto" w:fill="auto"/>
            <w:noWrap/>
            <w:vAlign w:val="center"/>
          </w:tcPr>
          <w:p w:rsidR="00AB1052" w:rsidRPr="007104AB" w:rsidRDefault="00AB1052" w:rsidP="00AB1052">
            <w:pPr>
              <w:spacing w:line="230" w:lineRule="auto"/>
              <w:jc w:val="center"/>
              <w:rPr>
                <w:sz w:val="21"/>
                <w:szCs w:val="21"/>
              </w:rPr>
            </w:pPr>
            <w:r w:rsidRPr="007104AB">
              <w:rPr>
                <w:sz w:val="21"/>
                <w:szCs w:val="21"/>
              </w:rPr>
              <w:t>1089,8</w:t>
            </w:r>
          </w:p>
        </w:tc>
        <w:tc>
          <w:tcPr>
            <w:tcW w:w="876" w:type="dxa"/>
            <w:shd w:val="clear" w:color="auto" w:fill="auto"/>
            <w:noWrap/>
            <w:vAlign w:val="center"/>
          </w:tcPr>
          <w:p w:rsidR="00AB1052" w:rsidRPr="007104AB" w:rsidRDefault="00AB1052" w:rsidP="00AB1052">
            <w:pPr>
              <w:spacing w:line="230" w:lineRule="auto"/>
              <w:jc w:val="center"/>
              <w:rPr>
                <w:sz w:val="21"/>
                <w:szCs w:val="21"/>
              </w:rPr>
            </w:pPr>
            <w:r w:rsidRPr="007104AB">
              <w:rPr>
                <w:sz w:val="21"/>
                <w:szCs w:val="21"/>
              </w:rPr>
              <w:t>41,5</w:t>
            </w:r>
          </w:p>
        </w:tc>
        <w:tc>
          <w:tcPr>
            <w:tcW w:w="876" w:type="dxa"/>
            <w:shd w:val="clear" w:color="auto" w:fill="auto"/>
            <w:noWrap/>
            <w:vAlign w:val="center"/>
          </w:tcPr>
          <w:p w:rsidR="00AB1052" w:rsidRPr="007104AB" w:rsidRDefault="00AB1052" w:rsidP="00AB1052">
            <w:pPr>
              <w:spacing w:line="230" w:lineRule="auto"/>
              <w:jc w:val="center"/>
              <w:rPr>
                <w:sz w:val="21"/>
                <w:szCs w:val="21"/>
              </w:rPr>
            </w:pPr>
            <w:r w:rsidRPr="007104AB">
              <w:rPr>
                <w:sz w:val="21"/>
                <w:szCs w:val="21"/>
              </w:rPr>
              <w:t>47,2</w:t>
            </w:r>
          </w:p>
        </w:tc>
        <w:tc>
          <w:tcPr>
            <w:tcW w:w="948" w:type="dxa"/>
            <w:shd w:val="clear" w:color="auto" w:fill="auto"/>
            <w:noWrap/>
            <w:vAlign w:val="center"/>
          </w:tcPr>
          <w:p w:rsidR="00AB1052" w:rsidRPr="007104AB" w:rsidRDefault="00AB1052" w:rsidP="00AB1052">
            <w:pPr>
              <w:spacing w:line="230" w:lineRule="auto"/>
              <w:jc w:val="center"/>
              <w:rPr>
                <w:sz w:val="21"/>
                <w:szCs w:val="21"/>
              </w:rPr>
            </w:pPr>
            <w:r w:rsidRPr="007104AB">
              <w:rPr>
                <w:sz w:val="21"/>
                <w:szCs w:val="21"/>
              </w:rPr>
              <w:t>50,5</w:t>
            </w:r>
          </w:p>
        </w:tc>
        <w:tc>
          <w:tcPr>
            <w:tcW w:w="1080" w:type="dxa"/>
            <w:shd w:val="clear" w:color="auto" w:fill="auto"/>
            <w:vAlign w:val="center"/>
          </w:tcPr>
          <w:p w:rsidR="00AB1052" w:rsidRPr="007104AB" w:rsidRDefault="00AB1052" w:rsidP="00AB1052">
            <w:pPr>
              <w:spacing w:line="230" w:lineRule="auto"/>
              <w:jc w:val="center"/>
              <w:rPr>
                <w:sz w:val="21"/>
                <w:szCs w:val="21"/>
              </w:rPr>
            </w:pPr>
            <w:r w:rsidRPr="007104AB">
              <w:rPr>
                <w:sz w:val="21"/>
                <w:szCs w:val="21"/>
              </w:rPr>
              <w:t>121,7</w:t>
            </w:r>
          </w:p>
        </w:tc>
        <w:tc>
          <w:tcPr>
            <w:tcW w:w="1080" w:type="dxa"/>
            <w:shd w:val="clear" w:color="auto" w:fill="auto"/>
            <w:vAlign w:val="center"/>
          </w:tcPr>
          <w:p w:rsidR="00AB1052" w:rsidRPr="007104AB" w:rsidRDefault="00AB1052" w:rsidP="00AB1052">
            <w:pPr>
              <w:spacing w:line="230" w:lineRule="auto"/>
              <w:jc w:val="center"/>
              <w:rPr>
                <w:sz w:val="21"/>
                <w:szCs w:val="21"/>
              </w:rPr>
            </w:pPr>
            <w:r w:rsidRPr="007104AB">
              <w:rPr>
                <w:sz w:val="21"/>
                <w:szCs w:val="21"/>
              </w:rPr>
              <w:t>106,9</w:t>
            </w:r>
          </w:p>
        </w:tc>
      </w:tr>
    </w:tbl>
    <w:p w:rsidR="00AB1052" w:rsidRPr="007104AB" w:rsidRDefault="00AB1052" w:rsidP="00AB1052">
      <w:pPr>
        <w:tabs>
          <w:tab w:val="left" w:pos="1900"/>
        </w:tabs>
        <w:ind w:firstLine="720"/>
        <w:jc w:val="both"/>
        <w:rPr>
          <w:sz w:val="26"/>
          <w:szCs w:val="26"/>
        </w:rPr>
      </w:pPr>
      <w:r w:rsidRPr="007104AB">
        <w:rPr>
          <w:sz w:val="26"/>
          <w:szCs w:val="26"/>
        </w:rPr>
        <w:lastRenderedPageBreak/>
        <w:t>Самыми плотно заселенными муниципальными образованиями являются г</w:t>
      </w:r>
      <w:r w:rsidRPr="007104AB">
        <w:rPr>
          <w:sz w:val="26"/>
          <w:szCs w:val="26"/>
        </w:rPr>
        <w:t>о</w:t>
      </w:r>
      <w:r w:rsidRPr="007104AB">
        <w:rPr>
          <w:sz w:val="26"/>
          <w:szCs w:val="26"/>
        </w:rPr>
        <w:t>родской округ «Город Белгород», Старооскольский, Губкинский городские округа, а также Белгородский муниципальный район. Кроме вышеуказанных муниципал</w:t>
      </w:r>
      <w:r w:rsidRPr="007104AB">
        <w:rPr>
          <w:sz w:val="26"/>
          <w:szCs w:val="26"/>
        </w:rPr>
        <w:t>ь</w:t>
      </w:r>
      <w:r w:rsidRPr="007104AB">
        <w:rPr>
          <w:sz w:val="26"/>
          <w:szCs w:val="26"/>
        </w:rPr>
        <w:t>ных образований положительная динамика  плотности населения по сравнению с 2003 годом отмечена в Шебекинском районе и г. Шебекино, Яковлевском районе, тяготеющих к г. Белгороду, а по сравнению с 1990 годом еще и в Борисовском и Грайворонском районах.</w:t>
      </w:r>
    </w:p>
    <w:p w:rsidR="00AB1052" w:rsidRPr="007104AB" w:rsidRDefault="00AB1052" w:rsidP="00AB1052">
      <w:pPr>
        <w:ind w:firstLine="720"/>
        <w:jc w:val="both"/>
        <w:rPr>
          <w:sz w:val="26"/>
          <w:szCs w:val="26"/>
        </w:rPr>
      </w:pPr>
      <w:r w:rsidRPr="007104AB">
        <w:rPr>
          <w:sz w:val="26"/>
          <w:szCs w:val="26"/>
        </w:rPr>
        <w:t xml:space="preserve">В Красненском, Вейделевском, Ровеньском районах </w:t>
      </w:r>
      <w:r w:rsidR="006E6100" w:rsidRPr="007104AB">
        <w:rPr>
          <w:sz w:val="26"/>
          <w:szCs w:val="26"/>
        </w:rPr>
        <w:t xml:space="preserve">– </w:t>
      </w:r>
      <w:r w:rsidRPr="007104AB">
        <w:rPr>
          <w:sz w:val="26"/>
          <w:szCs w:val="26"/>
        </w:rPr>
        <w:t>минимальная по о</w:t>
      </w:r>
      <w:r w:rsidRPr="007104AB">
        <w:rPr>
          <w:sz w:val="26"/>
          <w:szCs w:val="26"/>
        </w:rPr>
        <w:t>б</w:t>
      </w:r>
      <w:r w:rsidRPr="007104AB">
        <w:rPr>
          <w:sz w:val="26"/>
          <w:szCs w:val="26"/>
        </w:rPr>
        <w:t>ласти плотность населения. Наиболее ярко выраженная отрицательная динамика плотности населения по сравнению с 1990 годом наблюдается в Ракитянском ра</w:t>
      </w:r>
      <w:r w:rsidRPr="007104AB">
        <w:rPr>
          <w:sz w:val="26"/>
          <w:szCs w:val="26"/>
        </w:rPr>
        <w:t>й</w:t>
      </w:r>
      <w:r w:rsidRPr="007104AB">
        <w:rPr>
          <w:sz w:val="26"/>
          <w:szCs w:val="26"/>
        </w:rPr>
        <w:t>оне, Алексеевском районе и г. Алексеевка, по сравнению с 2003 годом – в Красне</w:t>
      </w:r>
      <w:r w:rsidRPr="007104AB">
        <w:rPr>
          <w:sz w:val="26"/>
          <w:szCs w:val="26"/>
        </w:rPr>
        <w:t>н</w:t>
      </w:r>
      <w:r w:rsidRPr="007104AB">
        <w:rPr>
          <w:sz w:val="26"/>
          <w:szCs w:val="26"/>
        </w:rPr>
        <w:t>ском, Прохоровском и Красногвардейском районах.</w:t>
      </w:r>
    </w:p>
    <w:p w:rsidR="00AB1052" w:rsidRPr="007104AB" w:rsidRDefault="00AB1052" w:rsidP="00AB1052">
      <w:pPr>
        <w:ind w:firstLine="709"/>
        <w:jc w:val="both"/>
        <w:rPr>
          <w:spacing w:val="-4"/>
          <w:sz w:val="26"/>
          <w:szCs w:val="26"/>
        </w:rPr>
      </w:pPr>
      <w:r w:rsidRPr="007104AB">
        <w:rPr>
          <w:spacing w:val="-4"/>
          <w:sz w:val="26"/>
          <w:szCs w:val="26"/>
        </w:rPr>
        <w:t>В Белгородской области идет процесс урбанизации, на 1 января 2008 года доля городского населения составила 66,6 % (1011,8 тыс. человек), тогда как в 1990 году она составляла 63,3%, в 2002 году – 65,2%. Доля городского населения превышает среднеобластной уровень в Старооскольском и Губкинском городских округах (86,3 % и 77,1% соответственно). В 18 муниципальных районах области  есть городские н</w:t>
      </w:r>
      <w:r w:rsidRPr="007104AB">
        <w:rPr>
          <w:spacing w:val="-4"/>
          <w:sz w:val="26"/>
          <w:szCs w:val="26"/>
        </w:rPr>
        <w:t>а</w:t>
      </w:r>
      <w:r w:rsidRPr="007104AB">
        <w:rPr>
          <w:spacing w:val="-4"/>
          <w:sz w:val="26"/>
          <w:szCs w:val="26"/>
        </w:rPr>
        <w:t xml:space="preserve">селенные пункты и только в Красненском районе все население сельское. </w:t>
      </w:r>
    </w:p>
    <w:p w:rsidR="00AB1052" w:rsidRPr="007104AB" w:rsidRDefault="00AB1052" w:rsidP="00AB1052">
      <w:pPr>
        <w:ind w:firstLine="709"/>
        <w:jc w:val="both"/>
        <w:rPr>
          <w:sz w:val="26"/>
          <w:szCs w:val="26"/>
        </w:rPr>
      </w:pPr>
      <w:r w:rsidRPr="007104AB">
        <w:rPr>
          <w:sz w:val="26"/>
          <w:szCs w:val="26"/>
        </w:rPr>
        <w:t>В Белгородской области находятся 3 крупных города, численность населения которых превышает 50 тыс. жителей: Белгород, насчитывающий по состоянию на 1 января 2008 года 353,1 тыс. жителей, Старый Оскол – 220,2 тыс. жителей, Губкин – 86,4 тыс. жителей; 5 малых городов с населением 20-50 тыс. жителей: Шебекино, Алексеевка, Валуйки, Строитель, Новый Оскол; города Грайворон, Короча и Б</w:t>
      </w:r>
      <w:r w:rsidRPr="007104AB">
        <w:rPr>
          <w:sz w:val="26"/>
          <w:szCs w:val="26"/>
        </w:rPr>
        <w:t>и</w:t>
      </w:r>
      <w:r w:rsidRPr="007104AB">
        <w:rPr>
          <w:sz w:val="26"/>
          <w:szCs w:val="26"/>
        </w:rPr>
        <w:t>рюч, численность населения которых не соответствует статусу города (менее 10 тыс. человек). Рост численности городского населения отмечен в городских окр</w:t>
      </w:r>
      <w:r w:rsidRPr="007104AB">
        <w:rPr>
          <w:sz w:val="26"/>
          <w:szCs w:val="26"/>
        </w:rPr>
        <w:t>у</w:t>
      </w:r>
      <w:r w:rsidRPr="007104AB">
        <w:rPr>
          <w:sz w:val="26"/>
          <w:szCs w:val="26"/>
        </w:rPr>
        <w:t xml:space="preserve">гах и большинстве муниципальных районов области. </w:t>
      </w:r>
    </w:p>
    <w:p w:rsidR="00AB1052" w:rsidRPr="007104AB" w:rsidRDefault="00AB1052" w:rsidP="00AB1052">
      <w:pPr>
        <w:ind w:firstLine="709"/>
        <w:jc w:val="both"/>
        <w:rPr>
          <w:sz w:val="26"/>
          <w:szCs w:val="26"/>
        </w:rPr>
      </w:pPr>
      <w:r w:rsidRPr="007104AB">
        <w:rPr>
          <w:sz w:val="26"/>
          <w:szCs w:val="26"/>
        </w:rPr>
        <w:t>При этом численность сельского населения области год от года снижается. На начало 2008 года численность сельского населения области по сравнению с 2002 годом сократилась на 17,1 тыс.человек (3,3 %). Наибольшее сокращение чи</w:t>
      </w:r>
      <w:r w:rsidRPr="007104AB">
        <w:rPr>
          <w:sz w:val="26"/>
          <w:szCs w:val="26"/>
        </w:rPr>
        <w:t>с</w:t>
      </w:r>
      <w:r w:rsidRPr="007104AB">
        <w:rPr>
          <w:sz w:val="26"/>
          <w:szCs w:val="26"/>
        </w:rPr>
        <w:t>ленности сельского населения наблюдалось в Красногвардейском, Новооскольском районах, г. Валуйки и Валуйском районе. Возросло сельское население только в Белгородском районе. Сельское население преобладает в 12 муниципальных ра</w:t>
      </w:r>
      <w:r w:rsidRPr="007104AB">
        <w:rPr>
          <w:sz w:val="26"/>
          <w:szCs w:val="26"/>
        </w:rPr>
        <w:t>й</w:t>
      </w:r>
      <w:r w:rsidRPr="007104AB">
        <w:rPr>
          <w:sz w:val="26"/>
          <w:szCs w:val="26"/>
        </w:rPr>
        <w:t>онах области.</w:t>
      </w:r>
    </w:p>
    <w:p w:rsidR="00AB1052" w:rsidRPr="007104AB" w:rsidRDefault="00AB1052" w:rsidP="00AB1052">
      <w:pPr>
        <w:ind w:firstLine="709"/>
        <w:jc w:val="both"/>
        <w:rPr>
          <w:sz w:val="26"/>
          <w:szCs w:val="26"/>
        </w:rPr>
      </w:pPr>
      <w:r w:rsidRPr="007104AB">
        <w:rPr>
          <w:sz w:val="26"/>
          <w:szCs w:val="26"/>
        </w:rPr>
        <w:t>Для динамики структуры сельских населенных пунктов области и численн</w:t>
      </w:r>
      <w:r w:rsidRPr="007104AB">
        <w:rPr>
          <w:sz w:val="26"/>
          <w:szCs w:val="26"/>
        </w:rPr>
        <w:t>о</w:t>
      </w:r>
      <w:r w:rsidRPr="007104AB">
        <w:rPr>
          <w:sz w:val="26"/>
          <w:szCs w:val="26"/>
        </w:rPr>
        <w:t>сти населения в них характерно увеличение количества малочисленных населе</w:t>
      </w:r>
      <w:r w:rsidRPr="007104AB">
        <w:rPr>
          <w:sz w:val="26"/>
          <w:szCs w:val="26"/>
        </w:rPr>
        <w:t>н</w:t>
      </w:r>
      <w:r w:rsidRPr="007104AB">
        <w:rPr>
          <w:sz w:val="26"/>
          <w:szCs w:val="26"/>
        </w:rPr>
        <w:t>ных пунктов с числом жителей до 50 человек, а также появление сельских нас</w:t>
      </w:r>
      <w:r w:rsidRPr="007104AB">
        <w:rPr>
          <w:sz w:val="26"/>
          <w:szCs w:val="26"/>
        </w:rPr>
        <w:t>е</w:t>
      </w:r>
      <w:r w:rsidRPr="007104AB">
        <w:rPr>
          <w:sz w:val="26"/>
          <w:szCs w:val="26"/>
        </w:rPr>
        <w:t>ленных пунктов без населения. За последние пять лет число сельских населенных пунктов без населения увеличилось с 29 до 50.</w:t>
      </w:r>
    </w:p>
    <w:p w:rsidR="00AB1052" w:rsidRPr="007104AB" w:rsidRDefault="00AB1052" w:rsidP="00AB1052">
      <w:pPr>
        <w:ind w:firstLine="709"/>
        <w:jc w:val="both"/>
        <w:rPr>
          <w:spacing w:val="4"/>
          <w:sz w:val="26"/>
          <w:szCs w:val="26"/>
        </w:rPr>
      </w:pPr>
      <w:r w:rsidRPr="007104AB">
        <w:rPr>
          <w:spacing w:val="4"/>
          <w:sz w:val="26"/>
          <w:szCs w:val="26"/>
        </w:rPr>
        <w:t>В крупных и средних селах области проживает 69,3% сельского населения при почти четырехкратном  количественном перевесе мелких сельских населе</w:t>
      </w:r>
      <w:r w:rsidRPr="007104AB">
        <w:rPr>
          <w:spacing w:val="4"/>
          <w:sz w:val="26"/>
          <w:szCs w:val="26"/>
        </w:rPr>
        <w:t>н</w:t>
      </w:r>
      <w:r w:rsidRPr="007104AB">
        <w:rPr>
          <w:spacing w:val="4"/>
          <w:sz w:val="26"/>
          <w:szCs w:val="26"/>
        </w:rPr>
        <w:t>ных пунктов с населением до 500 человек. Число средних и крупных (до 3000 человек) по людности населенных пунктов сокращается. При этом растет число сельских населенных пунктов, в которых проживает более 3000 человек, что свидетельствует о тенденции перемещения населения в крупные поселения с большей вероятностью трудоустройства и более развитой социальной инфр</w:t>
      </w:r>
      <w:r w:rsidRPr="007104AB">
        <w:rPr>
          <w:spacing w:val="4"/>
          <w:sz w:val="26"/>
          <w:szCs w:val="26"/>
        </w:rPr>
        <w:t>а</w:t>
      </w:r>
      <w:r w:rsidRPr="007104AB">
        <w:rPr>
          <w:spacing w:val="4"/>
          <w:sz w:val="26"/>
          <w:szCs w:val="26"/>
        </w:rPr>
        <w:t>структурой.</w:t>
      </w:r>
    </w:p>
    <w:p w:rsidR="00AB1052" w:rsidRPr="007104AB" w:rsidRDefault="00AB1052" w:rsidP="00AB1052">
      <w:pPr>
        <w:ind w:firstLine="709"/>
        <w:jc w:val="both"/>
        <w:rPr>
          <w:sz w:val="26"/>
          <w:szCs w:val="26"/>
        </w:rPr>
      </w:pPr>
    </w:p>
    <w:p w:rsidR="009E37C6" w:rsidRPr="007104AB" w:rsidRDefault="009E37C6" w:rsidP="00AB1052">
      <w:pPr>
        <w:ind w:firstLine="709"/>
        <w:jc w:val="both"/>
        <w:rPr>
          <w:sz w:val="26"/>
          <w:szCs w:val="26"/>
        </w:rPr>
      </w:pPr>
    </w:p>
    <w:p w:rsidR="009E37C6" w:rsidRPr="007104AB" w:rsidRDefault="009E37C6" w:rsidP="00AB1052">
      <w:pPr>
        <w:ind w:firstLine="709"/>
        <w:jc w:val="both"/>
        <w:rPr>
          <w:sz w:val="26"/>
          <w:szCs w:val="26"/>
        </w:rPr>
      </w:pPr>
    </w:p>
    <w:p w:rsidR="00AB1052" w:rsidRPr="007104AB" w:rsidRDefault="00B15508" w:rsidP="00AB1052">
      <w:pPr>
        <w:ind w:left="-426"/>
        <w:jc w:val="center"/>
        <w:rPr>
          <w:sz w:val="28"/>
          <w:szCs w:val="28"/>
        </w:rPr>
      </w:pPr>
      <w:r>
        <w:rPr>
          <w:noProof/>
          <w:sz w:val="28"/>
          <w:szCs w:val="28"/>
        </w:rPr>
        <w:drawing>
          <wp:inline distT="0" distB="0" distL="0" distR="0">
            <wp:extent cx="6555105" cy="3776345"/>
            <wp:effectExtent l="0" t="0" r="0" b="0"/>
            <wp:docPr id="91" name="Объект 9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p>
    <w:p w:rsidR="00AB1052" w:rsidRPr="007104AB" w:rsidRDefault="00AB1052" w:rsidP="00AB1052">
      <w:pPr>
        <w:ind w:left="-426"/>
        <w:jc w:val="center"/>
      </w:pPr>
      <w:r w:rsidRPr="007104AB">
        <w:rPr>
          <w:i/>
        </w:rPr>
        <w:t>Рис. 6.1.</w:t>
      </w:r>
      <w:r w:rsidRPr="007104AB">
        <w:t xml:space="preserve"> Распределение сельских населенных пунктов области </w:t>
      </w:r>
      <w:r w:rsidRPr="007104AB">
        <w:br/>
        <w:t>по численности населения на 1 января 2008 года</w:t>
      </w:r>
      <w:r w:rsidRPr="007104AB">
        <w:rPr>
          <w:rStyle w:val="af5"/>
        </w:rPr>
        <w:footnoteReference w:id="8"/>
      </w:r>
    </w:p>
    <w:p w:rsidR="00AB1052" w:rsidRPr="007104AB" w:rsidRDefault="00AB1052" w:rsidP="00AB1052">
      <w:pPr>
        <w:jc w:val="both"/>
        <w:rPr>
          <w:sz w:val="26"/>
          <w:szCs w:val="26"/>
        </w:rPr>
      </w:pPr>
    </w:p>
    <w:p w:rsidR="009E37C6" w:rsidRPr="007104AB" w:rsidRDefault="00AB1052" w:rsidP="009E37C6">
      <w:pPr>
        <w:tabs>
          <w:tab w:val="left" w:pos="3240"/>
        </w:tabs>
        <w:ind w:firstLine="720"/>
        <w:jc w:val="both"/>
        <w:rPr>
          <w:sz w:val="26"/>
          <w:szCs w:val="26"/>
        </w:rPr>
      </w:pPr>
      <w:r w:rsidRPr="007104AB">
        <w:rPr>
          <w:b/>
          <w:sz w:val="26"/>
          <w:szCs w:val="26"/>
        </w:rPr>
        <w:t>Стратегической задачей</w:t>
      </w:r>
      <w:r w:rsidRPr="007104AB">
        <w:rPr>
          <w:sz w:val="26"/>
          <w:szCs w:val="26"/>
        </w:rPr>
        <w:t xml:space="preserve"> политики правительства области в сфере сове</w:t>
      </w:r>
      <w:r w:rsidRPr="007104AB">
        <w:rPr>
          <w:sz w:val="26"/>
          <w:szCs w:val="26"/>
        </w:rPr>
        <w:t>р</w:t>
      </w:r>
      <w:r w:rsidRPr="007104AB">
        <w:rPr>
          <w:sz w:val="26"/>
          <w:szCs w:val="26"/>
        </w:rPr>
        <w:t>шенствования системы расселения является формирование устойчивой системы расселения, в полной мере соответствующей потребностям динамичного иннов</w:t>
      </w:r>
      <w:r w:rsidRPr="007104AB">
        <w:rPr>
          <w:sz w:val="26"/>
          <w:szCs w:val="26"/>
        </w:rPr>
        <w:t>а</w:t>
      </w:r>
      <w:r w:rsidRPr="007104AB">
        <w:rPr>
          <w:sz w:val="26"/>
          <w:szCs w:val="26"/>
        </w:rPr>
        <w:t>ционного  социально-экономического развития области</w:t>
      </w:r>
      <w:r w:rsidR="009E37C6" w:rsidRPr="007104AB">
        <w:rPr>
          <w:sz w:val="26"/>
          <w:szCs w:val="26"/>
        </w:rPr>
        <w:t>.</w:t>
      </w:r>
    </w:p>
    <w:p w:rsidR="009E37C6" w:rsidRPr="007104AB" w:rsidRDefault="009E37C6" w:rsidP="009E37C6">
      <w:pPr>
        <w:spacing w:line="252" w:lineRule="auto"/>
        <w:ind w:firstLine="720"/>
        <w:jc w:val="both"/>
        <w:rPr>
          <w:sz w:val="26"/>
          <w:szCs w:val="26"/>
        </w:rPr>
      </w:pPr>
      <w:r w:rsidRPr="007104AB">
        <w:rPr>
          <w:sz w:val="26"/>
          <w:szCs w:val="26"/>
        </w:rPr>
        <w:t>Стратегия формирования групповых систем расселения в области исходит из усиления качеств исторически сложившегося опорного каркаса расселения – гор</w:t>
      </w:r>
      <w:r w:rsidRPr="007104AB">
        <w:rPr>
          <w:sz w:val="26"/>
          <w:szCs w:val="26"/>
        </w:rPr>
        <w:t>о</w:t>
      </w:r>
      <w:r w:rsidRPr="007104AB">
        <w:rPr>
          <w:sz w:val="26"/>
          <w:szCs w:val="26"/>
        </w:rPr>
        <w:t>дов и агломераций, использования их географических преимуществ, наличия сл</w:t>
      </w:r>
      <w:r w:rsidRPr="007104AB">
        <w:rPr>
          <w:sz w:val="26"/>
          <w:szCs w:val="26"/>
        </w:rPr>
        <w:t>о</w:t>
      </w:r>
      <w:r w:rsidRPr="007104AB">
        <w:rPr>
          <w:sz w:val="26"/>
          <w:szCs w:val="26"/>
        </w:rPr>
        <w:t>жившихся межрегиональных транспортных коридоров, обширной контактной зоны с ближним зарубежьем.</w:t>
      </w:r>
    </w:p>
    <w:p w:rsidR="009E37C6" w:rsidRPr="007104AB" w:rsidRDefault="009E37C6" w:rsidP="009E37C6">
      <w:pPr>
        <w:tabs>
          <w:tab w:val="left" w:pos="3240"/>
        </w:tabs>
        <w:ind w:firstLine="720"/>
        <w:jc w:val="both"/>
        <w:rPr>
          <w:sz w:val="26"/>
          <w:szCs w:val="26"/>
        </w:rPr>
      </w:pPr>
    </w:p>
    <w:p w:rsidR="009E37C6" w:rsidRPr="007104AB" w:rsidRDefault="009E37C6" w:rsidP="009E37C6">
      <w:pPr>
        <w:tabs>
          <w:tab w:val="left" w:pos="3240"/>
        </w:tabs>
        <w:ind w:firstLine="720"/>
        <w:jc w:val="both"/>
        <w:rPr>
          <w:sz w:val="26"/>
          <w:szCs w:val="26"/>
        </w:rPr>
        <w:sectPr w:rsidR="009E37C6" w:rsidRPr="007104AB" w:rsidSect="0064248E">
          <w:headerReference w:type="even" r:id="rId128"/>
          <w:footnotePr>
            <w:numRestart w:val="eachPage"/>
          </w:footnotePr>
          <w:pgSz w:w="11906" w:h="16838"/>
          <w:pgMar w:top="1134" w:right="851" w:bottom="1134" w:left="1701" w:header="709" w:footer="709" w:gutter="0"/>
          <w:cols w:space="708"/>
          <w:docGrid w:linePitch="360"/>
        </w:sectPr>
      </w:pPr>
    </w:p>
    <w:p w:rsidR="009E37C6" w:rsidRPr="007104AB" w:rsidRDefault="00B15508" w:rsidP="009E37C6">
      <w:pPr>
        <w:tabs>
          <w:tab w:val="left" w:pos="0"/>
        </w:tabs>
        <w:jc w:val="both"/>
      </w:pPr>
      <w:r>
        <w:rPr>
          <w:i/>
          <w:noProof/>
        </w:rPr>
        <w:lastRenderedPageBreak/>
        <w:drawing>
          <wp:anchor distT="0" distB="0" distL="114300" distR="114300" simplePos="0" relativeHeight="251597824" behindDoc="0" locked="0" layoutInCell="1" allowOverlap="0">
            <wp:simplePos x="0" y="0"/>
            <wp:positionH relativeFrom="column">
              <wp:posOffset>-226695</wp:posOffset>
            </wp:positionH>
            <wp:positionV relativeFrom="page">
              <wp:posOffset>7578090</wp:posOffset>
            </wp:positionV>
            <wp:extent cx="2971800" cy="2165350"/>
            <wp:effectExtent l="0" t="0" r="0" b="6350"/>
            <wp:wrapNone/>
            <wp:docPr id="133" name="Рисунок 39" descr="леген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легенда"/>
                    <pic:cNvPicPr>
                      <a:picLocks noChangeAspect="1" noChangeArrowheads="1"/>
                    </pic:cNvPicPr>
                  </pic:nvPicPr>
                  <pic:blipFill>
                    <a:blip r:embed="rId1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71800" cy="2165350"/>
                    </a:xfrm>
                    <a:prstGeom prst="rect">
                      <a:avLst/>
                    </a:prstGeom>
                    <a:noFill/>
                    <a:ln>
                      <a:noFill/>
                    </a:ln>
                  </pic:spPr>
                </pic:pic>
              </a:graphicData>
            </a:graphic>
          </wp:anchor>
        </w:drawing>
      </w:r>
      <w:r>
        <w:rPr>
          <w:noProof/>
        </w:rPr>
        <w:drawing>
          <wp:inline distT="0" distB="0" distL="0" distR="0">
            <wp:extent cx="9250680" cy="5034915"/>
            <wp:effectExtent l="0" t="0" r="7620" b="0"/>
            <wp:docPr id="92" name="Рисунок 92" descr="!image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image003"/>
                    <pic:cNvPicPr>
                      <a:picLocks noChangeAspect="1" noChangeArrowheads="1"/>
                    </pic:cNvPicPr>
                  </pic:nvPicPr>
                  <pic:blipFill>
                    <a:blip r:embed="rId1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87" t="2863" r="3697" b="2325"/>
                    <a:stretch>
                      <a:fillRect/>
                    </a:stretch>
                  </pic:blipFill>
                  <pic:spPr bwMode="auto">
                    <a:xfrm>
                      <a:off x="0" y="0"/>
                      <a:ext cx="9250680" cy="5034915"/>
                    </a:xfrm>
                    <a:prstGeom prst="rect">
                      <a:avLst/>
                    </a:prstGeom>
                    <a:noFill/>
                    <a:ln>
                      <a:noFill/>
                    </a:ln>
                  </pic:spPr>
                </pic:pic>
              </a:graphicData>
            </a:graphic>
          </wp:inline>
        </w:drawing>
      </w:r>
    </w:p>
    <w:p w:rsidR="009E37C6" w:rsidRPr="007104AB" w:rsidRDefault="009E37C6" w:rsidP="009E37C6">
      <w:pPr>
        <w:tabs>
          <w:tab w:val="left" w:pos="0"/>
        </w:tabs>
        <w:jc w:val="center"/>
        <w:rPr>
          <w:i/>
          <w:sz w:val="22"/>
          <w:szCs w:val="22"/>
        </w:rPr>
      </w:pPr>
    </w:p>
    <w:p w:rsidR="00AB1052" w:rsidRPr="007104AB" w:rsidRDefault="00AB1052" w:rsidP="009E37C6">
      <w:pPr>
        <w:tabs>
          <w:tab w:val="left" w:pos="0"/>
        </w:tabs>
        <w:jc w:val="center"/>
      </w:pPr>
      <w:r w:rsidRPr="007104AB">
        <w:rPr>
          <w:i/>
          <w:sz w:val="22"/>
          <w:szCs w:val="22"/>
        </w:rPr>
        <w:t>Рис. 6.2.</w:t>
      </w:r>
      <w:r w:rsidRPr="007104AB">
        <w:rPr>
          <w:sz w:val="22"/>
          <w:szCs w:val="22"/>
        </w:rPr>
        <w:t xml:space="preserve"> Планировочные центрыБелгородской области</w:t>
      </w:r>
      <w:r w:rsidRPr="007104AB">
        <w:rPr>
          <w:rStyle w:val="af5"/>
          <w:sz w:val="22"/>
          <w:szCs w:val="22"/>
        </w:rPr>
        <w:footnoteReference w:id="9"/>
      </w:r>
    </w:p>
    <w:p w:rsidR="009E37C6" w:rsidRPr="007104AB" w:rsidRDefault="009E37C6" w:rsidP="00AB1052">
      <w:pPr>
        <w:ind w:left="4111"/>
        <w:jc w:val="center"/>
        <w:rPr>
          <w:sz w:val="22"/>
          <w:szCs w:val="22"/>
        </w:rPr>
      </w:pPr>
    </w:p>
    <w:p w:rsidR="009E37C6" w:rsidRPr="007104AB" w:rsidRDefault="009E37C6" w:rsidP="00AB1052">
      <w:pPr>
        <w:ind w:left="4111"/>
        <w:jc w:val="center"/>
        <w:rPr>
          <w:sz w:val="22"/>
          <w:szCs w:val="22"/>
        </w:rPr>
        <w:sectPr w:rsidR="009E37C6" w:rsidRPr="007104AB" w:rsidSect="0051676F">
          <w:footnotePr>
            <w:numRestart w:val="eachPage"/>
          </w:footnotePr>
          <w:pgSz w:w="16838" w:h="11906" w:orient="landscape"/>
          <w:pgMar w:top="1701" w:right="1134" w:bottom="851" w:left="1134" w:header="709" w:footer="709" w:gutter="0"/>
          <w:cols w:space="708"/>
          <w:docGrid w:linePitch="360"/>
        </w:sectPr>
      </w:pPr>
    </w:p>
    <w:p w:rsidR="00AB1052" w:rsidRPr="007104AB" w:rsidRDefault="00AB1052" w:rsidP="00AB1052">
      <w:pPr>
        <w:spacing w:line="252" w:lineRule="auto"/>
        <w:ind w:firstLine="720"/>
        <w:jc w:val="both"/>
        <w:rPr>
          <w:sz w:val="26"/>
          <w:szCs w:val="26"/>
        </w:rPr>
      </w:pPr>
      <w:r w:rsidRPr="007104AB">
        <w:rPr>
          <w:sz w:val="26"/>
          <w:szCs w:val="26"/>
        </w:rPr>
        <w:lastRenderedPageBreak/>
        <w:t>Для достижения стратегической задачи необходима реализация мероприяти</w:t>
      </w:r>
      <w:r w:rsidR="006E6100" w:rsidRPr="007104AB">
        <w:rPr>
          <w:sz w:val="26"/>
          <w:szCs w:val="26"/>
        </w:rPr>
        <w:t>й</w:t>
      </w:r>
      <w:r w:rsidRPr="007104AB">
        <w:rPr>
          <w:sz w:val="26"/>
          <w:szCs w:val="26"/>
        </w:rPr>
        <w:t xml:space="preserve"> по трем </w:t>
      </w:r>
      <w:r w:rsidRPr="007104AB">
        <w:rPr>
          <w:b/>
          <w:sz w:val="26"/>
          <w:szCs w:val="26"/>
        </w:rPr>
        <w:t>приоритетным направлениям</w:t>
      </w:r>
      <w:r w:rsidRPr="007104AB">
        <w:rPr>
          <w:sz w:val="26"/>
          <w:szCs w:val="26"/>
        </w:rPr>
        <w:t>.</w:t>
      </w:r>
    </w:p>
    <w:p w:rsidR="00AB1052" w:rsidRPr="007104AB" w:rsidRDefault="00AB1052" w:rsidP="00AB1052">
      <w:pPr>
        <w:spacing w:line="252" w:lineRule="auto"/>
        <w:ind w:firstLine="720"/>
        <w:jc w:val="both"/>
        <w:rPr>
          <w:sz w:val="26"/>
          <w:szCs w:val="26"/>
        </w:rPr>
      </w:pPr>
      <w:r w:rsidRPr="007104AB">
        <w:rPr>
          <w:b/>
          <w:sz w:val="26"/>
          <w:szCs w:val="26"/>
        </w:rPr>
        <w:t>1.Развитие Белгородской агломерации и Старооскольско-Губкинской агломерации</w:t>
      </w:r>
      <w:r w:rsidRPr="007104AB">
        <w:rPr>
          <w:sz w:val="26"/>
          <w:szCs w:val="26"/>
        </w:rPr>
        <w:t xml:space="preserve"> (систем расселения первого и второго порядка).</w:t>
      </w:r>
    </w:p>
    <w:p w:rsidR="00AB1052" w:rsidRPr="007104AB" w:rsidRDefault="00AB1052" w:rsidP="00AB1052">
      <w:pPr>
        <w:spacing w:line="252" w:lineRule="auto"/>
        <w:ind w:firstLine="720"/>
        <w:jc w:val="both"/>
        <w:rPr>
          <w:sz w:val="26"/>
          <w:szCs w:val="26"/>
        </w:rPr>
      </w:pPr>
      <w:r w:rsidRPr="007104AB">
        <w:rPr>
          <w:sz w:val="26"/>
          <w:szCs w:val="26"/>
        </w:rPr>
        <w:t>С учетом сложившихся тенденций изменения системы расселения в Белг</w:t>
      </w:r>
      <w:r w:rsidRPr="007104AB">
        <w:rPr>
          <w:sz w:val="26"/>
          <w:szCs w:val="26"/>
        </w:rPr>
        <w:t>о</w:t>
      </w:r>
      <w:r w:rsidRPr="007104AB">
        <w:rPr>
          <w:sz w:val="26"/>
          <w:szCs w:val="26"/>
        </w:rPr>
        <w:t>родской области в перспективе продолжится процесс урбанизации. Концентрация производственного и трудового потенциалов в зоне активного влияния областного центра (г. Белгорода) создает основу для развития  Белгородской агломерации,  в зоне влияния промышленных центров г. Старый Оскол и г. Губкин – Старооскол</w:t>
      </w:r>
      <w:r w:rsidRPr="007104AB">
        <w:rPr>
          <w:sz w:val="26"/>
          <w:szCs w:val="26"/>
        </w:rPr>
        <w:t>ь</w:t>
      </w:r>
      <w:r w:rsidRPr="007104AB">
        <w:rPr>
          <w:sz w:val="26"/>
          <w:szCs w:val="26"/>
        </w:rPr>
        <w:t>ско-Губкинской агломерации. Городские агломерации будут выступать точками роста, опорными территориями.</w:t>
      </w:r>
    </w:p>
    <w:p w:rsidR="00AB1052" w:rsidRPr="007104AB" w:rsidRDefault="00AB1052" w:rsidP="00AB1052">
      <w:pPr>
        <w:spacing w:line="252" w:lineRule="auto"/>
        <w:ind w:firstLine="720"/>
        <w:jc w:val="both"/>
        <w:rPr>
          <w:sz w:val="26"/>
          <w:szCs w:val="26"/>
        </w:rPr>
      </w:pPr>
      <w:r w:rsidRPr="007104AB">
        <w:rPr>
          <w:sz w:val="26"/>
          <w:szCs w:val="26"/>
        </w:rPr>
        <w:t>Формирующаяся групповая система расселения с центром в Белгороде – с</w:t>
      </w:r>
      <w:r w:rsidRPr="007104AB">
        <w:rPr>
          <w:sz w:val="26"/>
          <w:szCs w:val="26"/>
        </w:rPr>
        <w:t>а</w:t>
      </w:r>
      <w:r w:rsidRPr="007104AB">
        <w:rPr>
          <w:sz w:val="26"/>
          <w:szCs w:val="26"/>
        </w:rPr>
        <w:t>мая крупная агломерация, которая опирается на многофункциональный промы</w:t>
      </w:r>
      <w:r w:rsidRPr="007104AB">
        <w:rPr>
          <w:sz w:val="26"/>
          <w:szCs w:val="26"/>
        </w:rPr>
        <w:t>ш</w:t>
      </w:r>
      <w:r w:rsidRPr="007104AB">
        <w:rPr>
          <w:sz w:val="26"/>
          <w:szCs w:val="26"/>
        </w:rPr>
        <w:t>ленный потенциал, значительный трудовой потенциал, преимущества географич</w:t>
      </w:r>
      <w:r w:rsidRPr="007104AB">
        <w:rPr>
          <w:sz w:val="26"/>
          <w:szCs w:val="26"/>
        </w:rPr>
        <w:t>е</w:t>
      </w:r>
      <w:r w:rsidRPr="007104AB">
        <w:rPr>
          <w:sz w:val="26"/>
          <w:szCs w:val="26"/>
        </w:rPr>
        <w:t>ского положения, перспективы жилищного строительства в пригородной зоне, а также на ресурсы системы городов-спутников (</w:t>
      </w:r>
      <w:r w:rsidRPr="007104AB">
        <w:rPr>
          <w:bCs/>
          <w:sz w:val="26"/>
          <w:szCs w:val="26"/>
        </w:rPr>
        <w:t>Шебекино, Строитель, Короча, п</w:t>
      </w:r>
      <w:r w:rsidRPr="007104AB">
        <w:rPr>
          <w:bCs/>
          <w:sz w:val="26"/>
          <w:szCs w:val="26"/>
        </w:rPr>
        <w:t>о</w:t>
      </w:r>
      <w:r w:rsidRPr="007104AB">
        <w:rPr>
          <w:bCs/>
          <w:sz w:val="26"/>
          <w:szCs w:val="26"/>
        </w:rPr>
        <w:t>селок Борисовка)</w:t>
      </w:r>
      <w:r w:rsidRPr="007104AB">
        <w:rPr>
          <w:sz w:val="26"/>
          <w:szCs w:val="26"/>
        </w:rPr>
        <w:t xml:space="preserve">. </w:t>
      </w:r>
    </w:p>
    <w:p w:rsidR="00AB1052" w:rsidRPr="007104AB" w:rsidRDefault="00AB1052" w:rsidP="00AB1052">
      <w:pPr>
        <w:spacing w:line="252" w:lineRule="auto"/>
        <w:ind w:firstLine="720"/>
        <w:jc w:val="both"/>
        <w:rPr>
          <w:sz w:val="28"/>
          <w:szCs w:val="28"/>
        </w:rPr>
      </w:pPr>
      <w:r w:rsidRPr="007104AB">
        <w:rPr>
          <w:sz w:val="26"/>
          <w:szCs w:val="26"/>
        </w:rPr>
        <w:t>Развитие Белгородской агломерации в перспективе будет направлено на формирование новой структуры экономики: существенное изменение номенклат</w:t>
      </w:r>
      <w:r w:rsidRPr="007104AB">
        <w:rPr>
          <w:sz w:val="26"/>
          <w:szCs w:val="26"/>
        </w:rPr>
        <w:t>у</w:t>
      </w:r>
      <w:r w:rsidRPr="007104AB">
        <w:rPr>
          <w:sz w:val="26"/>
          <w:szCs w:val="26"/>
        </w:rPr>
        <w:t>ры отраслей специализации, стимулирование появления отраслей «новой эконом</w:t>
      </w:r>
      <w:r w:rsidRPr="007104AB">
        <w:rPr>
          <w:sz w:val="26"/>
          <w:szCs w:val="26"/>
        </w:rPr>
        <w:t>и</w:t>
      </w:r>
      <w:r w:rsidRPr="007104AB">
        <w:rPr>
          <w:sz w:val="26"/>
          <w:szCs w:val="26"/>
        </w:rPr>
        <w:t>ки», выведение традиционных отраслей специализации на новый технологический уровень, интенсивное формирование инновационной инфраструктуры, повышение доли малого производственного бизнеса как наиболее восприимчивого к иннов</w:t>
      </w:r>
      <w:r w:rsidRPr="007104AB">
        <w:rPr>
          <w:sz w:val="26"/>
          <w:szCs w:val="26"/>
        </w:rPr>
        <w:t>а</w:t>
      </w:r>
      <w:r w:rsidR="006E6100" w:rsidRPr="007104AB">
        <w:rPr>
          <w:sz w:val="26"/>
          <w:szCs w:val="26"/>
        </w:rPr>
        <w:t>циям, создание</w:t>
      </w:r>
      <w:r w:rsidRPr="007104AB">
        <w:rPr>
          <w:sz w:val="26"/>
          <w:szCs w:val="26"/>
        </w:rPr>
        <w:t xml:space="preserve"> новых производств в пригородной зоне в районах массового ж</w:t>
      </w:r>
      <w:r w:rsidRPr="007104AB">
        <w:rPr>
          <w:sz w:val="26"/>
          <w:szCs w:val="26"/>
        </w:rPr>
        <w:t>и</w:t>
      </w:r>
      <w:r w:rsidRPr="007104AB">
        <w:rPr>
          <w:sz w:val="26"/>
          <w:szCs w:val="26"/>
        </w:rPr>
        <w:t xml:space="preserve">лищного строительства, </w:t>
      </w:r>
      <w:r w:rsidR="0083639E" w:rsidRPr="007104AB">
        <w:rPr>
          <w:sz w:val="26"/>
          <w:szCs w:val="26"/>
        </w:rPr>
        <w:t xml:space="preserve">скоростного пригородного транспорта, </w:t>
      </w:r>
      <w:r w:rsidRPr="007104AB">
        <w:rPr>
          <w:sz w:val="26"/>
          <w:szCs w:val="26"/>
        </w:rPr>
        <w:t>а также природно-рекреационных зон.</w:t>
      </w:r>
    </w:p>
    <w:p w:rsidR="00AB1052" w:rsidRPr="007104AB" w:rsidRDefault="00AB1052" w:rsidP="00AB1052">
      <w:pPr>
        <w:ind w:firstLine="720"/>
        <w:jc w:val="both"/>
        <w:rPr>
          <w:sz w:val="26"/>
          <w:szCs w:val="26"/>
        </w:rPr>
      </w:pPr>
      <w:r w:rsidRPr="007104AB">
        <w:rPr>
          <w:sz w:val="26"/>
          <w:szCs w:val="26"/>
        </w:rPr>
        <w:t>Создание и развитие Старооскольско-Губкинской агломерации на базе пре</w:t>
      </w:r>
      <w:r w:rsidRPr="007104AB">
        <w:rPr>
          <w:sz w:val="26"/>
          <w:szCs w:val="26"/>
        </w:rPr>
        <w:t>д</w:t>
      </w:r>
      <w:r w:rsidRPr="007104AB">
        <w:rPr>
          <w:sz w:val="26"/>
          <w:szCs w:val="26"/>
        </w:rPr>
        <w:t>приятий металлургии, машиностроения и сопутствующих производств, ее инст</w:t>
      </w:r>
      <w:r w:rsidRPr="007104AB">
        <w:rPr>
          <w:sz w:val="26"/>
          <w:szCs w:val="26"/>
        </w:rPr>
        <w:t>и</w:t>
      </w:r>
      <w:r w:rsidRPr="007104AB">
        <w:rPr>
          <w:sz w:val="26"/>
          <w:szCs w:val="26"/>
        </w:rPr>
        <w:t>туциональное структурирование с учетом возможнос</w:t>
      </w:r>
      <w:r w:rsidRPr="007104AB">
        <w:rPr>
          <w:sz w:val="26"/>
          <w:szCs w:val="26"/>
        </w:rPr>
        <w:softHyphen/>
        <w:t>тей инновационного развития будут способствовать достижению целей развития горно-металлургического кл</w:t>
      </w:r>
      <w:r w:rsidRPr="007104AB">
        <w:rPr>
          <w:sz w:val="26"/>
          <w:szCs w:val="26"/>
        </w:rPr>
        <w:t>а</w:t>
      </w:r>
      <w:r w:rsidRPr="007104AB">
        <w:rPr>
          <w:sz w:val="26"/>
          <w:szCs w:val="26"/>
        </w:rPr>
        <w:t xml:space="preserve">стера, </w:t>
      </w:r>
      <w:r w:rsidRPr="007104AB">
        <w:rPr>
          <w:bCs/>
          <w:sz w:val="26"/>
          <w:szCs w:val="26"/>
        </w:rPr>
        <w:t>внедрения и разработки новых инновационных технологий, обеспечения и</w:t>
      </w:r>
      <w:r w:rsidRPr="007104AB">
        <w:rPr>
          <w:bCs/>
          <w:sz w:val="26"/>
          <w:szCs w:val="26"/>
        </w:rPr>
        <w:t>н</w:t>
      </w:r>
      <w:r w:rsidRPr="007104AB">
        <w:rPr>
          <w:bCs/>
          <w:sz w:val="26"/>
          <w:szCs w:val="26"/>
        </w:rPr>
        <w:t>новационного прорыва.</w:t>
      </w:r>
    </w:p>
    <w:p w:rsidR="00AB1052" w:rsidRPr="007104AB" w:rsidRDefault="00AB1052" w:rsidP="00AB1052">
      <w:pPr>
        <w:ind w:firstLine="720"/>
        <w:jc w:val="both"/>
        <w:rPr>
          <w:sz w:val="26"/>
          <w:szCs w:val="26"/>
        </w:rPr>
      </w:pPr>
      <w:r w:rsidRPr="007104AB">
        <w:rPr>
          <w:bCs/>
          <w:sz w:val="26"/>
          <w:szCs w:val="26"/>
        </w:rPr>
        <w:t>Развитие в области агломераций создаст мощный мультипликативный э</w:t>
      </w:r>
      <w:r w:rsidRPr="007104AB">
        <w:rPr>
          <w:bCs/>
          <w:sz w:val="26"/>
          <w:szCs w:val="26"/>
        </w:rPr>
        <w:t>ф</w:t>
      </w:r>
      <w:r w:rsidRPr="007104AB">
        <w:rPr>
          <w:bCs/>
          <w:sz w:val="26"/>
          <w:szCs w:val="26"/>
        </w:rPr>
        <w:t>фект для развития входящих в них территорий, в первую очередь, за счет повыш</w:t>
      </w:r>
      <w:r w:rsidRPr="007104AB">
        <w:rPr>
          <w:bCs/>
          <w:sz w:val="26"/>
          <w:szCs w:val="26"/>
        </w:rPr>
        <w:t>е</w:t>
      </w:r>
      <w:r w:rsidRPr="007104AB">
        <w:rPr>
          <w:bCs/>
          <w:sz w:val="26"/>
          <w:szCs w:val="26"/>
        </w:rPr>
        <w:t>ния инвестиционной привлекательности. При этом с расширением основных пр</w:t>
      </w:r>
      <w:r w:rsidRPr="007104AB">
        <w:rPr>
          <w:bCs/>
          <w:sz w:val="26"/>
          <w:szCs w:val="26"/>
        </w:rPr>
        <w:t>о</w:t>
      </w:r>
      <w:r w:rsidRPr="007104AB">
        <w:rPr>
          <w:bCs/>
          <w:sz w:val="26"/>
          <w:szCs w:val="26"/>
        </w:rPr>
        <w:t>изводств, развитием жилищного строительства увеличивается и вся обслужива</w:t>
      </w:r>
      <w:r w:rsidRPr="007104AB">
        <w:rPr>
          <w:bCs/>
          <w:sz w:val="26"/>
          <w:szCs w:val="26"/>
        </w:rPr>
        <w:t>ю</w:t>
      </w:r>
      <w:r w:rsidRPr="007104AB">
        <w:rPr>
          <w:bCs/>
          <w:sz w:val="26"/>
          <w:szCs w:val="26"/>
        </w:rPr>
        <w:t xml:space="preserve">щая инфраструктура. </w:t>
      </w:r>
      <w:r w:rsidRPr="007104AB">
        <w:rPr>
          <w:sz w:val="26"/>
          <w:szCs w:val="26"/>
        </w:rPr>
        <w:t>Кроме того, развитие агломераций даст возможность конс</w:t>
      </w:r>
      <w:r w:rsidRPr="007104AB">
        <w:rPr>
          <w:sz w:val="26"/>
          <w:szCs w:val="26"/>
        </w:rPr>
        <w:t>о</w:t>
      </w:r>
      <w:r w:rsidRPr="007104AB">
        <w:rPr>
          <w:sz w:val="26"/>
          <w:szCs w:val="26"/>
        </w:rPr>
        <w:t>лидировать в интересах населения рынки недвижимости, земли, рабочих мест, ф</w:t>
      </w:r>
      <w:r w:rsidRPr="007104AB">
        <w:rPr>
          <w:sz w:val="26"/>
          <w:szCs w:val="26"/>
        </w:rPr>
        <w:t>и</w:t>
      </w:r>
      <w:r w:rsidRPr="007104AB">
        <w:rPr>
          <w:sz w:val="26"/>
          <w:szCs w:val="26"/>
        </w:rPr>
        <w:t>нансовые ресурсы, формировать современные системы культурно-бытового о</w:t>
      </w:r>
      <w:r w:rsidRPr="007104AB">
        <w:rPr>
          <w:sz w:val="26"/>
          <w:szCs w:val="26"/>
        </w:rPr>
        <w:t>б</w:t>
      </w:r>
      <w:r w:rsidRPr="007104AB">
        <w:rPr>
          <w:sz w:val="26"/>
          <w:szCs w:val="26"/>
        </w:rPr>
        <w:t xml:space="preserve">служивания населения и сферы услуг. </w:t>
      </w:r>
    </w:p>
    <w:p w:rsidR="00AB1052" w:rsidRPr="007104AB" w:rsidRDefault="00AB1052" w:rsidP="00AB1052">
      <w:pPr>
        <w:spacing w:line="252" w:lineRule="auto"/>
        <w:ind w:firstLine="720"/>
        <w:jc w:val="both"/>
        <w:rPr>
          <w:sz w:val="28"/>
          <w:szCs w:val="28"/>
        </w:rPr>
      </w:pPr>
    </w:p>
    <w:p w:rsidR="00AB1052" w:rsidRPr="007104AB" w:rsidRDefault="00B15508" w:rsidP="00AB1052">
      <w:pPr>
        <w:jc w:val="both"/>
        <w:rPr>
          <w:sz w:val="28"/>
          <w:szCs w:val="28"/>
        </w:rPr>
      </w:pPr>
      <w:r>
        <w:rPr>
          <w:noProof/>
          <w:sz w:val="28"/>
          <w:szCs w:val="28"/>
        </w:rPr>
        <w:lastRenderedPageBreak/>
        <w:drawing>
          <wp:inline distT="0" distB="0" distL="0" distR="0">
            <wp:extent cx="5943600" cy="4969510"/>
            <wp:effectExtent l="0" t="0" r="0" b="2540"/>
            <wp:docPr id="132" name="Рисунок 37" descr="Слайд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Слайд №11"/>
                    <pic:cNvPicPr>
                      <a:picLocks noChangeAspect="1" noChangeArrowheads="1"/>
                    </pic:cNvPicPr>
                  </pic:nvPicPr>
                  <pic:blipFill>
                    <a:blip r:embed="rId1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4969510"/>
                    </a:xfrm>
                    <a:prstGeom prst="rect">
                      <a:avLst/>
                    </a:prstGeom>
                    <a:noFill/>
                  </pic:spPr>
                </pic:pic>
              </a:graphicData>
            </a:graphic>
          </wp:inline>
        </w:drawing>
      </w:r>
    </w:p>
    <w:p w:rsidR="00AB1052" w:rsidRPr="007104AB" w:rsidRDefault="00AB1052" w:rsidP="00AB1052">
      <w:pPr>
        <w:jc w:val="both"/>
        <w:rPr>
          <w:i/>
          <w:sz w:val="28"/>
          <w:szCs w:val="28"/>
        </w:rPr>
      </w:pPr>
    </w:p>
    <w:p w:rsidR="00AB1052" w:rsidRPr="007104AB" w:rsidRDefault="00AB1052" w:rsidP="00AB1052">
      <w:pPr>
        <w:jc w:val="center"/>
      </w:pPr>
      <w:r w:rsidRPr="007104AB">
        <w:rPr>
          <w:i/>
        </w:rPr>
        <w:t>Рис. 6.3.</w:t>
      </w:r>
      <w:r w:rsidRPr="007104AB">
        <w:t xml:space="preserve"> Перспективное развитие Белгородской агломерации</w:t>
      </w:r>
    </w:p>
    <w:p w:rsidR="00AB1052" w:rsidRPr="007104AB" w:rsidRDefault="00AB1052" w:rsidP="00AB1052">
      <w:pPr>
        <w:jc w:val="center"/>
        <w:rPr>
          <w:sz w:val="28"/>
          <w:szCs w:val="28"/>
        </w:rPr>
      </w:pPr>
    </w:p>
    <w:p w:rsidR="00AB1052" w:rsidRPr="007104AB" w:rsidRDefault="00AB1052" w:rsidP="00AB1052">
      <w:pPr>
        <w:ind w:firstLine="720"/>
        <w:jc w:val="both"/>
        <w:rPr>
          <w:sz w:val="26"/>
          <w:szCs w:val="26"/>
        </w:rPr>
      </w:pPr>
      <w:r w:rsidRPr="007104AB">
        <w:rPr>
          <w:sz w:val="26"/>
          <w:szCs w:val="26"/>
        </w:rPr>
        <w:t xml:space="preserve">2. </w:t>
      </w:r>
      <w:r w:rsidRPr="007104AB">
        <w:rPr>
          <w:b/>
          <w:sz w:val="26"/>
          <w:szCs w:val="26"/>
        </w:rPr>
        <w:t>Развитие групповых систем расселения третьего порядка</w:t>
      </w:r>
      <w:r w:rsidRPr="007104AB">
        <w:rPr>
          <w:sz w:val="26"/>
          <w:szCs w:val="26"/>
        </w:rPr>
        <w:t xml:space="preserve"> на основе городов Алексеевка, Новый Оскол, Валуйки, поселков городского типа Вейделе</w:t>
      </w:r>
      <w:r w:rsidRPr="007104AB">
        <w:rPr>
          <w:sz w:val="26"/>
          <w:szCs w:val="26"/>
        </w:rPr>
        <w:t>в</w:t>
      </w:r>
      <w:r w:rsidRPr="007104AB">
        <w:rPr>
          <w:sz w:val="26"/>
          <w:szCs w:val="26"/>
        </w:rPr>
        <w:t>ка, Ракитное с тяготеющими к ним поселениями. В перспективе они будут разв</w:t>
      </w:r>
      <w:r w:rsidRPr="007104AB">
        <w:rPr>
          <w:sz w:val="26"/>
          <w:szCs w:val="26"/>
        </w:rPr>
        <w:t>и</w:t>
      </w:r>
      <w:r w:rsidRPr="007104AB">
        <w:rPr>
          <w:sz w:val="26"/>
          <w:szCs w:val="26"/>
        </w:rPr>
        <w:t>ваться на основе наращивания объемов агропромышленного производства, баз</w:t>
      </w:r>
      <w:r w:rsidRPr="007104AB">
        <w:rPr>
          <w:sz w:val="26"/>
          <w:szCs w:val="26"/>
        </w:rPr>
        <w:t>и</w:t>
      </w:r>
      <w:r w:rsidRPr="007104AB">
        <w:rPr>
          <w:sz w:val="26"/>
          <w:szCs w:val="26"/>
        </w:rPr>
        <w:t>рующемся на использовании новых технологий, развития несельскохозяйственных производств и сферы услуг, дальнейшего укрепления экономических и социальных связей, формирования удобной, высокоплотной транспортной, инженерной, соц</w:t>
      </w:r>
      <w:r w:rsidRPr="007104AB">
        <w:rPr>
          <w:sz w:val="26"/>
          <w:szCs w:val="26"/>
        </w:rPr>
        <w:t>и</w:t>
      </w:r>
      <w:r w:rsidRPr="007104AB">
        <w:rPr>
          <w:sz w:val="26"/>
          <w:szCs w:val="26"/>
        </w:rPr>
        <w:t>альной инфраструктуры.</w:t>
      </w:r>
    </w:p>
    <w:p w:rsidR="00AB1052" w:rsidRPr="007104AB" w:rsidRDefault="00AB1052" w:rsidP="00AB1052">
      <w:pPr>
        <w:ind w:firstLine="720"/>
        <w:jc w:val="both"/>
        <w:rPr>
          <w:sz w:val="26"/>
          <w:szCs w:val="26"/>
        </w:rPr>
      </w:pPr>
      <w:r w:rsidRPr="007104AB">
        <w:rPr>
          <w:sz w:val="26"/>
          <w:szCs w:val="26"/>
        </w:rPr>
        <w:t>3. Значимым направлением устойчивого развития групповых систем расс</w:t>
      </w:r>
      <w:r w:rsidRPr="007104AB">
        <w:rPr>
          <w:sz w:val="26"/>
          <w:szCs w:val="26"/>
        </w:rPr>
        <w:t>е</w:t>
      </w:r>
      <w:r w:rsidRPr="007104AB">
        <w:rPr>
          <w:sz w:val="26"/>
          <w:szCs w:val="26"/>
        </w:rPr>
        <w:t xml:space="preserve">ления  и важнейшим условием эффективного функционирования в перспективе кластеров в агропромышленном комплексе является </w:t>
      </w:r>
      <w:r w:rsidRPr="007104AB">
        <w:rPr>
          <w:b/>
          <w:sz w:val="26"/>
          <w:szCs w:val="26"/>
        </w:rPr>
        <w:t>совершенствование системы расселения сельских жителей</w:t>
      </w:r>
      <w:r w:rsidRPr="007104AB">
        <w:rPr>
          <w:sz w:val="26"/>
          <w:szCs w:val="26"/>
        </w:rPr>
        <w:t>, которое предусматривает:</w:t>
      </w:r>
    </w:p>
    <w:p w:rsidR="00AB1052" w:rsidRPr="007104AB" w:rsidRDefault="00AB1052" w:rsidP="00AB1052">
      <w:pPr>
        <w:ind w:firstLine="720"/>
        <w:jc w:val="both"/>
        <w:rPr>
          <w:sz w:val="26"/>
          <w:szCs w:val="26"/>
        </w:rPr>
      </w:pPr>
      <w:r w:rsidRPr="007104AB">
        <w:rPr>
          <w:sz w:val="26"/>
          <w:szCs w:val="26"/>
        </w:rPr>
        <w:t>– развитие всех сельских поселений независимо от их типа и численности населения, создание в них благоприятной среды обитания с учетом специфики сельскохозяйственной деятельности и потребностей сельского населения;</w:t>
      </w:r>
    </w:p>
    <w:p w:rsidR="00AB1052" w:rsidRPr="007104AB" w:rsidRDefault="00AB1052" w:rsidP="00AB1052">
      <w:pPr>
        <w:ind w:firstLine="720"/>
        <w:jc w:val="both"/>
        <w:rPr>
          <w:sz w:val="26"/>
          <w:szCs w:val="26"/>
        </w:rPr>
      </w:pPr>
      <w:r w:rsidRPr="007104AB">
        <w:rPr>
          <w:sz w:val="26"/>
          <w:szCs w:val="26"/>
        </w:rPr>
        <w:t>– выделение в системе расселения опорных поселений, выполняющих фун</w:t>
      </w:r>
      <w:r w:rsidRPr="007104AB">
        <w:rPr>
          <w:sz w:val="26"/>
          <w:szCs w:val="26"/>
        </w:rPr>
        <w:t>к</w:t>
      </w:r>
      <w:r w:rsidRPr="007104AB">
        <w:rPr>
          <w:sz w:val="26"/>
          <w:szCs w:val="26"/>
        </w:rPr>
        <w:t>ции центров обслуживания группы населенных пунктов;</w:t>
      </w:r>
    </w:p>
    <w:p w:rsidR="00AB1052" w:rsidRPr="007104AB" w:rsidRDefault="00AB1052" w:rsidP="00AB1052">
      <w:pPr>
        <w:ind w:firstLine="720"/>
        <w:jc w:val="both"/>
        <w:rPr>
          <w:sz w:val="26"/>
          <w:szCs w:val="26"/>
        </w:rPr>
      </w:pPr>
      <w:r w:rsidRPr="007104AB">
        <w:rPr>
          <w:sz w:val="26"/>
          <w:szCs w:val="26"/>
        </w:rPr>
        <w:t>– развитие планировочной структуры поселений в увязке с общей трасс</w:t>
      </w:r>
      <w:r w:rsidRPr="007104AB">
        <w:rPr>
          <w:sz w:val="26"/>
          <w:szCs w:val="26"/>
        </w:rPr>
        <w:t>и</w:t>
      </w:r>
      <w:r w:rsidRPr="007104AB">
        <w:rPr>
          <w:sz w:val="26"/>
          <w:szCs w:val="26"/>
        </w:rPr>
        <w:t>ровкой сетей дорог и размещением инженерной инфраструктуры с учетом сл</w:t>
      </w:r>
      <w:r w:rsidRPr="007104AB">
        <w:rPr>
          <w:sz w:val="26"/>
          <w:szCs w:val="26"/>
        </w:rPr>
        <w:t>о</w:t>
      </w:r>
      <w:r w:rsidRPr="007104AB">
        <w:rPr>
          <w:sz w:val="26"/>
          <w:szCs w:val="26"/>
        </w:rPr>
        <w:lastRenderedPageBreak/>
        <w:t>жившихся народных традиций, повышение градоформирующей роли обществе</w:t>
      </w:r>
      <w:r w:rsidRPr="007104AB">
        <w:rPr>
          <w:sz w:val="26"/>
          <w:szCs w:val="26"/>
        </w:rPr>
        <w:t>н</w:t>
      </w:r>
      <w:r w:rsidRPr="007104AB">
        <w:rPr>
          <w:sz w:val="26"/>
          <w:szCs w:val="26"/>
        </w:rPr>
        <w:t>ных центров, улучшение архитектурного облика поселений;</w:t>
      </w:r>
    </w:p>
    <w:p w:rsidR="00AB1052" w:rsidRPr="007104AB" w:rsidRDefault="00AB1052" w:rsidP="00AB1052">
      <w:pPr>
        <w:ind w:firstLine="720"/>
        <w:jc w:val="both"/>
        <w:rPr>
          <w:sz w:val="26"/>
          <w:szCs w:val="26"/>
        </w:rPr>
      </w:pPr>
      <w:r w:rsidRPr="007104AB">
        <w:rPr>
          <w:sz w:val="26"/>
          <w:szCs w:val="26"/>
        </w:rPr>
        <w:t>– обеспечение взаимосвязи сельских поселений между собой и с городами, особенно районными центрами, и другими малыми городами, преодоление изол</w:t>
      </w:r>
      <w:r w:rsidRPr="007104AB">
        <w:rPr>
          <w:sz w:val="26"/>
          <w:szCs w:val="26"/>
        </w:rPr>
        <w:t>и</w:t>
      </w:r>
      <w:r w:rsidRPr="007104AB">
        <w:rPr>
          <w:sz w:val="26"/>
          <w:szCs w:val="26"/>
        </w:rPr>
        <w:t>рованности сельских поселений;</w:t>
      </w:r>
    </w:p>
    <w:p w:rsidR="00AB1052" w:rsidRPr="007104AB" w:rsidRDefault="00AB1052" w:rsidP="00AB1052">
      <w:pPr>
        <w:ind w:firstLine="720"/>
        <w:jc w:val="both"/>
        <w:rPr>
          <w:sz w:val="26"/>
          <w:szCs w:val="26"/>
        </w:rPr>
      </w:pPr>
      <w:r w:rsidRPr="007104AB">
        <w:rPr>
          <w:sz w:val="26"/>
          <w:szCs w:val="26"/>
        </w:rPr>
        <w:t>– развитие малых городов.</w:t>
      </w:r>
    </w:p>
    <w:p w:rsidR="0049340E" w:rsidRPr="007104AB" w:rsidRDefault="0049340E" w:rsidP="006B561A">
      <w:pPr>
        <w:jc w:val="center"/>
        <w:rPr>
          <w:b/>
          <w:sz w:val="26"/>
          <w:szCs w:val="26"/>
        </w:rPr>
      </w:pPr>
    </w:p>
    <w:p w:rsidR="006B561A" w:rsidRPr="007104AB" w:rsidRDefault="006B561A" w:rsidP="006B561A">
      <w:pPr>
        <w:jc w:val="center"/>
        <w:rPr>
          <w:b/>
          <w:sz w:val="26"/>
          <w:szCs w:val="26"/>
        </w:rPr>
      </w:pPr>
      <w:r w:rsidRPr="007104AB">
        <w:rPr>
          <w:b/>
          <w:sz w:val="26"/>
          <w:szCs w:val="26"/>
        </w:rPr>
        <w:t xml:space="preserve">6.2. Экономические и социальные особенности развития </w:t>
      </w:r>
      <w:r w:rsidRPr="007104AB">
        <w:rPr>
          <w:b/>
          <w:sz w:val="26"/>
          <w:szCs w:val="26"/>
        </w:rPr>
        <w:br/>
        <w:t>муниципальных образований области</w:t>
      </w:r>
    </w:p>
    <w:p w:rsidR="006B561A" w:rsidRPr="007104AB" w:rsidRDefault="006B561A" w:rsidP="006B561A">
      <w:pPr>
        <w:ind w:firstLine="900"/>
        <w:rPr>
          <w:sz w:val="26"/>
          <w:szCs w:val="26"/>
        </w:rPr>
      </w:pPr>
    </w:p>
    <w:p w:rsidR="006B561A" w:rsidRPr="007104AB" w:rsidRDefault="006B561A" w:rsidP="006B561A">
      <w:pPr>
        <w:ind w:firstLine="900"/>
        <w:jc w:val="both"/>
        <w:rPr>
          <w:sz w:val="26"/>
          <w:szCs w:val="26"/>
        </w:rPr>
      </w:pPr>
      <w:r w:rsidRPr="007104AB">
        <w:rPr>
          <w:sz w:val="26"/>
          <w:szCs w:val="26"/>
        </w:rPr>
        <w:t>Муниципальные образования области различаются по уровню социально-экономического развития и качества жизни населения, что обусловлено сложи</w:t>
      </w:r>
      <w:r w:rsidRPr="007104AB">
        <w:rPr>
          <w:sz w:val="26"/>
          <w:szCs w:val="26"/>
        </w:rPr>
        <w:t>в</w:t>
      </w:r>
      <w:r w:rsidRPr="007104AB">
        <w:rPr>
          <w:sz w:val="26"/>
          <w:szCs w:val="26"/>
        </w:rPr>
        <w:t>шимся размещением производительных сил, наличием различных видов ресурсов, эффективностью управления ими. Группировка муниципальных районов и горо</w:t>
      </w:r>
      <w:r w:rsidRPr="007104AB">
        <w:rPr>
          <w:sz w:val="26"/>
          <w:szCs w:val="26"/>
        </w:rPr>
        <w:t>д</w:t>
      </w:r>
      <w:r w:rsidRPr="007104AB">
        <w:rPr>
          <w:sz w:val="26"/>
          <w:szCs w:val="26"/>
        </w:rPr>
        <w:t>ских округов области по уровню социально-экономического развития по результ</w:t>
      </w:r>
      <w:r w:rsidRPr="007104AB">
        <w:rPr>
          <w:sz w:val="26"/>
          <w:szCs w:val="26"/>
        </w:rPr>
        <w:t>а</w:t>
      </w:r>
      <w:r w:rsidRPr="007104AB">
        <w:rPr>
          <w:sz w:val="26"/>
          <w:szCs w:val="26"/>
        </w:rPr>
        <w:t>там проведенного анализа с использованием метода многомерной характеристики на основе 26 статистических показателей, отражающих развитие экономики и с</w:t>
      </w:r>
      <w:r w:rsidRPr="007104AB">
        <w:rPr>
          <w:sz w:val="26"/>
          <w:szCs w:val="26"/>
        </w:rPr>
        <w:t>о</w:t>
      </w:r>
      <w:r w:rsidRPr="007104AB">
        <w:rPr>
          <w:sz w:val="26"/>
          <w:szCs w:val="26"/>
        </w:rPr>
        <w:t xml:space="preserve">циальной сферы муниципалитета, представлена в таблице 6.2. </w:t>
      </w:r>
    </w:p>
    <w:p w:rsidR="006B561A" w:rsidRPr="007104AB" w:rsidRDefault="006B561A" w:rsidP="006B561A">
      <w:pPr>
        <w:ind w:firstLine="900"/>
        <w:jc w:val="both"/>
        <w:rPr>
          <w:sz w:val="26"/>
          <w:szCs w:val="26"/>
        </w:rPr>
      </w:pPr>
    </w:p>
    <w:p w:rsidR="006B561A" w:rsidRPr="007104AB" w:rsidRDefault="006B561A" w:rsidP="006B561A">
      <w:pPr>
        <w:jc w:val="right"/>
      </w:pPr>
      <w:r w:rsidRPr="007104AB">
        <w:t>Таблица 6.2</w:t>
      </w:r>
    </w:p>
    <w:p w:rsidR="006B561A" w:rsidRPr="007104AB" w:rsidRDefault="006B561A" w:rsidP="006B561A">
      <w:pPr>
        <w:jc w:val="center"/>
        <w:rPr>
          <w:b/>
        </w:rPr>
      </w:pPr>
      <w:r w:rsidRPr="007104AB">
        <w:rPr>
          <w:b/>
        </w:rPr>
        <w:t xml:space="preserve">Группировка муниципальных районов и городских округов Белгородской области </w:t>
      </w:r>
      <w:r w:rsidRPr="007104AB">
        <w:rPr>
          <w:b/>
        </w:rPr>
        <w:br/>
        <w:t xml:space="preserve">по уровню социально-экономического развития в 2005-2007 годах </w:t>
      </w:r>
    </w:p>
    <w:p w:rsidR="006B561A" w:rsidRPr="007104AB" w:rsidRDefault="006B561A" w:rsidP="006B561A">
      <w:pPr>
        <w:jc w:val="center"/>
        <w:rPr>
          <w:b/>
          <w:sz w:val="26"/>
          <w:szCs w:val="26"/>
        </w:rPr>
      </w:pPr>
    </w:p>
    <w:tbl>
      <w:tblPr>
        <w:tblW w:w="9678" w:type="dxa"/>
        <w:jc w:val="center"/>
        <w:tblInd w:w="93" w:type="dxa"/>
        <w:tblLook w:val="04A0"/>
      </w:tblPr>
      <w:tblGrid>
        <w:gridCol w:w="1557"/>
        <w:gridCol w:w="1897"/>
        <w:gridCol w:w="1261"/>
        <w:gridCol w:w="781"/>
        <w:gridCol w:w="1359"/>
        <w:gridCol w:w="781"/>
        <w:gridCol w:w="1261"/>
        <w:gridCol w:w="781"/>
      </w:tblGrid>
      <w:tr w:rsidR="006B561A" w:rsidRPr="007104AB" w:rsidTr="00EE6B51">
        <w:trPr>
          <w:trHeight w:val="540"/>
          <w:tblHeader/>
          <w:jc w:val="center"/>
        </w:trPr>
        <w:tc>
          <w:tcPr>
            <w:tcW w:w="1557" w:type="dxa"/>
            <w:vMerge w:val="restart"/>
            <w:tcBorders>
              <w:top w:val="single" w:sz="4" w:space="0" w:color="auto"/>
              <w:left w:val="single" w:sz="4" w:space="0" w:color="auto"/>
              <w:bottom w:val="single" w:sz="4" w:space="0" w:color="auto"/>
              <w:right w:val="single" w:sz="4" w:space="0" w:color="auto"/>
            </w:tcBorders>
            <w:vAlign w:val="center"/>
            <w:hideMark/>
          </w:tcPr>
          <w:p w:rsidR="006B561A" w:rsidRPr="007104AB" w:rsidRDefault="006B561A" w:rsidP="006B561A">
            <w:pPr>
              <w:jc w:val="center"/>
              <w:rPr>
                <w:bCs/>
                <w:sz w:val="20"/>
                <w:szCs w:val="20"/>
              </w:rPr>
            </w:pPr>
            <w:r w:rsidRPr="007104AB">
              <w:rPr>
                <w:bCs/>
                <w:sz w:val="20"/>
                <w:szCs w:val="20"/>
              </w:rPr>
              <w:t>Группа по уровню        социально-экономическо-го развития в 2007 году</w:t>
            </w:r>
          </w:p>
        </w:tc>
        <w:tc>
          <w:tcPr>
            <w:tcW w:w="1897" w:type="dxa"/>
            <w:vMerge w:val="restart"/>
            <w:tcBorders>
              <w:top w:val="single" w:sz="4" w:space="0" w:color="auto"/>
              <w:left w:val="single" w:sz="4" w:space="0" w:color="auto"/>
              <w:bottom w:val="single" w:sz="4" w:space="0" w:color="auto"/>
              <w:right w:val="single" w:sz="4" w:space="0" w:color="auto"/>
            </w:tcBorders>
            <w:vAlign w:val="center"/>
            <w:hideMark/>
          </w:tcPr>
          <w:p w:rsidR="006B561A" w:rsidRPr="007104AB" w:rsidRDefault="006B561A" w:rsidP="006B561A">
            <w:pPr>
              <w:jc w:val="center"/>
              <w:rPr>
                <w:bCs/>
                <w:sz w:val="20"/>
                <w:szCs w:val="20"/>
              </w:rPr>
            </w:pPr>
            <w:r w:rsidRPr="007104AB">
              <w:rPr>
                <w:bCs/>
                <w:sz w:val="20"/>
                <w:szCs w:val="20"/>
              </w:rPr>
              <w:t>Наименование м</w:t>
            </w:r>
            <w:r w:rsidRPr="007104AB">
              <w:rPr>
                <w:bCs/>
                <w:sz w:val="20"/>
                <w:szCs w:val="20"/>
              </w:rPr>
              <w:t>у</w:t>
            </w:r>
            <w:r w:rsidRPr="007104AB">
              <w:rPr>
                <w:bCs/>
                <w:sz w:val="20"/>
                <w:szCs w:val="20"/>
              </w:rPr>
              <w:t>ниципального ра</w:t>
            </w:r>
            <w:r w:rsidRPr="007104AB">
              <w:rPr>
                <w:bCs/>
                <w:sz w:val="20"/>
                <w:szCs w:val="20"/>
              </w:rPr>
              <w:t>й</w:t>
            </w:r>
            <w:r w:rsidRPr="007104AB">
              <w:rPr>
                <w:bCs/>
                <w:sz w:val="20"/>
                <w:szCs w:val="20"/>
              </w:rPr>
              <w:t>она, городского округа</w:t>
            </w:r>
          </w:p>
        </w:tc>
        <w:tc>
          <w:tcPr>
            <w:tcW w:w="2042" w:type="dxa"/>
            <w:gridSpan w:val="2"/>
            <w:tcBorders>
              <w:top w:val="single" w:sz="4" w:space="0" w:color="auto"/>
              <w:left w:val="nil"/>
              <w:bottom w:val="single" w:sz="4" w:space="0" w:color="auto"/>
              <w:right w:val="single" w:sz="4" w:space="0" w:color="auto"/>
            </w:tcBorders>
            <w:vAlign w:val="center"/>
            <w:hideMark/>
          </w:tcPr>
          <w:p w:rsidR="006B561A" w:rsidRPr="007104AB" w:rsidRDefault="006B561A" w:rsidP="006B561A">
            <w:pPr>
              <w:jc w:val="center"/>
              <w:rPr>
                <w:bCs/>
                <w:sz w:val="20"/>
                <w:szCs w:val="20"/>
              </w:rPr>
            </w:pPr>
            <w:r w:rsidRPr="007104AB">
              <w:rPr>
                <w:bCs/>
                <w:sz w:val="20"/>
                <w:szCs w:val="20"/>
              </w:rPr>
              <w:t>2005 год</w:t>
            </w:r>
          </w:p>
        </w:tc>
        <w:tc>
          <w:tcPr>
            <w:tcW w:w="2140" w:type="dxa"/>
            <w:gridSpan w:val="2"/>
            <w:tcBorders>
              <w:top w:val="single" w:sz="4" w:space="0" w:color="auto"/>
              <w:left w:val="nil"/>
              <w:bottom w:val="single" w:sz="4" w:space="0" w:color="auto"/>
              <w:right w:val="single" w:sz="4" w:space="0" w:color="auto"/>
            </w:tcBorders>
            <w:vAlign w:val="center"/>
            <w:hideMark/>
          </w:tcPr>
          <w:p w:rsidR="006B561A" w:rsidRPr="007104AB" w:rsidRDefault="006B561A" w:rsidP="006B561A">
            <w:pPr>
              <w:jc w:val="center"/>
              <w:rPr>
                <w:bCs/>
                <w:sz w:val="20"/>
                <w:szCs w:val="20"/>
              </w:rPr>
            </w:pPr>
            <w:r w:rsidRPr="007104AB">
              <w:rPr>
                <w:bCs/>
                <w:sz w:val="20"/>
                <w:szCs w:val="20"/>
              </w:rPr>
              <w:t>200</w:t>
            </w:r>
            <w:r w:rsidRPr="007104AB">
              <w:rPr>
                <w:bCs/>
                <w:sz w:val="20"/>
                <w:szCs w:val="20"/>
                <w:lang w:val="en-US"/>
              </w:rPr>
              <w:t>6</w:t>
            </w:r>
            <w:r w:rsidRPr="007104AB">
              <w:rPr>
                <w:bCs/>
                <w:sz w:val="20"/>
                <w:szCs w:val="20"/>
              </w:rPr>
              <w:t xml:space="preserve"> год</w:t>
            </w:r>
          </w:p>
        </w:tc>
        <w:tc>
          <w:tcPr>
            <w:tcW w:w="2042" w:type="dxa"/>
            <w:gridSpan w:val="2"/>
            <w:tcBorders>
              <w:top w:val="single" w:sz="4" w:space="0" w:color="auto"/>
              <w:left w:val="nil"/>
              <w:bottom w:val="single" w:sz="4" w:space="0" w:color="auto"/>
              <w:right w:val="single" w:sz="4" w:space="0" w:color="auto"/>
            </w:tcBorders>
            <w:vAlign w:val="center"/>
            <w:hideMark/>
          </w:tcPr>
          <w:p w:rsidR="006B561A" w:rsidRPr="007104AB" w:rsidRDefault="006B561A" w:rsidP="006B561A">
            <w:pPr>
              <w:jc w:val="center"/>
              <w:rPr>
                <w:bCs/>
                <w:sz w:val="20"/>
                <w:szCs w:val="20"/>
              </w:rPr>
            </w:pPr>
            <w:r w:rsidRPr="007104AB">
              <w:rPr>
                <w:bCs/>
                <w:sz w:val="20"/>
                <w:szCs w:val="20"/>
              </w:rPr>
              <w:t>200</w:t>
            </w:r>
            <w:r w:rsidRPr="007104AB">
              <w:rPr>
                <w:bCs/>
                <w:sz w:val="20"/>
                <w:szCs w:val="20"/>
                <w:lang w:val="en-US"/>
              </w:rPr>
              <w:t>7</w:t>
            </w:r>
            <w:r w:rsidRPr="007104AB">
              <w:rPr>
                <w:bCs/>
                <w:sz w:val="20"/>
                <w:szCs w:val="20"/>
              </w:rPr>
              <w:t xml:space="preserve"> год</w:t>
            </w:r>
          </w:p>
        </w:tc>
      </w:tr>
      <w:tr w:rsidR="006B561A" w:rsidRPr="007104AB" w:rsidTr="00EE6B51">
        <w:trPr>
          <w:trHeight w:val="1006"/>
          <w:tblHeade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6B561A" w:rsidRPr="007104AB" w:rsidRDefault="006B561A" w:rsidP="006B561A">
            <w:pPr>
              <w:rPr>
                <w:bCs/>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B561A" w:rsidRPr="007104AB" w:rsidRDefault="006B561A" w:rsidP="006B561A">
            <w:pPr>
              <w:rPr>
                <w:bCs/>
                <w:sz w:val="20"/>
                <w:szCs w:val="20"/>
              </w:rPr>
            </w:pPr>
          </w:p>
        </w:tc>
        <w:tc>
          <w:tcPr>
            <w:tcW w:w="1261" w:type="dxa"/>
            <w:tcBorders>
              <w:top w:val="single" w:sz="4" w:space="0" w:color="auto"/>
              <w:left w:val="nil"/>
              <w:bottom w:val="single" w:sz="4" w:space="0" w:color="auto"/>
              <w:right w:val="single" w:sz="4" w:space="0" w:color="auto"/>
            </w:tcBorders>
            <w:vAlign w:val="center"/>
            <w:hideMark/>
          </w:tcPr>
          <w:p w:rsidR="006B561A" w:rsidRPr="007104AB" w:rsidRDefault="006B561A" w:rsidP="006B561A">
            <w:pPr>
              <w:ind w:left="-87" w:firstLine="87"/>
              <w:jc w:val="center"/>
              <w:rPr>
                <w:bCs/>
                <w:sz w:val="20"/>
                <w:szCs w:val="20"/>
              </w:rPr>
            </w:pPr>
            <w:r w:rsidRPr="007104AB">
              <w:rPr>
                <w:bCs/>
                <w:sz w:val="20"/>
                <w:szCs w:val="20"/>
              </w:rPr>
              <w:t>Интеграль-ная оценка</w:t>
            </w:r>
          </w:p>
        </w:tc>
        <w:tc>
          <w:tcPr>
            <w:tcW w:w="781" w:type="dxa"/>
            <w:tcBorders>
              <w:top w:val="single" w:sz="4" w:space="0" w:color="auto"/>
              <w:left w:val="nil"/>
              <w:bottom w:val="single" w:sz="4" w:space="0" w:color="auto"/>
              <w:right w:val="single" w:sz="4" w:space="0" w:color="auto"/>
            </w:tcBorders>
            <w:vAlign w:val="center"/>
            <w:hideMark/>
          </w:tcPr>
          <w:p w:rsidR="006B561A" w:rsidRPr="007104AB" w:rsidRDefault="006B561A" w:rsidP="006B561A">
            <w:pPr>
              <w:jc w:val="center"/>
              <w:rPr>
                <w:bCs/>
                <w:sz w:val="20"/>
                <w:szCs w:val="20"/>
              </w:rPr>
            </w:pPr>
            <w:r w:rsidRPr="007104AB">
              <w:rPr>
                <w:bCs/>
                <w:sz w:val="20"/>
                <w:szCs w:val="20"/>
              </w:rPr>
              <w:t>Место</w:t>
            </w:r>
          </w:p>
        </w:tc>
        <w:tc>
          <w:tcPr>
            <w:tcW w:w="1359" w:type="dxa"/>
            <w:tcBorders>
              <w:top w:val="single" w:sz="4" w:space="0" w:color="auto"/>
              <w:left w:val="nil"/>
              <w:bottom w:val="single" w:sz="4" w:space="0" w:color="auto"/>
              <w:right w:val="single" w:sz="4" w:space="0" w:color="auto"/>
            </w:tcBorders>
            <w:vAlign w:val="center"/>
            <w:hideMark/>
          </w:tcPr>
          <w:p w:rsidR="006B561A" w:rsidRPr="007104AB" w:rsidRDefault="006B561A" w:rsidP="006B561A">
            <w:pPr>
              <w:jc w:val="center"/>
              <w:rPr>
                <w:bCs/>
                <w:sz w:val="20"/>
                <w:szCs w:val="20"/>
              </w:rPr>
            </w:pPr>
            <w:r w:rsidRPr="007104AB">
              <w:rPr>
                <w:bCs/>
                <w:sz w:val="20"/>
                <w:szCs w:val="20"/>
              </w:rPr>
              <w:t>Интеграль-ная оценка</w:t>
            </w:r>
          </w:p>
        </w:tc>
        <w:tc>
          <w:tcPr>
            <w:tcW w:w="781" w:type="dxa"/>
            <w:tcBorders>
              <w:top w:val="single" w:sz="4" w:space="0" w:color="auto"/>
              <w:left w:val="nil"/>
              <w:bottom w:val="single" w:sz="4" w:space="0" w:color="auto"/>
              <w:right w:val="single" w:sz="4" w:space="0" w:color="auto"/>
            </w:tcBorders>
            <w:vAlign w:val="center"/>
            <w:hideMark/>
          </w:tcPr>
          <w:p w:rsidR="006B561A" w:rsidRPr="007104AB" w:rsidRDefault="006B561A" w:rsidP="006B561A">
            <w:pPr>
              <w:jc w:val="center"/>
              <w:rPr>
                <w:bCs/>
                <w:sz w:val="20"/>
                <w:szCs w:val="20"/>
              </w:rPr>
            </w:pPr>
            <w:r w:rsidRPr="007104AB">
              <w:rPr>
                <w:bCs/>
                <w:sz w:val="20"/>
                <w:szCs w:val="20"/>
              </w:rPr>
              <w:t>Место</w:t>
            </w:r>
          </w:p>
        </w:tc>
        <w:tc>
          <w:tcPr>
            <w:tcW w:w="1261" w:type="dxa"/>
            <w:tcBorders>
              <w:top w:val="single" w:sz="4" w:space="0" w:color="auto"/>
              <w:left w:val="nil"/>
              <w:bottom w:val="single" w:sz="4" w:space="0" w:color="auto"/>
              <w:right w:val="single" w:sz="4" w:space="0" w:color="auto"/>
            </w:tcBorders>
            <w:vAlign w:val="center"/>
            <w:hideMark/>
          </w:tcPr>
          <w:p w:rsidR="006B561A" w:rsidRPr="007104AB" w:rsidRDefault="006B561A" w:rsidP="006B561A">
            <w:pPr>
              <w:jc w:val="center"/>
              <w:rPr>
                <w:bCs/>
                <w:sz w:val="20"/>
                <w:szCs w:val="20"/>
              </w:rPr>
            </w:pPr>
            <w:r w:rsidRPr="007104AB">
              <w:rPr>
                <w:bCs/>
                <w:sz w:val="20"/>
                <w:szCs w:val="20"/>
              </w:rPr>
              <w:t>Интеграль-ная оценка</w:t>
            </w:r>
          </w:p>
        </w:tc>
        <w:tc>
          <w:tcPr>
            <w:tcW w:w="781" w:type="dxa"/>
            <w:tcBorders>
              <w:top w:val="single" w:sz="4" w:space="0" w:color="auto"/>
              <w:left w:val="nil"/>
              <w:bottom w:val="single" w:sz="4" w:space="0" w:color="auto"/>
              <w:right w:val="single" w:sz="4" w:space="0" w:color="auto"/>
            </w:tcBorders>
            <w:vAlign w:val="center"/>
            <w:hideMark/>
          </w:tcPr>
          <w:p w:rsidR="006B561A" w:rsidRPr="007104AB" w:rsidRDefault="006B561A" w:rsidP="006B561A">
            <w:pPr>
              <w:jc w:val="center"/>
              <w:rPr>
                <w:bCs/>
                <w:sz w:val="20"/>
                <w:szCs w:val="20"/>
              </w:rPr>
            </w:pPr>
            <w:r w:rsidRPr="007104AB">
              <w:rPr>
                <w:bCs/>
                <w:sz w:val="20"/>
                <w:szCs w:val="20"/>
              </w:rPr>
              <w:t>Место</w:t>
            </w:r>
          </w:p>
        </w:tc>
      </w:tr>
      <w:tr w:rsidR="006B561A" w:rsidRPr="007104AB" w:rsidTr="00EE6B51">
        <w:trPr>
          <w:trHeight w:val="463"/>
          <w:jc w:val="center"/>
        </w:trPr>
        <w:tc>
          <w:tcPr>
            <w:tcW w:w="1557" w:type="dxa"/>
            <w:vMerge w:val="restart"/>
            <w:tcBorders>
              <w:top w:val="single" w:sz="4" w:space="0" w:color="auto"/>
              <w:left w:val="single" w:sz="4" w:space="0" w:color="auto"/>
              <w:bottom w:val="single" w:sz="4" w:space="0" w:color="auto"/>
              <w:right w:val="single" w:sz="4" w:space="0" w:color="auto"/>
            </w:tcBorders>
            <w:vAlign w:val="center"/>
            <w:hideMark/>
          </w:tcPr>
          <w:p w:rsidR="006B561A" w:rsidRPr="007104AB" w:rsidRDefault="006B561A" w:rsidP="006B561A">
            <w:pPr>
              <w:rPr>
                <w:sz w:val="20"/>
                <w:szCs w:val="20"/>
              </w:rPr>
            </w:pPr>
            <w:r w:rsidRPr="007104AB">
              <w:rPr>
                <w:sz w:val="20"/>
                <w:szCs w:val="20"/>
              </w:rPr>
              <w:t>Относительно высокий ур</w:t>
            </w:r>
            <w:r w:rsidRPr="007104AB">
              <w:rPr>
                <w:sz w:val="20"/>
                <w:szCs w:val="20"/>
              </w:rPr>
              <w:t>о</w:t>
            </w:r>
            <w:r w:rsidRPr="007104AB">
              <w:rPr>
                <w:sz w:val="20"/>
                <w:szCs w:val="20"/>
              </w:rPr>
              <w:t>вень (интервал от 0,69 Max и более)</w:t>
            </w:r>
          </w:p>
        </w:tc>
        <w:tc>
          <w:tcPr>
            <w:tcW w:w="1897" w:type="dxa"/>
            <w:tcBorders>
              <w:top w:val="nil"/>
              <w:left w:val="single" w:sz="4" w:space="0" w:color="auto"/>
              <w:bottom w:val="single" w:sz="4" w:space="0" w:color="auto"/>
              <w:right w:val="single" w:sz="4" w:space="0" w:color="auto"/>
            </w:tcBorders>
            <w:vAlign w:val="center"/>
            <w:hideMark/>
          </w:tcPr>
          <w:p w:rsidR="006B561A" w:rsidRPr="007104AB" w:rsidRDefault="006B561A" w:rsidP="006B561A">
            <w:pPr>
              <w:rPr>
                <w:sz w:val="20"/>
                <w:szCs w:val="20"/>
              </w:rPr>
            </w:pPr>
            <w:r w:rsidRPr="007104AB">
              <w:rPr>
                <w:sz w:val="20"/>
                <w:szCs w:val="20"/>
              </w:rPr>
              <w:t>Губкинский горо</w:t>
            </w:r>
            <w:r w:rsidRPr="007104AB">
              <w:rPr>
                <w:sz w:val="20"/>
                <w:szCs w:val="20"/>
              </w:rPr>
              <w:t>д</w:t>
            </w:r>
            <w:r w:rsidRPr="007104AB">
              <w:rPr>
                <w:sz w:val="20"/>
                <w:szCs w:val="20"/>
              </w:rPr>
              <w:t>ской округ</w:t>
            </w:r>
          </w:p>
        </w:tc>
        <w:tc>
          <w:tcPr>
            <w:tcW w:w="1261" w:type="dxa"/>
            <w:tcBorders>
              <w:top w:val="nil"/>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10,313</w:t>
            </w:r>
          </w:p>
        </w:tc>
        <w:tc>
          <w:tcPr>
            <w:tcW w:w="781" w:type="dxa"/>
            <w:tcBorders>
              <w:top w:val="single" w:sz="4" w:space="0" w:color="auto"/>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3</w:t>
            </w:r>
          </w:p>
        </w:tc>
        <w:tc>
          <w:tcPr>
            <w:tcW w:w="1359" w:type="dxa"/>
            <w:tcBorders>
              <w:top w:val="nil"/>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10,649</w:t>
            </w:r>
          </w:p>
        </w:tc>
        <w:tc>
          <w:tcPr>
            <w:tcW w:w="781" w:type="dxa"/>
            <w:tcBorders>
              <w:top w:val="single" w:sz="4" w:space="0" w:color="auto"/>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2</w:t>
            </w:r>
          </w:p>
        </w:tc>
        <w:tc>
          <w:tcPr>
            <w:tcW w:w="1261" w:type="dxa"/>
            <w:tcBorders>
              <w:top w:val="nil"/>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10,758</w:t>
            </w:r>
          </w:p>
        </w:tc>
        <w:tc>
          <w:tcPr>
            <w:tcW w:w="781" w:type="dxa"/>
            <w:tcBorders>
              <w:top w:val="single" w:sz="4" w:space="0" w:color="auto"/>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1</w:t>
            </w:r>
          </w:p>
        </w:tc>
      </w:tr>
      <w:tr w:rsidR="006B561A" w:rsidRPr="007104AB" w:rsidTr="00EE6B51">
        <w:trPr>
          <w:trHeight w:val="361"/>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6B561A" w:rsidRPr="007104AB" w:rsidRDefault="006B561A" w:rsidP="006B561A">
            <w:pPr>
              <w:rPr>
                <w:sz w:val="20"/>
                <w:szCs w:val="20"/>
              </w:rPr>
            </w:pPr>
          </w:p>
        </w:tc>
        <w:tc>
          <w:tcPr>
            <w:tcW w:w="1897" w:type="dxa"/>
            <w:tcBorders>
              <w:top w:val="nil"/>
              <w:left w:val="single" w:sz="4" w:space="0" w:color="auto"/>
              <w:bottom w:val="single" w:sz="4" w:space="0" w:color="auto"/>
              <w:right w:val="single" w:sz="4" w:space="0" w:color="auto"/>
            </w:tcBorders>
            <w:vAlign w:val="center"/>
            <w:hideMark/>
          </w:tcPr>
          <w:p w:rsidR="006B561A" w:rsidRPr="007104AB" w:rsidRDefault="006B561A" w:rsidP="006B561A">
            <w:pPr>
              <w:rPr>
                <w:sz w:val="20"/>
                <w:szCs w:val="20"/>
              </w:rPr>
            </w:pPr>
            <w:r w:rsidRPr="007104AB">
              <w:rPr>
                <w:sz w:val="20"/>
                <w:szCs w:val="20"/>
              </w:rPr>
              <w:t>Старооскольский городской округ</w:t>
            </w:r>
          </w:p>
        </w:tc>
        <w:tc>
          <w:tcPr>
            <w:tcW w:w="1261" w:type="dxa"/>
            <w:tcBorders>
              <w:top w:val="nil"/>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10,551</w:t>
            </w:r>
          </w:p>
        </w:tc>
        <w:tc>
          <w:tcPr>
            <w:tcW w:w="781" w:type="dxa"/>
            <w:tcBorders>
              <w:top w:val="single" w:sz="4" w:space="0" w:color="auto"/>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2</w:t>
            </w:r>
          </w:p>
        </w:tc>
        <w:tc>
          <w:tcPr>
            <w:tcW w:w="1359" w:type="dxa"/>
            <w:tcBorders>
              <w:top w:val="nil"/>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10,514</w:t>
            </w:r>
          </w:p>
        </w:tc>
        <w:tc>
          <w:tcPr>
            <w:tcW w:w="781" w:type="dxa"/>
            <w:tcBorders>
              <w:top w:val="single" w:sz="4" w:space="0" w:color="auto"/>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3</w:t>
            </w:r>
          </w:p>
        </w:tc>
        <w:tc>
          <w:tcPr>
            <w:tcW w:w="1261" w:type="dxa"/>
            <w:tcBorders>
              <w:top w:val="nil"/>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10,588</w:t>
            </w:r>
          </w:p>
        </w:tc>
        <w:tc>
          <w:tcPr>
            <w:tcW w:w="781" w:type="dxa"/>
            <w:tcBorders>
              <w:top w:val="single" w:sz="4" w:space="0" w:color="auto"/>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2</w:t>
            </w:r>
          </w:p>
        </w:tc>
      </w:tr>
      <w:tr w:rsidR="006B561A" w:rsidRPr="007104AB" w:rsidTr="00EE6B51">
        <w:trPr>
          <w:trHeight w:val="411"/>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6B561A" w:rsidRPr="007104AB" w:rsidRDefault="006B561A" w:rsidP="006B561A">
            <w:pPr>
              <w:rPr>
                <w:sz w:val="20"/>
                <w:szCs w:val="20"/>
              </w:rPr>
            </w:pPr>
          </w:p>
        </w:tc>
        <w:tc>
          <w:tcPr>
            <w:tcW w:w="1897" w:type="dxa"/>
            <w:tcBorders>
              <w:top w:val="nil"/>
              <w:left w:val="single" w:sz="4" w:space="0" w:color="auto"/>
              <w:bottom w:val="single" w:sz="4" w:space="0" w:color="auto"/>
              <w:right w:val="single" w:sz="4" w:space="0" w:color="auto"/>
            </w:tcBorders>
            <w:vAlign w:val="center"/>
            <w:hideMark/>
          </w:tcPr>
          <w:p w:rsidR="006B561A" w:rsidRPr="007104AB" w:rsidRDefault="006B561A" w:rsidP="006B561A">
            <w:pPr>
              <w:rPr>
                <w:sz w:val="20"/>
                <w:szCs w:val="20"/>
              </w:rPr>
            </w:pPr>
            <w:r w:rsidRPr="007104AB">
              <w:rPr>
                <w:sz w:val="20"/>
                <w:szCs w:val="20"/>
              </w:rPr>
              <w:t>Город Белгород</w:t>
            </w:r>
          </w:p>
        </w:tc>
        <w:tc>
          <w:tcPr>
            <w:tcW w:w="1261" w:type="dxa"/>
            <w:tcBorders>
              <w:top w:val="nil"/>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10,810</w:t>
            </w:r>
          </w:p>
        </w:tc>
        <w:tc>
          <w:tcPr>
            <w:tcW w:w="781" w:type="dxa"/>
            <w:tcBorders>
              <w:top w:val="single" w:sz="4" w:space="0" w:color="auto"/>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1</w:t>
            </w:r>
          </w:p>
        </w:tc>
        <w:tc>
          <w:tcPr>
            <w:tcW w:w="1359" w:type="dxa"/>
            <w:tcBorders>
              <w:top w:val="nil"/>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10,989</w:t>
            </w:r>
          </w:p>
        </w:tc>
        <w:tc>
          <w:tcPr>
            <w:tcW w:w="781" w:type="dxa"/>
            <w:tcBorders>
              <w:top w:val="single" w:sz="4" w:space="0" w:color="auto"/>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1</w:t>
            </w:r>
          </w:p>
        </w:tc>
        <w:tc>
          <w:tcPr>
            <w:tcW w:w="1261" w:type="dxa"/>
            <w:tcBorders>
              <w:top w:val="nil"/>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10,471</w:t>
            </w:r>
          </w:p>
        </w:tc>
        <w:tc>
          <w:tcPr>
            <w:tcW w:w="781" w:type="dxa"/>
            <w:tcBorders>
              <w:top w:val="single" w:sz="4" w:space="0" w:color="auto"/>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3</w:t>
            </w:r>
          </w:p>
        </w:tc>
      </w:tr>
      <w:tr w:rsidR="006B561A" w:rsidRPr="007104AB" w:rsidTr="00EE6B51">
        <w:trPr>
          <w:trHeight w:val="285"/>
          <w:jc w:val="center"/>
        </w:trPr>
        <w:tc>
          <w:tcPr>
            <w:tcW w:w="1557" w:type="dxa"/>
            <w:vMerge w:val="restart"/>
            <w:tcBorders>
              <w:top w:val="single" w:sz="4" w:space="0" w:color="auto"/>
              <w:left w:val="single" w:sz="4" w:space="0" w:color="auto"/>
              <w:bottom w:val="single" w:sz="4" w:space="0" w:color="auto"/>
              <w:right w:val="single" w:sz="4" w:space="0" w:color="auto"/>
            </w:tcBorders>
            <w:vAlign w:val="center"/>
            <w:hideMark/>
          </w:tcPr>
          <w:p w:rsidR="006B561A" w:rsidRPr="007104AB" w:rsidRDefault="006B561A" w:rsidP="006B561A">
            <w:pPr>
              <w:rPr>
                <w:sz w:val="20"/>
                <w:szCs w:val="20"/>
              </w:rPr>
            </w:pPr>
            <w:r w:rsidRPr="007104AB">
              <w:rPr>
                <w:sz w:val="20"/>
                <w:szCs w:val="20"/>
              </w:rPr>
              <w:t>Уровень выше среднего (и</w:t>
            </w:r>
            <w:r w:rsidRPr="007104AB">
              <w:rPr>
                <w:sz w:val="20"/>
                <w:szCs w:val="20"/>
              </w:rPr>
              <w:t>н</w:t>
            </w:r>
            <w:r w:rsidRPr="007104AB">
              <w:rPr>
                <w:sz w:val="20"/>
                <w:szCs w:val="20"/>
              </w:rPr>
              <w:t>тервал  0,52-0,69 Max)</w:t>
            </w:r>
          </w:p>
        </w:tc>
        <w:tc>
          <w:tcPr>
            <w:tcW w:w="1897" w:type="dxa"/>
            <w:tcBorders>
              <w:top w:val="nil"/>
              <w:left w:val="single" w:sz="4" w:space="0" w:color="auto"/>
              <w:bottom w:val="single" w:sz="4" w:space="0" w:color="auto"/>
              <w:right w:val="single" w:sz="4" w:space="0" w:color="auto"/>
            </w:tcBorders>
            <w:vAlign w:val="center"/>
            <w:hideMark/>
          </w:tcPr>
          <w:p w:rsidR="006B561A" w:rsidRPr="007104AB" w:rsidRDefault="006B561A" w:rsidP="006B561A">
            <w:pPr>
              <w:rPr>
                <w:sz w:val="20"/>
                <w:szCs w:val="20"/>
              </w:rPr>
            </w:pPr>
            <w:r w:rsidRPr="007104AB">
              <w:rPr>
                <w:sz w:val="20"/>
                <w:szCs w:val="20"/>
              </w:rPr>
              <w:t>Ракитянский</w:t>
            </w:r>
          </w:p>
        </w:tc>
        <w:tc>
          <w:tcPr>
            <w:tcW w:w="1261" w:type="dxa"/>
            <w:tcBorders>
              <w:top w:val="nil"/>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8,488</w:t>
            </w:r>
          </w:p>
        </w:tc>
        <w:tc>
          <w:tcPr>
            <w:tcW w:w="781" w:type="dxa"/>
            <w:tcBorders>
              <w:top w:val="single" w:sz="4" w:space="0" w:color="auto"/>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4</w:t>
            </w:r>
          </w:p>
        </w:tc>
        <w:tc>
          <w:tcPr>
            <w:tcW w:w="1359" w:type="dxa"/>
            <w:tcBorders>
              <w:top w:val="nil"/>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10,073</w:t>
            </w:r>
          </w:p>
        </w:tc>
        <w:tc>
          <w:tcPr>
            <w:tcW w:w="781" w:type="dxa"/>
            <w:tcBorders>
              <w:top w:val="single" w:sz="4" w:space="0" w:color="auto"/>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4</w:t>
            </w:r>
          </w:p>
        </w:tc>
        <w:tc>
          <w:tcPr>
            <w:tcW w:w="1261" w:type="dxa"/>
            <w:tcBorders>
              <w:top w:val="nil"/>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9,616</w:t>
            </w:r>
          </w:p>
        </w:tc>
        <w:tc>
          <w:tcPr>
            <w:tcW w:w="781" w:type="dxa"/>
            <w:tcBorders>
              <w:top w:val="single" w:sz="4" w:space="0" w:color="auto"/>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4</w:t>
            </w:r>
          </w:p>
        </w:tc>
      </w:tr>
      <w:tr w:rsidR="006B561A" w:rsidRPr="007104AB" w:rsidTr="00EE6B51">
        <w:trPr>
          <w:trHeight w:val="28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6B561A" w:rsidRPr="007104AB" w:rsidRDefault="006B561A" w:rsidP="006B561A">
            <w:pPr>
              <w:rPr>
                <w:sz w:val="20"/>
                <w:szCs w:val="20"/>
              </w:rPr>
            </w:pPr>
          </w:p>
        </w:tc>
        <w:tc>
          <w:tcPr>
            <w:tcW w:w="1897" w:type="dxa"/>
            <w:tcBorders>
              <w:top w:val="nil"/>
              <w:left w:val="single" w:sz="4" w:space="0" w:color="auto"/>
              <w:bottom w:val="single" w:sz="4" w:space="0" w:color="auto"/>
              <w:right w:val="single" w:sz="4" w:space="0" w:color="auto"/>
            </w:tcBorders>
            <w:vAlign w:val="center"/>
            <w:hideMark/>
          </w:tcPr>
          <w:p w:rsidR="006B561A" w:rsidRPr="007104AB" w:rsidRDefault="006B561A" w:rsidP="006B561A">
            <w:pPr>
              <w:rPr>
                <w:sz w:val="20"/>
                <w:szCs w:val="20"/>
              </w:rPr>
            </w:pPr>
            <w:r w:rsidRPr="007104AB">
              <w:rPr>
                <w:sz w:val="20"/>
                <w:szCs w:val="20"/>
              </w:rPr>
              <w:t>Краснояружский</w:t>
            </w:r>
          </w:p>
        </w:tc>
        <w:tc>
          <w:tcPr>
            <w:tcW w:w="1261" w:type="dxa"/>
            <w:tcBorders>
              <w:top w:val="nil"/>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8,278</w:t>
            </w:r>
          </w:p>
        </w:tc>
        <w:tc>
          <w:tcPr>
            <w:tcW w:w="781" w:type="dxa"/>
            <w:tcBorders>
              <w:top w:val="single" w:sz="4" w:space="0" w:color="auto"/>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6</w:t>
            </w:r>
          </w:p>
        </w:tc>
        <w:tc>
          <w:tcPr>
            <w:tcW w:w="1359" w:type="dxa"/>
            <w:tcBorders>
              <w:top w:val="nil"/>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8,472</w:t>
            </w:r>
          </w:p>
        </w:tc>
        <w:tc>
          <w:tcPr>
            <w:tcW w:w="781" w:type="dxa"/>
            <w:tcBorders>
              <w:top w:val="single" w:sz="4" w:space="0" w:color="auto"/>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6</w:t>
            </w:r>
          </w:p>
        </w:tc>
        <w:tc>
          <w:tcPr>
            <w:tcW w:w="1261" w:type="dxa"/>
            <w:tcBorders>
              <w:top w:val="nil"/>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8,917</w:t>
            </w:r>
          </w:p>
        </w:tc>
        <w:tc>
          <w:tcPr>
            <w:tcW w:w="781" w:type="dxa"/>
            <w:tcBorders>
              <w:top w:val="single" w:sz="4" w:space="0" w:color="auto"/>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5</w:t>
            </w:r>
          </w:p>
        </w:tc>
      </w:tr>
      <w:tr w:rsidR="006B561A" w:rsidRPr="007104AB" w:rsidTr="00EE6B51">
        <w:trPr>
          <w:trHeight w:val="28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6B561A" w:rsidRPr="007104AB" w:rsidRDefault="006B561A" w:rsidP="006B561A">
            <w:pPr>
              <w:rPr>
                <w:sz w:val="20"/>
                <w:szCs w:val="20"/>
              </w:rPr>
            </w:pPr>
          </w:p>
        </w:tc>
        <w:tc>
          <w:tcPr>
            <w:tcW w:w="1897" w:type="dxa"/>
            <w:tcBorders>
              <w:top w:val="nil"/>
              <w:left w:val="single" w:sz="4" w:space="0" w:color="auto"/>
              <w:bottom w:val="single" w:sz="4" w:space="0" w:color="auto"/>
              <w:right w:val="single" w:sz="4" w:space="0" w:color="auto"/>
            </w:tcBorders>
            <w:vAlign w:val="center"/>
            <w:hideMark/>
          </w:tcPr>
          <w:p w:rsidR="006B561A" w:rsidRPr="007104AB" w:rsidRDefault="006B561A" w:rsidP="006B561A">
            <w:pPr>
              <w:rPr>
                <w:sz w:val="20"/>
                <w:szCs w:val="20"/>
              </w:rPr>
            </w:pPr>
            <w:r w:rsidRPr="007104AB">
              <w:rPr>
                <w:sz w:val="20"/>
                <w:szCs w:val="20"/>
              </w:rPr>
              <w:t>Алексеевский и г.Алексеевка</w:t>
            </w:r>
          </w:p>
        </w:tc>
        <w:tc>
          <w:tcPr>
            <w:tcW w:w="1261" w:type="dxa"/>
            <w:tcBorders>
              <w:top w:val="nil"/>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8,396</w:t>
            </w:r>
          </w:p>
        </w:tc>
        <w:tc>
          <w:tcPr>
            <w:tcW w:w="781" w:type="dxa"/>
            <w:tcBorders>
              <w:top w:val="single" w:sz="4" w:space="0" w:color="auto"/>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4</w:t>
            </w:r>
          </w:p>
        </w:tc>
        <w:tc>
          <w:tcPr>
            <w:tcW w:w="1359" w:type="dxa"/>
            <w:tcBorders>
              <w:top w:val="nil"/>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8,478</w:t>
            </w:r>
          </w:p>
        </w:tc>
        <w:tc>
          <w:tcPr>
            <w:tcW w:w="781" w:type="dxa"/>
            <w:tcBorders>
              <w:top w:val="single" w:sz="4" w:space="0" w:color="auto"/>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5</w:t>
            </w:r>
          </w:p>
        </w:tc>
        <w:tc>
          <w:tcPr>
            <w:tcW w:w="1261" w:type="dxa"/>
            <w:tcBorders>
              <w:top w:val="nil"/>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8,718</w:t>
            </w:r>
          </w:p>
        </w:tc>
        <w:tc>
          <w:tcPr>
            <w:tcW w:w="781" w:type="dxa"/>
            <w:tcBorders>
              <w:top w:val="single" w:sz="4" w:space="0" w:color="auto"/>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6</w:t>
            </w:r>
          </w:p>
        </w:tc>
      </w:tr>
      <w:tr w:rsidR="006B561A" w:rsidRPr="007104AB" w:rsidTr="00EE6B51">
        <w:trPr>
          <w:trHeight w:val="28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6B561A" w:rsidRPr="007104AB" w:rsidRDefault="006B561A" w:rsidP="006B561A">
            <w:pPr>
              <w:rPr>
                <w:sz w:val="20"/>
                <w:szCs w:val="20"/>
              </w:rPr>
            </w:pPr>
          </w:p>
        </w:tc>
        <w:tc>
          <w:tcPr>
            <w:tcW w:w="1897" w:type="dxa"/>
            <w:tcBorders>
              <w:top w:val="nil"/>
              <w:left w:val="single" w:sz="4" w:space="0" w:color="auto"/>
              <w:bottom w:val="single" w:sz="4" w:space="0" w:color="auto"/>
              <w:right w:val="single" w:sz="4" w:space="0" w:color="auto"/>
            </w:tcBorders>
            <w:vAlign w:val="center"/>
            <w:hideMark/>
          </w:tcPr>
          <w:p w:rsidR="006B561A" w:rsidRPr="007104AB" w:rsidRDefault="006B561A" w:rsidP="006B561A">
            <w:pPr>
              <w:rPr>
                <w:sz w:val="20"/>
                <w:szCs w:val="20"/>
              </w:rPr>
            </w:pPr>
            <w:r w:rsidRPr="007104AB">
              <w:rPr>
                <w:sz w:val="20"/>
                <w:szCs w:val="20"/>
              </w:rPr>
              <w:t>Ивнянский</w:t>
            </w:r>
          </w:p>
        </w:tc>
        <w:tc>
          <w:tcPr>
            <w:tcW w:w="1261" w:type="dxa"/>
            <w:tcBorders>
              <w:top w:val="nil"/>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7,652</w:t>
            </w:r>
          </w:p>
        </w:tc>
        <w:tc>
          <w:tcPr>
            <w:tcW w:w="781" w:type="dxa"/>
            <w:tcBorders>
              <w:top w:val="single" w:sz="4" w:space="0" w:color="auto"/>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12</w:t>
            </w:r>
          </w:p>
        </w:tc>
        <w:tc>
          <w:tcPr>
            <w:tcW w:w="1359" w:type="dxa"/>
            <w:tcBorders>
              <w:top w:val="nil"/>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8,157</w:t>
            </w:r>
          </w:p>
        </w:tc>
        <w:tc>
          <w:tcPr>
            <w:tcW w:w="781" w:type="dxa"/>
            <w:tcBorders>
              <w:top w:val="single" w:sz="4" w:space="0" w:color="auto"/>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8</w:t>
            </w:r>
          </w:p>
        </w:tc>
        <w:tc>
          <w:tcPr>
            <w:tcW w:w="1261" w:type="dxa"/>
            <w:tcBorders>
              <w:top w:val="nil"/>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8,330</w:t>
            </w:r>
          </w:p>
        </w:tc>
        <w:tc>
          <w:tcPr>
            <w:tcW w:w="781" w:type="dxa"/>
            <w:tcBorders>
              <w:top w:val="single" w:sz="4" w:space="0" w:color="auto"/>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7</w:t>
            </w:r>
          </w:p>
        </w:tc>
      </w:tr>
      <w:tr w:rsidR="006B561A" w:rsidRPr="007104AB" w:rsidTr="00EE6B51">
        <w:trPr>
          <w:trHeight w:val="28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6B561A" w:rsidRPr="007104AB" w:rsidRDefault="006B561A" w:rsidP="006B561A">
            <w:pPr>
              <w:rPr>
                <w:sz w:val="20"/>
                <w:szCs w:val="20"/>
              </w:rPr>
            </w:pPr>
          </w:p>
        </w:tc>
        <w:tc>
          <w:tcPr>
            <w:tcW w:w="1897" w:type="dxa"/>
            <w:tcBorders>
              <w:top w:val="nil"/>
              <w:left w:val="single" w:sz="4" w:space="0" w:color="auto"/>
              <w:bottom w:val="single" w:sz="4" w:space="0" w:color="auto"/>
              <w:right w:val="single" w:sz="4" w:space="0" w:color="auto"/>
            </w:tcBorders>
            <w:vAlign w:val="center"/>
            <w:hideMark/>
          </w:tcPr>
          <w:p w:rsidR="006B561A" w:rsidRPr="007104AB" w:rsidRDefault="006B561A" w:rsidP="006B561A">
            <w:pPr>
              <w:rPr>
                <w:sz w:val="20"/>
                <w:szCs w:val="20"/>
              </w:rPr>
            </w:pPr>
            <w:r w:rsidRPr="007104AB">
              <w:rPr>
                <w:sz w:val="20"/>
                <w:szCs w:val="20"/>
              </w:rPr>
              <w:t>Новооскольский</w:t>
            </w:r>
          </w:p>
        </w:tc>
        <w:tc>
          <w:tcPr>
            <w:tcW w:w="1261" w:type="dxa"/>
            <w:tcBorders>
              <w:top w:val="nil"/>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8,071</w:t>
            </w:r>
          </w:p>
        </w:tc>
        <w:tc>
          <w:tcPr>
            <w:tcW w:w="781" w:type="dxa"/>
            <w:tcBorders>
              <w:top w:val="single" w:sz="4" w:space="0" w:color="auto"/>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7</w:t>
            </w:r>
          </w:p>
        </w:tc>
        <w:tc>
          <w:tcPr>
            <w:tcW w:w="1359" w:type="dxa"/>
            <w:tcBorders>
              <w:top w:val="nil"/>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8,570</w:t>
            </w:r>
          </w:p>
        </w:tc>
        <w:tc>
          <w:tcPr>
            <w:tcW w:w="781" w:type="dxa"/>
            <w:tcBorders>
              <w:top w:val="single" w:sz="4" w:space="0" w:color="auto"/>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5</w:t>
            </w:r>
          </w:p>
        </w:tc>
        <w:tc>
          <w:tcPr>
            <w:tcW w:w="1261" w:type="dxa"/>
            <w:tcBorders>
              <w:top w:val="nil"/>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8,109</w:t>
            </w:r>
          </w:p>
        </w:tc>
        <w:tc>
          <w:tcPr>
            <w:tcW w:w="781" w:type="dxa"/>
            <w:tcBorders>
              <w:top w:val="single" w:sz="4" w:space="0" w:color="auto"/>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8</w:t>
            </w:r>
          </w:p>
        </w:tc>
      </w:tr>
      <w:tr w:rsidR="006B561A" w:rsidRPr="007104AB" w:rsidTr="00EE6B51">
        <w:trPr>
          <w:trHeight w:val="28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6B561A" w:rsidRPr="007104AB" w:rsidRDefault="006B561A" w:rsidP="006B561A">
            <w:pPr>
              <w:rPr>
                <w:sz w:val="20"/>
                <w:szCs w:val="20"/>
              </w:rPr>
            </w:pPr>
          </w:p>
        </w:tc>
        <w:tc>
          <w:tcPr>
            <w:tcW w:w="1897" w:type="dxa"/>
            <w:tcBorders>
              <w:top w:val="nil"/>
              <w:left w:val="single" w:sz="4" w:space="0" w:color="auto"/>
              <w:bottom w:val="single" w:sz="4" w:space="0" w:color="auto"/>
              <w:right w:val="single" w:sz="4" w:space="0" w:color="auto"/>
            </w:tcBorders>
            <w:vAlign w:val="center"/>
            <w:hideMark/>
          </w:tcPr>
          <w:p w:rsidR="006B561A" w:rsidRPr="007104AB" w:rsidRDefault="006B561A" w:rsidP="006B561A">
            <w:pPr>
              <w:rPr>
                <w:sz w:val="20"/>
                <w:szCs w:val="20"/>
              </w:rPr>
            </w:pPr>
            <w:r w:rsidRPr="007104AB">
              <w:rPr>
                <w:sz w:val="20"/>
                <w:szCs w:val="20"/>
              </w:rPr>
              <w:t>Борисовский</w:t>
            </w:r>
          </w:p>
        </w:tc>
        <w:tc>
          <w:tcPr>
            <w:tcW w:w="1261" w:type="dxa"/>
            <w:tcBorders>
              <w:top w:val="nil"/>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7,728</w:t>
            </w:r>
          </w:p>
        </w:tc>
        <w:tc>
          <w:tcPr>
            <w:tcW w:w="781" w:type="dxa"/>
            <w:tcBorders>
              <w:top w:val="single" w:sz="4" w:space="0" w:color="auto"/>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9</w:t>
            </w:r>
          </w:p>
        </w:tc>
        <w:tc>
          <w:tcPr>
            <w:tcW w:w="1359" w:type="dxa"/>
            <w:tcBorders>
              <w:top w:val="nil"/>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7,752</w:t>
            </w:r>
          </w:p>
        </w:tc>
        <w:tc>
          <w:tcPr>
            <w:tcW w:w="781" w:type="dxa"/>
            <w:tcBorders>
              <w:top w:val="single" w:sz="4" w:space="0" w:color="auto"/>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11</w:t>
            </w:r>
          </w:p>
        </w:tc>
        <w:tc>
          <w:tcPr>
            <w:tcW w:w="1261" w:type="dxa"/>
            <w:tcBorders>
              <w:top w:val="nil"/>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7,933</w:t>
            </w:r>
          </w:p>
        </w:tc>
        <w:tc>
          <w:tcPr>
            <w:tcW w:w="781" w:type="dxa"/>
            <w:tcBorders>
              <w:top w:val="single" w:sz="4" w:space="0" w:color="auto"/>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9</w:t>
            </w:r>
          </w:p>
        </w:tc>
      </w:tr>
      <w:tr w:rsidR="006B561A" w:rsidRPr="007104AB" w:rsidTr="00EE6B51">
        <w:trPr>
          <w:trHeight w:val="28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6B561A" w:rsidRPr="007104AB" w:rsidRDefault="006B561A" w:rsidP="006B561A">
            <w:pPr>
              <w:rPr>
                <w:sz w:val="20"/>
                <w:szCs w:val="20"/>
              </w:rPr>
            </w:pPr>
          </w:p>
        </w:tc>
        <w:tc>
          <w:tcPr>
            <w:tcW w:w="1897" w:type="dxa"/>
            <w:tcBorders>
              <w:top w:val="nil"/>
              <w:left w:val="single" w:sz="4" w:space="0" w:color="auto"/>
              <w:bottom w:val="single" w:sz="4" w:space="0" w:color="auto"/>
              <w:right w:val="single" w:sz="4" w:space="0" w:color="auto"/>
            </w:tcBorders>
            <w:vAlign w:val="center"/>
            <w:hideMark/>
          </w:tcPr>
          <w:p w:rsidR="006B561A" w:rsidRPr="007104AB" w:rsidRDefault="006B561A" w:rsidP="006B561A">
            <w:pPr>
              <w:rPr>
                <w:sz w:val="20"/>
                <w:szCs w:val="20"/>
              </w:rPr>
            </w:pPr>
            <w:r w:rsidRPr="007104AB">
              <w:rPr>
                <w:sz w:val="20"/>
                <w:szCs w:val="20"/>
              </w:rPr>
              <w:t>Красногвардейский</w:t>
            </w:r>
          </w:p>
        </w:tc>
        <w:tc>
          <w:tcPr>
            <w:tcW w:w="1261" w:type="dxa"/>
            <w:tcBorders>
              <w:top w:val="nil"/>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7,158</w:t>
            </w:r>
          </w:p>
        </w:tc>
        <w:tc>
          <w:tcPr>
            <w:tcW w:w="781" w:type="dxa"/>
            <w:tcBorders>
              <w:top w:val="single" w:sz="4" w:space="0" w:color="auto"/>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21</w:t>
            </w:r>
          </w:p>
        </w:tc>
        <w:tc>
          <w:tcPr>
            <w:tcW w:w="1359" w:type="dxa"/>
            <w:tcBorders>
              <w:top w:val="nil"/>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7,787</w:t>
            </w:r>
          </w:p>
        </w:tc>
        <w:tc>
          <w:tcPr>
            <w:tcW w:w="781" w:type="dxa"/>
            <w:tcBorders>
              <w:top w:val="single" w:sz="4" w:space="0" w:color="auto"/>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10</w:t>
            </w:r>
          </w:p>
        </w:tc>
        <w:tc>
          <w:tcPr>
            <w:tcW w:w="1261" w:type="dxa"/>
            <w:tcBorders>
              <w:top w:val="nil"/>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7,910</w:t>
            </w:r>
          </w:p>
        </w:tc>
        <w:tc>
          <w:tcPr>
            <w:tcW w:w="781" w:type="dxa"/>
            <w:tcBorders>
              <w:top w:val="single" w:sz="4" w:space="0" w:color="auto"/>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10</w:t>
            </w:r>
          </w:p>
        </w:tc>
      </w:tr>
      <w:tr w:rsidR="006B561A" w:rsidRPr="007104AB" w:rsidTr="00EE6B51">
        <w:trPr>
          <w:trHeight w:val="255"/>
          <w:jc w:val="center"/>
        </w:trPr>
        <w:tc>
          <w:tcPr>
            <w:tcW w:w="1557" w:type="dxa"/>
            <w:vMerge w:val="restart"/>
            <w:tcBorders>
              <w:top w:val="single" w:sz="4" w:space="0" w:color="auto"/>
              <w:left w:val="single" w:sz="4" w:space="0" w:color="auto"/>
              <w:bottom w:val="single" w:sz="4" w:space="0" w:color="auto"/>
              <w:right w:val="single" w:sz="4" w:space="0" w:color="auto"/>
            </w:tcBorders>
            <w:vAlign w:val="center"/>
            <w:hideMark/>
          </w:tcPr>
          <w:p w:rsidR="006B561A" w:rsidRPr="007104AB" w:rsidRDefault="006B561A" w:rsidP="006B561A">
            <w:pPr>
              <w:rPr>
                <w:sz w:val="20"/>
                <w:szCs w:val="20"/>
              </w:rPr>
            </w:pPr>
            <w:r w:rsidRPr="007104AB">
              <w:rPr>
                <w:sz w:val="20"/>
                <w:szCs w:val="20"/>
              </w:rPr>
              <w:t>Уровень сре</w:t>
            </w:r>
            <w:r w:rsidRPr="007104AB">
              <w:rPr>
                <w:sz w:val="20"/>
                <w:szCs w:val="20"/>
              </w:rPr>
              <w:t>д</w:t>
            </w:r>
            <w:r w:rsidRPr="007104AB">
              <w:rPr>
                <w:sz w:val="20"/>
                <w:szCs w:val="20"/>
              </w:rPr>
              <w:t>ний и ниже среднего (и</w:t>
            </w:r>
            <w:r w:rsidRPr="007104AB">
              <w:rPr>
                <w:sz w:val="20"/>
                <w:szCs w:val="20"/>
              </w:rPr>
              <w:t>н</w:t>
            </w:r>
            <w:r w:rsidRPr="007104AB">
              <w:rPr>
                <w:sz w:val="20"/>
                <w:szCs w:val="20"/>
              </w:rPr>
              <w:t>тервал  0,46-0,52 Max)</w:t>
            </w:r>
          </w:p>
        </w:tc>
        <w:tc>
          <w:tcPr>
            <w:tcW w:w="1897" w:type="dxa"/>
            <w:tcBorders>
              <w:top w:val="nil"/>
              <w:left w:val="single" w:sz="4" w:space="0" w:color="auto"/>
              <w:bottom w:val="single" w:sz="4" w:space="0" w:color="auto"/>
              <w:right w:val="single" w:sz="4" w:space="0" w:color="auto"/>
            </w:tcBorders>
            <w:vAlign w:val="center"/>
            <w:hideMark/>
          </w:tcPr>
          <w:p w:rsidR="006B561A" w:rsidRPr="007104AB" w:rsidRDefault="006B561A" w:rsidP="006B561A">
            <w:pPr>
              <w:rPr>
                <w:sz w:val="20"/>
                <w:szCs w:val="20"/>
              </w:rPr>
            </w:pPr>
            <w:r w:rsidRPr="007104AB">
              <w:rPr>
                <w:sz w:val="20"/>
                <w:szCs w:val="20"/>
              </w:rPr>
              <w:t>Белгородский</w:t>
            </w:r>
          </w:p>
        </w:tc>
        <w:tc>
          <w:tcPr>
            <w:tcW w:w="1261" w:type="dxa"/>
            <w:tcBorders>
              <w:top w:val="nil"/>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7,887</w:t>
            </w:r>
          </w:p>
        </w:tc>
        <w:tc>
          <w:tcPr>
            <w:tcW w:w="781" w:type="dxa"/>
            <w:tcBorders>
              <w:top w:val="single" w:sz="4" w:space="0" w:color="auto"/>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8</w:t>
            </w:r>
          </w:p>
        </w:tc>
        <w:tc>
          <w:tcPr>
            <w:tcW w:w="1359" w:type="dxa"/>
            <w:tcBorders>
              <w:top w:val="nil"/>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8,208</w:t>
            </w:r>
          </w:p>
        </w:tc>
        <w:tc>
          <w:tcPr>
            <w:tcW w:w="781" w:type="dxa"/>
            <w:tcBorders>
              <w:top w:val="single" w:sz="4" w:space="0" w:color="auto"/>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7</w:t>
            </w:r>
          </w:p>
        </w:tc>
        <w:tc>
          <w:tcPr>
            <w:tcW w:w="1261" w:type="dxa"/>
            <w:tcBorders>
              <w:top w:val="nil"/>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7,602</w:t>
            </w:r>
          </w:p>
        </w:tc>
        <w:tc>
          <w:tcPr>
            <w:tcW w:w="781" w:type="dxa"/>
            <w:tcBorders>
              <w:top w:val="single" w:sz="4" w:space="0" w:color="auto"/>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11</w:t>
            </w:r>
          </w:p>
        </w:tc>
      </w:tr>
      <w:tr w:rsidR="006B561A" w:rsidRPr="007104AB" w:rsidTr="00EE6B51">
        <w:trPr>
          <w:trHeight w:val="25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6B561A" w:rsidRPr="007104AB" w:rsidRDefault="006B561A" w:rsidP="006B561A">
            <w:pPr>
              <w:rPr>
                <w:sz w:val="20"/>
                <w:szCs w:val="20"/>
              </w:rPr>
            </w:pPr>
          </w:p>
        </w:tc>
        <w:tc>
          <w:tcPr>
            <w:tcW w:w="1897" w:type="dxa"/>
            <w:tcBorders>
              <w:top w:val="nil"/>
              <w:left w:val="single" w:sz="4" w:space="0" w:color="auto"/>
              <w:bottom w:val="single" w:sz="4" w:space="0" w:color="auto"/>
              <w:right w:val="single" w:sz="4" w:space="0" w:color="auto"/>
            </w:tcBorders>
            <w:vAlign w:val="center"/>
            <w:hideMark/>
          </w:tcPr>
          <w:p w:rsidR="006B561A" w:rsidRPr="007104AB" w:rsidRDefault="006B561A" w:rsidP="006B561A">
            <w:pPr>
              <w:rPr>
                <w:sz w:val="20"/>
                <w:szCs w:val="20"/>
              </w:rPr>
            </w:pPr>
            <w:r w:rsidRPr="007104AB">
              <w:rPr>
                <w:sz w:val="20"/>
                <w:szCs w:val="20"/>
              </w:rPr>
              <w:t>Грайворонский</w:t>
            </w:r>
          </w:p>
        </w:tc>
        <w:tc>
          <w:tcPr>
            <w:tcW w:w="1261" w:type="dxa"/>
            <w:tcBorders>
              <w:top w:val="nil"/>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7,601</w:t>
            </w:r>
          </w:p>
        </w:tc>
        <w:tc>
          <w:tcPr>
            <w:tcW w:w="781" w:type="dxa"/>
            <w:tcBorders>
              <w:top w:val="single" w:sz="4" w:space="0" w:color="auto"/>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15</w:t>
            </w:r>
          </w:p>
        </w:tc>
        <w:tc>
          <w:tcPr>
            <w:tcW w:w="1359" w:type="dxa"/>
            <w:tcBorders>
              <w:top w:val="nil"/>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7,618</w:t>
            </w:r>
          </w:p>
        </w:tc>
        <w:tc>
          <w:tcPr>
            <w:tcW w:w="781" w:type="dxa"/>
            <w:tcBorders>
              <w:top w:val="single" w:sz="4" w:space="0" w:color="auto"/>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12</w:t>
            </w:r>
          </w:p>
        </w:tc>
        <w:tc>
          <w:tcPr>
            <w:tcW w:w="1261" w:type="dxa"/>
            <w:tcBorders>
              <w:top w:val="nil"/>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7,385</w:t>
            </w:r>
          </w:p>
        </w:tc>
        <w:tc>
          <w:tcPr>
            <w:tcW w:w="781" w:type="dxa"/>
            <w:tcBorders>
              <w:top w:val="single" w:sz="4" w:space="0" w:color="auto"/>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12</w:t>
            </w:r>
          </w:p>
        </w:tc>
      </w:tr>
      <w:tr w:rsidR="006B561A" w:rsidRPr="007104AB" w:rsidTr="00EE6B51">
        <w:trPr>
          <w:trHeight w:val="25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6B561A" w:rsidRPr="007104AB" w:rsidRDefault="006B561A" w:rsidP="006B561A">
            <w:pPr>
              <w:rPr>
                <w:sz w:val="20"/>
                <w:szCs w:val="20"/>
              </w:rPr>
            </w:pPr>
          </w:p>
        </w:tc>
        <w:tc>
          <w:tcPr>
            <w:tcW w:w="1897" w:type="dxa"/>
            <w:tcBorders>
              <w:top w:val="nil"/>
              <w:left w:val="single" w:sz="4" w:space="0" w:color="auto"/>
              <w:bottom w:val="single" w:sz="4" w:space="0" w:color="auto"/>
              <w:right w:val="single" w:sz="4" w:space="0" w:color="auto"/>
            </w:tcBorders>
            <w:vAlign w:val="center"/>
            <w:hideMark/>
          </w:tcPr>
          <w:p w:rsidR="006B561A" w:rsidRPr="007104AB" w:rsidRDefault="006B561A" w:rsidP="006B561A">
            <w:pPr>
              <w:rPr>
                <w:sz w:val="20"/>
                <w:szCs w:val="20"/>
              </w:rPr>
            </w:pPr>
            <w:r w:rsidRPr="007104AB">
              <w:rPr>
                <w:sz w:val="20"/>
                <w:szCs w:val="20"/>
              </w:rPr>
              <w:t>Яковлевский</w:t>
            </w:r>
          </w:p>
        </w:tc>
        <w:tc>
          <w:tcPr>
            <w:tcW w:w="1261" w:type="dxa"/>
            <w:tcBorders>
              <w:top w:val="nil"/>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7,685</w:t>
            </w:r>
          </w:p>
        </w:tc>
        <w:tc>
          <w:tcPr>
            <w:tcW w:w="781" w:type="dxa"/>
            <w:tcBorders>
              <w:top w:val="single" w:sz="4" w:space="0" w:color="auto"/>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11</w:t>
            </w:r>
          </w:p>
        </w:tc>
        <w:tc>
          <w:tcPr>
            <w:tcW w:w="1359" w:type="dxa"/>
            <w:tcBorders>
              <w:top w:val="nil"/>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7,585</w:t>
            </w:r>
          </w:p>
        </w:tc>
        <w:tc>
          <w:tcPr>
            <w:tcW w:w="781" w:type="dxa"/>
            <w:tcBorders>
              <w:top w:val="single" w:sz="4" w:space="0" w:color="auto"/>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13</w:t>
            </w:r>
          </w:p>
        </w:tc>
        <w:tc>
          <w:tcPr>
            <w:tcW w:w="1261" w:type="dxa"/>
            <w:tcBorders>
              <w:top w:val="nil"/>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7,201</w:t>
            </w:r>
          </w:p>
        </w:tc>
        <w:tc>
          <w:tcPr>
            <w:tcW w:w="781" w:type="dxa"/>
            <w:tcBorders>
              <w:top w:val="single" w:sz="4" w:space="0" w:color="auto"/>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13</w:t>
            </w:r>
          </w:p>
        </w:tc>
      </w:tr>
      <w:tr w:rsidR="006B561A" w:rsidRPr="007104AB" w:rsidTr="00EE6B51">
        <w:trPr>
          <w:trHeight w:val="25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6B561A" w:rsidRPr="007104AB" w:rsidRDefault="006B561A" w:rsidP="006B561A">
            <w:pPr>
              <w:rPr>
                <w:sz w:val="20"/>
                <w:szCs w:val="20"/>
              </w:rPr>
            </w:pPr>
          </w:p>
        </w:tc>
        <w:tc>
          <w:tcPr>
            <w:tcW w:w="1897" w:type="dxa"/>
            <w:tcBorders>
              <w:top w:val="nil"/>
              <w:left w:val="single" w:sz="4" w:space="0" w:color="auto"/>
              <w:bottom w:val="single" w:sz="4" w:space="0" w:color="auto"/>
              <w:right w:val="single" w:sz="4" w:space="0" w:color="auto"/>
            </w:tcBorders>
            <w:vAlign w:val="center"/>
            <w:hideMark/>
          </w:tcPr>
          <w:p w:rsidR="006B561A" w:rsidRPr="007104AB" w:rsidRDefault="006B561A" w:rsidP="006B561A">
            <w:pPr>
              <w:rPr>
                <w:sz w:val="20"/>
                <w:szCs w:val="20"/>
              </w:rPr>
            </w:pPr>
            <w:r w:rsidRPr="007104AB">
              <w:rPr>
                <w:sz w:val="20"/>
                <w:szCs w:val="20"/>
              </w:rPr>
              <w:t>Вейделевский</w:t>
            </w:r>
          </w:p>
        </w:tc>
        <w:tc>
          <w:tcPr>
            <w:tcW w:w="1261" w:type="dxa"/>
            <w:tcBorders>
              <w:top w:val="nil"/>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7,582</w:t>
            </w:r>
          </w:p>
        </w:tc>
        <w:tc>
          <w:tcPr>
            <w:tcW w:w="781" w:type="dxa"/>
            <w:tcBorders>
              <w:top w:val="single" w:sz="4" w:space="0" w:color="auto"/>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16</w:t>
            </w:r>
          </w:p>
        </w:tc>
        <w:tc>
          <w:tcPr>
            <w:tcW w:w="1359" w:type="dxa"/>
            <w:tcBorders>
              <w:top w:val="nil"/>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7,338</w:t>
            </w:r>
          </w:p>
        </w:tc>
        <w:tc>
          <w:tcPr>
            <w:tcW w:w="781" w:type="dxa"/>
            <w:tcBorders>
              <w:top w:val="single" w:sz="4" w:space="0" w:color="auto"/>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15</w:t>
            </w:r>
          </w:p>
        </w:tc>
        <w:tc>
          <w:tcPr>
            <w:tcW w:w="1261" w:type="dxa"/>
            <w:tcBorders>
              <w:top w:val="nil"/>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7,071</w:t>
            </w:r>
          </w:p>
        </w:tc>
        <w:tc>
          <w:tcPr>
            <w:tcW w:w="781" w:type="dxa"/>
            <w:tcBorders>
              <w:top w:val="single" w:sz="4" w:space="0" w:color="auto"/>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14</w:t>
            </w:r>
          </w:p>
        </w:tc>
      </w:tr>
      <w:tr w:rsidR="006B561A" w:rsidRPr="007104AB" w:rsidTr="00EE6B51">
        <w:trPr>
          <w:trHeight w:val="25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6B561A" w:rsidRPr="007104AB" w:rsidRDefault="006B561A" w:rsidP="006B561A">
            <w:pPr>
              <w:rPr>
                <w:sz w:val="20"/>
                <w:szCs w:val="20"/>
              </w:rPr>
            </w:pPr>
          </w:p>
        </w:tc>
        <w:tc>
          <w:tcPr>
            <w:tcW w:w="1897" w:type="dxa"/>
            <w:tcBorders>
              <w:top w:val="nil"/>
              <w:left w:val="single" w:sz="4" w:space="0" w:color="auto"/>
              <w:bottom w:val="single" w:sz="4" w:space="0" w:color="auto"/>
              <w:right w:val="single" w:sz="4" w:space="0" w:color="auto"/>
            </w:tcBorders>
            <w:vAlign w:val="center"/>
            <w:hideMark/>
          </w:tcPr>
          <w:p w:rsidR="006B561A" w:rsidRPr="007104AB" w:rsidRDefault="006B561A" w:rsidP="006B561A">
            <w:pPr>
              <w:rPr>
                <w:sz w:val="20"/>
                <w:szCs w:val="20"/>
              </w:rPr>
            </w:pPr>
            <w:r w:rsidRPr="007104AB">
              <w:rPr>
                <w:sz w:val="20"/>
                <w:szCs w:val="20"/>
              </w:rPr>
              <w:t>Корочанский</w:t>
            </w:r>
          </w:p>
        </w:tc>
        <w:tc>
          <w:tcPr>
            <w:tcW w:w="1261" w:type="dxa"/>
            <w:tcBorders>
              <w:top w:val="nil"/>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7,222</w:t>
            </w:r>
          </w:p>
        </w:tc>
        <w:tc>
          <w:tcPr>
            <w:tcW w:w="781" w:type="dxa"/>
            <w:tcBorders>
              <w:top w:val="single" w:sz="4" w:space="0" w:color="auto"/>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20</w:t>
            </w:r>
          </w:p>
        </w:tc>
        <w:tc>
          <w:tcPr>
            <w:tcW w:w="1359" w:type="dxa"/>
            <w:tcBorders>
              <w:top w:val="nil"/>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6,910</w:t>
            </w:r>
          </w:p>
        </w:tc>
        <w:tc>
          <w:tcPr>
            <w:tcW w:w="781" w:type="dxa"/>
            <w:tcBorders>
              <w:top w:val="single" w:sz="4" w:space="0" w:color="auto"/>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20</w:t>
            </w:r>
          </w:p>
        </w:tc>
        <w:tc>
          <w:tcPr>
            <w:tcW w:w="1261" w:type="dxa"/>
            <w:tcBorders>
              <w:top w:val="nil"/>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7,033</w:t>
            </w:r>
          </w:p>
        </w:tc>
        <w:tc>
          <w:tcPr>
            <w:tcW w:w="781" w:type="dxa"/>
            <w:tcBorders>
              <w:top w:val="single" w:sz="4" w:space="0" w:color="auto"/>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15</w:t>
            </w:r>
          </w:p>
        </w:tc>
      </w:tr>
      <w:tr w:rsidR="006B561A" w:rsidRPr="007104AB" w:rsidTr="00EE6B51">
        <w:trPr>
          <w:trHeight w:val="25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6B561A" w:rsidRPr="007104AB" w:rsidRDefault="006B561A" w:rsidP="006B561A">
            <w:pPr>
              <w:rPr>
                <w:sz w:val="20"/>
                <w:szCs w:val="20"/>
              </w:rPr>
            </w:pPr>
          </w:p>
        </w:tc>
        <w:tc>
          <w:tcPr>
            <w:tcW w:w="1897" w:type="dxa"/>
            <w:tcBorders>
              <w:top w:val="nil"/>
              <w:left w:val="single" w:sz="4" w:space="0" w:color="auto"/>
              <w:bottom w:val="single" w:sz="4" w:space="0" w:color="auto"/>
              <w:right w:val="single" w:sz="4" w:space="0" w:color="auto"/>
            </w:tcBorders>
            <w:vAlign w:val="center"/>
            <w:hideMark/>
          </w:tcPr>
          <w:p w:rsidR="006B561A" w:rsidRPr="007104AB" w:rsidRDefault="006B561A" w:rsidP="006B561A">
            <w:pPr>
              <w:rPr>
                <w:sz w:val="20"/>
                <w:szCs w:val="20"/>
              </w:rPr>
            </w:pPr>
            <w:r w:rsidRPr="007104AB">
              <w:rPr>
                <w:sz w:val="20"/>
                <w:szCs w:val="20"/>
              </w:rPr>
              <w:t>Ровеньский</w:t>
            </w:r>
          </w:p>
        </w:tc>
        <w:tc>
          <w:tcPr>
            <w:tcW w:w="1261" w:type="dxa"/>
            <w:tcBorders>
              <w:top w:val="nil"/>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7,689</w:t>
            </w:r>
          </w:p>
        </w:tc>
        <w:tc>
          <w:tcPr>
            <w:tcW w:w="781" w:type="dxa"/>
            <w:tcBorders>
              <w:top w:val="single" w:sz="4" w:space="0" w:color="auto"/>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10</w:t>
            </w:r>
          </w:p>
        </w:tc>
        <w:tc>
          <w:tcPr>
            <w:tcW w:w="1359" w:type="dxa"/>
            <w:tcBorders>
              <w:top w:val="nil"/>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7,315</w:t>
            </w:r>
          </w:p>
        </w:tc>
        <w:tc>
          <w:tcPr>
            <w:tcW w:w="781" w:type="dxa"/>
            <w:tcBorders>
              <w:top w:val="single" w:sz="4" w:space="0" w:color="auto"/>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16</w:t>
            </w:r>
          </w:p>
        </w:tc>
        <w:tc>
          <w:tcPr>
            <w:tcW w:w="1261" w:type="dxa"/>
            <w:tcBorders>
              <w:top w:val="nil"/>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6,987</w:t>
            </w:r>
          </w:p>
        </w:tc>
        <w:tc>
          <w:tcPr>
            <w:tcW w:w="781" w:type="dxa"/>
            <w:tcBorders>
              <w:top w:val="single" w:sz="4" w:space="0" w:color="auto"/>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16</w:t>
            </w:r>
          </w:p>
        </w:tc>
      </w:tr>
      <w:tr w:rsidR="006B561A" w:rsidRPr="007104AB" w:rsidTr="00EE6B51">
        <w:trPr>
          <w:trHeight w:val="25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6B561A" w:rsidRPr="007104AB" w:rsidRDefault="006B561A" w:rsidP="006B561A">
            <w:pPr>
              <w:rPr>
                <w:sz w:val="20"/>
                <w:szCs w:val="20"/>
              </w:rPr>
            </w:pPr>
          </w:p>
        </w:tc>
        <w:tc>
          <w:tcPr>
            <w:tcW w:w="1897" w:type="dxa"/>
            <w:tcBorders>
              <w:top w:val="nil"/>
              <w:left w:val="single" w:sz="4" w:space="0" w:color="auto"/>
              <w:bottom w:val="single" w:sz="4" w:space="0" w:color="auto"/>
              <w:right w:val="single" w:sz="4" w:space="0" w:color="auto"/>
            </w:tcBorders>
            <w:vAlign w:val="center"/>
            <w:hideMark/>
          </w:tcPr>
          <w:p w:rsidR="006B561A" w:rsidRPr="007104AB" w:rsidRDefault="006B561A" w:rsidP="006B561A">
            <w:pPr>
              <w:rPr>
                <w:sz w:val="20"/>
                <w:szCs w:val="20"/>
              </w:rPr>
            </w:pPr>
            <w:r w:rsidRPr="007104AB">
              <w:rPr>
                <w:sz w:val="20"/>
                <w:szCs w:val="20"/>
              </w:rPr>
              <w:t>Волоконовский</w:t>
            </w:r>
          </w:p>
        </w:tc>
        <w:tc>
          <w:tcPr>
            <w:tcW w:w="1261" w:type="dxa"/>
            <w:tcBorders>
              <w:top w:val="nil"/>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7,603</w:t>
            </w:r>
          </w:p>
        </w:tc>
        <w:tc>
          <w:tcPr>
            <w:tcW w:w="781" w:type="dxa"/>
            <w:tcBorders>
              <w:top w:val="single" w:sz="4" w:space="0" w:color="auto"/>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14</w:t>
            </w:r>
          </w:p>
        </w:tc>
        <w:tc>
          <w:tcPr>
            <w:tcW w:w="1359" w:type="dxa"/>
            <w:tcBorders>
              <w:top w:val="nil"/>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7,173</w:t>
            </w:r>
          </w:p>
        </w:tc>
        <w:tc>
          <w:tcPr>
            <w:tcW w:w="781" w:type="dxa"/>
            <w:tcBorders>
              <w:top w:val="single" w:sz="4" w:space="0" w:color="auto"/>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18</w:t>
            </w:r>
          </w:p>
        </w:tc>
        <w:tc>
          <w:tcPr>
            <w:tcW w:w="1261" w:type="dxa"/>
            <w:tcBorders>
              <w:top w:val="nil"/>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6,966</w:t>
            </w:r>
          </w:p>
        </w:tc>
        <w:tc>
          <w:tcPr>
            <w:tcW w:w="781" w:type="dxa"/>
            <w:tcBorders>
              <w:top w:val="single" w:sz="4" w:space="0" w:color="auto"/>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17</w:t>
            </w:r>
          </w:p>
        </w:tc>
      </w:tr>
      <w:tr w:rsidR="006B561A" w:rsidRPr="007104AB" w:rsidTr="00EE6B51">
        <w:trPr>
          <w:trHeight w:val="25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6B561A" w:rsidRPr="007104AB" w:rsidRDefault="006B561A" w:rsidP="006B561A">
            <w:pPr>
              <w:rPr>
                <w:sz w:val="20"/>
                <w:szCs w:val="20"/>
              </w:rPr>
            </w:pPr>
          </w:p>
        </w:tc>
        <w:tc>
          <w:tcPr>
            <w:tcW w:w="1897" w:type="dxa"/>
            <w:tcBorders>
              <w:top w:val="nil"/>
              <w:left w:val="single" w:sz="4" w:space="0" w:color="auto"/>
              <w:bottom w:val="single" w:sz="4" w:space="0" w:color="auto"/>
              <w:right w:val="single" w:sz="4" w:space="0" w:color="auto"/>
            </w:tcBorders>
            <w:vAlign w:val="center"/>
            <w:hideMark/>
          </w:tcPr>
          <w:p w:rsidR="006B561A" w:rsidRPr="007104AB" w:rsidRDefault="006B561A" w:rsidP="006B561A">
            <w:pPr>
              <w:rPr>
                <w:sz w:val="20"/>
                <w:szCs w:val="20"/>
              </w:rPr>
            </w:pPr>
            <w:r w:rsidRPr="007104AB">
              <w:rPr>
                <w:sz w:val="20"/>
                <w:szCs w:val="20"/>
              </w:rPr>
              <w:t>Прохоровский</w:t>
            </w:r>
          </w:p>
        </w:tc>
        <w:tc>
          <w:tcPr>
            <w:tcW w:w="1261" w:type="dxa"/>
            <w:tcBorders>
              <w:top w:val="nil"/>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7,262</w:t>
            </w:r>
          </w:p>
        </w:tc>
        <w:tc>
          <w:tcPr>
            <w:tcW w:w="781" w:type="dxa"/>
            <w:tcBorders>
              <w:top w:val="single" w:sz="4" w:space="0" w:color="auto"/>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18</w:t>
            </w:r>
          </w:p>
        </w:tc>
        <w:tc>
          <w:tcPr>
            <w:tcW w:w="1359" w:type="dxa"/>
            <w:tcBorders>
              <w:top w:val="nil"/>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6,510</w:t>
            </w:r>
          </w:p>
        </w:tc>
        <w:tc>
          <w:tcPr>
            <w:tcW w:w="781" w:type="dxa"/>
            <w:tcBorders>
              <w:top w:val="single" w:sz="4" w:space="0" w:color="auto"/>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21</w:t>
            </w:r>
          </w:p>
        </w:tc>
        <w:tc>
          <w:tcPr>
            <w:tcW w:w="1261" w:type="dxa"/>
            <w:tcBorders>
              <w:top w:val="nil"/>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6,947</w:t>
            </w:r>
          </w:p>
        </w:tc>
        <w:tc>
          <w:tcPr>
            <w:tcW w:w="781" w:type="dxa"/>
            <w:tcBorders>
              <w:top w:val="single" w:sz="4" w:space="0" w:color="auto"/>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18</w:t>
            </w:r>
          </w:p>
        </w:tc>
      </w:tr>
      <w:tr w:rsidR="006B561A" w:rsidRPr="007104AB" w:rsidTr="00EE6B51">
        <w:trPr>
          <w:trHeight w:val="25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6B561A" w:rsidRPr="007104AB" w:rsidRDefault="006B561A" w:rsidP="006B561A">
            <w:pPr>
              <w:rPr>
                <w:sz w:val="20"/>
                <w:szCs w:val="20"/>
              </w:rPr>
            </w:pPr>
          </w:p>
        </w:tc>
        <w:tc>
          <w:tcPr>
            <w:tcW w:w="1897" w:type="dxa"/>
            <w:tcBorders>
              <w:top w:val="nil"/>
              <w:left w:val="single" w:sz="4" w:space="0" w:color="auto"/>
              <w:bottom w:val="single" w:sz="4" w:space="0" w:color="auto"/>
              <w:right w:val="single" w:sz="4" w:space="0" w:color="auto"/>
            </w:tcBorders>
            <w:vAlign w:val="center"/>
            <w:hideMark/>
          </w:tcPr>
          <w:p w:rsidR="006B561A" w:rsidRPr="007104AB" w:rsidRDefault="006B561A" w:rsidP="006B561A">
            <w:pPr>
              <w:rPr>
                <w:sz w:val="20"/>
                <w:szCs w:val="20"/>
              </w:rPr>
            </w:pPr>
            <w:r w:rsidRPr="007104AB">
              <w:rPr>
                <w:sz w:val="20"/>
                <w:szCs w:val="20"/>
              </w:rPr>
              <w:t>г.Валуйки и В</w:t>
            </w:r>
            <w:r w:rsidRPr="007104AB">
              <w:rPr>
                <w:sz w:val="20"/>
                <w:szCs w:val="20"/>
              </w:rPr>
              <w:t>а</w:t>
            </w:r>
            <w:r w:rsidRPr="007104AB">
              <w:rPr>
                <w:sz w:val="20"/>
                <w:szCs w:val="20"/>
              </w:rPr>
              <w:lastRenderedPageBreak/>
              <w:t>луйский</w:t>
            </w:r>
          </w:p>
        </w:tc>
        <w:tc>
          <w:tcPr>
            <w:tcW w:w="1261" w:type="dxa"/>
            <w:tcBorders>
              <w:top w:val="nil"/>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lastRenderedPageBreak/>
              <w:t>7,544</w:t>
            </w:r>
          </w:p>
        </w:tc>
        <w:tc>
          <w:tcPr>
            <w:tcW w:w="781" w:type="dxa"/>
            <w:tcBorders>
              <w:top w:val="single" w:sz="4" w:space="0" w:color="auto"/>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17</w:t>
            </w:r>
          </w:p>
        </w:tc>
        <w:tc>
          <w:tcPr>
            <w:tcW w:w="1359" w:type="dxa"/>
            <w:tcBorders>
              <w:top w:val="nil"/>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7,147</w:t>
            </w:r>
          </w:p>
        </w:tc>
        <w:tc>
          <w:tcPr>
            <w:tcW w:w="781" w:type="dxa"/>
            <w:tcBorders>
              <w:top w:val="single" w:sz="4" w:space="0" w:color="auto"/>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19</w:t>
            </w:r>
          </w:p>
        </w:tc>
        <w:tc>
          <w:tcPr>
            <w:tcW w:w="1261" w:type="dxa"/>
            <w:tcBorders>
              <w:top w:val="nil"/>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6,931</w:t>
            </w:r>
          </w:p>
        </w:tc>
        <w:tc>
          <w:tcPr>
            <w:tcW w:w="781" w:type="dxa"/>
            <w:tcBorders>
              <w:top w:val="single" w:sz="4" w:space="0" w:color="auto"/>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19</w:t>
            </w:r>
          </w:p>
        </w:tc>
      </w:tr>
      <w:tr w:rsidR="006B561A" w:rsidRPr="007104AB" w:rsidTr="00EE6B51">
        <w:trPr>
          <w:trHeight w:val="25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6B561A" w:rsidRPr="007104AB" w:rsidRDefault="006B561A" w:rsidP="006B561A">
            <w:pPr>
              <w:rPr>
                <w:sz w:val="20"/>
                <w:szCs w:val="20"/>
              </w:rPr>
            </w:pPr>
          </w:p>
        </w:tc>
        <w:tc>
          <w:tcPr>
            <w:tcW w:w="1897" w:type="dxa"/>
            <w:tcBorders>
              <w:top w:val="nil"/>
              <w:left w:val="single" w:sz="4" w:space="0" w:color="auto"/>
              <w:bottom w:val="single" w:sz="4" w:space="0" w:color="auto"/>
              <w:right w:val="single" w:sz="4" w:space="0" w:color="auto"/>
            </w:tcBorders>
            <w:vAlign w:val="center"/>
            <w:hideMark/>
          </w:tcPr>
          <w:p w:rsidR="006B561A" w:rsidRPr="007104AB" w:rsidRDefault="006B561A" w:rsidP="006B561A">
            <w:pPr>
              <w:rPr>
                <w:sz w:val="20"/>
                <w:szCs w:val="20"/>
              </w:rPr>
            </w:pPr>
            <w:r w:rsidRPr="007104AB">
              <w:rPr>
                <w:sz w:val="20"/>
                <w:szCs w:val="20"/>
              </w:rPr>
              <w:t>Чернянский</w:t>
            </w:r>
          </w:p>
        </w:tc>
        <w:tc>
          <w:tcPr>
            <w:tcW w:w="1261" w:type="dxa"/>
            <w:tcBorders>
              <w:top w:val="nil"/>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7,616</w:t>
            </w:r>
          </w:p>
        </w:tc>
        <w:tc>
          <w:tcPr>
            <w:tcW w:w="781" w:type="dxa"/>
            <w:tcBorders>
              <w:top w:val="single" w:sz="4" w:space="0" w:color="auto"/>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13</w:t>
            </w:r>
          </w:p>
        </w:tc>
        <w:tc>
          <w:tcPr>
            <w:tcW w:w="1359" w:type="dxa"/>
            <w:tcBorders>
              <w:top w:val="nil"/>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7,432</w:t>
            </w:r>
          </w:p>
        </w:tc>
        <w:tc>
          <w:tcPr>
            <w:tcW w:w="781" w:type="dxa"/>
            <w:tcBorders>
              <w:top w:val="single" w:sz="4" w:space="0" w:color="auto"/>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14</w:t>
            </w:r>
          </w:p>
        </w:tc>
        <w:tc>
          <w:tcPr>
            <w:tcW w:w="1261" w:type="dxa"/>
            <w:tcBorders>
              <w:top w:val="nil"/>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6,912</w:t>
            </w:r>
          </w:p>
        </w:tc>
        <w:tc>
          <w:tcPr>
            <w:tcW w:w="781" w:type="dxa"/>
            <w:tcBorders>
              <w:top w:val="single" w:sz="4" w:space="0" w:color="auto"/>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20</w:t>
            </w:r>
          </w:p>
        </w:tc>
      </w:tr>
      <w:tr w:rsidR="006B561A" w:rsidRPr="007104AB" w:rsidTr="00EE6B51">
        <w:trPr>
          <w:trHeight w:val="615"/>
          <w:jc w:val="center"/>
        </w:trPr>
        <w:tc>
          <w:tcPr>
            <w:tcW w:w="1557" w:type="dxa"/>
            <w:vMerge w:val="restart"/>
            <w:tcBorders>
              <w:top w:val="single" w:sz="4" w:space="0" w:color="auto"/>
              <w:left w:val="single" w:sz="4" w:space="0" w:color="auto"/>
              <w:bottom w:val="single" w:sz="4" w:space="0" w:color="auto"/>
              <w:right w:val="single" w:sz="4" w:space="0" w:color="auto"/>
            </w:tcBorders>
            <w:vAlign w:val="center"/>
            <w:hideMark/>
          </w:tcPr>
          <w:p w:rsidR="006B561A" w:rsidRPr="007104AB" w:rsidRDefault="006B561A" w:rsidP="006B561A">
            <w:pPr>
              <w:rPr>
                <w:sz w:val="20"/>
                <w:szCs w:val="20"/>
              </w:rPr>
            </w:pPr>
            <w:r w:rsidRPr="007104AB">
              <w:rPr>
                <w:sz w:val="20"/>
                <w:szCs w:val="20"/>
              </w:rPr>
              <w:t>Низкий ур</w:t>
            </w:r>
            <w:r w:rsidRPr="007104AB">
              <w:rPr>
                <w:sz w:val="20"/>
                <w:szCs w:val="20"/>
              </w:rPr>
              <w:t>о</w:t>
            </w:r>
            <w:r w:rsidRPr="007104AB">
              <w:rPr>
                <w:sz w:val="20"/>
                <w:szCs w:val="20"/>
              </w:rPr>
              <w:t>вень (интервал менее 0,46 Max)</w:t>
            </w:r>
          </w:p>
        </w:tc>
        <w:tc>
          <w:tcPr>
            <w:tcW w:w="1897" w:type="dxa"/>
            <w:tcBorders>
              <w:top w:val="nil"/>
              <w:left w:val="single" w:sz="4" w:space="0" w:color="auto"/>
              <w:bottom w:val="single" w:sz="4" w:space="0" w:color="auto"/>
              <w:right w:val="single" w:sz="4" w:space="0" w:color="auto"/>
            </w:tcBorders>
            <w:vAlign w:val="center"/>
            <w:hideMark/>
          </w:tcPr>
          <w:p w:rsidR="006B561A" w:rsidRPr="007104AB" w:rsidRDefault="006B561A" w:rsidP="006B561A">
            <w:pPr>
              <w:rPr>
                <w:sz w:val="20"/>
                <w:szCs w:val="20"/>
              </w:rPr>
            </w:pPr>
            <w:r w:rsidRPr="007104AB">
              <w:rPr>
                <w:sz w:val="20"/>
                <w:szCs w:val="20"/>
              </w:rPr>
              <w:t>Шебекинский и г.Шебекино</w:t>
            </w:r>
          </w:p>
        </w:tc>
        <w:tc>
          <w:tcPr>
            <w:tcW w:w="1261" w:type="dxa"/>
            <w:tcBorders>
              <w:top w:val="nil"/>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7,238</w:t>
            </w:r>
          </w:p>
        </w:tc>
        <w:tc>
          <w:tcPr>
            <w:tcW w:w="781" w:type="dxa"/>
            <w:tcBorders>
              <w:top w:val="single" w:sz="4" w:space="0" w:color="auto"/>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19</w:t>
            </w:r>
          </w:p>
        </w:tc>
        <w:tc>
          <w:tcPr>
            <w:tcW w:w="1359" w:type="dxa"/>
            <w:tcBorders>
              <w:top w:val="nil"/>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7,245</w:t>
            </w:r>
          </w:p>
        </w:tc>
        <w:tc>
          <w:tcPr>
            <w:tcW w:w="781" w:type="dxa"/>
            <w:tcBorders>
              <w:top w:val="single" w:sz="4" w:space="0" w:color="auto"/>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17</w:t>
            </w:r>
          </w:p>
        </w:tc>
        <w:tc>
          <w:tcPr>
            <w:tcW w:w="1261" w:type="dxa"/>
            <w:tcBorders>
              <w:top w:val="nil"/>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6,756</w:t>
            </w:r>
          </w:p>
        </w:tc>
        <w:tc>
          <w:tcPr>
            <w:tcW w:w="781" w:type="dxa"/>
            <w:tcBorders>
              <w:top w:val="single" w:sz="4" w:space="0" w:color="auto"/>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21</w:t>
            </w:r>
          </w:p>
        </w:tc>
      </w:tr>
      <w:tr w:rsidR="006B561A" w:rsidRPr="007104AB" w:rsidTr="00EE6B51">
        <w:trPr>
          <w:trHeight w:val="61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6B561A" w:rsidRPr="007104AB" w:rsidRDefault="006B561A" w:rsidP="006B561A">
            <w:pPr>
              <w:rPr>
                <w:sz w:val="20"/>
                <w:szCs w:val="20"/>
              </w:rPr>
            </w:pPr>
          </w:p>
        </w:tc>
        <w:tc>
          <w:tcPr>
            <w:tcW w:w="1897" w:type="dxa"/>
            <w:tcBorders>
              <w:top w:val="single" w:sz="4" w:space="0" w:color="auto"/>
              <w:left w:val="single" w:sz="4" w:space="0" w:color="auto"/>
              <w:bottom w:val="single" w:sz="4" w:space="0" w:color="auto"/>
              <w:right w:val="single" w:sz="4" w:space="0" w:color="auto"/>
            </w:tcBorders>
            <w:vAlign w:val="center"/>
            <w:hideMark/>
          </w:tcPr>
          <w:p w:rsidR="006B561A" w:rsidRPr="007104AB" w:rsidRDefault="006B561A" w:rsidP="006B561A">
            <w:pPr>
              <w:rPr>
                <w:sz w:val="20"/>
                <w:szCs w:val="20"/>
              </w:rPr>
            </w:pPr>
            <w:r w:rsidRPr="007104AB">
              <w:rPr>
                <w:sz w:val="20"/>
                <w:szCs w:val="20"/>
              </w:rPr>
              <w:t>Красненский</w:t>
            </w:r>
          </w:p>
        </w:tc>
        <w:tc>
          <w:tcPr>
            <w:tcW w:w="1261" w:type="dxa"/>
            <w:tcBorders>
              <w:top w:val="single" w:sz="4" w:space="0" w:color="auto"/>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6,113</w:t>
            </w:r>
          </w:p>
        </w:tc>
        <w:tc>
          <w:tcPr>
            <w:tcW w:w="781" w:type="dxa"/>
            <w:tcBorders>
              <w:top w:val="single" w:sz="4" w:space="0" w:color="auto"/>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22</w:t>
            </w:r>
          </w:p>
        </w:tc>
        <w:tc>
          <w:tcPr>
            <w:tcW w:w="1359" w:type="dxa"/>
            <w:tcBorders>
              <w:top w:val="single" w:sz="4" w:space="0" w:color="auto"/>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6,170</w:t>
            </w:r>
          </w:p>
        </w:tc>
        <w:tc>
          <w:tcPr>
            <w:tcW w:w="781" w:type="dxa"/>
            <w:tcBorders>
              <w:top w:val="single" w:sz="4" w:space="0" w:color="auto"/>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22</w:t>
            </w:r>
          </w:p>
        </w:tc>
        <w:tc>
          <w:tcPr>
            <w:tcW w:w="1261" w:type="dxa"/>
            <w:tcBorders>
              <w:top w:val="single" w:sz="4" w:space="0" w:color="auto"/>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5,933</w:t>
            </w:r>
          </w:p>
        </w:tc>
        <w:tc>
          <w:tcPr>
            <w:tcW w:w="781" w:type="dxa"/>
            <w:tcBorders>
              <w:top w:val="single" w:sz="4" w:space="0" w:color="auto"/>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22</w:t>
            </w:r>
          </w:p>
        </w:tc>
      </w:tr>
      <w:tr w:rsidR="006B561A" w:rsidRPr="007104AB" w:rsidTr="00EE6B51">
        <w:trPr>
          <w:trHeight w:val="221"/>
          <w:jc w:val="center"/>
        </w:trPr>
        <w:tc>
          <w:tcPr>
            <w:tcW w:w="1557" w:type="dxa"/>
            <w:tcBorders>
              <w:top w:val="single" w:sz="4" w:space="0" w:color="auto"/>
              <w:left w:val="single" w:sz="4" w:space="0" w:color="auto"/>
              <w:bottom w:val="single" w:sz="4" w:space="0" w:color="auto"/>
              <w:right w:val="single" w:sz="4" w:space="0" w:color="auto"/>
            </w:tcBorders>
            <w:vAlign w:val="center"/>
            <w:hideMark/>
          </w:tcPr>
          <w:p w:rsidR="006B561A" w:rsidRPr="007104AB" w:rsidRDefault="006B561A" w:rsidP="006B561A">
            <w:pPr>
              <w:rPr>
                <w:sz w:val="20"/>
                <w:szCs w:val="20"/>
              </w:rPr>
            </w:pPr>
            <w:r w:rsidRPr="007104AB">
              <w:rPr>
                <w:sz w:val="20"/>
                <w:szCs w:val="20"/>
              </w:rPr>
              <w:t xml:space="preserve">Коэффициент дифференциа-ции </w:t>
            </w:r>
          </w:p>
        </w:tc>
        <w:tc>
          <w:tcPr>
            <w:tcW w:w="1897" w:type="dxa"/>
            <w:tcBorders>
              <w:top w:val="single" w:sz="4" w:space="0" w:color="auto"/>
              <w:left w:val="single" w:sz="4" w:space="0" w:color="auto"/>
              <w:bottom w:val="single" w:sz="4" w:space="0" w:color="auto"/>
              <w:right w:val="single" w:sz="4" w:space="0" w:color="auto"/>
            </w:tcBorders>
            <w:vAlign w:val="center"/>
            <w:hideMark/>
          </w:tcPr>
          <w:p w:rsidR="006B561A" w:rsidRPr="007104AB" w:rsidRDefault="006B561A" w:rsidP="006B561A">
            <w:pPr>
              <w:rPr>
                <w:sz w:val="20"/>
                <w:szCs w:val="20"/>
              </w:rPr>
            </w:pPr>
            <w:r w:rsidRPr="007104AB">
              <w:rPr>
                <w:sz w:val="20"/>
                <w:szCs w:val="20"/>
              </w:rPr>
              <w:t>Максимальная ин-тегральная оценка по отношению к минимальной</w:t>
            </w:r>
          </w:p>
        </w:tc>
        <w:tc>
          <w:tcPr>
            <w:tcW w:w="1261" w:type="dxa"/>
            <w:tcBorders>
              <w:top w:val="single" w:sz="4" w:space="0" w:color="auto"/>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1,768</w:t>
            </w:r>
          </w:p>
        </w:tc>
        <w:tc>
          <w:tcPr>
            <w:tcW w:w="781" w:type="dxa"/>
            <w:tcBorders>
              <w:top w:val="single" w:sz="4" w:space="0" w:color="auto"/>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 </w:t>
            </w:r>
          </w:p>
        </w:tc>
        <w:tc>
          <w:tcPr>
            <w:tcW w:w="1359" w:type="dxa"/>
            <w:tcBorders>
              <w:top w:val="single" w:sz="4" w:space="0" w:color="auto"/>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1,781</w:t>
            </w:r>
          </w:p>
        </w:tc>
        <w:tc>
          <w:tcPr>
            <w:tcW w:w="781" w:type="dxa"/>
            <w:tcBorders>
              <w:top w:val="single" w:sz="4" w:space="0" w:color="auto"/>
              <w:left w:val="nil"/>
              <w:bottom w:val="single" w:sz="4" w:space="0" w:color="auto"/>
              <w:right w:val="single" w:sz="4" w:space="0" w:color="auto"/>
            </w:tcBorders>
            <w:noWrap/>
            <w:vAlign w:val="center"/>
            <w:hideMark/>
          </w:tcPr>
          <w:p w:rsidR="006B561A" w:rsidRPr="007104AB" w:rsidRDefault="006B561A" w:rsidP="006B561A">
            <w:pPr>
              <w:rPr>
                <w:sz w:val="20"/>
                <w:szCs w:val="20"/>
              </w:rPr>
            </w:pPr>
            <w:r w:rsidRPr="007104AB">
              <w:rPr>
                <w:sz w:val="20"/>
                <w:szCs w:val="20"/>
              </w:rPr>
              <w:t> </w:t>
            </w:r>
          </w:p>
        </w:tc>
        <w:tc>
          <w:tcPr>
            <w:tcW w:w="1261" w:type="dxa"/>
            <w:tcBorders>
              <w:top w:val="single" w:sz="4" w:space="0" w:color="auto"/>
              <w:left w:val="nil"/>
              <w:bottom w:val="single" w:sz="4" w:space="0" w:color="auto"/>
              <w:right w:val="single" w:sz="4" w:space="0" w:color="auto"/>
            </w:tcBorders>
            <w:noWrap/>
            <w:vAlign w:val="center"/>
            <w:hideMark/>
          </w:tcPr>
          <w:p w:rsidR="006B561A" w:rsidRPr="007104AB" w:rsidRDefault="006B561A" w:rsidP="006B561A">
            <w:pPr>
              <w:jc w:val="center"/>
              <w:rPr>
                <w:sz w:val="20"/>
                <w:szCs w:val="20"/>
              </w:rPr>
            </w:pPr>
            <w:r w:rsidRPr="007104AB">
              <w:rPr>
                <w:sz w:val="20"/>
                <w:szCs w:val="20"/>
              </w:rPr>
              <w:t>1,813</w:t>
            </w:r>
          </w:p>
        </w:tc>
        <w:tc>
          <w:tcPr>
            <w:tcW w:w="781" w:type="dxa"/>
            <w:tcBorders>
              <w:top w:val="single" w:sz="4" w:space="0" w:color="auto"/>
              <w:left w:val="nil"/>
              <w:bottom w:val="single" w:sz="4" w:space="0" w:color="auto"/>
              <w:right w:val="single" w:sz="4" w:space="0" w:color="auto"/>
            </w:tcBorders>
            <w:noWrap/>
            <w:vAlign w:val="center"/>
          </w:tcPr>
          <w:p w:rsidR="006B561A" w:rsidRPr="007104AB" w:rsidRDefault="006B561A" w:rsidP="006B561A">
            <w:pPr>
              <w:jc w:val="center"/>
              <w:rPr>
                <w:sz w:val="20"/>
                <w:szCs w:val="20"/>
              </w:rPr>
            </w:pPr>
          </w:p>
        </w:tc>
      </w:tr>
    </w:tbl>
    <w:p w:rsidR="006B561A" w:rsidRPr="007104AB" w:rsidRDefault="006B561A" w:rsidP="006B561A">
      <w:pPr>
        <w:jc w:val="both"/>
        <w:rPr>
          <w:sz w:val="28"/>
          <w:szCs w:val="28"/>
        </w:rPr>
      </w:pPr>
    </w:p>
    <w:p w:rsidR="006B561A" w:rsidRPr="007104AB" w:rsidRDefault="006B561A" w:rsidP="006B561A">
      <w:pPr>
        <w:spacing w:line="252" w:lineRule="auto"/>
        <w:ind w:firstLine="720"/>
        <w:jc w:val="both"/>
        <w:rPr>
          <w:spacing w:val="2"/>
          <w:sz w:val="26"/>
          <w:szCs w:val="26"/>
        </w:rPr>
      </w:pPr>
      <w:r w:rsidRPr="007104AB">
        <w:rPr>
          <w:spacing w:val="2"/>
          <w:sz w:val="26"/>
          <w:szCs w:val="26"/>
        </w:rPr>
        <w:t>Из представленных данных видно, что локомотивами роста в области я</w:t>
      </w:r>
      <w:r w:rsidRPr="007104AB">
        <w:rPr>
          <w:spacing w:val="2"/>
          <w:sz w:val="26"/>
          <w:szCs w:val="26"/>
        </w:rPr>
        <w:t>в</w:t>
      </w:r>
      <w:r w:rsidRPr="007104AB">
        <w:rPr>
          <w:spacing w:val="2"/>
          <w:sz w:val="26"/>
          <w:szCs w:val="26"/>
        </w:rPr>
        <w:t>ляются 3 городских округа: Губкинский, Старооскольский и г. Белгород. Уровень их развития характеризуется наиболее высокими значениями по большинству рассмотренных социально-экономических показателей. В частности, в 2007 году Губкинский городской округ занял 1 место по объему производства, сальдир</w:t>
      </w:r>
      <w:r w:rsidRPr="007104AB">
        <w:rPr>
          <w:spacing w:val="2"/>
          <w:sz w:val="26"/>
          <w:szCs w:val="26"/>
        </w:rPr>
        <w:t>о</w:t>
      </w:r>
      <w:r w:rsidRPr="007104AB">
        <w:rPr>
          <w:spacing w:val="2"/>
          <w:sz w:val="26"/>
          <w:szCs w:val="26"/>
        </w:rPr>
        <w:t>ванному финансовому результату на душу населения, уровню зарегистрирова</w:t>
      </w:r>
      <w:r w:rsidRPr="007104AB">
        <w:rPr>
          <w:spacing w:val="2"/>
          <w:sz w:val="26"/>
          <w:szCs w:val="26"/>
        </w:rPr>
        <w:t>н</w:t>
      </w:r>
      <w:r w:rsidRPr="007104AB">
        <w:rPr>
          <w:spacing w:val="2"/>
          <w:sz w:val="26"/>
          <w:szCs w:val="26"/>
        </w:rPr>
        <w:t>ной безработицы; Старооскольский городской округ - на 1 месте по уровню ест</w:t>
      </w:r>
      <w:r w:rsidRPr="007104AB">
        <w:rPr>
          <w:spacing w:val="2"/>
          <w:sz w:val="26"/>
          <w:szCs w:val="26"/>
        </w:rPr>
        <w:t>е</w:t>
      </w:r>
      <w:r w:rsidRPr="007104AB">
        <w:rPr>
          <w:spacing w:val="2"/>
          <w:sz w:val="26"/>
          <w:szCs w:val="26"/>
        </w:rPr>
        <w:t>ственного воспроизводства населения, среднемесячной зарплате и значительно опережает все муниципалитеты области по объему производства на душу насел</w:t>
      </w:r>
      <w:r w:rsidRPr="007104AB">
        <w:rPr>
          <w:spacing w:val="2"/>
          <w:sz w:val="26"/>
          <w:szCs w:val="26"/>
        </w:rPr>
        <w:t>е</w:t>
      </w:r>
      <w:r w:rsidRPr="007104AB">
        <w:rPr>
          <w:spacing w:val="2"/>
          <w:sz w:val="26"/>
          <w:szCs w:val="26"/>
        </w:rPr>
        <w:t>ния (кроме Губкинского городского округа), г. Белгород находится на 1 месте по интегральному показателю развития потребительского рынка, среднему размеру пенсии, обеспеченности медицинским персоналом.</w:t>
      </w:r>
    </w:p>
    <w:p w:rsidR="006B561A" w:rsidRPr="007104AB" w:rsidRDefault="006B561A" w:rsidP="006B561A">
      <w:pPr>
        <w:spacing w:line="252" w:lineRule="auto"/>
        <w:ind w:firstLine="720"/>
        <w:jc w:val="both"/>
        <w:rPr>
          <w:sz w:val="26"/>
          <w:szCs w:val="26"/>
        </w:rPr>
      </w:pPr>
      <w:r w:rsidRPr="007104AB">
        <w:rPr>
          <w:sz w:val="26"/>
          <w:szCs w:val="26"/>
        </w:rPr>
        <w:t>В группу с уровнем социально-экономического развития выше среднего в</w:t>
      </w:r>
      <w:r w:rsidRPr="007104AB">
        <w:rPr>
          <w:sz w:val="26"/>
          <w:szCs w:val="26"/>
        </w:rPr>
        <w:t>о</w:t>
      </w:r>
      <w:r w:rsidRPr="007104AB">
        <w:rPr>
          <w:sz w:val="26"/>
          <w:szCs w:val="26"/>
        </w:rPr>
        <w:t>шли 7 муниципальных районов: Ракитянский, Краснояружский, Алексеевский ра</w:t>
      </w:r>
      <w:r w:rsidRPr="007104AB">
        <w:rPr>
          <w:sz w:val="26"/>
          <w:szCs w:val="26"/>
        </w:rPr>
        <w:t>й</w:t>
      </w:r>
      <w:r w:rsidRPr="007104AB">
        <w:rPr>
          <w:sz w:val="26"/>
          <w:szCs w:val="26"/>
        </w:rPr>
        <w:t>он и г. Алексеевка, Ивнянский, Новооскольский, Борисовский, Красногвардейский. Данные районы в целом характеризуются положительной динамикой развития эк</w:t>
      </w:r>
      <w:r w:rsidRPr="007104AB">
        <w:rPr>
          <w:sz w:val="26"/>
          <w:szCs w:val="26"/>
        </w:rPr>
        <w:t>о</w:t>
      </w:r>
      <w:r w:rsidRPr="007104AB">
        <w:rPr>
          <w:sz w:val="26"/>
          <w:szCs w:val="26"/>
        </w:rPr>
        <w:t xml:space="preserve">номики и социальной сферы. В них интенсивно наращивается производственный потенциал. </w:t>
      </w:r>
    </w:p>
    <w:p w:rsidR="006B561A" w:rsidRPr="007104AB" w:rsidRDefault="006B561A" w:rsidP="006B561A">
      <w:pPr>
        <w:spacing w:line="252" w:lineRule="auto"/>
        <w:ind w:firstLine="720"/>
        <w:jc w:val="both"/>
        <w:rPr>
          <w:sz w:val="26"/>
          <w:szCs w:val="26"/>
        </w:rPr>
      </w:pPr>
      <w:r w:rsidRPr="007104AB">
        <w:rPr>
          <w:sz w:val="26"/>
          <w:szCs w:val="26"/>
        </w:rPr>
        <w:t>Наиболее многочисленна группа со средним и ниже среднего уровнем соц</w:t>
      </w:r>
      <w:r w:rsidRPr="007104AB">
        <w:rPr>
          <w:sz w:val="26"/>
          <w:szCs w:val="26"/>
        </w:rPr>
        <w:t>и</w:t>
      </w:r>
      <w:r w:rsidRPr="007104AB">
        <w:rPr>
          <w:sz w:val="26"/>
          <w:szCs w:val="26"/>
        </w:rPr>
        <w:t>ально-экономического развития. В нее вошли 10 муниципальных районов области: Белгородский, Грайворонский, Яковлевский, Вейделевский, Корочанский, Ровен</w:t>
      </w:r>
      <w:r w:rsidRPr="007104AB">
        <w:rPr>
          <w:sz w:val="26"/>
          <w:szCs w:val="26"/>
        </w:rPr>
        <w:t>ь</w:t>
      </w:r>
      <w:r w:rsidRPr="007104AB">
        <w:rPr>
          <w:sz w:val="26"/>
          <w:szCs w:val="26"/>
        </w:rPr>
        <w:t>ский, Волоконовский, Прохоровский, г. Валуйки и Валуйский район, Чернянский. Районы данной группы демонстрируют умеренные темпы экономического и соц</w:t>
      </w:r>
      <w:r w:rsidRPr="007104AB">
        <w:rPr>
          <w:sz w:val="26"/>
          <w:szCs w:val="26"/>
        </w:rPr>
        <w:t>и</w:t>
      </w:r>
      <w:r w:rsidRPr="007104AB">
        <w:rPr>
          <w:sz w:val="26"/>
          <w:szCs w:val="26"/>
        </w:rPr>
        <w:t xml:space="preserve">ального развития, а в ряде случаев – ухудшение отдельных показателей. </w:t>
      </w:r>
    </w:p>
    <w:p w:rsidR="006B561A" w:rsidRPr="007104AB" w:rsidRDefault="006B561A" w:rsidP="006B561A">
      <w:pPr>
        <w:spacing w:line="252" w:lineRule="auto"/>
        <w:ind w:firstLine="720"/>
        <w:jc w:val="both"/>
        <w:rPr>
          <w:sz w:val="26"/>
          <w:szCs w:val="26"/>
        </w:rPr>
      </w:pPr>
      <w:r w:rsidRPr="007104AB">
        <w:rPr>
          <w:sz w:val="26"/>
          <w:szCs w:val="26"/>
        </w:rPr>
        <w:t>В 2007 году группа наиболее проблемных территорий представлена Шеб</w:t>
      </w:r>
      <w:r w:rsidRPr="007104AB">
        <w:rPr>
          <w:sz w:val="26"/>
          <w:szCs w:val="26"/>
        </w:rPr>
        <w:t>е</w:t>
      </w:r>
      <w:r w:rsidRPr="007104AB">
        <w:rPr>
          <w:sz w:val="26"/>
          <w:szCs w:val="26"/>
        </w:rPr>
        <w:t>кинским районом и г. Шебекино (21 место), Красненским (22 место) районом. С</w:t>
      </w:r>
      <w:r w:rsidRPr="007104AB">
        <w:rPr>
          <w:sz w:val="26"/>
          <w:szCs w:val="26"/>
        </w:rPr>
        <w:t>о</w:t>
      </w:r>
      <w:r w:rsidRPr="007104AB">
        <w:rPr>
          <w:sz w:val="26"/>
          <w:szCs w:val="26"/>
        </w:rPr>
        <w:t>став «замыкающих» районов в анализируемом периоде изменялся. И только Кра</w:t>
      </w:r>
      <w:r w:rsidRPr="007104AB">
        <w:rPr>
          <w:sz w:val="26"/>
          <w:szCs w:val="26"/>
        </w:rPr>
        <w:t>с</w:t>
      </w:r>
      <w:r w:rsidRPr="007104AB">
        <w:rPr>
          <w:sz w:val="26"/>
          <w:szCs w:val="26"/>
        </w:rPr>
        <w:t>ненский район неизменно входил в данную группу.</w:t>
      </w:r>
    </w:p>
    <w:p w:rsidR="006B561A" w:rsidRPr="007104AB" w:rsidRDefault="006B561A" w:rsidP="006B561A">
      <w:pPr>
        <w:spacing w:line="252" w:lineRule="auto"/>
        <w:ind w:firstLine="720"/>
        <w:jc w:val="both"/>
        <w:rPr>
          <w:sz w:val="26"/>
          <w:szCs w:val="26"/>
        </w:rPr>
      </w:pPr>
      <w:r w:rsidRPr="007104AB">
        <w:rPr>
          <w:sz w:val="26"/>
          <w:szCs w:val="26"/>
        </w:rPr>
        <w:t>Сравнительная оценка муниципальных районов и городских округов области по уровню экономического развития, уровню жизни населения, качеству социал</w:t>
      </w:r>
      <w:r w:rsidRPr="007104AB">
        <w:rPr>
          <w:sz w:val="26"/>
          <w:szCs w:val="26"/>
        </w:rPr>
        <w:t>ь</w:t>
      </w:r>
      <w:r w:rsidRPr="007104AB">
        <w:rPr>
          <w:sz w:val="26"/>
          <w:szCs w:val="26"/>
        </w:rPr>
        <w:t xml:space="preserve">ной сферы представлена на рис. 6.4, 6.5, 6.6 соответственно. </w:t>
      </w:r>
    </w:p>
    <w:p w:rsidR="006B561A" w:rsidRPr="007104AB" w:rsidRDefault="00B15508" w:rsidP="006B561A">
      <w:pPr>
        <w:tabs>
          <w:tab w:val="left" w:pos="5871"/>
        </w:tabs>
        <w:jc w:val="center"/>
        <w:rPr>
          <w:noProof/>
          <w:sz w:val="28"/>
          <w:szCs w:val="28"/>
        </w:rPr>
      </w:pPr>
      <w:r>
        <w:rPr>
          <w:noProof/>
          <w:sz w:val="28"/>
          <w:szCs w:val="28"/>
        </w:rPr>
        <w:lastRenderedPageBreak/>
        <w:drawing>
          <wp:inline distT="0" distB="0" distL="0" distR="0">
            <wp:extent cx="5581650" cy="3622040"/>
            <wp:effectExtent l="0" t="0" r="0" b="0"/>
            <wp:docPr id="93" name="Рисунок 93"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Рисунок1"/>
                    <pic:cNvPicPr>
                      <a:picLocks noChangeAspect="1" noChangeArrowheads="1"/>
                    </pic:cNvPicPr>
                  </pic:nvPicPr>
                  <pic:blipFill>
                    <a:blip r:embed="rId1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81650" cy="3622040"/>
                    </a:xfrm>
                    <a:prstGeom prst="rect">
                      <a:avLst/>
                    </a:prstGeom>
                    <a:noFill/>
                    <a:ln>
                      <a:noFill/>
                    </a:ln>
                  </pic:spPr>
                </pic:pic>
              </a:graphicData>
            </a:graphic>
          </wp:inline>
        </w:drawing>
      </w:r>
    </w:p>
    <w:p w:rsidR="006B561A" w:rsidRPr="007104AB" w:rsidRDefault="006B561A" w:rsidP="006B561A">
      <w:pPr>
        <w:jc w:val="center"/>
        <w:rPr>
          <w:i/>
          <w:sz w:val="16"/>
          <w:szCs w:val="16"/>
        </w:rPr>
      </w:pPr>
    </w:p>
    <w:p w:rsidR="006B561A" w:rsidRPr="007104AB" w:rsidRDefault="006B561A" w:rsidP="006B561A">
      <w:pPr>
        <w:jc w:val="center"/>
      </w:pPr>
      <w:r w:rsidRPr="007104AB">
        <w:rPr>
          <w:i/>
        </w:rPr>
        <w:t>Рис. 6.4.</w:t>
      </w:r>
      <w:r w:rsidRPr="007104AB">
        <w:t xml:space="preserve"> Сравнительная оценка муниципальных районов и городских округов Белгоро</w:t>
      </w:r>
      <w:r w:rsidRPr="007104AB">
        <w:t>д</w:t>
      </w:r>
      <w:r w:rsidRPr="007104AB">
        <w:t>ской области по уровню экономического развития в 2007 году</w:t>
      </w:r>
    </w:p>
    <w:p w:rsidR="006B561A" w:rsidRPr="007104AB" w:rsidRDefault="006B561A" w:rsidP="006B561A">
      <w:pPr>
        <w:jc w:val="center"/>
        <w:rPr>
          <w:sz w:val="16"/>
          <w:szCs w:val="16"/>
        </w:rPr>
      </w:pPr>
    </w:p>
    <w:p w:rsidR="006B561A" w:rsidRPr="007104AB" w:rsidRDefault="00B15508" w:rsidP="006B561A">
      <w:pPr>
        <w:jc w:val="center"/>
      </w:pPr>
      <w:r>
        <w:rPr>
          <w:noProof/>
        </w:rPr>
        <w:drawing>
          <wp:inline distT="0" distB="0" distL="0" distR="0">
            <wp:extent cx="5628640" cy="3657600"/>
            <wp:effectExtent l="0" t="0" r="0" b="0"/>
            <wp:docPr id="94" name="Рисунок 94" descr="Рисунок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Рисунок2"/>
                    <pic:cNvPicPr>
                      <a:picLocks noChangeAspect="1" noChangeArrowheads="1"/>
                    </pic:cNvPicPr>
                  </pic:nvPicPr>
                  <pic:blipFill>
                    <a:blip r:embed="rId1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28640" cy="3657600"/>
                    </a:xfrm>
                    <a:prstGeom prst="rect">
                      <a:avLst/>
                    </a:prstGeom>
                    <a:noFill/>
                    <a:ln>
                      <a:noFill/>
                    </a:ln>
                  </pic:spPr>
                </pic:pic>
              </a:graphicData>
            </a:graphic>
          </wp:inline>
        </w:drawing>
      </w:r>
    </w:p>
    <w:p w:rsidR="006B561A" w:rsidRPr="007104AB" w:rsidRDefault="006B561A" w:rsidP="006B561A">
      <w:pPr>
        <w:spacing w:before="60"/>
        <w:jc w:val="center"/>
      </w:pPr>
      <w:r w:rsidRPr="007104AB">
        <w:rPr>
          <w:i/>
        </w:rPr>
        <w:t>Рис. 6.5.</w:t>
      </w:r>
      <w:r w:rsidRPr="007104AB">
        <w:t xml:space="preserve"> Сравнительная оценка муниципальных районов </w:t>
      </w:r>
      <w:r w:rsidRPr="007104AB">
        <w:br/>
        <w:t>и городских округов Белгородской области по уровню жизни населения в 2007 году</w:t>
      </w:r>
    </w:p>
    <w:p w:rsidR="006B561A" w:rsidRPr="007104AB" w:rsidRDefault="00B15508" w:rsidP="006B561A">
      <w:pPr>
        <w:jc w:val="center"/>
        <w:rPr>
          <w:noProof/>
          <w:sz w:val="28"/>
          <w:szCs w:val="28"/>
        </w:rPr>
      </w:pPr>
      <w:r>
        <w:rPr>
          <w:noProof/>
          <w:sz w:val="28"/>
          <w:szCs w:val="28"/>
        </w:rPr>
        <w:lastRenderedPageBreak/>
        <w:drawing>
          <wp:inline distT="0" distB="0" distL="0" distR="0">
            <wp:extent cx="5700395" cy="3705225"/>
            <wp:effectExtent l="0" t="0" r="0" b="9525"/>
            <wp:docPr id="95" name="Рисунок 95" descr="Рисунок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Рисунок3"/>
                    <pic:cNvPicPr>
                      <a:picLocks noChangeAspect="1" noChangeArrowheads="1"/>
                    </pic:cNvPicPr>
                  </pic:nvPicPr>
                  <pic:blipFill>
                    <a:blip r:embed="rId1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00395" cy="3705225"/>
                    </a:xfrm>
                    <a:prstGeom prst="rect">
                      <a:avLst/>
                    </a:prstGeom>
                    <a:noFill/>
                    <a:ln>
                      <a:noFill/>
                    </a:ln>
                  </pic:spPr>
                </pic:pic>
              </a:graphicData>
            </a:graphic>
          </wp:inline>
        </w:drawing>
      </w:r>
    </w:p>
    <w:p w:rsidR="006B561A" w:rsidRPr="007104AB" w:rsidRDefault="006B561A" w:rsidP="006B561A">
      <w:pPr>
        <w:jc w:val="center"/>
        <w:rPr>
          <w:i/>
        </w:rPr>
      </w:pPr>
    </w:p>
    <w:p w:rsidR="006B561A" w:rsidRPr="007104AB" w:rsidRDefault="006B561A" w:rsidP="006B561A">
      <w:pPr>
        <w:jc w:val="center"/>
      </w:pPr>
      <w:r w:rsidRPr="007104AB">
        <w:rPr>
          <w:i/>
        </w:rPr>
        <w:t>Рис. 6.6.</w:t>
      </w:r>
      <w:r w:rsidRPr="007104AB">
        <w:t xml:space="preserve"> Сравнительная оценка муниципальных районов и городских округов </w:t>
      </w:r>
      <w:r w:rsidRPr="007104AB">
        <w:br/>
        <w:t>Белгородской области по качеству социальной сферы в 2007 году</w:t>
      </w:r>
    </w:p>
    <w:p w:rsidR="006B561A" w:rsidRPr="007104AB" w:rsidRDefault="006B561A" w:rsidP="006B561A">
      <w:pPr>
        <w:jc w:val="center"/>
        <w:rPr>
          <w:sz w:val="28"/>
          <w:szCs w:val="28"/>
        </w:rPr>
      </w:pPr>
    </w:p>
    <w:p w:rsidR="006B561A" w:rsidRPr="007104AB" w:rsidRDefault="006B561A" w:rsidP="006B561A">
      <w:pPr>
        <w:ind w:firstLine="720"/>
        <w:jc w:val="both"/>
        <w:rPr>
          <w:sz w:val="26"/>
          <w:szCs w:val="26"/>
        </w:rPr>
      </w:pPr>
      <w:r w:rsidRPr="007104AB">
        <w:rPr>
          <w:sz w:val="26"/>
          <w:szCs w:val="26"/>
        </w:rPr>
        <w:t>Как показывает анализ, дифференциация муниципальных районов и горо</w:t>
      </w:r>
      <w:r w:rsidRPr="007104AB">
        <w:rPr>
          <w:sz w:val="26"/>
          <w:szCs w:val="26"/>
        </w:rPr>
        <w:t>д</w:t>
      </w:r>
      <w:r w:rsidRPr="007104AB">
        <w:rPr>
          <w:sz w:val="26"/>
          <w:szCs w:val="26"/>
        </w:rPr>
        <w:t>ских округов по уровню социально-экономического развития не слишком знач</w:t>
      </w:r>
      <w:r w:rsidRPr="007104AB">
        <w:rPr>
          <w:sz w:val="26"/>
          <w:szCs w:val="26"/>
        </w:rPr>
        <w:t>и</w:t>
      </w:r>
      <w:r w:rsidRPr="007104AB">
        <w:rPr>
          <w:sz w:val="26"/>
          <w:szCs w:val="26"/>
        </w:rPr>
        <w:t>тельна (1,8 раза). Вместе с тем, негативной тенденцией является некоторое увел</w:t>
      </w:r>
      <w:r w:rsidRPr="007104AB">
        <w:rPr>
          <w:sz w:val="26"/>
          <w:szCs w:val="26"/>
        </w:rPr>
        <w:t>и</w:t>
      </w:r>
      <w:r w:rsidRPr="007104AB">
        <w:rPr>
          <w:sz w:val="26"/>
          <w:szCs w:val="26"/>
        </w:rPr>
        <w:t>чение дифференциации в 2005-2007 годах (табл. 6.2). По уровню экономического развития муниципалитеты области различаются значительно (в 5 раз). Самый в</w:t>
      </w:r>
      <w:r w:rsidRPr="007104AB">
        <w:rPr>
          <w:sz w:val="26"/>
          <w:szCs w:val="26"/>
        </w:rPr>
        <w:t>ы</w:t>
      </w:r>
      <w:r w:rsidRPr="007104AB">
        <w:rPr>
          <w:sz w:val="26"/>
          <w:szCs w:val="26"/>
        </w:rPr>
        <w:t>сокий уровень экономического развития наблюдается в Губкинском городском о</w:t>
      </w:r>
      <w:r w:rsidRPr="007104AB">
        <w:rPr>
          <w:sz w:val="26"/>
          <w:szCs w:val="26"/>
        </w:rPr>
        <w:t>к</w:t>
      </w:r>
      <w:r w:rsidRPr="007104AB">
        <w:rPr>
          <w:sz w:val="26"/>
          <w:szCs w:val="26"/>
        </w:rPr>
        <w:t>руге, самый низкий – в Красненском районе.  По качеству социальной сферы на 1 месте стоит городской округ г.  Белгород, на 22 месте – Красненский район. Их и</w:t>
      </w:r>
      <w:r w:rsidRPr="007104AB">
        <w:rPr>
          <w:sz w:val="26"/>
          <w:szCs w:val="26"/>
        </w:rPr>
        <w:t>н</w:t>
      </w:r>
      <w:r w:rsidRPr="007104AB">
        <w:rPr>
          <w:sz w:val="26"/>
          <w:szCs w:val="26"/>
        </w:rPr>
        <w:t xml:space="preserve">тегральные оценки различаются в 1,5 раза. Наименее выражена дифференциация муниципальных районов и городских округов области по уровню жизни населения (1,3 раза). </w:t>
      </w:r>
    </w:p>
    <w:p w:rsidR="006B561A" w:rsidRPr="007104AB" w:rsidRDefault="006B561A" w:rsidP="006B561A">
      <w:pPr>
        <w:ind w:firstLine="720"/>
        <w:jc w:val="both"/>
        <w:rPr>
          <w:sz w:val="26"/>
          <w:szCs w:val="26"/>
        </w:rPr>
      </w:pPr>
      <w:r w:rsidRPr="007104AB">
        <w:rPr>
          <w:sz w:val="26"/>
          <w:szCs w:val="26"/>
        </w:rPr>
        <w:t>Таким образом, главной причиной дифференциации муниципалитетов по уровню социально-экономического развития являются серьезные различия в степ</w:t>
      </w:r>
      <w:r w:rsidRPr="007104AB">
        <w:rPr>
          <w:sz w:val="26"/>
          <w:szCs w:val="26"/>
        </w:rPr>
        <w:t>е</w:t>
      </w:r>
      <w:r w:rsidRPr="007104AB">
        <w:rPr>
          <w:sz w:val="26"/>
          <w:szCs w:val="26"/>
        </w:rPr>
        <w:t>ни эффективности их экономики. Положение в социальной сфере сглаживает ди</w:t>
      </w:r>
      <w:r w:rsidRPr="007104AB">
        <w:rPr>
          <w:sz w:val="26"/>
          <w:szCs w:val="26"/>
        </w:rPr>
        <w:t>ф</w:t>
      </w:r>
      <w:r w:rsidRPr="007104AB">
        <w:rPr>
          <w:sz w:val="26"/>
          <w:szCs w:val="26"/>
        </w:rPr>
        <w:t>ференциацию.</w:t>
      </w:r>
    </w:p>
    <w:p w:rsidR="006B561A" w:rsidRPr="007104AB" w:rsidRDefault="006B561A" w:rsidP="006B561A">
      <w:pPr>
        <w:ind w:firstLine="709"/>
        <w:jc w:val="both"/>
        <w:rPr>
          <w:sz w:val="26"/>
          <w:szCs w:val="26"/>
        </w:rPr>
      </w:pPr>
      <w:r w:rsidRPr="007104AB">
        <w:rPr>
          <w:sz w:val="26"/>
          <w:szCs w:val="26"/>
        </w:rPr>
        <w:t xml:space="preserve">В этой связи среди </w:t>
      </w:r>
      <w:r w:rsidRPr="007104AB">
        <w:rPr>
          <w:b/>
          <w:sz w:val="26"/>
          <w:szCs w:val="26"/>
        </w:rPr>
        <w:t>стратегических задач</w:t>
      </w:r>
      <w:r w:rsidRPr="007104AB">
        <w:rPr>
          <w:sz w:val="26"/>
          <w:szCs w:val="26"/>
        </w:rPr>
        <w:t xml:space="preserve"> внутрирегионального развития Белгородской области следует особо выделить обеспечение достойного уровня жизни граждан независимо от места проживания, повышение степени однородн</w:t>
      </w:r>
      <w:r w:rsidRPr="007104AB">
        <w:rPr>
          <w:sz w:val="26"/>
          <w:szCs w:val="26"/>
        </w:rPr>
        <w:t>о</w:t>
      </w:r>
      <w:r w:rsidRPr="007104AB">
        <w:rPr>
          <w:sz w:val="26"/>
          <w:szCs w:val="26"/>
        </w:rPr>
        <w:t>сти социально-экономического развития муниципальных районов и городских о</w:t>
      </w:r>
      <w:r w:rsidRPr="007104AB">
        <w:rPr>
          <w:sz w:val="26"/>
          <w:szCs w:val="26"/>
        </w:rPr>
        <w:t>к</w:t>
      </w:r>
      <w:r w:rsidRPr="007104AB">
        <w:rPr>
          <w:sz w:val="26"/>
          <w:szCs w:val="26"/>
        </w:rPr>
        <w:t>ругов, уменьшение отставания экономически менее развитых муниципалитетов и дальнейшее развитие так называемых «муниципалитетов-локомотивов» посредс</w:t>
      </w:r>
      <w:r w:rsidRPr="007104AB">
        <w:rPr>
          <w:sz w:val="26"/>
          <w:szCs w:val="26"/>
        </w:rPr>
        <w:t>т</w:t>
      </w:r>
      <w:r w:rsidRPr="007104AB">
        <w:rPr>
          <w:sz w:val="26"/>
          <w:szCs w:val="26"/>
        </w:rPr>
        <w:t>вом максимально полной реализации их потенциала и преимуществ, комплексного устойчивого развития сельских территорий области.</w:t>
      </w:r>
    </w:p>
    <w:p w:rsidR="006B561A" w:rsidRPr="007104AB" w:rsidRDefault="006B561A" w:rsidP="006B561A">
      <w:pPr>
        <w:ind w:firstLine="720"/>
        <w:jc w:val="both"/>
        <w:rPr>
          <w:sz w:val="26"/>
          <w:szCs w:val="26"/>
        </w:rPr>
      </w:pPr>
      <w:r w:rsidRPr="007104AB">
        <w:rPr>
          <w:sz w:val="26"/>
          <w:szCs w:val="26"/>
        </w:rPr>
        <w:lastRenderedPageBreak/>
        <w:t>Достижение стратегических задач внутрирегионального развития, обеспеч</w:t>
      </w:r>
      <w:r w:rsidRPr="007104AB">
        <w:rPr>
          <w:sz w:val="26"/>
          <w:szCs w:val="26"/>
        </w:rPr>
        <w:t>е</w:t>
      </w:r>
      <w:r w:rsidRPr="007104AB">
        <w:rPr>
          <w:sz w:val="26"/>
          <w:szCs w:val="26"/>
        </w:rPr>
        <w:t>ние перетока капиталов и людей между территориями области может быть дости</w:t>
      </w:r>
      <w:r w:rsidRPr="007104AB">
        <w:rPr>
          <w:sz w:val="26"/>
          <w:szCs w:val="26"/>
        </w:rPr>
        <w:t>г</w:t>
      </w:r>
      <w:r w:rsidRPr="007104AB">
        <w:rPr>
          <w:sz w:val="26"/>
          <w:szCs w:val="26"/>
        </w:rPr>
        <w:t>нуто при реализации комплекса мероприятий по трем направлениям.</w:t>
      </w:r>
    </w:p>
    <w:p w:rsidR="006B561A" w:rsidRPr="007104AB" w:rsidRDefault="006B561A" w:rsidP="006B561A">
      <w:pPr>
        <w:ind w:firstLine="720"/>
        <w:jc w:val="both"/>
        <w:rPr>
          <w:sz w:val="26"/>
          <w:szCs w:val="26"/>
        </w:rPr>
      </w:pPr>
      <w:r w:rsidRPr="007104AB">
        <w:rPr>
          <w:sz w:val="26"/>
          <w:szCs w:val="26"/>
        </w:rPr>
        <w:t xml:space="preserve">1. </w:t>
      </w:r>
      <w:r w:rsidRPr="007104AB">
        <w:rPr>
          <w:b/>
          <w:sz w:val="26"/>
          <w:szCs w:val="26"/>
        </w:rPr>
        <w:t>Реализация органами государственной власти и местного самоупра</w:t>
      </w:r>
      <w:r w:rsidRPr="007104AB">
        <w:rPr>
          <w:b/>
          <w:sz w:val="26"/>
          <w:szCs w:val="26"/>
        </w:rPr>
        <w:t>в</w:t>
      </w:r>
      <w:r w:rsidRPr="007104AB">
        <w:rPr>
          <w:b/>
          <w:sz w:val="26"/>
          <w:szCs w:val="26"/>
        </w:rPr>
        <w:t>ления области последовательной, согласованной политики внутрирегионал</w:t>
      </w:r>
      <w:r w:rsidRPr="007104AB">
        <w:rPr>
          <w:b/>
          <w:sz w:val="26"/>
          <w:szCs w:val="26"/>
        </w:rPr>
        <w:t>ь</w:t>
      </w:r>
      <w:r w:rsidRPr="007104AB">
        <w:rPr>
          <w:b/>
          <w:sz w:val="26"/>
          <w:szCs w:val="26"/>
        </w:rPr>
        <w:t>ного развития</w:t>
      </w:r>
      <w:r w:rsidRPr="007104AB">
        <w:rPr>
          <w:sz w:val="26"/>
          <w:szCs w:val="26"/>
        </w:rPr>
        <w:t>:</w:t>
      </w:r>
    </w:p>
    <w:p w:rsidR="006B561A" w:rsidRPr="007104AB" w:rsidRDefault="006B561A" w:rsidP="006B561A">
      <w:pPr>
        <w:ind w:firstLine="720"/>
        <w:jc w:val="both"/>
        <w:rPr>
          <w:sz w:val="26"/>
          <w:szCs w:val="26"/>
        </w:rPr>
      </w:pPr>
      <w:r w:rsidRPr="007104AB">
        <w:rPr>
          <w:sz w:val="26"/>
          <w:szCs w:val="26"/>
        </w:rPr>
        <w:t>– определение и нормативное закрепление критериев отбора проблемных территорий для целенаправленных мер по их развитию;</w:t>
      </w:r>
    </w:p>
    <w:p w:rsidR="006B561A" w:rsidRPr="007104AB" w:rsidRDefault="006B561A" w:rsidP="006B561A">
      <w:pPr>
        <w:ind w:firstLine="720"/>
        <w:jc w:val="both"/>
        <w:rPr>
          <w:sz w:val="26"/>
          <w:szCs w:val="26"/>
        </w:rPr>
      </w:pPr>
      <w:r w:rsidRPr="007104AB">
        <w:rPr>
          <w:sz w:val="26"/>
          <w:szCs w:val="26"/>
        </w:rPr>
        <w:t>– создание условий для более равномерного распределения инвестиций ме</w:t>
      </w:r>
      <w:r w:rsidRPr="007104AB">
        <w:rPr>
          <w:sz w:val="26"/>
          <w:szCs w:val="26"/>
        </w:rPr>
        <w:t>ж</w:t>
      </w:r>
      <w:r w:rsidRPr="007104AB">
        <w:rPr>
          <w:sz w:val="26"/>
          <w:szCs w:val="26"/>
        </w:rPr>
        <w:t>ду муниципальными районами и городскими округами области, обеспечение б</w:t>
      </w:r>
      <w:r w:rsidRPr="007104AB">
        <w:rPr>
          <w:sz w:val="26"/>
          <w:szCs w:val="26"/>
        </w:rPr>
        <w:t>а</w:t>
      </w:r>
      <w:r w:rsidRPr="007104AB">
        <w:rPr>
          <w:sz w:val="26"/>
          <w:szCs w:val="26"/>
        </w:rPr>
        <w:t>ланса в размещении производительных сил;</w:t>
      </w:r>
    </w:p>
    <w:p w:rsidR="006B561A" w:rsidRPr="007104AB" w:rsidRDefault="006B561A" w:rsidP="006B561A">
      <w:pPr>
        <w:ind w:firstLine="720"/>
        <w:jc w:val="both"/>
        <w:rPr>
          <w:sz w:val="26"/>
          <w:szCs w:val="26"/>
        </w:rPr>
      </w:pPr>
      <w:r w:rsidRPr="007104AB">
        <w:rPr>
          <w:sz w:val="26"/>
          <w:szCs w:val="26"/>
        </w:rPr>
        <w:t>– введение в областные программы и проекты разреза по муниципальным районам и городским округам;</w:t>
      </w:r>
    </w:p>
    <w:p w:rsidR="006B561A" w:rsidRPr="007104AB" w:rsidRDefault="006B561A" w:rsidP="006B561A">
      <w:pPr>
        <w:ind w:firstLine="720"/>
        <w:jc w:val="both"/>
        <w:rPr>
          <w:sz w:val="26"/>
          <w:szCs w:val="26"/>
        </w:rPr>
      </w:pPr>
      <w:r w:rsidRPr="007104AB">
        <w:rPr>
          <w:sz w:val="26"/>
          <w:szCs w:val="26"/>
        </w:rPr>
        <w:t>– стимулирование органов местного самоуправления к расширению и укре</w:t>
      </w:r>
      <w:r w:rsidRPr="007104AB">
        <w:rPr>
          <w:sz w:val="26"/>
          <w:szCs w:val="26"/>
        </w:rPr>
        <w:t>п</w:t>
      </w:r>
      <w:r w:rsidRPr="007104AB">
        <w:rPr>
          <w:sz w:val="26"/>
          <w:szCs w:val="26"/>
        </w:rPr>
        <w:t>лению налогового и экономического потенциала муниципалитетов;</w:t>
      </w:r>
    </w:p>
    <w:p w:rsidR="006B561A" w:rsidRPr="007104AB" w:rsidRDefault="006B561A" w:rsidP="006B561A">
      <w:pPr>
        <w:shd w:val="clear" w:color="auto" w:fill="FFFFFF"/>
        <w:tabs>
          <w:tab w:val="left" w:pos="566"/>
        </w:tabs>
        <w:ind w:firstLine="709"/>
        <w:jc w:val="both"/>
        <w:rPr>
          <w:sz w:val="26"/>
          <w:szCs w:val="26"/>
        </w:rPr>
      </w:pPr>
      <w:r w:rsidRPr="007104AB">
        <w:rPr>
          <w:sz w:val="26"/>
          <w:szCs w:val="26"/>
        </w:rPr>
        <w:t>– развитие территориального и стратегического планирования на муниц</w:t>
      </w:r>
      <w:r w:rsidRPr="007104AB">
        <w:rPr>
          <w:sz w:val="26"/>
          <w:szCs w:val="26"/>
        </w:rPr>
        <w:t>и</w:t>
      </w:r>
      <w:r w:rsidRPr="007104AB">
        <w:rPr>
          <w:sz w:val="26"/>
          <w:szCs w:val="26"/>
        </w:rPr>
        <w:t>пальном уровне, широкое внедрение в практику муниципального управления пр</w:t>
      </w:r>
      <w:r w:rsidRPr="007104AB">
        <w:rPr>
          <w:sz w:val="26"/>
          <w:szCs w:val="26"/>
        </w:rPr>
        <w:t>о</w:t>
      </w:r>
      <w:r w:rsidRPr="007104AB">
        <w:rPr>
          <w:sz w:val="26"/>
          <w:szCs w:val="26"/>
        </w:rPr>
        <w:t xml:space="preserve">граммно-целевых и проектных методов. </w:t>
      </w:r>
    </w:p>
    <w:p w:rsidR="006B561A" w:rsidRPr="007104AB" w:rsidRDefault="006B561A" w:rsidP="006B561A">
      <w:pPr>
        <w:ind w:firstLine="720"/>
        <w:jc w:val="both"/>
        <w:rPr>
          <w:b/>
          <w:sz w:val="26"/>
          <w:szCs w:val="26"/>
        </w:rPr>
      </w:pPr>
      <w:r w:rsidRPr="007104AB">
        <w:rPr>
          <w:sz w:val="26"/>
          <w:szCs w:val="26"/>
        </w:rPr>
        <w:t xml:space="preserve">2. </w:t>
      </w:r>
      <w:r w:rsidRPr="007104AB">
        <w:rPr>
          <w:b/>
          <w:sz w:val="26"/>
          <w:szCs w:val="26"/>
        </w:rPr>
        <w:t>Активизация межмуниципального сотрудничества в целях комплек</w:t>
      </w:r>
      <w:r w:rsidRPr="007104AB">
        <w:rPr>
          <w:b/>
          <w:sz w:val="26"/>
          <w:szCs w:val="26"/>
        </w:rPr>
        <w:t>с</w:t>
      </w:r>
      <w:r w:rsidRPr="007104AB">
        <w:rPr>
          <w:b/>
          <w:sz w:val="26"/>
          <w:szCs w:val="26"/>
        </w:rPr>
        <w:t>ного развития территорий под эгидой Ассоциации «Совет муниципальных о</w:t>
      </w:r>
      <w:r w:rsidRPr="007104AB">
        <w:rPr>
          <w:b/>
          <w:sz w:val="26"/>
          <w:szCs w:val="26"/>
        </w:rPr>
        <w:t>б</w:t>
      </w:r>
      <w:r w:rsidRPr="007104AB">
        <w:rPr>
          <w:b/>
          <w:sz w:val="26"/>
          <w:szCs w:val="26"/>
        </w:rPr>
        <w:t>разований Белгородской области»:</w:t>
      </w:r>
    </w:p>
    <w:p w:rsidR="006B561A" w:rsidRPr="007104AB" w:rsidRDefault="006B561A" w:rsidP="006B561A">
      <w:pPr>
        <w:ind w:firstLine="684"/>
        <w:jc w:val="both"/>
        <w:rPr>
          <w:sz w:val="26"/>
          <w:szCs w:val="26"/>
        </w:rPr>
      </w:pPr>
      <w:r w:rsidRPr="007104AB">
        <w:rPr>
          <w:sz w:val="26"/>
          <w:szCs w:val="26"/>
        </w:rPr>
        <w:t>- развитие ассоциативного, договорного и хозяйственного межмуниципал</w:t>
      </w:r>
      <w:r w:rsidRPr="007104AB">
        <w:rPr>
          <w:sz w:val="26"/>
          <w:szCs w:val="26"/>
        </w:rPr>
        <w:t>ь</w:t>
      </w:r>
      <w:r w:rsidRPr="007104AB">
        <w:rPr>
          <w:sz w:val="26"/>
          <w:szCs w:val="26"/>
        </w:rPr>
        <w:t>ного сотрудничества;</w:t>
      </w:r>
    </w:p>
    <w:p w:rsidR="006B561A" w:rsidRPr="007104AB" w:rsidRDefault="006B561A" w:rsidP="006B561A">
      <w:pPr>
        <w:tabs>
          <w:tab w:val="left" w:pos="993"/>
        </w:tabs>
        <w:autoSpaceDE w:val="0"/>
        <w:autoSpaceDN w:val="0"/>
        <w:adjustRightInd w:val="0"/>
        <w:ind w:firstLine="684"/>
        <w:jc w:val="both"/>
        <w:rPr>
          <w:sz w:val="26"/>
          <w:szCs w:val="26"/>
        </w:rPr>
      </w:pPr>
      <w:r w:rsidRPr="007104AB">
        <w:rPr>
          <w:sz w:val="26"/>
          <w:szCs w:val="26"/>
        </w:rPr>
        <w:t>- организация взаимодействия органов местного самоуправления муниц</w:t>
      </w:r>
      <w:r w:rsidRPr="007104AB">
        <w:rPr>
          <w:sz w:val="26"/>
          <w:szCs w:val="26"/>
        </w:rPr>
        <w:t>и</w:t>
      </w:r>
      <w:r w:rsidRPr="007104AB">
        <w:rPr>
          <w:sz w:val="26"/>
          <w:szCs w:val="26"/>
        </w:rPr>
        <w:t xml:space="preserve">пальных образований по вопросам местного значения; </w:t>
      </w:r>
    </w:p>
    <w:p w:rsidR="006B561A" w:rsidRPr="007104AB" w:rsidRDefault="006B561A" w:rsidP="006B561A">
      <w:pPr>
        <w:tabs>
          <w:tab w:val="left" w:pos="993"/>
        </w:tabs>
        <w:autoSpaceDE w:val="0"/>
        <w:autoSpaceDN w:val="0"/>
        <w:adjustRightInd w:val="0"/>
        <w:ind w:firstLine="684"/>
        <w:jc w:val="both"/>
        <w:rPr>
          <w:sz w:val="26"/>
          <w:szCs w:val="26"/>
        </w:rPr>
      </w:pPr>
      <w:r w:rsidRPr="007104AB">
        <w:rPr>
          <w:sz w:val="26"/>
          <w:szCs w:val="26"/>
        </w:rPr>
        <w:t>-</w:t>
      </w:r>
      <w:r w:rsidRPr="007104AB">
        <w:rPr>
          <w:sz w:val="20"/>
          <w:szCs w:val="20"/>
        </w:rPr>
        <w:t> </w:t>
      </w:r>
      <w:r w:rsidRPr="007104AB">
        <w:rPr>
          <w:sz w:val="26"/>
          <w:szCs w:val="26"/>
        </w:rPr>
        <w:t>формирование условий стабильного развития экономики в интересах  п</w:t>
      </w:r>
      <w:r w:rsidRPr="007104AB">
        <w:rPr>
          <w:sz w:val="26"/>
          <w:szCs w:val="26"/>
        </w:rPr>
        <w:t>о</w:t>
      </w:r>
      <w:r w:rsidRPr="007104AB">
        <w:rPr>
          <w:sz w:val="26"/>
          <w:szCs w:val="26"/>
        </w:rPr>
        <w:t>вышения жизненного уровня населения;</w:t>
      </w:r>
    </w:p>
    <w:p w:rsidR="006B561A" w:rsidRPr="007104AB" w:rsidRDefault="006B561A" w:rsidP="006B561A">
      <w:pPr>
        <w:tabs>
          <w:tab w:val="left" w:pos="993"/>
        </w:tabs>
        <w:autoSpaceDE w:val="0"/>
        <w:autoSpaceDN w:val="0"/>
        <w:adjustRightInd w:val="0"/>
        <w:ind w:firstLine="684"/>
        <w:jc w:val="both"/>
        <w:rPr>
          <w:sz w:val="26"/>
          <w:szCs w:val="26"/>
        </w:rPr>
      </w:pPr>
      <w:r w:rsidRPr="007104AB">
        <w:rPr>
          <w:sz w:val="26"/>
          <w:szCs w:val="26"/>
        </w:rPr>
        <w:t>- разработка и реализация совместных инвестиционных проектов, напра</w:t>
      </w:r>
      <w:r w:rsidRPr="007104AB">
        <w:rPr>
          <w:sz w:val="26"/>
          <w:szCs w:val="26"/>
        </w:rPr>
        <w:t>в</w:t>
      </w:r>
      <w:r w:rsidRPr="007104AB">
        <w:rPr>
          <w:sz w:val="26"/>
          <w:szCs w:val="26"/>
        </w:rPr>
        <w:t>ленных на развитие транспортной, коммунальной, телекоммуникационной инфр</w:t>
      </w:r>
      <w:r w:rsidRPr="007104AB">
        <w:rPr>
          <w:sz w:val="26"/>
          <w:szCs w:val="26"/>
        </w:rPr>
        <w:t>а</w:t>
      </w:r>
      <w:r w:rsidRPr="007104AB">
        <w:rPr>
          <w:sz w:val="26"/>
          <w:szCs w:val="26"/>
        </w:rPr>
        <w:t>структуры, развитие туризма, создание мест отдыха и рекреации, утилизацию и п</w:t>
      </w:r>
      <w:r w:rsidRPr="007104AB">
        <w:rPr>
          <w:sz w:val="26"/>
          <w:szCs w:val="26"/>
        </w:rPr>
        <w:t>е</w:t>
      </w:r>
      <w:r w:rsidRPr="007104AB">
        <w:rPr>
          <w:sz w:val="26"/>
          <w:szCs w:val="26"/>
        </w:rPr>
        <w:t>реработку промышленных и бытовых отходов и других;</w:t>
      </w:r>
    </w:p>
    <w:p w:rsidR="006B561A" w:rsidRPr="007104AB" w:rsidRDefault="006B561A" w:rsidP="006B561A">
      <w:pPr>
        <w:tabs>
          <w:tab w:val="left" w:pos="993"/>
        </w:tabs>
        <w:autoSpaceDE w:val="0"/>
        <w:autoSpaceDN w:val="0"/>
        <w:adjustRightInd w:val="0"/>
        <w:ind w:firstLine="684"/>
        <w:jc w:val="both"/>
        <w:rPr>
          <w:sz w:val="26"/>
          <w:szCs w:val="26"/>
        </w:rPr>
      </w:pPr>
      <w:r w:rsidRPr="007104AB">
        <w:rPr>
          <w:sz w:val="26"/>
          <w:szCs w:val="26"/>
        </w:rPr>
        <w:t>- интеграция процессов подготовки, переподготовки повышения квалифик</w:t>
      </w:r>
      <w:r w:rsidRPr="007104AB">
        <w:rPr>
          <w:sz w:val="26"/>
          <w:szCs w:val="26"/>
        </w:rPr>
        <w:t>а</w:t>
      </w:r>
      <w:r w:rsidRPr="007104AB">
        <w:rPr>
          <w:sz w:val="26"/>
          <w:szCs w:val="26"/>
        </w:rPr>
        <w:t>ции муниципальных служащих;</w:t>
      </w:r>
    </w:p>
    <w:p w:rsidR="006B561A" w:rsidRPr="007104AB" w:rsidRDefault="006B561A" w:rsidP="006B561A">
      <w:pPr>
        <w:tabs>
          <w:tab w:val="left" w:pos="993"/>
        </w:tabs>
        <w:autoSpaceDE w:val="0"/>
        <w:autoSpaceDN w:val="0"/>
        <w:adjustRightInd w:val="0"/>
        <w:ind w:firstLine="684"/>
        <w:jc w:val="both"/>
        <w:rPr>
          <w:sz w:val="26"/>
          <w:szCs w:val="26"/>
        </w:rPr>
      </w:pPr>
      <w:r w:rsidRPr="007104AB">
        <w:rPr>
          <w:sz w:val="26"/>
          <w:szCs w:val="26"/>
        </w:rPr>
        <w:t>- проведение совместных культурных, спортивных и иных массовых мер</w:t>
      </w:r>
      <w:r w:rsidRPr="007104AB">
        <w:rPr>
          <w:sz w:val="26"/>
          <w:szCs w:val="26"/>
        </w:rPr>
        <w:t>о</w:t>
      </w:r>
      <w:r w:rsidRPr="007104AB">
        <w:rPr>
          <w:sz w:val="26"/>
          <w:szCs w:val="26"/>
        </w:rPr>
        <w:t>приятий.</w:t>
      </w:r>
    </w:p>
    <w:p w:rsidR="006B561A" w:rsidRPr="007104AB" w:rsidRDefault="006B561A" w:rsidP="006B561A">
      <w:pPr>
        <w:ind w:firstLine="684"/>
        <w:jc w:val="both"/>
        <w:rPr>
          <w:sz w:val="26"/>
          <w:szCs w:val="26"/>
        </w:rPr>
      </w:pPr>
      <w:r w:rsidRPr="007104AB">
        <w:rPr>
          <w:sz w:val="26"/>
          <w:szCs w:val="26"/>
        </w:rPr>
        <w:t>Создание межмуниципальных объединений в различных правовых формах позволит дифференцированно и целенаправленно решать задачи поступательного внутритерриториальнго развития, укрепить хозяйственные связи, оптимизировать размещение инфраструктуры, объединить экономический потенциал муниципал</w:t>
      </w:r>
      <w:r w:rsidRPr="007104AB">
        <w:rPr>
          <w:sz w:val="26"/>
          <w:szCs w:val="26"/>
        </w:rPr>
        <w:t>ь</w:t>
      </w:r>
      <w:r w:rsidRPr="007104AB">
        <w:rPr>
          <w:sz w:val="26"/>
          <w:szCs w:val="26"/>
        </w:rPr>
        <w:t xml:space="preserve">ных образований на реализацию наиболее масштабных инвестиционных проектов, распространить прогрессивный опыт в области инновационного развития. </w:t>
      </w:r>
    </w:p>
    <w:p w:rsidR="006B561A" w:rsidRPr="007104AB" w:rsidRDefault="006B561A" w:rsidP="006B561A">
      <w:pPr>
        <w:jc w:val="center"/>
        <w:rPr>
          <w:b/>
          <w:color w:val="000000"/>
          <w:sz w:val="26"/>
          <w:szCs w:val="26"/>
        </w:rPr>
      </w:pPr>
    </w:p>
    <w:p w:rsidR="006B561A" w:rsidRPr="007104AB" w:rsidRDefault="006B561A" w:rsidP="006B561A">
      <w:pPr>
        <w:jc w:val="center"/>
        <w:rPr>
          <w:b/>
          <w:color w:val="000000"/>
          <w:sz w:val="26"/>
          <w:szCs w:val="26"/>
        </w:rPr>
      </w:pPr>
      <w:r w:rsidRPr="007104AB">
        <w:rPr>
          <w:b/>
          <w:color w:val="000000"/>
          <w:sz w:val="26"/>
          <w:szCs w:val="26"/>
        </w:rPr>
        <w:t xml:space="preserve">6.3. Социальное  развитие сельских территорий </w:t>
      </w:r>
      <w:r w:rsidRPr="007104AB">
        <w:rPr>
          <w:b/>
          <w:color w:val="000000"/>
          <w:sz w:val="26"/>
          <w:szCs w:val="26"/>
        </w:rPr>
        <w:br/>
        <w:t xml:space="preserve">как приоритет внутрирегионального развития </w:t>
      </w:r>
    </w:p>
    <w:p w:rsidR="006B561A" w:rsidRPr="007104AB" w:rsidRDefault="006B561A" w:rsidP="006B561A">
      <w:pPr>
        <w:jc w:val="center"/>
        <w:rPr>
          <w:b/>
          <w:color w:val="000000"/>
          <w:sz w:val="16"/>
          <w:szCs w:val="16"/>
        </w:rPr>
      </w:pPr>
    </w:p>
    <w:p w:rsidR="006B561A" w:rsidRPr="007104AB" w:rsidRDefault="006B561A" w:rsidP="006B561A">
      <w:pPr>
        <w:ind w:firstLine="708"/>
        <w:jc w:val="both"/>
        <w:rPr>
          <w:color w:val="000000"/>
          <w:sz w:val="26"/>
          <w:szCs w:val="26"/>
        </w:rPr>
      </w:pPr>
      <w:r w:rsidRPr="007104AB">
        <w:rPr>
          <w:color w:val="000000"/>
          <w:sz w:val="26"/>
          <w:szCs w:val="26"/>
        </w:rPr>
        <w:t>Учитывая, что треть населения области проживает в сельской местности, особое внимание в перспективе необходимо уделить устойчивому развитию сел</w:t>
      </w:r>
      <w:r w:rsidRPr="007104AB">
        <w:rPr>
          <w:color w:val="000000"/>
          <w:sz w:val="26"/>
          <w:szCs w:val="26"/>
        </w:rPr>
        <w:t>ь</w:t>
      </w:r>
      <w:r w:rsidRPr="007104AB">
        <w:rPr>
          <w:color w:val="000000"/>
          <w:sz w:val="26"/>
          <w:szCs w:val="26"/>
        </w:rPr>
        <w:t xml:space="preserve">ских территорий, решению социальных проблем сельского населения как одному </w:t>
      </w:r>
      <w:r w:rsidRPr="007104AB">
        <w:rPr>
          <w:color w:val="000000"/>
          <w:sz w:val="26"/>
          <w:szCs w:val="26"/>
        </w:rPr>
        <w:lastRenderedPageBreak/>
        <w:t>из основных условий бесконфликтного, демократического развития общества, его экономического и социального благополучия.</w:t>
      </w:r>
    </w:p>
    <w:p w:rsidR="006B561A" w:rsidRPr="007104AB" w:rsidRDefault="006B561A" w:rsidP="006B561A">
      <w:pPr>
        <w:tabs>
          <w:tab w:val="left" w:pos="0"/>
        </w:tabs>
        <w:ind w:firstLine="720"/>
        <w:jc w:val="both"/>
        <w:rPr>
          <w:bCs/>
          <w:color w:val="000000"/>
          <w:sz w:val="26"/>
          <w:szCs w:val="26"/>
        </w:rPr>
      </w:pPr>
      <w:r w:rsidRPr="007104AB">
        <w:rPr>
          <w:bCs/>
          <w:color w:val="000000"/>
          <w:sz w:val="26"/>
          <w:szCs w:val="26"/>
        </w:rPr>
        <w:t>Отток населения из сельской местности, высокий уровень смертности сел</w:t>
      </w:r>
      <w:r w:rsidRPr="007104AB">
        <w:rPr>
          <w:bCs/>
          <w:color w:val="000000"/>
          <w:sz w:val="26"/>
          <w:szCs w:val="26"/>
        </w:rPr>
        <w:t>ь</w:t>
      </w:r>
      <w:r w:rsidRPr="007104AB">
        <w:rPr>
          <w:bCs/>
          <w:color w:val="000000"/>
          <w:sz w:val="26"/>
          <w:szCs w:val="26"/>
        </w:rPr>
        <w:t>ского населения во многом обусловлен значительным отставанием села от города по уровню и качеству жизни населения, уровню развития инфраструктуры. Данные факторы в будущем  могут сдерживать развитие агропромышленных кластеров о</w:t>
      </w:r>
      <w:r w:rsidRPr="007104AB">
        <w:rPr>
          <w:bCs/>
          <w:color w:val="000000"/>
          <w:sz w:val="26"/>
          <w:szCs w:val="26"/>
        </w:rPr>
        <w:t>б</w:t>
      </w:r>
      <w:r w:rsidRPr="007104AB">
        <w:rPr>
          <w:bCs/>
          <w:color w:val="000000"/>
          <w:sz w:val="26"/>
          <w:szCs w:val="26"/>
        </w:rPr>
        <w:t>ласти, а также отрицательно отразиться на продовольственной безопасности р</w:t>
      </w:r>
      <w:r w:rsidRPr="007104AB">
        <w:rPr>
          <w:bCs/>
          <w:color w:val="000000"/>
          <w:sz w:val="26"/>
          <w:szCs w:val="26"/>
        </w:rPr>
        <w:t>е</w:t>
      </w:r>
      <w:r w:rsidRPr="007104AB">
        <w:rPr>
          <w:bCs/>
          <w:color w:val="000000"/>
          <w:sz w:val="26"/>
          <w:szCs w:val="26"/>
        </w:rPr>
        <w:t xml:space="preserve">гиона. </w:t>
      </w:r>
    </w:p>
    <w:p w:rsidR="006B561A" w:rsidRPr="007104AB" w:rsidRDefault="006B561A" w:rsidP="006B561A">
      <w:pPr>
        <w:autoSpaceDE w:val="0"/>
        <w:autoSpaceDN w:val="0"/>
        <w:adjustRightInd w:val="0"/>
        <w:ind w:firstLine="720"/>
        <w:jc w:val="both"/>
        <w:rPr>
          <w:color w:val="000000"/>
          <w:sz w:val="26"/>
          <w:szCs w:val="26"/>
        </w:rPr>
      </w:pPr>
      <w:r w:rsidRPr="007104AB">
        <w:rPr>
          <w:color w:val="000000"/>
          <w:sz w:val="26"/>
          <w:szCs w:val="26"/>
        </w:rPr>
        <w:t>В области реализуется ряд областных целевых программ, способствующих развитию сельских территорий: «Социальное развитие села до 2013 года», «Семе</w:t>
      </w:r>
      <w:r w:rsidRPr="007104AB">
        <w:rPr>
          <w:color w:val="000000"/>
          <w:sz w:val="26"/>
          <w:szCs w:val="26"/>
        </w:rPr>
        <w:t>й</w:t>
      </w:r>
      <w:r w:rsidRPr="007104AB">
        <w:rPr>
          <w:color w:val="000000"/>
          <w:sz w:val="26"/>
          <w:szCs w:val="26"/>
        </w:rPr>
        <w:t>ные фермы Белогорья», «Развитие сельской культуры в Белгородской области на 2009-2013 годы», «Развитие сельского туризма в Белгородской области на 2011-2013 годы». Кроме того, постановлением Правительства области  от 21 ноября 2011 года №423-пп утверждена Концепция проектирования социально-культурных кл</w:t>
      </w:r>
      <w:r w:rsidRPr="007104AB">
        <w:rPr>
          <w:color w:val="000000"/>
          <w:sz w:val="26"/>
          <w:szCs w:val="26"/>
        </w:rPr>
        <w:t>а</w:t>
      </w:r>
      <w:r w:rsidRPr="007104AB">
        <w:rPr>
          <w:color w:val="000000"/>
          <w:sz w:val="26"/>
          <w:szCs w:val="26"/>
        </w:rPr>
        <w:t>стеров в муниципальных образованиях Белгородской области на 2012-2017 годы. Реализация программных мероприятий направлена на улучшение различных ст</w:t>
      </w:r>
      <w:r w:rsidRPr="007104AB">
        <w:rPr>
          <w:color w:val="000000"/>
          <w:sz w:val="26"/>
          <w:szCs w:val="26"/>
        </w:rPr>
        <w:t>о</w:t>
      </w:r>
      <w:r w:rsidRPr="007104AB">
        <w:rPr>
          <w:color w:val="000000"/>
          <w:sz w:val="26"/>
          <w:szCs w:val="26"/>
        </w:rPr>
        <w:t>рон жизнедеятельности сельского населения: жилищных условий, состояния сел</w:t>
      </w:r>
      <w:r w:rsidRPr="007104AB">
        <w:rPr>
          <w:color w:val="000000"/>
          <w:sz w:val="26"/>
          <w:szCs w:val="26"/>
        </w:rPr>
        <w:t>ь</w:t>
      </w:r>
      <w:r w:rsidRPr="007104AB">
        <w:rPr>
          <w:color w:val="000000"/>
          <w:sz w:val="26"/>
          <w:szCs w:val="26"/>
        </w:rPr>
        <w:t>ских дорог, повышение уровня занятости сельского населения, создание и моде</w:t>
      </w:r>
      <w:r w:rsidRPr="007104AB">
        <w:rPr>
          <w:color w:val="000000"/>
          <w:sz w:val="26"/>
          <w:szCs w:val="26"/>
        </w:rPr>
        <w:t>р</w:t>
      </w:r>
      <w:r w:rsidRPr="007104AB">
        <w:rPr>
          <w:color w:val="000000"/>
          <w:sz w:val="26"/>
          <w:szCs w:val="26"/>
        </w:rPr>
        <w:t>низацию инженерной и транспортной инфраструктуры, повышение уровня образ</w:t>
      </w:r>
      <w:r w:rsidRPr="007104AB">
        <w:rPr>
          <w:color w:val="000000"/>
          <w:sz w:val="26"/>
          <w:szCs w:val="26"/>
        </w:rPr>
        <w:t>о</w:t>
      </w:r>
      <w:r w:rsidRPr="007104AB">
        <w:rPr>
          <w:color w:val="000000"/>
          <w:sz w:val="26"/>
          <w:szCs w:val="26"/>
        </w:rPr>
        <w:t xml:space="preserve">ванности, медицинского обслуживания, укрепление здоровья сельских жителей, - и, как следствие, позволяет смягчать наиболее острые проблемы села. </w:t>
      </w:r>
    </w:p>
    <w:p w:rsidR="006B561A" w:rsidRPr="007104AB" w:rsidRDefault="006B561A" w:rsidP="006B561A">
      <w:pPr>
        <w:autoSpaceDE w:val="0"/>
        <w:autoSpaceDN w:val="0"/>
        <w:adjustRightInd w:val="0"/>
        <w:ind w:firstLine="720"/>
        <w:jc w:val="both"/>
        <w:rPr>
          <w:color w:val="000000"/>
          <w:sz w:val="26"/>
          <w:szCs w:val="26"/>
        </w:rPr>
      </w:pPr>
      <w:r w:rsidRPr="007104AB">
        <w:rPr>
          <w:color w:val="000000"/>
          <w:sz w:val="26"/>
          <w:szCs w:val="26"/>
        </w:rPr>
        <w:t>Вместе с тем, для устойчивого социально-экономического развития села и эффективного функционирования агропромышленного производства области н</w:t>
      </w:r>
      <w:r w:rsidRPr="007104AB">
        <w:rPr>
          <w:color w:val="000000"/>
          <w:sz w:val="26"/>
          <w:szCs w:val="26"/>
        </w:rPr>
        <w:t>е</w:t>
      </w:r>
      <w:r w:rsidRPr="007104AB">
        <w:rPr>
          <w:color w:val="000000"/>
          <w:sz w:val="26"/>
          <w:szCs w:val="26"/>
        </w:rPr>
        <w:t>обходимо продолжить последовательную реализацию мер государственной по</w:t>
      </w:r>
      <w:r w:rsidRPr="007104AB">
        <w:rPr>
          <w:color w:val="000000"/>
          <w:sz w:val="26"/>
          <w:szCs w:val="26"/>
        </w:rPr>
        <w:t>д</w:t>
      </w:r>
      <w:r w:rsidRPr="007104AB">
        <w:rPr>
          <w:color w:val="000000"/>
          <w:sz w:val="26"/>
          <w:szCs w:val="26"/>
        </w:rPr>
        <w:t>держки социального развития сельских территорий.</w:t>
      </w:r>
    </w:p>
    <w:p w:rsidR="006B561A" w:rsidRPr="007104AB" w:rsidRDefault="006B561A" w:rsidP="006B561A">
      <w:pPr>
        <w:autoSpaceDE w:val="0"/>
        <w:autoSpaceDN w:val="0"/>
        <w:adjustRightInd w:val="0"/>
        <w:ind w:firstLine="720"/>
        <w:jc w:val="both"/>
        <w:rPr>
          <w:color w:val="000000"/>
          <w:sz w:val="26"/>
          <w:szCs w:val="26"/>
        </w:rPr>
      </w:pPr>
      <w:r w:rsidRPr="007104AB">
        <w:rPr>
          <w:color w:val="000000"/>
          <w:sz w:val="26"/>
          <w:szCs w:val="26"/>
        </w:rPr>
        <w:t xml:space="preserve">Основными </w:t>
      </w:r>
      <w:r w:rsidRPr="007104AB">
        <w:rPr>
          <w:b/>
          <w:color w:val="000000"/>
          <w:sz w:val="26"/>
          <w:szCs w:val="26"/>
        </w:rPr>
        <w:t>стратегическими задачами</w:t>
      </w:r>
      <w:r w:rsidRPr="007104AB">
        <w:rPr>
          <w:color w:val="000000"/>
          <w:sz w:val="26"/>
          <w:szCs w:val="26"/>
        </w:rPr>
        <w:t xml:space="preserve"> социального развития сельских территорий области являются:</w:t>
      </w:r>
    </w:p>
    <w:p w:rsidR="006B561A" w:rsidRPr="007104AB" w:rsidRDefault="006B561A" w:rsidP="006B561A">
      <w:pPr>
        <w:autoSpaceDE w:val="0"/>
        <w:autoSpaceDN w:val="0"/>
        <w:adjustRightInd w:val="0"/>
        <w:ind w:firstLine="720"/>
        <w:jc w:val="both"/>
        <w:rPr>
          <w:color w:val="000000"/>
          <w:sz w:val="26"/>
          <w:szCs w:val="26"/>
        </w:rPr>
      </w:pPr>
      <w:r w:rsidRPr="007104AB">
        <w:rPr>
          <w:color w:val="000000"/>
          <w:sz w:val="26"/>
          <w:szCs w:val="26"/>
        </w:rPr>
        <w:t>- диверсификация и повышение эффективности сельской экономики;</w:t>
      </w:r>
    </w:p>
    <w:p w:rsidR="006B561A" w:rsidRPr="007104AB" w:rsidRDefault="006B561A" w:rsidP="006B561A">
      <w:pPr>
        <w:autoSpaceDE w:val="0"/>
        <w:autoSpaceDN w:val="0"/>
        <w:adjustRightInd w:val="0"/>
        <w:ind w:firstLine="720"/>
        <w:jc w:val="both"/>
        <w:rPr>
          <w:color w:val="000000"/>
          <w:sz w:val="26"/>
          <w:szCs w:val="26"/>
        </w:rPr>
      </w:pPr>
      <w:r w:rsidRPr="007104AB">
        <w:rPr>
          <w:color w:val="000000"/>
          <w:sz w:val="26"/>
          <w:szCs w:val="26"/>
        </w:rPr>
        <w:t>- социальное обустройство сельских поселений  с уровнем комфорта не ниже городского на основе формирования многофункциональных сельских кластеров;</w:t>
      </w:r>
    </w:p>
    <w:p w:rsidR="006B561A" w:rsidRPr="007104AB" w:rsidRDefault="006B561A" w:rsidP="006B561A">
      <w:pPr>
        <w:autoSpaceDE w:val="0"/>
        <w:autoSpaceDN w:val="0"/>
        <w:adjustRightInd w:val="0"/>
        <w:ind w:firstLine="720"/>
        <w:jc w:val="both"/>
        <w:rPr>
          <w:color w:val="000000"/>
          <w:sz w:val="26"/>
          <w:szCs w:val="26"/>
        </w:rPr>
      </w:pPr>
      <w:r w:rsidRPr="007104AB">
        <w:rPr>
          <w:color w:val="000000"/>
          <w:sz w:val="26"/>
          <w:szCs w:val="26"/>
        </w:rPr>
        <w:t>- воспроизводство и повышение качества человеческих ресурсов;</w:t>
      </w:r>
    </w:p>
    <w:p w:rsidR="006B561A" w:rsidRPr="007104AB" w:rsidRDefault="006B561A" w:rsidP="006B561A">
      <w:pPr>
        <w:autoSpaceDE w:val="0"/>
        <w:autoSpaceDN w:val="0"/>
        <w:adjustRightInd w:val="0"/>
        <w:ind w:firstLine="720"/>
        <w:jc w:val="both"/>
        <w:rPr>
          <w:color w:val="000000"/>
          <w:sz w:val="26"/>
          <w:szCs w:val="26"/>
        </w:rPr>
      </w:pPr>
      <w:r w:rsidRPr="007104AB">
        <w:rPr>
          <w:color w:val="000000"/>
          <w:sz w:val="26"/>
          <w:szCs w:val="26"/>
        </w:rPr>
        <w:t>- полная и продуктивная занятость трудоспособного населения;</w:t>
      </w:r>
    </w:p>
    <w:p w:rsidR="006B561A" w:rsidRPr="007104AB" w:rsidRDefault="006B561A" w:rsidP="006B561A">
      <w:pPr>
        <w:autoSpaceDE w:val="0"/>
        <w:autoSpaceDN w:val="0"/>
        <w:adjustRightInd w:val="0"/>
        <w:ind w:firstLine="720"/>
        <w:jc w:val="both"/>
        <w:rPr>
          <w:color w:val="000000"/>
          <w:sz w:val="26"/>
          <w:szCs w:val="26"/>
        </w:rPr>
      </w:pPr>
      <w:r w:rsidRPr="007104AB">
        <w:rPr>
          <w:color w:val="000000"/>
          <w:sz w:val="26"/>
          <w:szCs w:val="26"/>
        </w:rPr>
        <w:t>- рациональное использование и воспроизводство природных ресурсов, с</w:t>
      </w:r>
      <w:r w:rsidRPr="007104AB">
        <w:rPr>
          <w:color w:val="000000"/>
          <w:sz w:val="26"/>
          <w:szCs w:val="26"/>
        </w:rPr>
        <w:t>о</w:t>
      </w:r>
      <w:r w:rsidRPr="007104AB">
        <w:rPr>
          <w:color w:val="000000"/>
          <w:sz w:val="26"/>
          <w:szCs w:val="26"/>
        </w:rPr>
        <w:t>хранение природной среды;</w:t>
      </w:r>
    </w:p>
    <w:p w:rsidR="006B561A" w:rsidRPr="007104AB" w:rsidRDefault="006B561A" w:rsidP="006B561A">
      <w:pPr>
        <w:autoSpaceDE w:val="0"/>
        <w:autoSpaceDN w:val="0"/>
        <w:adjustRightInd w:val="0"/>
        <w:ind w:firstLine="720"/>
        <w:jc w:val="both"/>
        <w:rPr>
          <w:color w:val="000000"/>
          <w:sz w:val="26"/>
          <w:szCs w:val="26"/>
        </w:rPr>
      </w:pPr>
      <w:r w:rsidRPr="007104AB">
        <w:rPr>
          <w:color w:val="000000"/>
          <w:sz w:val="26"/>
          <w:szCs w:val="26"/>
        </w:rPr>
        <w:t>- сохранение и приумножение культурного потенциала села;</w:t>
      </w:r>
    </w:p>
    <w:p w:rsidR="006B561A" w:rsidRPr="007104AB" w:rsidRDefault="006B561A" w:rsidP="006B561A">
      <w:pPr>
        <w:autoSpaceDE w:val="0"/>
        <w:autoSpaceDN w:val="0"/>
        <w:adjustRightInd w:val="0"/>
        <w:ind w:firstLine="720"/>
        <w:jc w:val="both"/>
        <w:rPr>
          <w:color w:val="000000"/>
          <w:sz w:val="26"/>
          <w:szCs w:val="26"/>
        </w:rPr>
      </w:pPr>
      <w:r w:rsidRPr="007104AB">
        <w:rPr>
          <w:color w:val="000000"/>
          <w:sz w:val="26"/>
          <w:szCs w:val="26"/>
        </w:rPr>
        <w:t>- развитие сельской информационно-консультативной службы.</w:t>
      </w:r>
    </w:p>
    <w:p w:rsidR="006B561A" w:rsidRPr="007104AB" w:rsidRDefault="006B561A" w:rsidP="006B561A">
      <w:pPr>
        <w:autoSpaceDE w:val="0"/>
        <w:autoSpaceDN w:val="0"/>
        <w:adjustRightInd w:val="0"/>
        <w:ind w:firstLine="720"/>
        <w:jc w:val="both"/>
        <w:rPr>
          <w:color w:val="000000"/>
          <w:sz w:val="26"/>
          <w:szCs w:val="26"/>
        </w:rPr>
      </w:pPr>
      <w:r w:rsidRPr="007104AB">
        <w:rPr>
          <w:color w:val="000000"/>
          <w:sz w:val="26"/>
          <w:szCs w:val="26"/>
        </w:rPr>
        <w:t>Основой развития села в перспективе предполагается развитие региональн</w:t>
      </w:r>
      <w:r w:rsidRPr="007104AB">
        <w:rPr>
          <w:color w:val="000000"/>
          <w:sz w:val="26"/>
          <w:szCs w:val="26"/>
        </w:rPr>
        <w:t>о</w:t>
      </w:r>
      <w:r w:rsidRPr="007104AB">
        <w:rPr>
          <w:color w:val="000000"/>
          <w:sz w:val="26"/>
          <w:szCs w:val="26"/>
        </w:rPr>
        <w:t>го предпринимательского сообщества как одного из образующих элементов сол</w:t>
      </w:r>
      <w:r w:rsidRPr="007104AB">
        <w:rPr>
          <w:color w:val="000000"/>
          <w:sz w:val="26"/>
          <w:szCs w:val="26"/>
        </w:rPr>
        <w:t>и</w:t>
      </w:r>
      <w:r w:rsidRPr="007104AB">
        <w:rPr>
          <w:color w:val="000000"/>
          <w:sz w:val="26"/>
          <w:szCs w:val="26"/>
        </w:rPr>
        <w:t>дарного общества на территории области, возрождающего культуру предприним</w:t>
      </w:r>
      <w:r w:rsidRPr="007104AB">
        <w:rPr>
          <w:color w:val="000000"/>
          <w:sz w:val="26"/>
          <w:szCs w:val="26"/>
        </w:rPr>
        <w:t>а</w:t>
      </w:r>
      <w:r w:rsidRPr="007104AB">
        <w:rPr>
          <w:color w:val="000000"/>
          <w:sz w:val="26"/>
          <w:szCs w:val="26"/>
        </w:rPr>
        <w:t>тельства, формирующего экономическую базу развития сельских территорий, п</w:t>
      </w:r>
      <w:r w:rsidRPr="007104AB">
        <w:rPr>
          <w:color w:val="000000"/>
          <w:sz w:val="26"/>
          <w:szCs w:val="26"/>
        </w:rPr>
        <w:t>о</w:t>
      </w:r>
      <w:r w:rsidRPr="007104AB">
        <w:rPr>
          <w:color w:val="000000"/>
          <w:sz w:val="26"/>
          <w:szCs w:val="26"/>
        </w:rPr>
        <w:t>зволяющего нивелировать вопросы продовольственной безопасности в масштабах области.</w:t>
      </w:r>
    </w:p>
    <w:p w:rsidR="006B561A" w:rsidRPr="007104AB" w:rsidRDefault="006B561A" w:rsidP="006B561A">
      <w:pPr>
        <w:autoSpaceDE w:val="0"/>
        <w:autoSpaceDN w:val="0"/>
        <w:adjustRightInd w:val="0"/>
        <w:ind w:firstLine="720"/>
        <w:jc w:val="both"/>
        <w:rPr>
          <w:color w:val="000000"/>
          <w:sz w:val="26"/>
          <w:szCs w:val="26"/>
        </w:rPr>
      </w:pPr>
      <w:r w:rsidRPr="007104AB">
        <w:rPr>
          <w:color w:val="000000"/>
          <w:sz w:val="26"/>
          <w:szCs w:val="26"/>
        </w:rPr>
        <w:t>Формирование условий для развития предпринимательства и его интеграция в социально-экономическую сферу сельских территорий позволит преодолеть н</w:t>
      </w:r>
      <w:r w:rsidRPr="007104AB">
        <w:rPr>
          <w:color w:val="000000"/>
          <w:sz w:val="26"/>
          <w:szCs w:val="26"/>
        </w:rPr>
        <w:t>е</w:t>
      </w:r>
      <w:r w:rsidRPr="007104AB">
        <w:rPr>
          <w:color w:val="000000"/>
          <w:sz w:val="26"/>
          <w:szCs w:val="26"/>
        </w:rPr>
        <w:t>гативные факторы смены экономического строя, обеспечить социальную стабил</w:t>
      </w:r>
      <w:r w:rsidRPr="007104AB">
        <w:rPr>
          <w:color w:val="000000"/>
          <w:sz w:val="26"/>
          <w:szCs w:val="26"/>
        </w:rPr>
        <w:t>ь</w:t>
      </w:r>
      <w:r w:rsidRPr="007104AB">
        <w:rPr>
          <w:color w:val="000000"/>
          <w:sz w:val="26"/>
          <w:szCs w:val="26"/>
        </w:rPr>
        <w:t>ность и материальное благополучие сельских жителей, создать необходимые раб</w:t>
      </w:r>
      <w:r w:rsidRPr="007104AB">
        <w:rPr>
          <w:color w:val="000000"/>
          <w:sz w:val="26"/>
          <w:szCs w:val="26"/>
        </w:rPr>
        <w:t>о</w:t>
      </w:r>
      <w:r w:rsidRPr="007104AB">
        <w:rPr>
          <w:color w:val="000000"/>
          <w:sz w:val="26"/>
          <w:szCs w:val="26"/>
        </w:rPr>
        <w:t>чие места, возвратить молодежь в село.</w:t>
      </w:r>
    </w:p>
    <w:p w:rsidR="006B561A" w:rsidRPr="007104AB" w:rsidRDefault="006B561A" w:rsidP="006B561A">
      <w:pPr>
        <w:autoSpaceDE w:val="0"/>
        <w:autoSpaceDN w:val="0"/>
        <w:adjustRightInd w:val="0"/>
        <w:ind w:firstLine="720"/>
        <w:jc w:val="both"/>
        <w:rPr>
          <w:color w:val="000000"/>
          <w:sz w:val="26"/>
          <w:szCs w:val="26"/>
        </w:rPr>
      </w:pPr>
      <w:r w:rsidRPr="007104AB">
        <w:rPr>
          <w:color w:val="000000"/>
          <w:sz w:val="26"/>
          <w:szCs w:val="26"/>
        </w:rPr>
        <w:lastRenderedPageBreak/>
        <w:t xml:space="preserve">Решение поставленных задач возможно посредством реализации комплекса мероприятий по перечисленным ниже </w:t>
      </w:r>
      <w:r w:rsidRPr="007104AB">
        <w:rPr>
          <w:b/>
          <w:color w:val="000000"/>
          <w:sz w:val="26"/>
          <w:szCs w:val="26"/>
        </w:rPr>
        <w:t>приоритетным направлениям</w:t>
      </w:r>
      <w:r w:rsidRPr="007104AB">
        <w:rPr>
          <w:color w:val="000000"/>
          <w:sz w:val="26"/>
          <w:szCs w:val="26"/>
        </w:rPr>
        <w:t>.  Особая роль в реализации мер социального развития сельских территорий отводится и</w:t>
      </w:r>
      <w:r w:rsidRPr="007104AB">
        <w:rPr>
          <w:color w:val="000000"/>
          <w:sz w:val="26"/>
          <w:szCs w:val="26"/>
        </w:rPr>
        <w:t>н</w:t>
      </w:r>
      <w:r w:rsidRPr="007104AB">
        <w:rPr>
          <w:color w:val="000000"/>
          <w:sz w:val="26"/>
          <w:szCs w:val="26"/>
        </w:rPr>
        <w:t>ституту социальных стандартов, который должен стать важнейшим конструкти</w:t>
      </w:r>
      <w:r w:rsidRPr="007104AB">
        <w:rPr>
          <w:color w:val="000000"/>
          <w:sz w:val="26"/>
          <w:szCs w:val="26"/>
        </w:rPr>
        <w:t>в</w:t>
      </w:r>
      <w:r w:rsidRPr="007104AB">
        <w:rPr>
          <w:color w:val="000000"/>
          <w:sz w:val="26"/>
          <w:szCs w:val="26"/>
        </w:rPr>
        <w:t>ным элементом государственной политики по развитию сельских территорий, главной социальной и финансовой гарантией реализации принципа региональной справедливости.</w:t>
      </w:r>
    </w:p>
    <w:p w:rsidR="006B561A" w:rsidRPr="007104AB" w:rsidRDefault="006B561A" w:rsidP="006B561A">
      <w:pPr>
        <w:autoSpaceDE w:val="0"/>
        <w:autoSpaceDN w:val="0"/>
        <w:adjustRightInd w:val="0"/>
        <w:ind w:firstLine="720"/>
        <w:jc w:val="both"/>
        <w:rPr>
          <w:color w:val="000000"/>
          <w:sz w:val="26"/>
          <w:szCs w:val="26"/>
        </w:rPr>
      </w:pPr>
      <w:r w:rsidRPr="007104AB">
        <w:rPr>
          <w:color w:val="000000"/>
          <w:sz w:val="26"/>
          <w:szCs w:val="26"/>
        </w:rPr>
        <w:t xml:space="preserve">Для </w:t>
      </w:r>
      <w:r w:rsidRPr="007104AB">
        <w:rPr>
          <w:b/>
          <w:color w:val="000000"/>
          <w:sz w:val="26"/>
          <w:szCs w:val="26"/>
        </w:rPr>
        <w:t>стабилизации и улучшения демографической ситуации на селе, улучшения состояния здоровья сельского населения</w:t>
      </w:r>
      <w:r w:rsidRPr="007104AB">
        <w:rPr>
          <w:color w:val="000000"/>
          <w:sz w:val="26"/>
          <w:szCs w:val="26"/>
        </w:rPr>
        <w:t xml:space="preserve"> необходимо сосредоточить внимание на:</w:t>
      </w:r>
    </w:p>
    <w:p w:rsidR="006B561A" w:rsidRPr="007104AB" w:rsidRDefault="006B561A" w:rsidP="006B561A">
      <w:pPr>
        <w:autoSpaceDE w:val="0"/>
        <w:autoSpaceDN w:val="0"/>
        <w:adjustRightInd w:val="0"/>
        <w:ind w:firstLine="720"/>
        <w:jc w:val="both"/>
        <w:rPr>
          <w:color w:val="000000"/>
          <w:sz w:val="26"/>
          <w:szCs w:val="26"/>
        </w:rPr>
      </w:pPr>
      <w:r w:rsidRPr="007104AB">
        <w:rPr>
          <w:color w:val="000000"/>
          <w:sz w:val="26"/>
          <w:szCs w:val="26"/>
        </w:rPr>
        <w:t>– снижении смертности сельского населения;</w:t>
      </w:r>
    </w:p>
    <w:p w:rsidR="006B561A" w:rsidRPr="007104AB" w:rsidRDefault="006B561A" w:rsidP="006B561A">
      <w:pPr>
        <w:autoSpaceDE w:val="0"/>
        <w:autoSpaceDN w:val="0"/>
        <w:adjustRightInd w:val="0"/>
        <w:ind w:firstLine="720"/>
        <w:jc w:val="both"/>
        <w:rPr>
          <w:color w:val="000000"/>
          <w:sz w:val="26"/>
          <w:szCs w:val="26"/>
        </w:rPr>
      </w:pPr>
      <w:r w:rsidRPr="007104AB">
        <w:rPr>
          <w:color w:val="000000"/>
          <w:sz w:val="26"/>
          <w:szCs w:val="26"/>
        </w:rPr>
        <w:t>– сохранении репродуктивного здоровья населения и повышении уровня р</w:t>
      </w:r>
      <w:r w:rsidRPr="007104AB">
        <w:rPr>
          <w:color w:val="000000"/>
          <w:sz w:val="26"/>
          <w:szCs w:val="26"/>
        </w:rPr>
        <w:t>о</w:t>
      </w:r>
      <w:r w:rsidRPr="007104AB">
        <w:rPr>
          <w:color w:val="000000"/>
          <w:sz w:val="26"/>
          <w:szCs w:val="26"/>
        </w:rPr>
        <w:t>ждаемости;</w:t>
      </w:r>
    </w:p>
    <w:p w:rsidR="006B561A" w:rsidRPr="007104AB" w:rsidRDefault="006B561A" w:rsidP="006B561A">
      <w:pPr>
        <w:autoSpaceDE w:val="0"/>
        <w:autoSpaceDN w:val="0"/>
        <w:adjustRightInd w:val="0"/>
        <w:ind w:firstLine="720"/>
        <w:jc w:val="both"/>
        <w:rPr>
          <w:color w:val="000000"/>
          <w:spacing w:val="4"/>
          <w:sz w:val="26"/>
          <w:szCs w:val="26"/>
        </w:rPr>
      </w:pPr>
      <w:r w:rsidRPr="007104AB">
        <w:rPr>
          <w:color w:val="000000"/>
          <w:spacing w:val="4"/>
          <w:sz w:val="26"/>
          <w:szCs w:val="26"/>
        </w:rPr>
        <w:t>– повышении доступности и качества первичной медико-санитарной п</w:t>
      </w:r>
      <w:r w:rsidRPr="007104AB">
        <w:rPr>
          <w:color w:val="000000"/>
          <w:spacing w:val="4"/>
          <w:sz w:val="26"/>
          <w:szCs w:val="26"/>
        </w:rPr>
        <w:t>о</w:t>
      </w:r>
      <w:r w:rsidRPr="007104AB">
        <w:rPr>
          <w:color w:val="000000"/>
          <w:spacing w:val="4"/>
          <w:sz w:val="26"/>
          <w:szCs w:val="26"/>
        </w:rPr>
        <w:t>мощи;</w:t>
      </w:r>
    </w:p>
    <w:p w:rsidR="006B561A" w:rsidRPr="007104AB" w:rsidRDefault="006B561A" w:rsidP="006B561A">
      <w:pPr>
        <w:autoSpaceDE w:val="0"/>
        <w:autoSpaceDN w:val="0"/>
        <w:adjustRightInd w:val="0"/>
        <w:ind w:firstLine="720"/>
        <w:jc w:val="both"/>
        <w:rPr>
          <w:color w:val="000000"/>
          <w:sz w:val="26"/>
          <w:szCs w:val="26"/>
        </w:rPr>
      </w:pPr>
      <w:r w:rsidRPr="007104AB">
        <w:rPr>
          <w:color w:val="000000"/>
          <w:sz w:val="26"/>
          <w:szCs w:val="26"/>
        </w:rPr>
        <w:t>– достижении нормативного уровня обеспеченности лечебными учрежд</w:t>
      </w:r>
      <w:r w:rsidRPr="007104AB">
        <w:rPr>
          <w:color w:val="000000"/>
          <w:sz w:val="26"/>
          <w:szCs w:val="26"/>
        </w:rPr>
        <w:t>е</w:t>
      </w:r>
      <w:r w:rsidRPr="007104AB">
        <w:rPr>
          <w:color w:val="000000"/>
          <w:sz w:val="26"/>
          <w:szCs w:val="26"/>
        </w:rPr>
        <w:t>ниями и медицинским персоналом;</w:t>
      </w:r>
    </w:p>
    <w:p w:rsidR="006B561A" w:rsidRPr="007104AB" w:rsidRDefault="006B561A" w:rsidP="006B561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color w:val="000000"/>
          <w:spacing w:val="-2"/>
          <w:sz w:val="26"/>
          <w:szCs w:val="26"/>
        </w:rPr>
      </w:pPr>
      <w:r w:rsidRPr="007104AB">
        <w:rPr>
          <w:color w:val="000000"/>
          <w:spacing w:val="-2"/>
          <w:sz w:val="26"/>
          <w:szCs w:val="26"/>
        </w:rPr>
        <w:t>– укреплении материально-технической  базы лечебно-профилактических у</w:t>
      </w:r>
      <w:r w:rsidRPr="007104AB">
        <w:rPr>
          <w:color w:val="000000"/>
          <w:spacing w:val="-2"/>
          <w:sz w:val="26"/>
          <w:szCs w:val="26"/>
        </w:rPr>
        <w:t>ч</w:t>
      </w:r>
      <w:r w:rsidRPr="007104AB">
        <w:rPr>
          <w:color w:val="000000"/>
          <w:spacing w:val="-2"/>
          <w:sz w:val="26"/>
          <w:szCs w:val="26"/>
        </w:rPr>
        <w:t>реждений сельских территорий с учетом создания выездных формирований, фель</w:t>
      </w:r>
      <w:r w:rsidRPr="007104AB">
        <w:rPr>
          <w:color w:val="000000"/>
          <w:spacing w:val="-2"/>
          <w:sz w:val="26"/>
          <w:szCs w:val="26"/>
        </w:rPr>
        <w:t>д</w:t>
      </w:r>
      <w:r w:rsidRPr="007104AB">
        <w:rPr>
          <w:color w:val="000000"/>
          <w:spacing w:val="-2"/>
          <w:sz w:val="26"/>
          <w:szCs w:val="26"/>
        </w:rPr>
        <w:t>шерско-акушерских пунктов, центров, отделений общей врачебной практики;</w:t>
      </w:r>
    </w:p>
    <w:p w:rsidR="006B561A" w:rsidRPr="007104AB" w:rsidRDefault="006B561A" w:rsidP="006B561A">
      <w:pPr>
        <w:autoSpaceDE w:val="0"/>
        <w:autoSpaceDN w:val="0"/>
        <w:adjustRightInd w:val="0"/>
        <w:ind w:firstLine="720"/>
        <w:jc w:val="both"/>
        <w:rPr>
          <w:color w:val="000000"/>
          <w:sz w:val="26"/>
          <w:szCs w:val="26"/>
        </w:rPr>
      </w:pPr>
      <w:r w:rsidRPr="007104AB">
        <w:rPr>
          <w:color w:val="000000"/>
          <w:sz w:val="26"/>
          <w:szCs w:val="26"/>
        </w:rPr>
        <w:t>– строительстве спортивных сооружений для достижения нормативной обеспеченности;</w:t>
      </w:r>
    </w:p>
    <w:p w:rsidR="006B561A" w:rsidRPr="007104AB" w:rsidRDefault="006B561A" w:rsidP="006B561A">
      <w:pPr>
        <w:autoSpaceDE w:val="0"/>
        <w:autoSpaceDN w:val="0"/>
        <w:adjustRightInd w:val="0"/>
        <w:ind w:firstLine="720"/>
        <w:jc w:val="both"/>
        <w:rPr>
          <w:color w:val="000000"/>
          <w:sz w:val="26"/>
          <w:szCs w:val="26"/>
        </w:rPr>
      </w:pPr>
      <w:r w:rsidRPr="007104AB">
        <w:rPr>
          <w:color w:val="000000"/>
          <w:sz w:val="26"/>
          <w:szCs w:val="26"/>
        </w:rPr>
        <w:t>– повышении роли физкультуры и спорта в деле профилактики правонар</w:t>
      </w:r>
      <w:r w:rsidRPr="007104AB">
        <w:rPr>
          <w:color w:val="000000"/>
          <w:sz w:val="26"/>
          <w:szCs w:val="26"/>
        </w:rPr>
        <w:t>у</w:t>
      </w:r>
      <w:r w:rsidRPr="007104AB">
        <w:rPr>
          <w:color w:val="000000"/>
          <w:sz w:val="26"/>
          <w:szCs w:val="26"/>
        </w:rPr>
        <w:t>шений, преодоления распространения наркомании и алкоголизма;</w:t>
      </w:r>
    </w:p>
    <w:p w:rsidR="006B561A" w:rsidRPr="007104AB" w:rsidRDefault="006B561A" w:rsidP="006B561A">
      <w:pPr>
        <w:autoSpaceDE w:val="0"/>
        <w:autoSpaceDN w:val="0"/>
        <w:adjustRightInd w:val="0"/>
        <w:ind w:firstLine="720"/>
        <w:jc w:val="both"/>
        <w:rPr>
          <w:color w:val="000000"/>
          <w:sz w:val="26"/>
          <w:szCs w:val="26"/>
        </w:rPr>
      </w:pPr>
      <w:r w:rsidRPr="007104AB">
        <w:rPr>
          <w:bCs/>
          <w:color w:val="000000"/>
          <w:sz w:val="26"/>
          <w:szCs w:val="26"/>
        </w:rPr>
        <w:t>– увеличении числа систематически занимающихся физической культурой и спортом.</w:t>
      </w:r>
    </w:p>
    <w:p w:rsidR="006B561A" w:rsidRPr="007104AB" w:rsidRDefault="006B561A" w:rsidP="006B561A">
      <w:pPr>
        <w:ind w:firstLine="720"/>
        <w:jc w:val="both"/>
        <w:rPr>
          <w:color w:val="000000"/>
          <w:sz w:val="26"/>
          <w:szCs w:val="26"/>
        </w:rPr>
      </w:pPr>
      <w:r w:rsidRPr="007104AB">
        <w:rPr>
          <w:b/>
          <w:color w:val="000000"/>
          <w:sz w:val="26"/>
          <w:szCs w:val="26"/>
        </w:rPr>
        <w:t xml:space="preserve">Снижение </w:t>
      </w:r>
      <w:r w:rsidRPr="007104AB">
        <w:rPr>
          <w:b/>
          <w:bCs/>
          <w:color w:val="000000"/>
          <w:sz w:val="26"/>
          <w:szCs w:val="26"/>
        </w:rPr>
        <w:t>сельской безработицы и закрепление квалифицированных работников на селе</w:t>
      </w:r>
      <w:r w:rsidRPr="007104AB">
        <w:rPr>
          <w:bCs/>
          <w:color w:val="000000"/>
          <w:sz w:val="26"/>
          <w:szCs w:val="26"/>
        </w:rPr>
        <w:t xml:space="preserve"> может быть достигнуто путем:</w:t>
      </w:r>
    </w:p>
    <w:p w:rsidR="006B561A" w:rsidRPr="007104AB" w:rsidRDefault="006B561A" w:rsidP="006B561A">
      <w:pPr>
        <w:ind w:firstLine="720"/>
        <w:jc w:val="both"/>
        <w:rPr>
          <w:color w:val="000000"/>
          <w:sz w:val="26"/>
          <w:szCs w:val="26"/>
        </w:rPr>
      </w:pPr>
      <w:r w:rsidRPr="007104AB">
        <w:rPr>
          <w:color w:val="000000"/>
          <w:sz w:val="26"/>
          <w:szCs w:val="26"/>
        </w:rPr>
        <w:t>– принятия и реализации областных и местных программ по поддержке з</w:t>
      </w:r>
      <w:r w:rsidRPr="007104AB">
        <w:rPr>
          <w:color w:val="000000"/>
          <w:sz w:val="26"/>
          <w:szCs w:val="26"/>
        </w:rPr>
        <w:t>а</w:t>
      </w:r>
      <w:r w:rsidRPr="007104AB">
        <w:rPr>
          <w:color w:val="000000"/>
          <w:sz w:val="26"/>
          <w:szCs w:val="26"/>
        </w:rPr>
        <w:t>нятости сельского населения;</w:t>
      </w:r>
    </w:p>
    <w:p w:rsidR="006B561A" w:rsidRPr="007104AB" w:rsidRDefault="006B561A" w:rsidP="006B561A">
      <w:pPr>
        <w:ind w:firstLine="720"/>
        <w:rPr>
          <w:color w:val="000000"/>
          <w:sz w:val="26"/>
          <w:szCs w:val="26"/>
        </w:rPr>
      </w:pPr>
      <w:r w:rsidRPr="007104AB">
        <w:rPr>
          <w:color w:val="000000"/>
          <w:sz w:val="26"/>
          <w:szCs w:val="26"/>
        </w:rPr>
        <w:t>– развития несельскохозяйственной занятости в сельской местности;</w:t>
      </w:r>
    </w:p>
    <w:p w:rsidR="006B561A" w:rsidRPr="007104AB" w:rsidRDefault="006B561A" w:rsidP="006B561A">
      <w:pPr>
        <w:autoSpaceDE w:val="0"/>
        <w:autoSpaceDN w:val="0"/>
        <w:adjustRightInd w:val="0"/>
        <w:ind w:firstLine="720"/>
        <w:jc w:val="both"/>
        <w:rPr>
          <w:color w:val="000000"/>
          <w:sz w:val="26"/>
          <w:szCs w:val="26"/>
        </w:rPr>
      </w:pPr>
      <w:r w:rsidRPr="007104AB">
        <w:rPr>
          <w:color w:val="000000"/>
          <w:sz w:val="26"/>
          <w:szCs w:val="26"/>
        </w:rPr>
        <w:t>– развития малого бизнеса, личных подсобных хозяйств и иных видов сам</w:t>
      </w:r>
      <w:r w:rsidRPr="007104AB">
        <w:rPr>
          <w:color w:val="000000"/>
          <w:sz w:val="26"/>
          <w:szCs w:val="26"/>
        </w:rPr>
        <w:t>о</w:t>
      </w:r>
      <w:r w:rsidRPr="007104AB">
        <w:rPr>
          <w:color w:val="000000"/>
          <w:sz w:val="26"/>
          <w:szCs w:val="26"/>
        </w:rPr>
        <w:t>занятости населения;</w:t>
      </w:r>
    </w:p>
    <w:p w:rsidR="006B561A" w:rsidRPr="007104AB" w:rsidRDefault="006B561A" w:rsidP="006B561A">
      <w:pPr>
        <w:autoSpaceDE w:val="0"/>
        <w:autoSpaceDN w:val="0"/>
        <w:adjustRightInd w:val="0"/>
        <w:ind w:firstLine="720"/>
        <w:jc w:val="both"/>
        <w:rPr>
          <w:color w:val="000000"/>
          <w:sz w:val="26"/>
          <w:szCs w:val="26"/>
        </w:rPr>
      </w:pPr>
      <w:r w:rsidRPr="007104AB">
        <w:rPr>
          <w:color w:val="000000"/>
          <w:sz w:val="26"/>
          <w:szCs w:val="26"/>
        </w:rPr>
        <w:t>– создания 66 тысяч новых рабочих мест в сельской местности;</w:t>
      </w:r>
    </w:p>
    <w:p w:rsidR="006B561A" w:rsidRPr="007104AB" w:rsidRDefault="006B561A" w:rsidP="006B561A">
      <w:pPr>
        <w:ind w:firstLine="720"/>
        <w:jc w:val="both"/>
        <w:rPr>
          <w:color w:val="000000"/>
          <w:sz w:val="26"/>
          <w:szCs w:val="26"/>
        </w:rPr>
      </w:pPr>
      <w:r w:rsidRPr="007104AB">
        <w:rPr>
          <w:color w:val="000000"/>
          <w:sz w:val="26"/>
          <w:szCs w:val="26"/>
        </w:rPr>
        <w:t>– государственной поддержки хозяйствующих субъектов, создающих новые рабочие места в сельской местности;</w:t>
      </w:r>
    </w:p>
    <w:p w:rsidR="006B561A" w:rsidRPr="007104AB" w:rsidRDefault="006B561A" w:rsidP="006B561A">
      <w:pPr>
        <w:ind w:firstLine="720"/>
        <w:jc w:val="both"/>
        <w:rPr>
          <w:color w:val="000000"/>
          <w:sz w:val="26"/>
          <w:szCs w:val="26"/>
        </w:rPr>
      </w:pPr>
      <w:r w:rsidRPr="007104AB">
        <w:rPr>
          <w:color w:val="000000"/>
          <w:sz w:val="26"/>
          <w:szCs w:val="26"/>
        </w:rPr>
        <w:t>– повышение социальной и деловой активности отдельных категорий гра</w:t>
      </w:r>
      <w:r w:rsidRPr="007104AB">
        <w:rPr>
          <w:color w:val="000000"/>
          <w:sz w:val="26"/>
          <w:szCs w:val="26"/>
        </w:rPr>
        <w:t>ж</w:t>
      </w:r>
      <w:r w:rsidRPr="007104AB">
        <w:rPr>
          <w:color w:val="000000"/>
          <w:sz w:val="26"/>
          <w:szCs w:val="26"/>
        </w:rPr>
        <w:t>дан: сельских жителей/мужчин в возрасте 20-40 лет;</w:t>
      </w:r>
    </w:p>
    <w:p w:rsidR="006B561A" w:rsidRPr="007104AB" w:rsidRDefault="006B561A" w:rsidP="006B561A">
      <w:pPr>
        <w:ind w:firstLine="720"/>
        <w:jc w:val="both"/>
        <w:rPr>
          <w:color w:val="000000"/>
          <w:sz w:val="26"/>
          <w:szCs w:val="26"/>
        </w:rPr>
      </w:pPr>
      <w:r w:rsidRPr="007104AB">
        <w:rPr>
          <w:color w:val="000000"/>
          <w:sz w:val="26"/>
          <w:szCs w:val="26"/>
        </w:rPr>
        <w:t>– осуществления системы социально-экономических мер, направленных на снижение миграции сельской молодежи в города и формирование у нее установок на постоянное сельское местожительство;</w:t>
      </w:r>
    </w:p>
    <w:p w:rsidR="006B561A" w:rsidRPr="007104AB" w:rsidRDefault="006B561A" w:rsidP="006B561A">
      <w:pPr>
        <w:autoSpaceDE w:val="0"/>
        <w:autoSpaceDN w:val="0"/>
        <w:adjustRightInd w:val="0"/>
        <w:ind w:firstLine="720"/>
        <w:jc w:val="both"/>
        <w:rPr>
          <w:color w:val="000000"/>
          <w:sz w:val="26"/>
          <w:szCs w:val="26"/>
        </w:rPr>
      </w:pPr>
      <w:r w:rsidRPr="007104AB">
        <w:rPr>
          <w:color w:val="000000"/>
          <w:sz w:val="26"/>
          <w:szCs w:val="26"/>
        </w:rPr>
        <w:t>– стимулирования привлечения и закрепления для работы в социальной сф</w:t>
      </w:r>
      <w:r w:rsidRPr="007104AB">
        <w:rPr>
          <w:color w:val="000000"/>
          <w:sz w:val="26"/>
          <w:szCs w:val="26"/>
        </w:rPr>
        <w:t>е</w:t>
      </w:r>
      <w:r w:rsidRPr="007104AB">
        <w:rPr>
          <w:color w:val="000000"/>
          <w:sz w:val="26"/>
          <w:szCs w:val="26"/>
        </w:rPr>
        <w:t>ре и других секторах сельской экономики выпускников высших и средних профе</w:t>
      </w:r>
      <w:r w:rsidRPr="007104AB">
        <w:rPr>
          <w:color w:val="000000"/>
          <w:sz w:val="26"/>
          <w:szCs w:val="26"/>
        </w:rPr>
        <w:t>с</w:t>
      </w:r>
      <w:r w:rsidRPr="007104AB">
        <w:rPr>
          <w:color w:val="000000"/>
          <w:sz w:val="26"/>
          <w:szCs w:val="26"/>
        </w:rPr>
        <w:t>сиональных учебных заведений, молодых специалистов, квалифицированных р</w:t>
      </w:r>
      <w:r w:rsidRPr="007104AB">
        <w:rPr>
          <w:color w:val="000000"/>
          <w:sz w:val="26"/>
          <w:szCs w:val="26"/>
        </w:rPr>
        <w:t>а</w:t>
      </w:r>
      <w:r w:rsidRPr="007104AB">
        <w:rPr>
          <w:color w:val="000000"/>
          <w:sz w:val="26"/>
          <w:szCs w:val="26"/>
        </w:rPr>
        <w:t>ботников путем создания привлекательных условий труда и быта и обеспечения карьерного роста;</w:t>
      </w:r>
    </w:p>
    <w:p w:rsidR="006B561A" w:rsidRPr="007104AB" w:rsidRDefault="006B561A" w:rsidP="006B561A">
      <w:pPr>
        <w:autoSpaceDE w:val="0"/>
        <w:autoSpaceDN w:val="0"/>
        <w:adjustRightInd w:val="0"/>
        <w:ind w:firstLine="720"/>
        <w:jc w:val="both"/>
        <w:rPr>
          <w:color w:val="000000"/>
          <w:sz w:val="26"/>
          <w:szCs w:val="26"/>
        </w:rPr>
      </w:pPr>
      <w:r w:rsidRPr="007104AB">
        <w:rPr>
          <w:color w:val="000000"/>
          <w:sz w:val="26"/>
          <w:szCs w:val="26"/>
        </w:rPr>
        <w:t>– повышения уровня мобильности сельского населения путем развития па</w:t>
      </w:r>
      <w:r w:rsidRPr="007104AB">
        <w:rPr>
          <w:color w:val="000000"/>
          <w:sz w:val="26"/>
          <w:szCs w:val="26"/>
        </w:rPr>
        <w:t>с</w:t>
      </w:r>
      <w:r w:rsidRPr="007104AB">
        <w:rPr>
          <w:color w:val="000000"/>
          <w:sz w:val="26"/>
          <w:szCs w:val="26"/>
        </w:rPr>
        <w:t>сажирского сообщения.</w:t>
      </w:r>
    </w:p>
    <w:p w:rsidR="006B561A" w:rsidRPr="007104AB" w:rsidRDefault="006B561A" w:rsidP="006B561A">
      <w:pPr>
        <w:autoSpaceDE w:val="0"/>
        <w:autoSpaceDN w:val="0"/>
        <w:adjustRightInd w:val="0"/>
        <w:ind w:firstLine="720"/>
        <w:jc w:val="both"/>
        <w:rPr>
          <w:color w:val="000000"/>
          <w:sz w:val="26"/>
          <w:szCs w:val="26"/>
        </w:rPr>
      </w:pPr>
      <w:r w:rsidRPr="007104AB">
        <w:rPr>
          <w:color w:val="000000"/>
          <w:sz w:val="26"/>
          <w:szCs w:val="26"/>
        </w:rPr>
        <w:lastRenderedPageBreak/>
        <w:t xml:space="preserve">Для </w:t>
      </w:r>
      <w:r w:rsidRPr="007104AB">
        <w:rPr>
          <w:b/>
          <w:color w:val="000000"/>
          <w:sz w:val="26"/>
          <w:szCs w:val="26"/>
        </w:rPr>
        <w:t>улучшения жилищных условий сельских жителей и благоустройс</w:t>
      </w:r>
      <w:r w:rsidRPr="007104AB">
        <w:rPr>
          <w:b/>
          <w:color w:val="000000"/>
          <w:sz w:val="26"/>
          <w:szCs w:val="26"/>
        </w:rPr>
        <w:t>т</w:t>
      </w:r>
      <w:r w:rsidRPr="007104AB">
        <w:rPr>
          <w:b/>
          <w:color w:val="000000"/>
          <w:sz w:val="26"/>
          <w:szCs w:val="26"/>
        </w:rPr>
        <w:t>ва территории сельских поселений</w:t>
      </w:r>
      <w:r w:rsidRPr="007104AB">
        <w:rPr>
          <w:color w:val="000000"/>
          <w:sz w:val="26"/>
          <w:szCs w:val="26"/>
        </w:rPr>
        <w:t xml:space="preserve"> потребуется:</w:t>
      </w:r>
    </w:p>
    <w:p w:rsidR="006B561A" w:rsidRPr="007104AB" w:rsidRDefault="006B561A" w:rsidP="006B561A">
      <w:pPr>
        <w:autoSpaceDE w:val="0"/>
        <w:autoSpaceDN w:val="0"/>
        <w:adjustRightInd w:val="0"/>
        <w:ind w:firstLine="720"/>
        <w:jc w:val="both"/>
        <w:rPr>
          <w:color w:val="000000"/>
          <w:sz w:val="26"/>
          <w:szCs w:val="26"/>
        </w:rPr>
      </w:pPr>
      <w:r w:rsidRPr="007104AB">
        <w:rPr>
          <w:color w:val="000000"/>
          <w:sz w:val="26"/>
          <w:szCs w:val="26"/>
        </w:rPr>
        <w:t>– повышение уровня благоустройства жилищного фонда;</w:t>
      </w:r>
    </w:p>
    <w:p w:rsidR="006B561A" w:rsidRPr="007104AB" w:rsidRDefault="006B561A" w:rsidP="006B561A">
      <w:pPr>
        <w:autoSpaceDE w:val="0"/>
        <w:autoSpaceDN w:val="0"/>
        <w:adjustRightInd w:val="0"/>
        <w:ind w:firstLine="720"/>
        <w:jc w:val="both"/>
        <w:rPr>
          <w:color w:val="000000"/>
          <w:sz w:val="26"/>
          <w:szCs w:val="26"/>
        </w:rPr>
      </w:pPr>
      <w:r w:rsidRPr="007104AB">
        <w:rPr>
          <w:color w:val="000000"/>
          <w:sz w:val="26"/>
          <w:szCs w:val="26"/>
        </w:rPr>
        <w:t>– стимулирование жилищного строительства путем развития ипотечного кредитования, строительства арендного жилья, социального жилья для малообе</w:t>
      </w:r>
      <w:r w:rsidRPr="007104AB">
        <w:rPr>
          <w:color w:val="000000"/>
          <w:sz w:val="26"/>
          <w:szCs w:val="26"/>
        </w:rPr>
        <w:t>с</w:t>
      </w:r>
      <w:r w:rsidRPr="007104AB">
        <w:rPr>
          <w:color w:val="000000"/>
          <w:sz w:val="26"/>
          <w:szCs w:val="26"/>
        </w:rPr>
        <w:t>печенного населения;</w:t>
      </w:r>
    </w:p>
    <w:p w:rsidR="006B561A" w:rsidRPr="007104AB" w:rsidRDefault="006B561A" w:rsidP="006B561A">
      <w:pPr>
        <w:autoSpaceDE w:val="0"/>
        <w:autoSpaceDN w:val="0"/>
        <w:adjustRightInd w:val="0"/>
        <w:ind w:firstLine="720"/>
        <w:jc w:val="both"/>
        <w:rPr>
          <w:strike/>
          <w:color w:val="000000"/>
          <w:sz w:val="26"/>
          <w:szCs w:val="26"/>
        </w:rPr>
      </w:pPr>
      <w:r w:rsidRPr="007104AB">
        <w:rPr>
          <w:color w:val="000000"/>
          <w:sz w:val="26"/>
          <w:szCs w:val="26"/>
        </w:rPr>
        <w:t>– разработка градостроительной документации;</w:t>
      </w:r>
    </w:p>
    <w:p w:rsidR="006B561A" w:rsidRPr="007104AB" w:rsidRDefault="006B561A" w:rsidP="006B561A">
      <w:pPr>
        <w:autoSpaceDE w:val="0"/>
        <w:autoSpaceDN w:val="0"/>
        <w:adjustRightInd w:val="0"/>
        <w:ind w:firstLine="720"/>
        <w:jc w:val="both"/>
        <w:rPr>
          <w:color w:val="000000"/>
          <w:spacing w:val="-4"/>
          <w:sz w:val="26"/>
          <w:szCs w:val="26"/>
        </w:rPr>
      </w:pPr>
      <w:r w:rsidRPr="007104AB">
        <w:rPr>
          <w:color w:val="000000"/>
          <w:spacing w:val="-4"/>
          <w:sz w:val="26"/>
          <w:szCs w:val="26"/>
        </w:rPr>
        <w:t>– улучшение планировки и благоустройства территорий сельских поселений.</w:t>
      </w:r>
    </w:p>
    <w:p w:rsidR="006B561A" w:rsidRPr="007104AB" w:rsidRDefault="006B561A" w:rsidP="006B561A">
      <w:pPr>
        <w:autoSpaceDE w:val="0"/>
        <w:autoSpaceDN w:val="0"/>
        <w:adjustRightInd w:val="0"/>
        <w:ind w:firstLine="720"/>
        <w:jc w:val="both"/>
        <w:rPr>
          <w:color w:val="000000"/>
          <w:sz w:val="26"/>
          <w:szCs w:val="26"/>
        </w:rPr>
      </w:pPr>
      <w:r w:rsidRPr="007104AB">
        <w:rPr>
          <w:color w:val="000000"/>
          <w:sz w:val="26"/>
          <w:szCs w:val="26"/>
        </w:rPr>
        <w:t xml:space="preserve">В целях </w:t>
      </w:r>
      <w:r w:rsidRPr="007104AB">
        <w:rPr>
          <w:b/>
          <w:color w:val="000000"/>
          <w:sz w:val="26"/>
          <w:szCs w:val="26"/>
        </w:rPr>
        <w:t>развития системы жизнеобеспечения в сельских поселениях, п</w:t>
      </w:r>
      <w:r w:rsidRPr="007104AB">
        <w:rPr>
          <w:b/>
          <w:color w:val="000000"/>
          <w:sz w:val="26"/>
          <w:szCs w:val="26"/>
        </w:rPr>
        <w:t>о</w:t>
      </w:r>
      <w:r w:rsidRPr="007104AB">
        <w:rPr>
          <w:b/>
          <w:color w:val="000000"/>
          <w:sz w:val="26"/>
          <w:szCs w:val="26"/>
        </w:rPr>
        <w:t>вышения качества всех видов услуг и уровня обеспеченности ими</w:t>
      </w:r>
      <w:r w:rsidRPr="007104AB">
        <w:rPr>
          <w:color w:val="000000"/>
          <w:sz w:val="26"/>
          <w:szCs w:val="26"/>
        </w:rPr>
        <w:t xml:space="preserve"> необходимо:</w:t>
      </w:r>
    </w:p>
    <w:p w:rsidR="006B561A" w:rsidRPr="007104AB" w:rsidRDefault="006B561A" w:rsidP="006B561A">
      <w:pPr>
        <w:autoSpaceDE w:val="0"/>
        <w:autoSpaceDN w:val="0"/>
        <w:adjustRightInd w:val="0"/>
        <w:ind w:firstLine="720"/>
        <w:jc w:val="both"/>
        <w:rPr>
          <w:color w:val="000000"/>
          <w:sz w:val="26"/>
          <w:szCs w:val="26"/>
        </w:rPr>
      </w:pPr>
      <w:r w:rsidRPr="007104AB">
        <w:rPr>
          <w:color w:val="000000"/>
          <w:sz w:val="26"/>
          <w:szCs w:val="26"/>
        </w:rPr>
        <w:t>– строительство и реконструкция инженерных сетей, повышение уровня и качества электро-, водо- и газоснабжения сельских поселений;</w:t>
      </w:r>
    </w:p>
    <w:p w:rsidR="006B561A" w:rsidRPr="007104AB" w:rsidRDefault="006B561A" w:rsidP="006B561A">
      <w:pPr>
        <w:autoSpaceDE w:val="0"/>
        <w:autoSpaceDN w:val="0"/>
        <w:adjustRightInd w:val="0"/>
        <w:ind w:firstLine="720"/>
        <w:jc w:val="both"/>
        <w:rPr>
          <w:color w:val="000000"/>
          <w:sz w:val="26"/>
          <w:szCs w:val="26"/>
        </w:rPr>
      </w:pPr>
      <w:r w:rsidRPr="007104AB">
        <w:rPr>
          <w:color w:val="000000"/>
          <w:sz w:val="26"/>
          <w:szCs w:val="26"/>
        </w:rPr>
        <w:t>– повышение технического и технологического уровня предприятий торго</w:t>
      </w:r>
      <w:r w:rsidRPr="007104AB">
        <w:rPr>
          <w:color w:val="000000"/>
          <w:sz w:val="26"/>
          <w:szCs w:val="26"/>
        </w:rPr>
        <w:t>в</w:t>
      </w:r>
      <w:r w:rsidRPr="007104AB">
        <w:rPr>
          <w:color w:val="000000"/>
          <w:sz w:val="26"/>
          <w:szCs w:val="26"/>
        </w:rPr>
        <w:t>ли, общественного питания и бытового обслуживания, в том числе в отдаленных и труднодоступных местностях;</w:t>
      </w:r>
    </w:p>
    <w:p w:rsidR="006B561A" w:rsidRPr="007104AB" w:rsidRDefault="006B561A" w:rsidP="006B561A">
      <w:pPr>
        <w:autoSpaceDE w:val="0"/>
        <w:autoSpaceDN w:val="0"/>
        <w:adjustRightInd w:val="0"/>
        <w:ind w:firstLine="720"/>
        <w:jc w:val="both"/>
        <w:rPr>
          <w:color w:val="000000"/>
          <w:sz w:val="26"/>
          <w:szCs w:val="26"/>
        </w:rPr>
      </w:pPr>
      <w:r w:rsidRPr="007104AB">
        <w:rPr>
          <w:color w:val="000000"/>
          <w:sz w:val="26"/>
          <w:szCs w:val="26"/>
        </w:rPr>
        <w:t>– организация обслуживания жителей отдаленных сельских малонаселенных пунктов товарами первой необходимости;</w:t>
      </w:r>
    </w:p>
    <w:p w:rsidR="006B561A" w:rsidRPr="007104AB" w:rsidRDefault="006B561A" w:rsidP="006B561A">
      <w:pPr>
        <w:autoSpaceDE w:val="0"/>
        <w:autoSpaceDN w:val="0"/>
        <w:adjustRightInd w:val="0"/>
        <w:ind w:firstLine="720"/>
        <w:jc w:val="both"/>
        <w:rPr>
          <w:color w:val="000000"/>
          <w:sz w:val="26"/>
          <w:szCs w:val="26"/>
        </w:rPr>
      </w:pPr>
      <w:r w:rsidRPr="007104AB">
        <w:rPr>
          <w:color w:val="000000"/>
          <w:sz w:val="26"/>
          <w:szCs w:val="26"/>
        </w:rPr>
        <w:t>– расширение сети сельских автомобильных дорог с твердым покрытием и благоустройство сельских населенных пунктов;</w:t>
      </w:r>
    </w:p>
    <w:p w:rsidR="006B561A" w:rsidRPr="007104AB" w:rsidRDefault="006B561A" w:rsidP="006B561A">
      <w:pPr>
        <w:autoSpaceDE w:val="0"/>
        <w:autoSpaceDN w:val="0"/>
        <w:adjustRightInd w:val="0"/>
        <w:ind w:firstLine="720"/>
        <w:jc w:val="both"/>
        <w:rPr>
          <w:color w:val="000000"/>
          <w:sz w:val="26"/>
          <w:szCs w:val="26"/>
        </w:rPr>
      </w:pPr>
      <w:r w:rsidRPr="007104AB">
        <w:rPr>
          <w:color w:val="000000"/>
          <w:sz w:val="26"/>
          <w:szCs w:val="26"/>
        </w:rPr>
        <w:t>– создание многофункциональных центров обслуживания населения;</w:t>
      </w:r>
    </w:p>
    <w:p w:rsidR="006B561A" w:rsidRPr="007104AB" w:rsidRDefault="006B561A" w:rsidP="006B561A">
      <w:pPr>
        <w:autoSpaceDE w:val="0"/>
        <w:autoSpaceDN w:val="0"/>
        <w:adjustRightInd w:val="0"/>
        <w:ind w:firstLine="720"/>
        <w:jc w:val="both"/>
        <w:rPr>
          <w:color w:val="000000"/>
          <w:sz w:val="26"/>
          <w:szCs w:val="26"/>
        </w:rPr>
      </w:pPr>
      <w:r w:rsidRPr="007104AB">
        <w:rPr>
          <w:color w:val="000000"/>
          <w:sz w:val="26"/>
          <w:szCs w:val="26"/>
        </w:rPr>
        <w:t>– организация переработки твердых бытовых отходов.</w:t>
      </w:r>
    </w:p>
    <w:p w:rsidR="006B561A" w:rsidRPr="007104AB" w:rsidRDefault="006B561A" w:rsidP="006B561A">
      <w:pPr>
        <w:autoSpaceDE w:val="0"/>
        <w:autoSpaceDN w:val="0"/>
        <w:adjustRightInd w:val="0"/>
        <w:ind w:firstLine="720"/>
        <w:jc w:val="both"/>
        <w:rPr>
          <w:color w:val="000000"/>
          <w:sz w:val="26"/>
          <w:szCs w:val="26"/>
        </w:rPr>
      </w:pPr>
      <w:r w:rsidRPr="007104AB">
        <w:rPr>
          <w:color w:val="000000"/>
          <w:sz w:val="26"/>
          <w:szCs w:val="26"/>
        </w:rPr>
        <w:t xml:space="preserve">Для </w:t>
      </w:r>
      <w:r w:rsidRPr="007104AB">
        <w:rPr>
          <w:b/>
          <w:color w:val="000000"/>
          <w:sz w:val="26"/>
          <w:szCs w:val="26"/>
        </w:rPr>
        <w:t>повышения образовательного и квалификационного уровня сел</w:t>
      </w:r>
      <w:r w:rsidRPr="007104AB">
        <w:rPr>
          <w:b/>
          <w:color w:val="000000"/>
          <w:sz w:val="26"/>
          <w:szCs w:val="26"/>
        </w:rPr>
        <w:t>ь</w:t>
      </w:r>
      <w:r w:rsidRPr="007104AB">
        <w:rPr>
          <w:b/>
          <w:color w:val="000000"/>
          <w:sz w:val="26"/>
          <w:szCs w:val="26"/>
        </w:rPr>
        <w:t>ского населения</w:t>
      </w:r>
      <w:r w:rsidRPr="007104AB">
        <w:rPr>
          <w:color w:val="000000"/>
          <w:sz w:val="26"/>
          <w:szCs w:val="26"/>
        </w:rPr>
        <w:t xml:space="preserve"> необходимо:</w:t>
      </w:r>
    </w:p>
    <w:p w:rsidR="006B561A" w:rsidRPr="007104AB" w:rsidRDefault="006B561A" w:rsidP="006B561A">
      <w:pPr>
        <w:autoSpaceDE w:val="0"/>
        <w:autoSpaceDN w:val="0"/>
        <w:adjustRightInd w:val="0"/>
        <w:ind w:firstLine="720"/>
        <w:jc w:val="both"/>
        <w:rPr>
          <w:color w:val="000000"/>
          <w:sz w:val="26"/>
          <w:szCs w:val="26"/>
        </w:rPr>
      </w:pPr>
      <w:r w:rsidRPr="007104AB">
        <w:rPr>
          <w:color w:val="000000"/>
          <w:sz w:val="26"/>
          <w:szCs w:val="26"/>
        </w:rPr>
        <w:t>– повышение образовательного уровня учащихся сельских школ, студентов средних профессиональных заведений в соответствии с современными требов</w:t>
      </w:r>
      <w:r w:rsidRPr="007104AB">
        <w:rPr>
          <w:color w:val="000000"/>
          <w:sz w:val="26"/>
          <w:szCs w:val="26"/>
        </w:rPr>
        <w:t>а</w:t>
      </w:r>
      <w:r w:rsidRPr="007104AB">
        <w:rPr>
          <w:color w:val="000000"/>
          <w:sz w:val="26"/>
          <w:szCs w:val="26"/>
        </w:rPr>
        <w:t>ниями качества образования, обеспечивающими конкурентоспособность кадров на рынке труда;</w:t>
      </w:r>
    </w:p>
    <w:p w:rsidR="006B561A" w:rsidRPr="007104AB" w:rsidRDefault="006B561A" w:rsidP="006B561A">
      <w:pPr>
        <w:autoSpaceDE w:val="0"/>
        <w:autoSpaceDN w:val="0"/>
        <w:adjustRightInd w:val="0"/>
        <w:ind w:firstLine="720"/>
        <w:jc w:val="both"/>
        <w:rPr>
          <w:color w:val="000000"/>
          <w:sz w:val="26"/>
          <w:szCs w:val="26"/>
        </w:rPr>
      </w:pPr>
      <w:r w:rsidRPr="007104AB">
        <w:rPr>
          <w:color w:val="000000"/>
          <w:sz w:val="26"/>
          <w:szCs w:val="26"/>
        </w:rPr>
        <w:t>– повышение квалификации сельских учителей;</w:t>
      </w:r>
    </w:p>
    <w:p w:rsidR="006B561A" w:rsidRPr="007104AB" w:rsidRDefault="006B561A" w:rsidP="006B561A">
      <w:pPr>
        <w:autoSpaceDE w:val="0"/>
        <w:autoSpaceDN w:val="0"/>
        <w:adjustRightInd w:val="0"/>
        <w:ind w:firstLine="720"/>
        <w:jc w:val="both"/>
        <w:rPr>
          <w:color w:val="000000"/>
          <w:sz w:val="26"/>
          <w:szCs w:val="26"/>
        </w:rPr>
      </w:pPr>
      <w:r w:rsidRPr="007104AB">
        <w:rPr>
          <w:color w:val="000000"/>
          <w:sz w:val="26"/>
          <w:szCs w:val="26"/>
        </w:rPr>
        <w:t>– развитие материально-технической базы, приведение качества образования в соответствие с современными требованиями;</w:t>
      </w:r>
    </w:p>
    <w:p w:rsidR="006B561A" w:rsidRPr="007104AB" w:rsidRDefault="006B561A" w:rsidP="006B561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color w:val="000000"/>
          <w:sz w:val="26"/>
          <w:szCs w:val="26"/>
        </w:rPr>
      </w:pPr>
      <w:r w:rsidRPr="007104AB">
        <w:rPr>
          <w:color w:val="000000"/>
          <w:sz w:val="26"/>
          <w:szCs w:val="26"/>
        </w:rPr>
        <w:t>– создание гибких  форм  дошкольного,  дополнительного,  начального пр</w:t>
      </w:r>
      <w:r w:rsidRPr="007104AB">
        <w:rPr>
          <w:color w:val="000000"/>
          <w:sz w:val="26"/>
          <w:szCs w:val="26"/>
        </w:rPr>
        <w:t>о</w:t>
      </w:r>
      <w:r w:rsidRPr="007104AB">
        <w:rPr>
          <w:color w:val="000000"/>
          <w:sz w:val="26"/>
          <w:szCs w:val="26"/>
        </w:rPr>
        <w:t>фессионального  образования  в  сельской  местности,  развертывание центров д</w:t>
      </w:r>
      <w:r w:rsidRPr="007104AB">
        <w:rPr>
          <w:color w:val="000000"/>
          <w:sz w:val="26"/>
          <w:szCs w:val="26"/>
        </w:rPr>
        <w:t>о</w:t>
      </w:r>
      <w:r w:rsidRPr="007104AB">
        <w:rPr>
          <w:color w:val="000000"/>
          <w:sz w:val="26"/>
          <w:szCs w:val="26"/>
        </w:rPr>
        <w:t>вузовской подготовки обучающихся;</w:t>
      </w:r>
    </w:p>
    <w:p w:rsidR="006B561A" w:rsidRPr="007104AB" w:rsidRDefault="006B561A" w:rsidP="006B561A">
      <w:pPr>
        <w:ind w:firstLine="720"/>
        <w:jc w:val="both"/>
        <w:rPr>
          <w:color w:val="000000"/>
          <w:sz w:val="26"/>
          <w:szCs w:val="26"/>
        </w:rPr>
      </w:pPr>
      <w:r w:rsidRPr="007104AB">
        <w:rPr>
          <w:color w:val="000000"/>
          <w:sz w:val="26"/>
          <w:szCs w:val="26"/>
        </w:rPr>
        <w:t>– формирование системы непрерывного и дистанционного образования.</w:t>
      </w:r>
    </w:p>
    <w:p w:rsidR="006B561A" w:rsidRPr="007104AB" w:rsidRDefault="006B561A" w:rsidP="006B561A">
      <w:pPr>
        <w:autoSpaceDE w:val="0"/>
        <w:autoSpaceDN w:val="0"/>
        <w:adjustRightInd w:val="0"/>
        <w:ind w:firstLine="720"/>
        <w:jc w:val="both"/>
        <w:rPr>
          <w:color w:val="000000"/>
          <w:sz w:val="26"/>
          <w:szCs w:val="26"/>
        </w:rPr>
      </w:pPr>
      <w:r w:rsidRPr="007104AB">
        <w:rPr>
          <w:color w:val="000000"/>
          <w:sz w:val="26"/>
          <w:szCs w:val="26"/>
        </w:rPr>
        <w:t xml:space="preserve">В сфере </w:t>
      </w:r>
      <w:r w:rsidRPr="007104AB">
        <w:rPr>
          <w:b/>
          <w:color w:val="000000"/>
          <w:sz w:val="26"/>
          <w:szCs w:val="26"/>
        </w:rPr>
        <w:t>организации досуга сельских жителей, активизации культурной деятельности на селе</w:t>
      </w:r>
      <w:r w:rsidRPr="007104AB">
        <w:rPr>
          <w:color w:val="000000"/>
          <w:sz w:val="26"/>
          <w:szCs w:val="26"/>
        </w:rPr>
        <w:t xml:space="preserve"> должны быть реализованы меры по:</w:t>
      </w:r>
    </w:p>
    <w:p w:rsidR="006B561A" w:rsidRPr="007104AB" w:rsidRDefault="006B561A" w:rsidP="006B561A">
      <w:pPr>
        <w:autoSpaceDE w:val="0"/>
        <w:autoSpaceDN w:val="0"/>
        <w:adjustRightInd w:val="0"/>
        <w:ind w:firstLine="720"/>
        <w:jc w:val="both"/>
        <w:rPr>
          <w:color w:val="000000"/>
          <w:sz w:val="26"/>
          <w:szCs w:val="26"/>
        </w:rPr>
      </w:pPr>
      <w:r w:rsidRPr="007104AB">
        <w:rPr>
          <w:color w:val="000000"/>
          <w:sz w:val="26"/>
          <w:szCs w:val="26"/>
        </w:rPr>
        <w:t>– сохранению и развитию традиционной  культуры сельских территорий, возрождению художественных народных промыслов, национальных традиций;</w:t>
      </w:r>
    </w:p>
    <w:p w:rsidR="006B561A" w:rsidRPr="007104AB" w:rsidRDefault="006B561A" w:rsidP="006B561A">
      <w:pPr>
        <w:autoSpaceDE w:val="0"/>
        <w:autoSpaceDN w:val="0"/>
        <w:adjustRightInd w:val="0"/>
        <w:ind w:firstLine="720"/>
        <w:jc w:val="both"/>
        <w:rPr>
          <w:color w:val="000000"/>
          <w:sz w:val="26"/>
          <w:szCs w:val="26"/>
        </w:rPr>
      </w:pPr>
      <w:r w:rsidRPr="007104AB">
        <w:rPr>
          <w:color w:val="000000"/>
          <w:sz w:val="26"/>
          <w:szCs w:val="26"/>
        </w:rPr>
        <w:t>– обеспечению многообразия и высокого качества культурных услуг за счет создания модельных библиотек, модельных домов культуры и духовно-просветительских центров;</w:t>
      </w:r>
    </w:p>
    <w:p w:rsidR="006B561A" w:rsidRPr="007104AB" w:rsidRDefault="006B561A" w:rsidP="006B561A">
      <w:pPr>
        <w:autoSpaceDE w:val="0"/>
        <w:autoSpaceDN w:val="0"/>
        <w:adjustRightInd w:val="0"/>
        <w:ind w:firstLine="720"/>
        <w:jc w:val="both"/>
        <w:rPr>
          <w:color w:val="000000"/>
          <w:sz w:val="26"/>
          <w:szCs w:val="26"/>
        </w:rPr>
      </w:pPr>
      <w:r w:rsidRPr="007104AB">
        <w:rPr>
          <w:color w:val="000000"/>
          <w:sz w:val="26"/>
          <w:szCs w:val="26"/>
        </w:rPr>
        <w:t>– созданию условий для массового отдыха сельских жителей и обустройству мест массового отдыха (скверы, парки, пляжи, игровые площадки и т.п.).</w:t>
      </w:r>
    </w:p>
    <w:p w:rsidR="006B561A" w:rsidRPr="007104AB" w:rsidRDefault="006B561A" w:rsidP="006B561A">
      <w:pPr>
        <w:ind w:firstLine="720"/>
        <w:jc w:val="both"/>
        <w:rPr>
          <w:color w:val="000000"/>
          <w:spacing w:val="4"/>
          <w:sz w:val="26"/>
          <w:szCs w:val="26"/>
        </w:rPr>
      </w:pPr>
      <w:r w:rsidRPr="007104AB">
        <w:rPr>
          <w:color w:val="000000"/>
          <w:spacing w:val="4"/>
          <w:sz w:val="26"/>
          <w:szCs w:val="26"/>
        </w:rPr>
        <w:t xml:space="preserve">Для </w:t>
      </w:r>
      <w:r w:rsidRPr="007104AB">
        <w:rPr>
          <w:b/>
          <w:color w:val="000000"/>
          <w:spacing w:val="4"/>
          <w:sz w:val="26"/>
          <w:szCs w:val="26"/>
        </w:rPr>
        <w:t xml:space="preserve">повышения </w:t>
      </w:r>
      <w:r w:rsidRPr="007104AB">
        <w:rPr>
          <w:b/>
          <w:bCs/>
          <w:color w:val="000000"/>
          <w:spacing w:val="4"/>
          <w:sz w:val="26"/>
          <w:szCs w:val="26"/>
        </w:rPr>
        <w:t>информированности сельского населения</w:t>
      </w:r>
      <w:r w:rsidRPr="007104AB">
        <w:rPr>
          <w:b/>
          <w:color w:val="000000"/>
          <w:spacing w:val="4"/>
          <w:sz w:val="26"/>
          <w:szCs w:val="26"/>
        </w:rPr>
        <w:t xml:space="preserve"> о его соц</w:t>
      </w:r>
      <w:r w:rsidRPr="007104AB">
        <w:rPr>
          <w:b/>
          <w:color w:val="000000"/>
          <w:spacing w:val="4"/>
          <w:sz w:val="26"/>
          <w:szCs w:val="26"/>
        </w:rPr>
        <w:t>и</w:t>
      </w:r>
      <w:r w:rsidRPr="007104AB">
        <w:rPr>
          <w:b/>
          <w:color w:val="000000"/>
          <w:spacing w:val="4"/>
          <w:sz w:val="26"/>
          <w:szCs w:val="26"/>
        </w:rPr>
        <w:t xml:space="preserve">альных, экономических и политических правах и проводимых социально-экономических преобразованиях в государстве </w:t>
      </w:r>
      <w:r w:rsidRPr="007104AB">
        <w:rPr>
          <w:color w:val="000000"/>
          <w:spacing w:val="4"/>
          <w:sz w:val="26"/>
          <w:szCs w:val="26"/>
        </w:rPr>
        <w:t>необходимо:</w:t>
      </w:r>
    </w:p>
    <w:p w:rsidR="006B561A" w:rsidRPr="007104AB" w:rsidRDefault="006B561A" w:rsidP="006B561A">
      <w:pPr>
        <w:ind w:firstLine="720"/>
        <w:jc w:val="both"/>
        <w:rPr>
          <w:color w:val="000000"/>
          <w:sz w:val="26"/>
          <w:szCs w:val="26"/>
        </w:rPr>
      </w:pPr>
      <w:r w:rsidRPr="007104AB">
        <w:rPr>
          <w:color w:val="000000"/>
          <w:sz w:val="26"/>
          <w:szCs w:val="26"/>
        </w:rPr>
        <w:t>– развитие современных систем связи и телекоммуникаций;</w:t>
      </w:r>
    </w:p>
    <w:p w:rsidR="006B561A" w:rsidRPr="007104AB" w:rsidRDefault="006B561A" w:rsidP="006B561A">
      <w:pPr>
        <w:ind w:firstLine="720"/>
        <w:jc w:val="both"/>
        <w:rPr>
          <w:color w:val="000000"/>
          <w:sz w:val="26"/>
          <w:szCs w:val="26"/>
        </w:rPr>
      </w:pPr>
      <w:r w:rsidRPr="007104AB">
        <w:rPr>
          <w:color w:val="000000"/>
          <w:sz w:val="26"/>
          <w:szCs w:val="26"/>
        </w:rPr>
        <w:lastRenderedPageBreak/>
        <w:t>– развитие в сельской местности сети информационно-консультационных служб и расширение диапазона предоставляемых ими услуг;</w:t>
      </w:r>
    </w:p>
    <w:p w:rsidR="006B561A" w:rsidRPr="007104AB" w:rsidRDefault="006B561A" w:rsidP="006B561A">
      <w:pPr>
        <w:ind w:firstLine="720"/>
        <w:jc w:val="both"/>
        <w:rPr>
          <w:color w:val="000000"/>
          <w:sz w:val="26"/>
          <w:szCs w:val="26"/>
        </w:rPr>
      </w:pPr>
      <w:r w:rsidRPr="007104AB">
        <w:rPr>
          <w:color w:val="000000"/>
          <w:sz w:val="26"/>
          <w:szCs w:val="26"/>
        </w:rPr>
        <w:t>– вовлечение населения и использование методов интерактивного планир</w:t>
      </w:r>
      <w:r w:rsidRPr="007104AB">
        <w:rPr>
          <w:color w:val="000000"/>
          <w:sz w:val="26"/>
          <w:szCs w:val="26"/>
        </w:rPr>
        <w:t>о</w:t>
      </w:r>
      <w:r w:rsidRPr="007104AB">
        <w:rPr>
          <w:color w:val="000000"/>
          <w:sz w:val="26"/>
          <w:szCs w:val="26"/>
        </w:rPr>
        <w:t>вания при разработке и реализации местных программ сельского развития;</w:t>
      </w:r>
    </w:p>
    <w:p w:rsidR="006B561A" w:rsidRPr="007104AB" w:rsidRDefault="006B561A" w:rsidP="006B561A">
      <w:pPr>
        <w:ind w:firstLine="720"/>
        <w:jc w:val="both"/>
        <w:rPr>
          <w:color w:val="000000"/>
          <w:sz w:val="26"/>
          <w:szCs w:val="26"/>
        </w:rPr>
      </w:pPr>
      <w:r w:rsidRPr="007104AB">
        <w:rPr>
          <w:color w:val="000000"/>
          <w:sz w:val="26"/>
          <w:szCs w:val="26"/>
        </w:rPr>
        <w:t>– совершенствование работы средств массовой информации.</w:t>
      </w:r>
    </w:p>
    <w:p w:rsidR="006B561A" w:rsidRPr="007104AB" w:rsidRDefault="006B561A" w:rsidP="006B561A">
      <w:pPr>
        <w:ind w:firstLine="720"/>
        <w:jc w:val="both"/>
        <w:rPr>
          <w:color w:val="000000"/>
          <w:sz w:val="26"/>
          <w:szCs w:val="26"/>
        </w:rPr>
      </w:pPr>
      <w:r w:rsidRPr="007104AB">
        <w:rPr>
          <w:bCs/>
          <w:color w:val="000000"/>
          <w:sz w:val="26"/>
          <w:szCs w:val="26"/>
        </w:rPr>
        <w:t>Следует отметить, что для решения задач социального развития сельских территорий необходима</w:t>
      </w:r>
      <w:r w:rsidRPr="007104AB">
        <w:rPr>
          <w:color w:val="000000"/>
          <w:sz w:val="26"/>
          <w:szCs w:val="26"/>
        </w:rPr>
        <w:t>координация действий федеральных, региональных и мес</w:t>
      </w:r>
      <w:r w:rsidRPr="007104AB">
        <w:rPr>
          <w:color w:val="000000"/>
          <w:sz w:val="26"/>
          <w:szCs w:val="26"/>
        </w:rPr>
        <w:t>т</w:t>
      </w:r>
      <w:r w:rsidRPr="007104AB">
        <w:rPr>
          <w:color w:val="000000"/>
          <w:sz w:val="26"/>
          <w:szCs w:val="26"/>
        </w:rPr>
        <w:t>ных органов власти, бизнеса, общественных организаций и населения.</w:t>
      </w:r>
    </w:p>
    <w:p w:rsidR="00AB1052" w:rsidRPr="007104AB" w:rsidRDefault="00AB1052" w:rsidP="00AB1052">
      <w:pPr>
        <w:jc w:val="center"/>
        <w:rPr>
          <w:b/>
          <w:sz w:val="28"/>
          <w:szCs w:val="28"/>
        </w:rPr>
      </w:pPr>
    </w:p>
    <w:p w:rsidR="00AB1052" w:rsidRPr="007104AB" w:rsidRDefault="00AB1052" w:rsidP="00AB1052">
      <w:pPr>
        <w:jc w:val="both"/>
        <w:rPr>
          <w:sz w:val="26"/>
          <w:szCs w:val="26"/>
        </w:rPr>
      </w:pPr>
    </w:p>
    <w:p w:rsidR="0005683B" w:rsidRPr="007104AB" w:rsidRDefault="0005683B" w:rsidP="0005683B">
      <w:pPr>
        <w:jc w:val="center"/>
        <w:rPr>
          <w:b/>
          <w:sz w:val="26"/>
          <w:szCs w:val="26"/>
        </w:rPr>
      </w:pPr>
      <w:r w:rsidRPr="007104AB">
        <w:rPr>
          <w:sz w:val="28"/>
          <w:szCs w:val="28"/>
        </w:rPr>
        <w:br w:type="page"/>
      </w:r>
      <w:r w:rsidRPr="007104AB">
        <w:rPr>
          <w:b/>
          <w:sz w:val="26"/>
          <w:szCs w:val="26"/>
        </w:rPr>
        <w:lastRenderedPageBreak/>
        <w:t xml:space="preserve">7. ИНСТИТУЦИОНАЛЬНЫЕ УСЛОВИЯ </w:t>
      </w:r>
    </w:p>
    <w:p w:rsidR="0005683B" w:rsidRPr="007104AB" w:rsidRDefault="0005683B" w:rsidP="0005683B">
      <w:pPr>
        <w:jc w:val="center"/>
        <w:rPr>
          <w:b/>
          <w:sz w:val="26"/>
          <w:szCs w:val="26"/>
        </w:rPr>
      </w:pPr>
      <w:r w:rsidRPr="007104AB">
        <w:rPr>
          <w:b/>
          <w:sz w:val="26"/>
          <w:szCs w:val="26"/>
        </w:rPr>
        <w:t>РЕАЛИЗАЦИИ СТРАТЕГИИ</w:t>
      </w:r>
    </w:p>
    <w:p w:rsidR="0005683B" w:rsidRPr="007104AB" w:rsidRDefault="0005683B" w:rsidP="0005683B">
      <w:pPr>
        <w:jc w:val="both"/>
        <w:rPr>
          <w:b/>
          <w:i/>
          <w:sz w:val="26"/>
          <w:szCs w:val="26"/>
        </w:rPr>
      </w:pPr>
    </w:p>
    <w:p w:rsidR="0005683B" w:rsidRPr="007104AB" w:rsidRDefault="0005683B" w:rsidP="0005683B">
      <w:pPr>
        <w:jc w:val="center"/>
        <w:rPr>
          <w:b/>
          <w:sz w:val="26"/>
          <w:szCs w:val="26"/>
        </w:rPr>
      </w:pPr>
      <w:r w:rsidRPr="007104AB">
        <w:rPr>
          <w:b/>
          <w:sz w:val="26"/>
          <w:szCs w:val="26"/>
        </w:rPr>
        <w:t xml:space="preserve">7.1. Совершенствование системы государственного </w:t>
      </w:r>
      <w:r w:rsidRPr="007104AB">
        <w:rPr>
          <w:b/>
          <w:sz w:val="26"/>
          <w:szCs w:val="26"/>
        </w:rPr>
        <w:br/>
        <w:t>и муниципального управления в Белгородской области</w:t>
      </w:r>
    </w:p>
    <w:p w:rsidR="0005683B" w:rsidRPr="007104AB" w:rsidRDefault="0005683B" w:rsidP="0005683B">
      <w:pPr>
        <w:jc w:val="center"/>
        <w:rPr>
          <w:b/>
          <w:sz w:val="26"/>
          <w:szCs w:val="26"/>
        </w:rPr>
      </w:pPr>
    </w:p>
    <w:p w:rsidR="0005683B" w:rsidRPr="007104AB" w:rsidRDefault="0005683B" w:rsidP="0005683B">
      <w:pPr>
        <w:pStyle w:val="10"/>
        <w:rPr>
          <w:sz w:val="26"/>
          <w:szCs w:val="26"/>
        </w:rPr>
      </w:pPr>
      <w:r w:rsidRPr="007104AB">
        <w:rPr>
          <w:sz w:val="26"/>
          <w:szCs w:val="26"/>
        </w:rPr>
        <w:t>Основными условиями реализации стратегических целей и приоритетов ра</w:t>
      </w:r>
      <w:r w:rsidRPr="007104AB">
        <w:rPr>
          <w:sz w:val="26"/>
          <w:szCs w:val="26"/>
        </w:rPr>
        <w:t>з</w:t>
      </w:r>
      <w:r w:rsidRPr="007104AB">
        <w:rPr>
          <w:sz w:val="26"/>
          <w:szCs w:val="26"/>
        </w:rPr>
        <w:t>вития области являются:</w:t>
      </w:r>
    </w:p>
    <w:p w:rsidR="0005683B" w:rsidRPr="007104AB" w:rsidRDefault="0005683B" w:rsidP="0005683B">
      <w:pPr>
        <w:pStyle w:val="10"/>
        <w:rPr>
          <w:sz w:val="26"/>
          <w:szCs w:val="26"/>
        </w:rPr>
      </w:pPr>
      <w:r w:rsidRPr="007104AB">
        <w:rPr>
          <w:i/>
          <w:sz w:val="26"/>
          <w:szCs w:val="26"/>
        </w:rPr>
        <w:t>сочетание долгосрочного видения и конкретности</w:t>
      </w:r>
      <w:r w:rsidRPr="007104AB">
        <w:rPr>
          <w:sz w:val="26"/>
          <w:szCs w:val="26"/>
        </w:rPr>
        <w:t xml:space="preserve"> тактических целей и оп</w:t>
      </w:r>
      <w:r w:rsidRPr="007104AB">
        <w:rPr>
          <w:sz w:val="26"/>
          <w:szCs w:val="26"/>
        </w:rPr>
        <w:t>е</w:t>
      </w:r>
      <w:r w:rsidRPr="007104AB">
        <w:rPr>
          <w:sz w:val="26"/>
          <w:szCs w:val="26"/>
        </w:rPr>
        <w:t>ративных действий в реализации конкретных проектов;</w:t>
      </w:r>
    </w:p>
    <w:p w:rsidR="0005683B" w:rsidRPr="007104AB" w:rsidRDefault="0005683B" w:rsidP="0005683B">
      <w:pPr>
        <w:pStyle w:val="10"/>
        <w:rPr>
          <w:sz w:val="26"/>
          <w:szCs w:val="26"/>
        </w:rPr>
      </w:pPr>
      <w:r w:rsidRPr="007104AB">
        <w:rPr>
          <w:i/>
          <w:sz w:val="26"/>
          <w:szCs w:val="26"/>
        </w:rPr>
        <w:t>демократичность</w:t>
      </w:r>
      <w:r w:rsidRPr="007104AB">
        <w:rPr>
          <w:sz w:val="26"/>
          <w:szCs w:val="26"/>
        </w:rPr>
        <w:t>, обеспечивающая гласность и открытость хода и резул</w:t>
      </w:r>
      <w:r w:rsidRPr="007104AB">
        <w:rPr>
          <w:sz w:val="26"/>
          <w:szCs w:val="26"/>
        </w:rPr>
        <w:t>ь</w:t>
      </w:r>
      <w:r w:rsidRPr="007104AB">
        <w:rPr>
          <w:sz w:val="26"/>
          <w:szCs w:val="26"/>
        </w:rPr>
        <w:t>татов работы по формированию и реализации стратегии социально-экономического развития;</w:t>
      </w:r>
    </w:p>
    <w:p w:rsidR="0005683B" w:rsidRPr="007104AB" w:rsidRDefault="0005683B" w:rsidP="0005683B">
      <w:pPr>
        <w:pStyle w:val="10"/>
        <w:rPr>
          <w:sz w:val="26"/>
          <w:szCs w:val="26"/>
        </w:rPr>
      </w:pPr>
      <w:r w:rsidRPr="007104AB">
        <w:rPr>
          <w:i/>
          <w:sz w:val="26"/>
          <w:szCs w:val="26"/>
        </w:rPr>
        <w:t>партнерство</w:t>
      </w:r>
      <w:r w:rsidRPr="007104AB">
        <w:rPr>
          <w:sz w:val="26"/>
          <w:szCs w:val="26"/>
        </w:rPr>
        <w:t>, в соответствии с которым региональные власти, предприн</w:t>
      </w:r>
      <w:r w:rsidRPr="007104AB">
        <w:rPr>
          <w:sz w:val="26"/>
          <w:szCs w:val="26"/>
        </w:rPr>
        <w:t>и</w:t>
      </w:r>
      <w:r w:rsidRPr="007104AB">
        <w:rPr>
          <w:sz w:val="26"/>
          <w:szCs w:val="26"/>
        </w:rPr>
        <w:t>мательские структуры, общественные организации, население принимают на себя определенные обязательства по реализации намеченного;</w:t>
      </w:r>
    </w:p>
    <w:p w:rsidR="0005683B" w:rsidRPr="007104AB" w:rsidRDefault="0005683B" w:rsidP="0005683B">
      <w:pPr>
        <w:pStyle w:val="10"/>
        <w:rPr>
          <w:sz w:val="26"/>
          <w:szCs w:val="26"/>
        </w:rPr>
      </w:pPr>
      <w:r w:rsidRPr="007104AB">
        <w:rPr>
          <w:i/>
          <w:sz w:val="26"/>
          <w:szCs w:val="26"/>
        </w:rPr>
        <w:t>баланс интересов</w:t>
      </w:r>
      <w:r w:rsidRPr="007104AB">
        <w:rPr>
          <w:sz w:val="26"/>
          <w:szCs w:val="26"/>
        </w:rPr>
        <w:t xml:space="preserve"> различных слоев населения, хозяйствующих субъектов всех форм собственности, субъектов управления различного иерархического уро</w:t>
      </w:r>
      <w:r w:rsidRPr="007104AB">
        <w:rPr>
          <w:sz w:val="26"/>
          <w:szCs w:val="26"/>
        </w:rPr>
        <w:t>в</w:t>
      </w:r>
      <w:r w:rsidRPr="007104AB">
        <w:rPr>
          <w:sz w:val="26"/>
          <w:szCs w:val="26"/>
        </w:rPr>
        <w:t>ня (в том числе и местного самоуправления), участвующих в реализации стратегии;</w:t>
      </w:r>
    </w:p>
    <w:p w:rsidR="0005683B" w:rsidRPr="007104AB" w:rsidRDefault="0005683B" w:rsidP="0005683B">
      <w:pPr>
        <w:pStyle w:val="10"/>
        <w:rPr>
          <w:sz w:val="26"/>
          <w:szCs w:val="26"/>
        </w:rPr>
      </w:pPr>
      <w:r w:rsidRPr="007104AB">
        <w:rPr>
          <w:i/>
          <w:sz w:val="26"/>
          <w:szCs w:val="26"/>
        </w:rPr>
        <w:t>непрерывность</w:t>
      </w:r>
      <w:r w:rsidRPr="007104AB">
        <w:rPr>
          <w:sz w:val="26"/>
          <w:szCs w:val="26"/>
        </w:rPr>
        <w:t>, то есть организацию регулярного мониторинга, оценки хода реализации и своевременной корректировки стратегии.</w:t>
      </w:r>
    </w:p>
    <w:p w:rsidR="0005683B" w:rsidRPr="007104AB" w:rsidRDefault="0005683B" w:rsidP="0005683B">
      <w:pPr>
        <w:ind w:firstLine="539"/>
        <w:jc w:val="both"/>
        <w:rPr>
          <w:sz w:val="26"/>
          <w:szCs w:val="26"/>
        </w:rPr>
      </w:pPr>
    </w:p>
    <w:p w:rsidR="0005683B" w:rsidRPr="007104AB" w:rsidRDefault="0005683B" w:rsidP="0005683B">
      <w:pPr>
        <w:jc w:val="center"/>
        <w:rPr>
          <w:b/>
          <w:i/>
          <w:sz w:val="26"/>
          <w:szCs w:val="26"/>
        </w:rPr>
      </w:pPr>
      <w:r w:rsidRPr="007104AB">
        <w:rPr>
          <w:b/>
          <w:i/>
          <w:sz w:val="26"/>
          <w:szCs w:val="26"/>
        </w:rPr>
        <w:t xml:space="preserve">7.1.1. Потенциал системы государственного </w:t>
      </w:r>
      <w:r w:rsidRPr="007104AB">
        <w:rPr>
          <w:b/>
          <w:i/>
          <w:sz w:val="26"/>
          <w:szCs w:val="26"/>
        </w:rPr>
        <w:br/>
        <w:t>и муниципального управления</w:t>
      </w:r>
    </w:p>
    <w:p w:rsidR="0005683B" w:rsidRPr="007104AB" w:rsidRDefault="0005683B" w:rsidP="0005683B">
      <w:pPr>
        <w:ind w:firstLine="709"/>
        <w:jc w:val="both"/>
        <w:rPr>
          <w:sz w:val="26"/>
          <w:szCs w:val="26"/>
        </w:rPr>
      </w:pPr>
    </w:p>
    <w:p w:rsidR="0005683B" w:rsidRPr="007104AB" w:rsidRDefault="0005683B" w:rsidP="0005683B">
      <w:pPr>
        <w:ind w:firstLine="709"/>
        <w:jc w:val="both"/>
        <w:rPr>
          <w:sz w:val="26"/>
          <w:szCs w:val="26"/>
        </w:rPr>
      </w:pPr>
      <w:r w:rsidRPr="007104AB">
        <w:rPr>
          <w:sz w:val="26"/>
          <w:szCs w:val="26"/>
        </w:rPr>
        <w:t>Государственную власть в Белг</w:t>
      </w:r>
      <w:r w:rsidR="007A4E35" w:rsidRPr="007104AB">
        <w:rPr>
          <w:sz w:val="26"/>
          <w:szCs w:val="26"/>
        </w:rPr>
        <w:t>ородской области осуществляют: г</w:t>
      </w:r>
      <w:r w:rsidRPr="007104AB">
        <w:rPr>
          <w:sz w:val="26"/>
          <w:szCs w:val="26"/>
        </w:rPr>
        <w:t>убернатор Белгородской области; Белгородская областная Дума</w:t>
      </w:r>
      <w:r w:rsidR="007A4E35" w:rsidRPr="007104AB">
        <w:rPr>
          <w:sz w:val="26"/>
          <w:szCs w:val="26"/>
        </w:rPr>
        <w:t>; п</w:t>
      </w:r>
      <w:r w:rsidRPr="007104AB">
        <w:rPr>
          <w:sz w:val="26"/>
          <w:szCs w:val="26"/>
        </w:rPr>
        <w:t>равительство Белгородской области; иные органы исполнительной власти, образуемые в соответствии с Уст</w:t>
      </w:r>
      <w:r w:rsidRPr="007104AB">
        <w:rPr>
          <w:sz w:val="26"/>
          <w:szCs w:val="26"/>
        </w:rPr>
        <w:t>а</w:t>
      </w:r>
      <w:r w:rsidRPr="007104AB">
        <w:rPr>
          <w:sz w:val="26"/>
          <w:szCs w:val="26"/>
        </w:rPr>
        <w:t xml:space="preserve">вом Белгородской области.  </w:t>
      </w:r>
    </w:p>
    <w:p w:rsidR="0005683B" w:rsidRPr="007104AB" w:rsidRDefault="0005683B" w:rsidP="0005683B">
      <w:pPr>
        <w:ind w:firstLine="709"/>
        <w:jc w:val="both"/>
        <w:rPr>
          <w:sz w:val="26"/>
          <w:szCs w:val="26"/>
        </w:rPr>
      </w:pPr>
      <w:r w:rsidRPr="007104AB">
        <w:rPr>
          <w:sz w:val="26"/>
          <w:szCs w:val="26"/>
        </w:rPr>
        <w:t>Муниципальное управление реализуется через представительные и исполн</w:t>
      </w:r>
      <w:r w:rsidRPr="007104AB">
        <w:rPr>
          <w:sz w:val="26"/>
          <w:szCs w:val="26"/>
        </w:rPr>
        <w:t>и</w:t>
      </w:r>
      <w:r w:rsidRPr="007104AB">
        <w:rPr>
          <w:sz w:val="26"/>
          <w:szCs w:val="26"/>
        </w:rPr>
        <w:t>тельно-распорядительные органы муниципальных образований (3 городских окр</w:t>
      </w:r>
      <w:r w:rsidRPr="007104AB">
        <w:rPr>
          <w:sz w:val="26"/>
          <w:szCs w:val="26"/>
        </w:rPr>
        <w:t>у</w:t>
      </w:r>
      <w:r w:rsidRPr="007104AB">
        <w:rPr>
          <w:sz w:val="26"/>
          <w:szCs w:val="26"/>
        </w:rPr>
        <w:t>га, 19 муниципальных районов и 285 городских и сельских поселений).</w:t>
      </w:r>
    </w:p>
    <w:p w:rsidR="0005683B" w:rsidRPr="007104AB" w:rsidRDefault="0005683B" w:rsidP="0005683B">
      <w:pPr>
        <w:tabs>
          <w:tab w:val="num" w:pos="720"/>
        </w:tabs>
        <w:jc w:val="both"/>
        <w:rPr>
          <w:sz w:val="26"/>
          <w:szCs w:val="26"/>
        </w:rPr>
      </w:pPr>
      <w:r w:rsidRPr="007104AB">
        <w:rPr>
          <w:b/>
          <w:bCs/>
          <w:sz w:val="26"/>
          <w:szCs w:val="26"/>
        </w:rPr>
        <w:tab/>
      </w:r>
      <w:r w:rsidRPr="007104AB">
        <w:rPr>
          <w:bCs/>
          <w:sz w:val="26"/>
          <w:szCs w:val="26"/>
        </w:rPr>
        <w:t>Потенциал системы государственного и муниципального управления Белг</w:t>
      </w:r>
      <w:r w:rsidRPr="007104AB">
        <w:rPr>
          <w:bCs/>
          <w:sz w:val="26"/>
          <w:szCs w:val="26"/>
        </w:rPr>
        <w:t>о</w:t>
      </w:r>
      <w:r w:rsidRPr="007104AB">
        <w:rPr>
          <w:bCs/>
          <w:sz w:val="26"/>
          <w:szCs w:val="26"/>
        </w:rPr>
        <w:t xml:space="preserve">родской области – </w:t>
      </w:r>
      <w:r w:rsidRPr="007104AB">
        <w:rPr>
          <w:sz w:val="26"/>
          <w:szCs w:val="26"/>
        </w:rPr>
        <w:t>совокупность возможностей (организационных, кадровых, и</w:t>
      </w:r>
      <w:r w:rsidRPr="007104AB">
        <w:rPr>
          <w:sz w:val="26"/>
          <w:szCs w:val="26"/>
        </w:rPr>
        <w:t>н</w:t>
      </w:r>
      <w:r w:rsidRPr="007104AB">
        <w:rPr>
          <w:sz w:val="26"/>
          <w:szCs w:val="26"/>
        </w:rPr>
        <w:t>формационно-аналитических, технологических) эффективного управления реги</w:t>
      </w:r>
      <w:r w:rsidRPr="007104AB">
        <w:rPr>
          <w:sz w:val="26"/>
          <w:szCs w:val="26"/>
        </w:rPr>
        <w:t>о</w:t>
      </w:r>
      <w:r w:rsidRPr="007104AB">
        <w:rPr>
          <w:sz w:val="26"/>
          <w:szCs w:val="26"/>
        </w:rPr>
        <w:t xml:space="preserve">ном, обеспечивающих решение задачи повышения качества жизни населения. Он представляет собой комплекс потенциалов, характеризующих состояние и развитие отдельных сфер государственного и муниципального управления. </w:t>
      </w:r>
    </w:p>
    <w:p w:rsidR="0005683B" w:rsidRPr="007104AB" w:rsidRDefault="0005683B" w:rsidP="0005683B">
      <w:pPr>
        <w:tabs>
          <w:tab w:val="num" w:pos="720"/>
        </w:tabs>
        <w:ind w:firstLine="709"/>
        <w:jc w:val="both"/>
        <w:rPr>
          <w:sz w:val="26"/>
          <w:szCs w:val="26"/>
        </w:rPr>
      </w:pPr>
      <w:r w:rsidRPr="007104AB">
        <w:rPr>
          <w:b/>
          <w:bCs/>
          <w:sz w:val="26"/>
          <w:szCs w:val="26"/>
        </w:rPr>
        <w:t>Организационный потенциал</w:t>
      </w:r>
      <w:r w:rsidRPr="007104AB">
        <w:rPr>
          <w:bCs/>
          <w:sz w:val="26"/>
          <w:szCs w:val="26"/>
        </w:rPr>
        <w:t xml:space="preserve"> системы государственного и муниципальн</w:t>
      </w:r>
      <w:r w:rsidRPr="007104AB">
        <w:rPr>
          <w:bCs/>
          <w:sz w:val="26"/>
          <w:szCs w:val="26"/>
        </w:rPr>
        <w:t>о</w:t>
      </w:r>
      <w:r w:rsidRPr="007104AB">
        <w:rPr>
          <w:bCs/>
          <w:sz w:val="26"/>
          <w:szCs w:val="26"/>
        </w:rPr>
        <w:t>го управления Белгородской области –система структурно-функциональных хара</w:t>
      </w:r>
      <w:r w:rsidRPr="007104AB">
        <w:rPr>
          <w:bCs/>
          <w:sz w:val="26"/>
          <w:szCs w:val="26"/>
        </w:rPr>
        <w:t>к</w:t>
      </w:r>
      <w:r w:rsidRPr="007104AB">
        <w:rPr>
          <w:bCs/>
          <w:sz w:val="26"/>
          <w:szCs w:val="26"/>
        </w:rPr>
        <w:t>теристик государственных и муниципальных органов, обеспечивающих достиж</w:t>
      </w:r>
      <w:r w:rsidRPr="007104AB">
        <w:rPr>
          <w:bCs/>
          <w:sz w:val="26"/>
          <w:szCs w:val="26"/>
        </w:rPr>
        <w:t>е</w:t>
      </w:r>
      <w:r w:rsidRPr="007104AB">
        <w:rPr>
          <w:bCs/>
          <w:sz w:val="26"/>
          <w:szCs w:val="26"/>
        </w:rPr>
        <w:t xml:space="preserve">ние целей управления. </w:t>
      </w:r>
    </w:p>
    <w:p w:rsidR="0005683B" w:rsidRPr="007104AB" w:rsidRDefault="0005683B" w:rsidP="0005683B">
      <w:pPr>
        <w:tabs>
          <w:tab w:val="num" w:pos="720"/>
        </w:tabs>
        <w:ind w:firstLine="709"/>
        <w:jc w:val="both"/>
        <w:rPr>
          <w:sz w:val="26"/>
          <w:szCs w:val="26"/>
        </w:rPr>
      </w:pPr>
      <w:r w:rsidRPr="007104AB">
        <w:rPr>
          <w:sz w:val="26"/>
          <w:szCs w:val="26"/>
        </w:rPr>
        <w:t>В период 2002-2007 гг. формирование и развитие организационного поте</w:t>
      </w:r>
      <w:r w:rsidRPr="007104AB">
        <w:rPr>
          <w:sz w:val="26"/>
          <w:szCs w:val="26"/>
        </w:rPr>
        <w:t>н</w:t>
      </w:r>
      <w:r w:rsidRPr="007104AB">
        <w:rPr>
          <w:sz w:val="26"/>
          <w:szCs w:val="26"/>
        </w:rPr>
        <w:t>циала системы государственного и муниципального управления Белгородской о</w:t>
      </w:r>
      <w:r w:rsidRPr="007104AB">
        <w:rPr>
          <w:sz w:val="26"/>
          <w:szCs w:val="26"/>
        </w:rPr>
        <w:t>б</w:t>
      </w:r>
      <w:r w:rsidRPr="007104AB">
        <w:rPr>
          <w:sz w:val="26"/>
          <w:szCs w:val="26"/>
        </w:rPr>
        <w:t>ласти осуществлялось по следующим направлениям.</w:t>
      </w:r>
    </w:p>
    <w:p w:rsidR="0005683B" w:rsidRPr="007104AB" w:rsidRDefault="0005683B" w:rsidP="0005683B">
      <w:pPr>
        <w:tabs>
          <w:tab w:val="num" w:pos="720"/>
        </w:tabs>
        <w:ind w:firstLine="709"/>
        <w:jc w:val="both"/>
        <w:rPr>
          <w:sz w:val="26"/>
          <w:szCs w:val="26"/>
        </w:rPr>
      </w:pPr>
      <w:r w:rsidRPr="007104AB">
        <w:rPr>
          <w:sz w:val="26"/>
          <w:szCs w:val="26"/>
        </w:rPr>
        <w:t>1. Обеспечение эффективности деятельности представительных органов вл</w:t>
      </w:r>
      <w:r w:rsidRPr="007104AB">
        <w:rPr>
          <w:sz w:val="26"/>
          <w:szCs w:val="26"/>
        </w:rPr>
        <w:t>а</w:t>
      </w:r>
      <w:r w:rsidRPr="007104AB">
        <w:rPr>
          <w:sz w:val="26"/>
          <w:szCs w:val="26"/>
        </w:rPr>
        <w:t xml:space="preserve">сти за счет реализации нового принципа формирования Белгородской областной </w:t>
      </w:r>
      <w:r w:rsidRPr="007104AB">
        <w:rPr>
          <w:sz w:val="26"/>
          <w:szCs w:val="26"/>
        </w:rPr>
        <w:lastRenderedPageBreak/>
        <w:t xml:space="preserve">Думы на основе смешанной (мажоритарно-пропорциональной) избирательной </w:t>
      </w:r>
      <w:r w:rsidR="00C62CD8" w:rsidRPr="007104AB">
        <w:rPr>
          <w:sz w:val="26"/>
          <w:szCs w:val="26"/>
        </w:rPr>
        <w:br/>
      </w:r>
      <w:r w:rsidRPr="007104AB">
        <w:rPr>
          <w:sz w:val="26"/>
          <w:szCs w:val="26"/>
        </w:rPr>
        <w:t>системы.</w:t>
      </w:r>
    </w:p>
    <w:p w:rsidR="0005683B" w:rsidRPr="007104AB" w:rsidRDefault="0005683B" w:rsidP="0005683B">
      <w:pPr>
        <w:spacing w:line="235" w:lineRule="auto"/>
        <w:ind w:firstLine="709"/>
        <w:jc w:val="both"/>
        <w:rPr>
          <w:sz w:val="26"/>
          <w:szCs w:val="26"/>
        </w:rPr>
      </w:pPr>
      <w:r w:rsidRPr="007104AB">
        <w:rPr>
          <w:sz w:val="26"/>
          <w:szCs w:val="26"/>
        </w:rPr>
        <w:t>2. Совершенствование системы органов исполнительной власти посредством оптимизации организационной структуры в органах исполнительной власти обла</w:t>
      </w:r>
      <w:r w:rsidRPr="007104AB">
        <w:rPr>
          <w:sz w:val="26"/>
          <w:szCs w:val="26"/>
        </w:rPr>
        <w:t>с</w:t>
      </w:r>
      <w:r w:rsidRPr="007104AB">
        <w:rPr>
          <w:sz w:val="26"/>
          <w:szCs w:val="26"/>
        </w:rPr>
        <w:t>ти, государственных органах области. Оптимизация осуществлялась за счет и</w:t>
      </w:r>
      <w:r w:rsidRPr="007104AB">
        <w:rPr>
          <w:sz w:val="26"/>
          <w:szCs w:val="26"/>
        </w:rPr>
        <w:t>с</w:t>
      </w:r>
      <w:r w:rsidRPr="007104AB">
        <w:rPr>
          <w:sz w:val="26"/>
          <w:szCs w:val="26"/>
        </w:rPr>
        <w:t>ключения дублирующих функций и объединения полномочий департаментов и управлений области. В результате к 2008 г. в области функционирует 18 органов исполнительной власти (7 департаментов, 10 управлений и 1 комиссия) и 8 гос</w:t>
      </w:r>
      <w:r w:rsidRPr="007104AB">
        <w:rPr>
          <w:sz w:val="26"/>
          <w:szCs w:val="26"/>
        </w:rPr>
        <w:t>у</w:t>
      </w:r>
      <w:r w:rsidRPr="007104AB">
        <w:rPr>
          <w:sz w:val="26"/>
          <w:szCs w:val="26"/>
        </w:rPr>
        <w:t>дарственных органов. Общее количество официально закрепленных функций было сокращено практически в два раза.</w:t>
      </w:r>
    </w:p>
    <w:p w:rsidR="0005683B" w:rsidRPr="007104AB" w:rsidRDefault="0005683B" w:rsidP="0005683B">
      <w:pPr>
        <w:shd w:val="clear" w:color="auto" w:fill="FFFFFF"/>
        <w:spacing w:line="235" w:lineRule="auto"/>
        <w:ind w:firstLine="709"/>
        <w:jc w:val="both"/>
        <w:rPr>
          <w:sz w:val="26"/>
          <w:szCs w:val="26"/>
        </w:rPr>
      </w:pPr>
      <w:r w:rsidRPr="007104AB">
        <w:rPr>
          <w:sz w:val="26"/>
          <w:szCs w:val="26"/>
        </w:rPr>
        <w:t>3. Развитие местного самоуправления в целях  обеспечения стабильности в решении социальных вопросов жизнедеятельности населения и функционирования систем жизнеобеспечения жителей региона. В области принят ряд нормативных правовых актов, регламентирующих вопросы организации местного самоуправл</w:t>
      </w:r>
      <w:r w:rsidRPr="007104AB">
        <w:rPr>
          <w:sz w:val="26"/>
          <w:szCs w:val="26"/>
        </w:rPr>
        <w:t>е</w:t>
      </w:r>
      <w:r w:rsidRPr="007104AB">
        <w:rPr>
          <w:sz w:val="26"/>
          <w:szCs w:val="26"/>
        </w:rPr>
        <w:t>ния; установления границ муниципальных образований и наделения их статусом городского, сельского поселения, городского округа, муниципального района; о</w:t>
      </w:r>
      <w:r w:rsidRPr="007104AB">
        <w:rPr>
          <w:sz w:val="26"/>
          <w:szCs w:val="26"/>
        </w:rPr>
        <w:t>п</w:t>
      </w:r>
      <w:r w:rsidRPr="007104AB">
        <w:rPr>
          <w:sz w:val="26"/>
          <w:szCs w:val="26"/>
        </w:rPr>
        <w:t>ределения наименований представительных органов, глав исполнительно-распорядительных органов вновь образуемых городских и сельских поселений, муниципальных районов, городских округов. К 2008 году во всех муниципальных образованиях (кроме двух городских округов) была унифицирована система пре</w:t>
      </w:r>
      <w:r w:rsidRPr="007104AB">
        <w:rPr>
          <w:sz w:val="26"/>
          <w:szCs w:val="26"/>
        </w:rPr>
        <w:t>д</w:t>
      </w:r>
      <w:r w:rsidRPr="007104AB">
        <w:rPr>
          <w:sz w:val="26"/>
          <w:szCs w:val="26"/>
        </w:rPr>
        <w:t>ставительных и исполнительно-распорядительных органов. Представительный о</w:t>
      </w:r>
      <w:r w:rsidRPr="007104AB">
        <w:rPr>
          <w:sz w:val="26"/>
          <w:szCs w:val="26"/>
        </w:rPr>
        <w:t>р</w:t>
      </w:r>
      <w:r w:rsidRPr="007104AB">
        <w:rPr>
          <w:sz w:val="26"/>
          <w:szCs w:val="26"/>
        </w:rPr>
        <w:t>ган на поселковом уровне – выборный по одномандатным округам; на районном уровне – формируется из депутатов представительного органа и глав поселений; глава муниципального образования избирается из состава представительного орг</w:t>
      </w:r>
      <w:r w:rsidRPr="007104AB">
        <w:rPr>
          <w:sz w:val="26"/>
          <w:szCs w:val="26"/>
        </w:rPr>
        <w:t>а</w:t>
      </w:r>
      <w:r w:rsidRPr="007104AB">
        <w:rPr>
          <w:sz w:val="26"/>
          <w:szCs w:val="26"/>
        </w:rPr>
        <w:t>на; глава местной администрации назначается представительным органом по ит</w:t>
      </w:r>
      <w:r w:rsidRPr="007104AB">
        <w:rPr>
          <w:sz w:val="26"/>
          <w:szCs w:val="26"/>
        </w:rPr>
        <w:t>о</w:t>
      </w:r>
      <w:r w:rsidRPr="007104AB">
        <w:rPr>
          <w:sz w:val="26"/>
          <w:szCs w:val="26"/>
        </w:rPr>
        <w:t>гам конкурса. В двух городских округах глава муниципального образования с</w:t>
      </w:r>
      <w:r w:rsidRPr="007104AB">
        <w:rPr>
          <w:sz w:val="26"/>
          <w:szCs w:val="26"/>
        </w:rPr>
        <w:t>о</w:t>
      </w:r>
      <w:r w:rsidRPr="007104AB">
        <w:rPr>
          <w:sz w:val="26"/>
          <w:szCs w:val="26"/>
        </w:rPr>
        <w:t>вмещает должность главы местной администрации.</w:t>
      </w:r>
    </w:p>
    <w:p w:rsidR="0005683B" w:rsidRPr="007104AB" w:rsidRDefault="0005683B" w:rsidP="0005683B">
      <w:pPr>
        <w:shd w:val="clear" w:color="auto" w:fill="FFFFFF"/>
        <w:spacing w:line="235" w:lineRule="auto"/>
        <w:ind w:firstLine="709"/>
        <w:jc w:val="both"/>
        <w:rPr>
          <w:sz w:val="26"/>
          <w:szCs w:val="26"/>
        </w:rPr>
      </w:pPr>
      <w:r w:rsidRPr="007104AB">
        <w:rPr>
          <w:spacing w:val="-4"/>
          <w:sz w:val="26"/>
          <w:szCs w:val="26"/>
        </w:rPr>
        <w:t>С 1 января 2008 г. органы местного самоуправления Белгородской области вновь образованных городских и сельских поселений приступили к решению вопр</w:t>
      </w:r>
      <w:r w:rsidRPr="007104AB">
        <w:rPr>
          <w:spacing w:val="-4"/>
          <w:sz w:val="26"/>
          <w:szCs w:val="26"/>
        </w:rPr>
        <w:t>о</w:t>
      </w:r>
      <w:r w:rsidRPr="007104AB">
        <w:rPr>
          <w:spacing w:val="-4"/>
          <w:sz w:val="26"/>
          <w:szCs w:val="26"/>
        </w:rPr>
        <w:t>сов местного значения в полном объеме. Вместе с тем</w:t>
      </w:r>
      <w:r w:rsidR="00936B33" w:rsidRPr="007104AB">
        <w:rPr>
          <w:spacing w:val="-4"/>
          <w:sz w:val="26"/>
          <w:szCs w:val="26"/>
        </w:rPr>
        <w:t>,</w:t>
      </w:r>
      <w:r w:rsidRPr="007104AB">
        <w:rPr>
          <w:spacing w:val="-4"/>
          <w:sz w:val="26"/>
          <w:szCs w:val="26"/>
        </w:rPr>
        <w:t xml:space="preserve"> процесс формирования и ра</w:t>
      </w:r>
      <w:r w:rsidRPr="007104AB">
        <w:rPr>
          <w:spacing w:val="-4"/>
          <w:sz w:val="26"/>
          <w:szCs w:val="26"/>
        </w:rPr>
        <w:t>з</w:t>
      </w:r>
      <w:r w:rsidRPr="007104AB">
        <w:rPr>
          <w:spacing w:val="-4"/>
          <w:sz w:val="26"/>
          <w:szCs w:val="26"/>
        </w:rPr>
        <w:t>вития организационного потенциала государственного и муниципального управления характеризуется рядом проблем. К наиболее значимым среди них относятся</w:t>
      </w:r>
      <w:r w:rsidRPr="007104AB">
        <w:rPr>
          <w:sz w:val="26"/>
          <w:szCs w:val="26"/>
        </w:rPr>
        <w:t xml:space="preserve">: </w:t>
      </w:r>
    </w:p>
    <w:p w:rsidR="0005683B" w:rsidRPr="007104AB" w:rsidRDefault="0005683B" w:rsidP="0005683B">
      <w:pPr>
        <w:shd w:val="clear" w:color="auto" w:fill="FFFFFF"/>
        <w:spacing w:line="235" w:lineRule="auto"/>
        <w:ind w:firstLine="709"/>
        <w:jc w:val="both"/>
        <w:rPr>
          <w:sz w:val="26"/>
          <w:szCs w:val="26"/>
        </w:rPr>
      </w:pPr>
      <w:r w:rsidRPr="007104AB">
        <w:rPr>
          <w:sz w:val="26"/>
          <w:szCs w:val="26"/>
        </w:rPr>
        <w:t>– отсутствие научно обоснованной концепции и программы организационн</w:t>
      </w:r>
      <w:r w:rsidRPr="007104AB">
        <w:rPr>
          <w:sz w:val="26"/>
          <w:szCs w:val="26"/>
        </w:rPr>
        <w:t>о</w:t>
      </w:r>
      <w:r w:rsidRPr="007104AB">
        <w:rPr>
          <w:sz w:val="26"/>
          <w:szCs w:val="26"/>
        </w:rPr>
        <w:t xml:space="preserve">го развития системы государственного и муниципального управления; </w:t>
      </w:r>
    </w:p>
    <w:p w:rsidR="0005683B" w:rsidRPr="007104AB" w:rsidRDefault="0005683B" w:rsidP="0005683B">
      <w:pPr>
        <w:shd w:val="clear" w:color="auto" w:fill="FFFFFF"/>
        <w:spacing w:line="235" w:lineRule="auto"/>
        <w:ind w:firstLine="709"/>
        <w:jc w:val="both"/>
        <w:rPr>
          <w:sz w:val="26"/>
          <w:szCs w:val="26"/>
        </w:rPr>
      </w:pPr>
      <w:r w:rsidRPr="007104AB">
        <w:rPr>
          <w:sz w:val="26"/>
          <w:szCs w:val="26"/>
        </w:rPr>
        <w:t>– низкая эффективность внедрения практики аутсорсинга государственных услуг и отсутствие такого механизма в отношении муниципальных услуг;</w:t>
      </w:r>
    </w:p>
    <w:p w:rsidR="0005683B" w:rsidRPr="007104AB" w:rsidRDefault="0005683B" w:rsidP="0005683B">
      <w:pPr>
        <w:shd w:val="clear" w:color="auto" w:fill="FFFFFF"/>
        <w:spacing w:line="235" w:lineRule="auto"/>
        <w:ind w:firstLine="709"/>
        <w:jc w:val="both"/>
        <w:rPr>
          <w:sz w:val="26"/>
          <w:szCs w:val="26"/>
        </w:rPr>
      </w:pPr>
      <w:r w:rsidRPr="007104AB">
        <w:rPr>
          <w:sz w:val="26"/>
          <w:szCs w:val="26"/>
        </w:rPr>
        <w:t>– недостаточно эффективная координация деятельности структурных по</w:t>
      </w:r>
      <w:r w:rsidRPr="007104AB">
        <w:rPr>
          <w:sz w:val="26"/>
          <w:szCs w:val="26"/>
        </w:rPr>
        <w:t>д</w:t>
      </w:r>
      <w:r w:rsidRPr="007104AB">
        <w:rPr>
          <w:sz w:val="26"/>
          <w:szCs w:val="26"/>
        </w:rPr>
        <w:t>разделений различных государственных органов.</w:t>
      </w:r>
    </w:p>
    <w:p w:rsidR="0005683B" w:rsidRPr="007104AB" w:rsidRDefault="0005683B" w:rsidP="0005683B">
      <w:pPr>
        <w:tabs>
          <w:tab w:val="num" w:pos="720"/>
        </w:tabs>
        <w:spacing w:line="235" w:lineRule="auto"/>
        <w:ind w:firstLine="720"/>
        <w:jc w:val="both"/>
        <w:rPr>
          <w:sz w:val="26"/>
          <w:szCs w:val="26"/>
        </w:rPr>
      </w:pPr>
      <w:r w:rsidRPr="007104AB">
        <w:rPr>
          <w:b/>
          <w:bCs/>
          <w:sz w:val="26"/>
          <w:szCs w:val="26"/>
        </w:rPr>
        <w:t>Кадровый потенциал</w:t>
      </w:r>
      <w:r w:rsidRPr="007104AB">
        <w:rPr>
          <w:bCs/>
          <w:sz w:val="26"/>
          <w:szCs w:val="26"/>
        </w:rPr>
        <w:t xml:space="preserve"> системы государственного и муниципального упра</w:t>
      </w:r>
      <w:r w:rsidRPr="007104AB">
        <w:rPr>
          <w:bCs/>
          <w:sz w:val="26"/>
          <w:szCs w:val="26"/>
        </w:rPr>
        <w:t>в</w:t>
      </w:r>
      <w:r w:rsidRPr="007104AB">
        <w:rPr>
          <w:bCs/>
          <w:sz w:val="26"/>
          <w:szCs w:val="26"/>
        </w:rPr>
        <w:t>ления Белгородской области представляет собой интегральную характеристику персонала государственной и муниципальной службы, определяющую способность государственных и муниципальных служащих, объединенных в структурные по</w:t>
      </w:r>
      <w:r w:rsidRPr="007104AB">
        <w:rPr>
          <w:bCs/>
          <w:sz w:val="26"/>
          <w:szCs w:val="26"/>
        </w:rPr>
        <w:t>д</w:t>
      </w:r>
      <w:r w:rsidRPr="007104AB">
        <w:rPr>
          <w:bCs/>
          <w:sz w:val="26"/>
          <w:szCs w:val="26"/>
        </w:rPr>
        <w:t xml:space="preserve">разделения, качественно и в срок решать задачи управления.  </w:t>
      </w:r>
    </w:p>
    <w:p w:rsidR="0005683B" w:rsidRPr="007104AB" w:rsidRDefault="0005683B" w:rsidP="0005683B">
      <w:pPr>
        <w:tabs>
          <w:tab w:val="num" w:pos="720"/>
        </w:tabs>
        <w:ind w:firstLine="709"/>
        <w:jc w:val="both"/>
        <w:rPr>
          <w:sz w:val="26"/>
          <w:szCs w:val="26"/>
        </w:rPr>
      </w:pPr>
      <w:r w:rsidRPr="007104AB">
        <w:rPr>
          <w:sz w:val="26"/>
          <w:szCs w:val="26"/>
        </w:rPr>
        <w:t>В период 2002-2007 гг. формирование и развитие кадрового потенциала си</w:t>
      </w:r>
      <w:r w:rsidRPr="007104AB">
        <w:rPr>
          <w:sz w:val="26"/>
          <w:szCs w:val="26"/>
        </w:rPr>
        <w:t>с</w:t>
      </w:r>
      <w:r w:rsidRPr="007104AB">
        <w:rPr>
          <w:sz w:val="26"/>
          <w:szCs w:val="26"/>
        </w:rPr>
        <w:t>темы государственного и муниципального управления Белгородской области ос</w:t>
      </w:r>
      <w:r w:rsidRPr="007104AB">
        <w:rPr>
          <w:sz w:val="26"/>
          <w:szCs w:val="26"/>
        </w:rPr>
        <w:t>у</w:t>
      </w:r>
      <w:r w:rsidRPr="007104AB">
        <w:rPr>
          <w:sz w:val="26"/>
          <w:szCs w:val="26"/>
        </w:rPr>
        <w:t>ществлялось по следующим направлениям:</w:t>
      </w:r>
    </w:p>
    <w:p w:rsidR="0005683B" w:rsidRPr="007104AB" w:rsidRDefault="0005683B" w:rsidP="0005683B">
      <w:pPr>
        <w:ind w:firstLine="709"/>
        <w:jc w:val="both"/>
        <w:rPr>
          <w:sz w:val="26"/>
          <w:szCs w:val="26"/>
        </w:rPr>
      </w:pPr>
      <w:r w:rsidRPr="007104AB">
        <w:rPr>
          <w:sz w:val="26"/>
          <w:szCs w:val="26"/>
        </w:rPr>
        <w:t>– формирование единой кадровой политики на территории области, обесп</w:t>
      </w:r>
      <w:r w:rsidRPr="007104AB">
        <w:rPr>
          <w:sz w:val="26"/>
          <w:szCs w:val="26"/>
        </w:rPr>
        <w:t>е</w:t>
      </w:r>
      <w:r w:rsidRPr="007104AB">
        <w:rPr>
          <w:sz w:val="26"/>
          <w:szCs w:val="26"/>
        </w:rPr>
        <w:t>чение заинтересованного участия различных структур в решении стратегических вопросов развития кадрового потенциала области;</w:t>
      </w:r>
    </w:p>
    <w:p w:rsidR="0005683B" w:rsidRPr="007104AB" w:rsidRDefault="0005683B" w:rsidP="0005683B">
      <w:pPr>
        <w:tabs>
          <w:tab w:val="num" w:pos="-360"/>
        </w:tabs>
        <w:ind w:firstLine="709"/>
        <w:jc w:val="both"/>
        <w:rPr>
          <w:sz w:val="26"/>
          <w:szCs w:val="26"/>
        </w:rPr>
      </w:pPr>
      <w:r w:rsidRPr="007104AB">
        <w:rPr>
          <w:sz w:val="26"/>
          <w:szCs w:val="26"/>
        </w:rPr>
        <w:lastRenderedPageBreak/>
        <w:t>– улучшение качественного состава служащих посредством организации конкурсного отбора специалистов на должности служащих, формирования и э</w:t>
      </w:r>
      <w:r w:rsidRPr="007104AB">
        <w:rPr>
          <w:sz w:val="26"/>
          <w:szCs w:val="26"/>
        </w:rPr>
        <w:t>ф</w:t>
      </w:r>
      <w:r w:rsidRPr="007104AB">
        <w:rPr>
          <w:sz w:val="26"/>
          <w:szCs w:val="26"/>
        </w:rPr>
        <w:t>фективного использования резерва кадров, реализации программ непрерывного о</w:t>
      </w:r>
      <w:r w:rsidRPr="007104AB">
        <w:rPr>
          <w:sz w:val="26"/>
          <w:szCs w:val="26"/>
        </w:rPr>
        <w:t>б</w:t>
      </w:r>
      <w:r w:rsidRPr="007104AB">
        <w:rPr>
          <w:sz w:val="26"/>
          <w:szCs w:val="26"/>
        </w:rPr>
        <w:t>разования;</w:t>
      </w:r>
    </w:p>
    <w:p w:rsidR="0005683B" w:rsidRPr="007104AB" w:rsidRDefault="0005683B" w:rsidP="0005683B">
      <w:pPr>
        <w:tabs>
          <w:tab w:val="num" w:pos="-360"/>
        </w:tabs>
        <w:ind w:firstLine="709"/>
        <w:jc w:val="both"/>
        <w:rPr>
          <w:sz w:val="26"/>
          <w:szCs w:val="26"/>
        </w:rPr>
      </w:pPr>
      <w:r w:rsidRPr="007104AB">
        <w:rPr>
          <w:sz w:val="26"/>
          <w:szCs w:val="26"/>
        </w:rPr>
        <w:t>– внедрение системы оплаты труда по результатамоценки результативности профессиональной служебной де</w:t>
      </w:r>
      <w:r w:rsidR="007A4E35" w:rsidRPr="007104AB">
        <w:rPr>
          <w:sz w:val="26"/>
          <w:szCs w:val="26"/>
        </w:rPr>
        <w:t>ятельности гражданских служащих;</w:t>
      </w:r>
      <w:r w:rsidRPr="007104AB">
        <w:rPr>
          <w:sz w:val="26"/>
          <w:szCs w:val="26"/>
        </w:rPr>
        <w:t xml:space="preserve"> в целях п</w:t>
      </w:r>
      <w:r w:rsidRPr="007104AB">
        <w:rPr>
          <w:sz w:val="26"/>
          <w:szCs w:val="26"/>
        </w:rPr>
        <w:t>о</w:t>
      </w:r>
      <w:r w:rsidRPr="007104AB">
        <w:rPr>
          <w:sz w:val="26"/>
          <w:szCs w:val="26"/>
        </w:rPr>
        <w:t>вышения мотивации и стимулирования гражданских служащих с 2007 года в орг</w:t>
      </w:r>
      <w:r w:rsidRPr="007104AB">
        <w:rPr>
          <w:sz w:val="26"/>
          <w:szCs w:val="26"/>
        </w:rPr>
        <w:t>а</w:t>
      </w:r>
      <w:r w:rsidRPr="007104AB">
        <w:rPr>
          <w:sz w:val="26"/>
          <w:szCs w:val="26"/>
        </w:rPr>
        <w:t>нах исполнительной власти области введена новая система оплаты труда гражда</w:t>
      </w:r>
      <w:r w:rsidRPr="007104AB">
        <w:rPr>
          <w:sz w:val="26"/>
          <w:szCs w:val="26"/>
        </w:rPr>
        <w:t>н</w:t>
      </w:r>
      <w:r w:rsidRPr="007104AB">
        <w:rPr>
          <w:sz w:val="26"/>
          <w:szCs w:val="26"/>
        </w:rPr>
        <w:t>ских служащих, основанная на оценке достижения показателей результативности профессиональной служебной деятельности, определяемых в должностных регл</w:t>
      </w:r>
      <w:r w:rsidRPr="007104AB">
        <w:rPr>
          <w:sz w:val="26"/>
          <w:szCs w:val="26"/>
        </w:rPr>
        <w:t>а</w:t>
      </w:r>
      <w:r w:rsidRPr="007104AB">
        <w:rPr>
          <w:sz w:val="26"/>
          <w:szCs w:val="26"/>
        </w:rPr>
        <w:t xml:space="preserve">ментах и служебных контрактах;  </w:t>
      </w:r>
    </w:p>
    <w:p w:rsidR="0005683B" w:rsidRPr="007104AB" w:rsidRDefault="0005683B" w:rsidP="0005683B">
      <w:pPr>
        <w:tabs>
          <w:tab w:val="num" w:pos="-360"/>
        </w:tabs>
        <w:ind w:firstLine="709"/>
        <w:jc w:val="both"/>
        <w:rPr>
          <w:spacing w:val="-4"/>
          <w:sz w:val="26"/>
          <w:szCs w:val="26"/>
        </w:rPr>
      </w:pPr>
      <w:r w:rsidRPr="007104AB">
        <w:rPr>
          <w:spacing w:val="-4"/>
          <w:sz w:val="26"/>
          <w:szCs w:val="26"/>
        </w:rPr>
        <w:t>– повышение престижа государственной и муниципальной службы и сове</w:t>
      </w:r>
      <w:r w:rsidRPr="007104AB">
        <w:rPr>
          <w:spacing w:val="-4"/>
          <w:sz w:val="26"/>
          <w:szCs w:val="26"/>
        </w:rPr>
        <w:t>р</w:t>
      </w:r>
      <w:r w:rsidRPr="007104AB">
        <w:rPr>
          <w:spacing w:val="-4"/>
          <w:sz w:val="26"/>
          <w:szCs w:val="26"/>
        </w:rPr>
        <w:t>шенствование организационных структур, методов и технологий кадровой работы.</w:t>
      </w:r>
    </w:p>
    <w:p w:rsidR="0005683B" w:rsidRPr="007104AB" w:rsidRDefault="0005683B" w:rsidP="0005683B">
      <w:pPr>
        <w:tabs>
          <w:tab w:val="num" w:pos="-360"/>
        </w:tabs>
        <w:ind w:firstLine="709"/>
        <w:jc w:val="both"/>
        <w:rPr>
          <w:sz w:val="26"/>
          <w:szCs w:val="26"/>
        </w:rPr>
      </w:pPr>
      <w:r w:rsidRPr="007104AB">
        <w:rPr>
          <w:sz w:val="26"/>
          <w:szCs w:val="26"/>
        </w:rPr>
        <w:t>В 2007 году в практику работы государственных органов области внедрена информационно-аналитическая система электронных административных регламе</w:t>
      </w:r>
      <w:r w:rsidRPr="007104AB">
        <w:rPr>
          <w:sz w:val="26"/>
          <w:szCs w:val="26"/>
        </w:rPr>
        <w:t>н</w:t>
      </w:r>
      <w:r w:rsidRPr="007104AB">
        <w:rPr>
          <w:sz w:val="26"/>
          <w:szCs w:val="26"/>
        </w:rPr>
        <w:t>тов «Административный регламент»</w:t>
      </w:r>
      <w:r w:rsidR="00413C18" w:rsidRPr="007104AB">
        <w:rPr>
          <w:sz w:val="26"/>
          <w:szCs w:val="26"/>
        </w:rPr>
        <w:t>, которая впоследствии в 2008 году была зам</w:t>
      </w:r>
      <w:r w:rsidR="00413C18" w:rsidRPr="007104AB">
        <w:rPr>
          <w:sz w:val="26"/>
          <w:szCs w:val="26"/>
        </w:rPr>
        <w:t>е</w:t>
      </w:r>
      <w:r w:rsidR="00413C18" w:rsidRPr="007104AB">
        <w:rPr>
          <w:sz w:val="26"/>
          <w:szCs w:val="26"/>
        </w:rPr>
        <w:t>нена подсистемой управления внутренними процессами региональной информац</w:t>
      </w:r>
      <w:r w:rsidR="00413C18" w:rsidRPr="007104AB">
        <w:rPr>
          <w:sz w:val="26"/>
          <w:szCs w:val="26"/>
        </w:rPr>
        <w:t>и</w:t>
      </w:r>
      <w:r w:rsidR="00413C18" w:rsidRPr="007104AB">
        <w:rPr>
          <w:sz w:val="26"/>
          <w:szCs w:val="26"/>
        </w:rPr>
        <w:t>онно-аналитической системы</w:t>
      </w:r>
      <w:r w:rsidRPr="007104AB">
        <w:rPr>
          <w:sz w:val="26"/>
          <w:szCs w:val="26"/>
        </w:rPr>
        <w:t>. Она предназначена для оперативного учета упра</w:t>
      </w:r>
      <w:r w:rsidRPr="007104AB">
        <w:rPr>
          <w:sz w:val="26"/>
          <w:szCs w:val="26"/>
        </w:rPr>
        <w:t>в</w:t>
      </w:r>
      <w:r w:rsidRPr="007104AB">
        <w:rPr>
          <w:sz w:val="26"/>
          <w:szCs w:val="26"/>
        </w:rPr>
        <w:t xml:space="preserve">ленческой деятельности, фиксации поручений, контроля за ходом их исполнения государственными гражданскими служащими и оценки их работы.  </w:t>
      </w:r>
    </w:p>
    <w:p w:rsidR="0005683B" w:rsidRPr="007104AB" w:rsidRDefault="0005683B" w:rsidP="0005683B">
      <w:pPr>
        <w:tabs>
          <w:tab w:val="num" w:pos="720"/>
        </w:tabs>
        <w:ind w:firstLine="709"/>
        <w:jc w:val="both"/>
        <w:rPr>
          <w:sz w:val="26"/>
          <w:szCs w:val="26"/>
        </w:rPr>
      </w:pPr>
      <w:r w:rsidRPr="007104AB">
        <w:rPr>
          <w:sz w:val="26"/>
          <w:szCs w:val="26"/>
        </w:rPr>
        <w:t>Тем не менее</w:t>
      </w:r>
      <w:r w:rsidR="00936B33" w:rsidRPr="007104AB">
        <w:rPr>
          <w:sz w:val="26"/>
          <w:szCs w:val="26"/>
        </w:rPr>
        <w:t>,</w:t>
      </w:r>
      <w:r w:rsidRPr="007104AB">
        <w:rPr>
          <w:sz w:val="26"/>
          <w:szCs w:val="26"/>
        </w:rPr>
        <w:t xml:space="preserve"> до настоящего времени сохраняется ряд проблем формиров</w:t>
      </w:r>
      <w:r w:rsidRPr="007104AB">
        <w:rPr>
          <w:sz w:val="26"/>
          <w:szCs w:val="26"/>
        </w:rPr>
        <w:t>а</w:t>
      </w:r>
      <w:r w:rsidRPr="007104AB">
        <w:rPr>
          <w:sz w:val="26"/>
          <w:szCs w:val="26"/>
        </w:rPr>
        <w:t xml:space="preserve">ния и развития кадрового потенциала системы государственного и муниципального управления: </w:t>
      </w:r>
    </w:p>
    <w:p w:rsidR="00126B70" w:rsidRPr="007104AB" w:rsidRDefault="00126B70" w:rsidP="00126B70">
      <w:pPr>
        <w:autoSpaceDE w:val="0"/>
        <w:autoSpaceDN w:val="0"/>
        <w:adjustRightInd w:val="0"/>
        <w:ind w:firstLine="709"/>
        <w:jc w:val="both"/>
        <w:outlineLvl w:val="1"/>
        <w:rPr>
          <w:sz w:val="27"/>
          <w:szCs w:val="27"/>
        </w:rPr>
      </w:pPr>
      <w:r w:rsidRPr="007104AB">
        <w:rPr>
          <w:sz w:val="27"/>
          <w:szCs w:val="27"/>
        </w:rPr>
        <w:t>– система работы с кадровым резервом на гражданской и муниципальной службе области требует дальнейшего совершенствования;</w:t>
      </w:r>
    </w:p>
    <w:p w:rsidR="00126B70" w:rsidRPr="007104AB" w:rsidRDefault="00126B70" w:rsidP="00126B70">
      <w:pPr>
        <w:autoSpaceDE w:val="0"/>
        <w:autoSpaceDN w:val="0"/>
        <w:adjustRightInd w:val="0"/>
        <w:ind w:firstLine="709"/>
        <w:jc w:val="both"/>
        <w:outlineLvl w:val="1"/>
        <w:rPr>
          <w:sz w:val="27"/>
          <w:szCs w:val="27"/>
        </w:rPr>
      </w:pPr>
      <w:r w:rsidRPr="007104AB">
        <w:rPr>
          <w:sz w:val="27"/>
          <w:szCs w:val="27"/>
        </w:rPr>
        <w:t>– отсутствуют научно обоснованные критерии оценки результативности деятельности гражданских служащих;</w:t>
      </w:r>
    </w:p>
    <w:p w:rsidR="00126B70" w:rsidRPr="007104AB" w:rsidRDefault="00126B70" w:rsidP="00126B70">
      <w:pPr>
        <w:autoSpaceDE w:val="0"/>
        <w:autoSpaceDN w:val="0"/>
        <w:adjustRightInd w:val="0"/>
        <w:ind w:firstLine="709"/>
        <w:jc w:val="both"/>
        <w:outlineLvl w:val="1"/>
        <w:rPr>
          <w:sz w:val="27"/>
          <w:szCs w:val="27"/>
        </w:rPr>
      </w:pPr>
      <w:bookmarkStart w:id="9" w:name="OLE_LINK3"/>
      <w:bookmarkStart w:id="10" w:name="OLE_LINK4"/>
      <w:r w:rsidRPr="007104AB">
        <w:rPr>
          <w:sz w:val="27"/>
          <w:szCs w:val="27"/>
        </w:rPr>
        <w:t>– </w:t>
      </w:r>
      <w:bookmarkEnd w:id="9"/>
      <w:bookmarkEnd w:id="10"/>
      <w:r w:rsidRPr="007104AB">
        <w:rPr>
          <w:sz w:val="27"/>
          <w:szCs w:val="27"/>
        </w:rPr>
        <w:t>мотивация гражданских и муниципальных служащих области к профе</w:t>
      </w:r>
      <w:r w:rsidRPr="007104AB">
        <w:rPr>
          <w:sz w:val="27"/>
          <w:szCs w:val="27"/>
        </w:rPr>
        <w:t>с</w:t>
      </w:r>
      <w:r w:rsidRPr="007104AB">
        <w:rPr>
          <w:sz w:val="27"/>
          <w:szCs w:val="27"/>
        </w:rPr>
        <w:t>сиональному развитию требует дальнейшего совершенствования;</w:t>
      </w:r>
    </w:p>
    <w:p w:rsidR="0005683B" w:rsidRPr="007104AB" w:rsidRDefault="0005683B" w:rsidP="0005683B">
      <w:pPr>
        <w:tabs>
          <w:tab w:val="num" w:pos="720"/>
        </w:tabs>
        <w:ind w:firstLine="709"/>
        <w:jc w:val="both"/>
        <w:rPr>
          <w:sz w:val="26"/>
          <w:szCs w:val="26"/>
        </w:rPr>
      </w:pPr>
      <w:r w:rsidRPr="007104AB">
        <w:rPr>
          <w:sz w:val="26"/>
          <w:szCs w:val="26"/>
        </w:rPr>
        <w:t>– низкая эффективность внедрения практики конкурсного отбора в  работу с персоналом муниц</w:t>
      </w:r>
      <w:r w:rsidR="00D6307A" w:rsidRPr="007104AB">
        <w:rPr>
          <w:sz w:val="26"/>
          <w:szCs w:val="26"/>
        </w:rPr>
        <w:t>ипальной службы;</w:t>
      </w:r>
    </w:p>
    <w:p w:rsidR="00D6307A" w:rsidRPr="007104AB" w:rsidRDefault="00D6307A" w:rsidP="00D6307A">
      <w:pPr>
        <w:autoSpaceDE w:val="0"/>
        <w:autoSpaceDN w:val="0"/>
        <w:adjustRightInd w:val="0"/>
        <w:ind w:firstLine="709"/>
        <w:jc w:val="both"/>
        <w:outlineLvl w:val="1"/>
        <w:rPr>
          <w:sz w:val="27"/>
          <w:szCs w:val="27"/>
        </w:rPr>
      </w:pPr>
      <w:r w:rsidRPr="007104AB">
        <w:rPr>
          <w:sz w:val="27"/>
          <w:szCs w:val="27"/>
        </w:rPr>
        <w:t>– уделяется недостаточное внимание профессиональному развитию мун</w:t>
      </w:r>
      <w:r w:rsidRPr="007104AB">
        <w:rPr>
          <w:sz w:val="27"/>
          <w:szCs w:val="27"/>
        </w:rPr>
        <w:t>и</w:t>
      </w:r>
      <w:r w:rsidRPr="007104AB">
        <w:rPr>
          <w:sz w:val="27"/>
          <w:szCs w:val="27"/>
        </w:rPr>
        <w:t>ципальных служащих;</w:t>
      </w:r>
    </w:p>
    <w:p w:rsidR="00D6307A" w:rsidRPr="007104AB" w:rsidRDefault="00D6307A" w:rsidP="00D6307A">
      <w:pPr>
        <w:autoSpaceDE w:val="0"/>
        <w:autoSpaceDN w:val="0"/>
        <w:adjustRightInd w:val="0"/>
        <w:ind w:firstLine="709"/>
        <w:jc w:val="both"/>
        <w:outlineLvl w:val="1"/>
        <w:rPr>
          <w:sz w:val="27"/>
          <w:szCs w:val="27"/>
        </w:rPr>
      </w:pPr>
      <w:r w:rsidRPr="007104AB">
        <w:rPr>
          <w:sz w:val="27"/>
          <w:szCs w:val="27"/>
        </w:rPr>
        <w:t>– качество профессионального обучения гражданских и муниципальных служащих не в полной мере отвечает необходимым потребностям, диктуемым современными условиями;</w:t>
      </w:r>
    </w:p>
    <w:p w:rsidR="00D6307A" w:rsidRPr="007104AB" w:rsidRDefault="00D6307A" w:rsidP="00D6307A">
      <w:pPr>
        <w:autoSpaceDE w:val="0"/>
        <w:autoSpaceDN w:val="0"/>
        <w:adjustRightInd w:val="0"/>
        <w:ind w:firstLine="709"/>
        <w:jc w:val="both"/>
        <w:outlineLvl w:val="1"/>
        <w:rPr>
          <w:sz w:val="27"/>
          <w:szCs w:val="27"/>
        </w:rPr>
      </w:pPr>
      <w:r w:rsidRPr="007104AB">
        <w:rPr>
          <w:sz w:val="27"/>
          <w:szCs w:val="27"/>
        </w:rPr>
        <w:t>– недостаточная открытость и прозрачность государственной гражда</w:t>
      </w:r>
      <w:r w:rsidRPr="007104AB">
        <w:rPr>
          <w:sz w:val="27"/>
          <w:szCs w:val="27"/>
        </w:rPr>
        <w:t>н</w:t>
      </w:r>
      <w:r w:rsidRPr="007104AB">
        <w:rPr>
          <w:sz w:val="27"/>
          <w:szCs w:val="27"/>
        </w:rPr>
        <w:t>ской и муниципальной службы способствует проявлению бюрократизма и ко</w:t>
      </w:r>
      <w:r w:rsidRPr="007104AB">
        <w:rPr>
          <w:sz w:val="27"/>
          <w:szCs w:val="27"/>
        </w:rPr>
        <w:t>р</w:t>
      </w:r>
      <w:r w:rsidRPr="007104AB">
        <w:rPr>
          <w:sz w:val="27"/>
          <w:szCs w:val="27"/>
        </w:rPr>
        <w:t xml:space="preserve">рупции; </w:t>
      </w:r>
    </w:p>
    <w:p w:rsidR="00D6307A" w:rsidRPr="007104AB" w:rsidRDefault="00D6307A" w:rsidP="00D6307A">
      <w:pPr>
        <w:autoSpaceDE w:val="0"/>
        <w:autoSpaceDN w:val="0"/>
        <w:adjustRightInd w:val="0"/>
        <w:ind w:firstLine="709"/>
        <w:jc w:val="both"/>
        <w:outlineLvl w:val="1"/>
        <w:rPr>
          <w:sz w:val="27"/>
          <w:szCs w:val="27"/>
        </w:rPr>
      </w:pPr>
      <w:r w:rsidRPr="007104AB">
        <w:rPr>
          <w:sz w:val="27"/>
          <w:szCs w:val="27"/>
        </w:rPr>
        <w:t>– применение устаревших кадровых технологий на муниципальной слу</w:t>
      </w:r>
      <w:r w:rsidRPr="007104AB">
        <w:rPr>
          <w:sz w:val="27"/>
          <w:szCs w:val="27"/>
        </w:rPr>
        <w:t>ж</w:t>
      </w:r>
      <w:r w:rsidRPr="007104AB">
        <w:rPr>
          <w:sz w:val="27"/>
          <w:szCs w:val="27"/>
        </w:rPr>
        <w:t>бе в органах местного самоуправления».</w:t>
      </w:r>
    </w:p>
    <w:p w:rsidR="0005683B" w:rsidRPr="007104AB" w:rsidRDefault="0005683B" w:rsidP="0005683B">
      <w:pPr>
        <w:tabs>
          <w:tab w:val="num" w:pos="-360"/>
        </w:tabs>
        <w:ind w:firstLine="709"/>
        <w:jc w:val="both"/>
        <w:rPr>
          <w:sz w:val="26"/>
          <w:szCs w:val="26"/>
        </w:rPr>
      </w:pPr>
      <w:r w:rsidRPr="007104AB">
        <w:rPr>
          <w:b/>
          <w:bCs/>
          <w:sz w:val="26"/>
          <w:szCs w:val="26"/>
        </w:rPr>
        <w:t>Информационно-аналитический потенциал</w:t>
      </w:r>
      <w:r w:rsidRPr="007104AB">
        <w:rPr>
          <w:bCs/>
          <w:sz w:val="26"/>
          <w:szCs w:val="26"/>
        </w:rPr>
        <w:t xml:space="preserve"> государственного и муниц</w:t>
      </w:r>
      <w:r w:rsidRPr="007104AB">
        <w:rPr>
          <w:bCs/>
          <w:sz w:val="26"/>
          <w:szCs w:val="26"/>
        </w:rPr>
        <w:t>и</w:t>
      </w:r>
      <w:r w:rsidRPr="007104AB">
        <w:rPr>
          <w:bCs/>
          <w:sz w:val="26"/>
          <w:szCs w:val="26"/>
        </w:rPr>
        <w:t>пального управленияпредставляет собой совокупность информационно-аналитических ресурсов и технологий их использования в практике управления.</w:t>
      </w:r>
    </w:p>
    <w:p w:rsidR="0005683B" w:rsidRPr="007104AB" w:rsidRDefault="0005683B" w:rsidP="0005683B">
      <w:pPr>
        <w:tabs>
          <w:tab w:val="num" w:pos="720"/>
        </w:tabs>
        <w:ind w:firstLine="709"/>
        <w:jc w:val="both"/>
        <w:rPr>
          <w:sz w:val="26"/>
          <w:szCs w:val="26"/>
        </w:rPr>
      </w:pPr>
      <w:r w:rsidRPr="007104AB">
        <w:rPr>
          <w:sz w:val="26"/>
          <w:szCs w:val="26"/>
        </w:rPr>
        <w:t xml:space="preserve">В период 2002-2007 гг. формирование и развитие </w:t>
      </w:r>
      <w:r w:rsidRPr="007104AB">
        <w:rPr>
          <w:bCs/>
          <w:sz w:val="26"/>
          <w:szCs w:val="26"/>
        </w:rPr>
        <w:t xml:space="preserve">информационно-аналитического потенциала </w:t>
      </w:r>
      <w:r w:rsidRPr="007104AB">
        <w:rPr>
          <w:sz w:val="26"/>
          <w:szCs w:val="26"/>
        </w:rPr>
        <w:t>системы государственного и муниципального управл</w:t>
      </w:r>
      <w:r w:rsidRPr="007104AB">
        <w:rPr>
          <w:sz w:val="26"/>
          <w:szCs w:val="26"/>
        </w:rPr>
        <w:t>е</w:t>
      </w:r>
      <w:r w:rsidRPr="007104AB">
        <w:rPr>
          <w:sz w:val="26"/>
          <w:szCs w:val="26"/>
        </w:rPr>
        <w:t>ния Белгородской области осуществлялось по следующим направлениям.</w:t>
      </w:r>
    </w:p>
    <w:p w:rsidR="0005683B" w:rsidRPr="007104AB" w:rsidRDefault="0005683B" w:rsidP="0005683B">
      <w:pPr>
        <w:ind w:firstLine="709"/>
        <w:jc w:val="both"/>
        <w:rPr>
          <w:spacing w:val="-4"/>
          <w:sz w:val="26"/>
          <w:szCs w:val="26"/>
        </w:rPr>
      </w:pPr>
      <w:r w:rsidRPr="007104AB">
        <w:rPr>
          <w:spacing w:val="-4"/>
          <w:sz w:val="26"/>
          <w:szCs w:val="26"/>
        </w:rPr>
        <w:lastRenderedPageBreak/>
        <w:t>1. Эффективное формирование и использование информационных ресурсов о</w:t>
      </w:r>
      <w:r w:rsidRPr="007104AB">
        <w:rPr>
          <w:spacing w:val="-4"/>
          <w:sz w:val="26"/>
          <w:szCs w:val="26"/>
        </w:rPr>
        <w:t>б</w:t>
      </w:r>
      <w:r w:rsidRPr="007104AB">
        <w:rPr>
          <w:spacing w:val="-4"/>
          <w:sz w:val="26"/>
          <w:szCs w:val="26"/>
        </w:rPr>
        <w:t>ласти. С 2002 года в области ведется работа по созданию и развитию единого инфо</w:t>
      </w:r>
      <w:r w:rsidRPr="007104AB">
        <w:rPr>
          <w:spacing w:val="-4"/>
          <w:sz w:val="26"/>
          <w:szCs w:val="26"/>
        </w:rPr>
        <w:t>р</w:t>
      </w:r>
      <w:r w:rsidRPr="007104AB">
        <w:rPr>
          <w:spacing w:val="-4"/>
          <w:sz w:val="26"/>
          <w:szCs w:val="26"/>
        </w:rPr>
        <w:t>мационно-телекоммуникационного пространства Белгородской области, предста</w:t>
      </w:r>
      <w:r w:rsidRPr="007104AB">
        <w:rPr>
          <w:spacing w:val="-4"/>
          <w:sz w:val="26"/>
          <w:szCs w:val="26"/>
        </w:rPr>
        <w:t>в</w:t>
      </w:r>
      <w:r w:rsidRPr="007104AB">
        <w:rPr>
          <w:spacing w:val="-4"/>
          <w:sz w:val="26"/>
          <w:szCs w:val="26"/>
        </w:rPr>
        <w:t>ляющего собой интеграцию информационных инфраструктур. В 2006 году на базе ОГУ «Белгородский информационный фонд» создан Центр поддержки пользователей вычислительной техники и программного обеспечения органов государственной вл</w:t>
      </w:r>
      <w:r w:rsidRPr="007104AB">
        <w:rPr>
          <w:spacing w:val="-4"/>
          <w:sz w:val="26"/>
          <w:szCs w:val="26"/>
        </w:rPr>
        <w:t>а</w:t>
      </w:r>
      <w:r w:rsidRPr="007104AB">
        <w:rPr>
          <w:spacing w:val="-4"/>
          <w:sz w:val="26"/>
          <w:szCs w:val="26"/>
        </w:rPr>
        <w:t>сти Белгородской области, решающий задачи по формированию регионального це</w:t>
      </w:r>
      <w:r w:rsidRPr="007104AB">
        <w:rPr>
          <w:spacing w:val="-4"/>
          <w:sz w:val="26"/>
          <w:szCs w:val="26"/>
        </w:rPr>
        <w:t>н</w:t>
      </w:r>
      <w:r w:rsidRPr="007104AB">
        <w:rPr>
          <w:spacing w:val="-4"/>
          <w:sz w:val="26"/>
          <w:szCs w:val="26"/>
        </w:rPr>
        <w:t>тра обработки данных, обеспечивающего централизацию информационных и пр</w:t>
      </w:r>
      <w:r w:rsidRPr="007104AB">
        <w:rPr>
          <w:spacing w:val="-4"/>
          <w:sz w:val="26"/>
          <w:szCs w:val="26"/>
        </w:rPr>
        <w:t>о</w:t>
      </w:r>
      <w:r w:rsidRPr="007104AB">
        <w:rPr>
          <w:spacing w:val="-4"/>
          <w:sz w:val="26"/>
          <w:szCs w:val="26"/>
        </w:rPr>
        <w:t>граммных ресурсов органов государственной власти и местного самоуправления о</w:t>
      </w:r>
      <w:r w:rsidRPr="007104AB">
        <w:rPr>
          <w:spacing w:val="-4"/>
          <w:sz w:val="26"/>
          <w:szCs w:val="26"/>
        </w:rPr>
        <w:t>б</w:t>
      </w:r>
      <w:r w:rsidRPr="007104AB">
        <w:rPr>
          <w:spacing w:val="-4"/>
          <w:sz w:val="26"/>
          <w:szCs w:val="26"/>
        </w:rPr>
        <w:t>ласти по разработке информационных стандартов.</w:t>
      </w:r>
    </w:p>
    <w:p w:rsidR="0005683B" w:rsidRPr="007104AB" w:rsidRDefault="0005683B" w:rsidP="0005683B">
      <w:pPr>
        <w:ind w:firstLine="709"/>
        <w:jc w:val="both"/>
        <w:rPr>
          <w:sz w:val="26"/>
          <w:szCs w:val="26"/>
        </w:rPr>
      </w:pPr>
      <w:r w:rsidRPr="007104AB">
        <w:rPr>
          <w:sz w:val="26"/>
          <w:szCs w:val="26"/>
        </w:rPr>
        <w:t>2. Формирование региональной информационно-аналитической системы (РИАС), концепция которой утверждена распоряжением правительства области от 4 февраля 2008 года № 28-рп. РИАС является информационно-аналитической по</w:t>
      </w:r>
      <w:r w:rsidRPr="007104AB">
        <w:rPr>
          <w:sz w:val="26"/>
          <w:szCs w:val="26"/>
        </w:rPr>
        <w:t>д</w:t>
      </w:r>
      <w:r w:rsidRPr="007104AB">
        <w:rPr>
          <w:sz w:val="26"/>
          <w:szCs w:val="26"/>
        </w:rPr>
        <w:t>системой электронного правительства области и одновременно включает в себя т</w:t>
      </w:r>
      <w:r w:rsidRPr="007104AB">
        <w:rPr>
          <w:sz w:val="26"/>
          <w:szCs w:val="26"/>
        </w:rPr>
        <w:t>е</w:t>
      </w:r>
      <w:r w:rsidRPr="007104AB">
        <w:rPr>
          <w:sz w:val="26"/>
          <w:szCs w:val="26"/>
        </w:rPr>
        <w:t>лекоммуникационную систему, информационные ресурсы, аналитическую подси</w:t>
      </w:r>
      <w:r w:rsidRPr="007104AB">
        <w:rPr>
          <w:sz w:val="26"/>
          <w:szCs w:val="26"/>
        </w:rPr>
        <w:t>с</w:t>
      </w:r>
      <w:r w:rsidRPr="007104AB">
        <w:rPr>
          <w:sz w:val="26"/>
          <w:szCs w:val="26"/>
        </w:rPr>
        <w:t>тему, подсистему управления внутренними процессами органов власти области, подсистему взаимодействия органов власти области с гражданами.</w:t>
      </w:r>
    </w:p>
    <w:p w:rsidR="0005683B" w:rsidRPr="007104AB" w:rsidRDefault="0005683B" w:rsidP="0005683B">
      <w:pPr>
        <w:shd w:val="clear" w:color="auto" w:fill="FFFFFF"/>
        <w:ind w:firstLine="709"/>
        <w:jc w:val="both"/>
        <w:rPr>
          <w:sz w:val="26"/>
          <w:szCs w:val="26"/>
        </w:rPr>
      </w:pPr>
      <w:r w:rsidRPr="007104AB">
        <w:rPr>
          <w:sz w:val="26"/>
          <w:szCs w:val="26"/>
        </w:rPr>
        <w:t>3. Обеспечение граждан общественно значимой информацией и развитие н</w:t>
      </w:r>
      <w:r w:rsidRPr="007104AB">
        <w:rPr>
          <w:sz w:val="26"/>
          <w:szCs w:val="26"/>
        </w:rPr>
        <w:t>е</w:t>
      </w:r>
      <w:r w:rsidRPr="007104AB">
        <w:rPr>
          <w:sz w:val="26"/>
          <w:szCs w:val="26"/>
        </w:rPr>
        <w:t>зависимых, социально ориентированных средств массовой информации. В 2006 г</w:t>
      </w:r>
      <w:r w:rsidRPr="007104AB">
        <w:rPr>
          <w:sz w:val="26"/>
          <w:szCs w:val="26"/>
        </w:rPr>
        <w:t>о</w:t>
      </w:r>
      <w:r w:rsidRPr="007104AB">
        <w:rPr>
          <w:sz w:val="26"/>
          <w:szCs w:val="26"/>
        </w:rPr>
        <w:t xml:space="preserve">ду создан информационный портал государственного управления области </w:t>
      </w:r>
      <w:r w:rsidRPr="007104AB">
        <w:rPr>
          <w:sz w:val="26"/>
          <w:szCs w:val="26"/>
          <w:lang w:val="en-US"/>
        </w:rPr>
        <w:t>http</w:t>
      </w:r>
      <w:r w:rsidRPr="007104AB">
        <w:rPr>
          <w:sz w:val="26"/>
          <w:szCs w:val="26"/>
        </w:rPr>
        <w:t>://</w:t>
      </w:r>
      <w:r w:rsidRPr="007104AB">
        <w:rPr>
          <w:sz w:val="26"/>
          <w:szCs w:val="26"/>
          <w:lang w:val="en-US"/>
        </w:rPr>
        <w:t>www</w:t>
      </w:r>
      <w:r w:rsidRPr="007104AB">
        <w:rPr>
          <w:sz w:val="26"/>
          <w:szCs w:val="26"/>
        </w:rPr>
        <w:t>.</w:t>
      </w:r>
      <w:r w:rsidRPr="007104AB">
        <w:rPr>
          <w:sz w:val="26"/>
          <w:szCs w:val="26"/>
          <w:lang w:val="en-US"/>
        </w:rPr>
        <w:t>belregion</w:t>
      </w:r>
      <w:r w:rsidRPr="007104AB">
        <w:rPr>
          <w:sz w:val="26"/>
          <w:szCs w:val="26"/>
        </w:rPr>
        <w:t>.</w:t>
      </w:r>
      <w:r w:rsidRPr="007104AB">
        <w:rPr>
          <w:sz w:val="26"/>
          <w:szCs w:val="26"/>
          <w:lang w:val="en-US"/>
        </w:rPr>
        <w:t>ru</w:t>
      </w:r>
      <w:r w:rsidRPr="007104AB">
        <w:rPr>
          <w:sz w:val="26"/>
          <w:szCs w:val="26"/>
        </w:rPr>
        <w:t>, предназначенный для обеспечения доступа граждан к и</w:t>
      </w:r>
      <w:r w:rsidRPr="007104AB">
        <w:rPr>
          <w:sz w:val="26"/>
          <w:szCs w:val="26"/>
        </w:rPr>
        <w:t>н</w:t>
      </w:r>
      <w:r w:rsidRPr="007104AB">
        <w:rPr>
          <w:sz w:val="26"/>
          <w:szCs w:val="26"/>
        </w:rPr>
        <w:t xml:space="preserve">формации о деятельности органов регионального управления. </w:t>
      </w:r>
    </w:p>
    <w:p w:rsidR="0005683B" w:rsidRPr="007104AB" w:rsidRDefault="0005683B" w:rsidP="0005683B">
      <w:pPr>
        <w:shd w:val="clear" w:color="auto" w:fill="FFFFFF"/>
        <w:ind w:firstLine="709"/>
        <w:jc w:val="both"/>
        <w:rPr>
          <w:sz w:val="26"/>
          <w:szCs w:val="26"/>
        </w:rPr>
      </w:pPr>
      <w:r w:rsidRPr="007104AB">
        <w:rPr>
          <w:sz w:val="26"/>
          <w:szCs w:val="26"/>
        </w:rPr>
        <w:t>В настоящее время распределение ресурсов Белгородской области по степ</w:t>
      </w:r>
      <w:r w:rsidRPr="007104AB">
        <w:rPr>
          <w:sz w:val="26"/>
          <w:szCs w:val="26"/>
        </w:rPr>
        <w:t>е</w:t>
      </w:r>
      <w:r w:rsidRPr="007104AB">
        <w:rPr>
          <w:sz w:val="26"/>
          <w:szCs w:val="26"/>
        </w:rPr>
        <w:t>ни доступности выглядит в соотношении:локальные информационные ресурсы – 76 %; информационные ресурсы коллективного пользования – 16 %; открытые и</w:t>
      </w:r>
      <w:r w:rsidRPr="007104AB">
        <w:rPr>
          <w:sz w:val="26"/>
          <w:szCs w:val="26"/>
        </w:rPr>
        <w:t>н</w:t>
      </w:r>
      <w:r w:rsidRPr="007104AB">
        <w:rPr>
          <w:sz w:val="26"/>
          <w:szCs w:val="26"/>
        </w:rPr>
        <w:t>формационные ресурсы – 8 %. В разрезе уровней власти: степень доступности и</w:t>
      </w:r>
      <w:r w:rsidRPr="007104AB">
        <w:rPr>
          <w:sz w:val="26"/>
          <w:szCs w:val="26"/>
        </w:rPr>
        <w:t>н</w:t>
      </w:r>
      <w:r w:rsidRPr="007104AB">
        <w:rPr>
          <w:sz w:val="26"/>
          <w:szCs w:val="26"/>
        </w:rPr>
        <w:t>формации о деятельности органов власти Белгородской области составляет 62 %; о территориальных органах федеральных органов власти – 32 %; о муниципальных органах – 6 %. По показателю «количество пунктов доступа» по итогам 2007 года Белгородская область занимает 9 место среди российских регионов.</w:t>
      </w:r>
    </w:p>
    <w:p w:rsidR="0005683B" w:rsidRPr="007104AB" w:rsidRDefault="0005683B" w:rsidP="0005683B">
      <w:pPr>
        <w:ind w:firstLine="709"/>
        <w:jc w:val="both"/>
        <w:rPr>
          <w:sz w:val="26"/>
          <w:szCs w:val="26"/>
        </w:rPr>
      </w:pPr>
      <w:r w:rsidRPr="007104AB">
        <w:rPr>
          <w:sz w:val="26"/>
          <w:szCs w:val="26"/>
        </w:rPr>
        <w:t>4. Персональная компьютеризация и информатизация органов власти, обл</w:t>
      </w:r>
      <w:r w:rsidRPr="007104AB">
        <w:rPr>
          <w:sz w:val="26"/>
          <w:szCs w:val="26"/>
        </w:rPr>
        <w:t>а</w:t>
      </w:r>
      <w:r w:rsidRPr="007104AB">
        <w:rPr>
          <w:sz w:val="26"/>
          <w:szCs w:val="26"/>
        </w:rPr>
        <w:t>стных государственных учреждений и организаций. В период 2002-2007 гг. в о</w:t>
      </w:r>
      <w:r w:rsidRPr="007104AB">
        <w:rPr>
          <w:sz w:val="26"/>
          <w:szCs w:val="26"/>
        </w:rPr>
        <w:t>б</w:t>
      </w:r>
      <w:r w:rsidRPr="007104AB">
        <w:rPr>
          <w:sz w:val="26"/>
          <w:szCs w:val="26"/>
        </w:rPr>
        <w:t>ласти проведена работа по автоматизации процессов управления органов госуда</w:t>
      </w:r>
      <w:r w:rsidRPr="007104AB">
        <w:rPr>
          <w:sz w:val="26"/>
          <w:szCs w:val="26"/>
        </w:rPr>
        <w:t>р</w:t>
      </w:r>
      <w:r w:rsidRPr="007104AB">
        <w:rPr>
          <w:sz w:val="26"/>
          <w:szCs w:val="26"/>
        </w:rPr>
        <w:t xml:space="preserve">ственной власти, формированию автоматизированных государственных ресурсов. </w:t>
      </w:r>
    </w:p>
    <w:p w:rsidR="0005683B" w:rsidRPr="007104AB" w:rsidRDefault="0005683B" w:rsidP="0005683B">
      <w:pPr>
        <w:ind w:firstLine="709"/>
        <w:jc w:val="both"/>
        <w:rPr>
          <w:b/>
          <w:i/>
          <w:sz w:val="26"/>
          <w:szCs w:val="26"/>
        </w:rPr>
      </w:pPr>
      <w:r w:rsidRPr="007104AB">
        <w:rPr>
          <w:sz w:val="26"/>
          <w:szCs w:val="26"/>
        </w:rPr>
        <w:t>В 2005 году была создана информационная система электронного докуме</w:t>
      </w:r>
      <w:r w:rsidRPr="007104AB">
        <w:rPr>
          <w:sz w:val="26"/>
          <w:szCs w:val="26"/>
        </w:rPr>
        <w:t>н</w:t>
      </w:r>
      <w:r w:rsidRPr="007104AB">
        <w:rPr>
          <w:sz w:val="26"/>
          <w:szCs w:val="26"/>
        </w:rPr>
        <w:t>тооборота для учреждений и организаций, работающих по принципу «Одно окно».  По уровню информатизации органов государственной власти по показателю «к</w:t>
      </w:r>
      <w:r w:rsidRPr="007104AB">
        <w:rPr>
          <w:sz w:val="26"/>
          <w:szCs w:val="26"/>
        </w:rPr>
        <w:t>о</w:t>
      </w:r>
      <w:r w:rsidRPr="007104AB">
        <w:rPr>
          <w:sz w:val="26"/>
          <w:szCs w:val="26"/>
        </w:rPr>
        <w:t>личество пользователей региональных компьютерных сетей» по итогам 2007 года Белгородская область находится на 12 месте среди российских регионов.</w:t>
      </w:r>
    </w:p>
    <w:p w:rsidR="0005683B" w:rsidRPr="007104AB" w:rsidRDefault="0005683B" w:rsidP="0005683B">
      <w:pPr>
        <w:tabs>
          <w:tab w:val="num" w:pos="720"/>
        </w:tabs>
        <w:ind w:firstLine="709"/>
        <w:jc w:val="both"/>
        <w:rPr>
          <w:sz w:val="26"/>
          <w:szCs w:val="26"/>
        </w:rPr>
      </w:pPr>
      <w:r w:rsidRPr="007104AB">
        <w:rPr>
          <w:sz w:val="26"/>
          <w:szCs w:val="26"/>
        </w:rPr>
        <w:t>Вместе с тем</w:t>
      </w:r>
      <w:r w:rsidR="00936B33" w:rsidRPr="007104AB">
        <w:rPr>
          <w:sz w:val="26"/>
          <w:szCs w:val="26"/>
        </w:rPr>
        <w:t>,</w:t>
      </w:r>
      <w:r w:rsidRPr="007104AB">
        <w:rPr>
          <w:sz w:val="26"/>
          <w:szCs w:val="26"/>
        </w:rPr>
        <w:t xml:space="preserve"> для формирования и развития информационного потенциала системы государственного и муниципального управления области остаются хара</w:t>
      </w:r>
      <w:r w:rsidRPr="007104AB">
        <w:rPr>
          <w:sz w:val="26"/>
          <w:szCs w:val="26"/>
        </w:rPr>
        <w:t>к</w:t>
      </w:r>
      <w:r w:rsidRPr="007104AB">
        <w:rPr>
          <w:sz w:val="26"/>
          <w:szCs w:val="26"/>
        </w:rPr>
        <w:t xml:space="preserve">терными ряд нерешенных проблем: </w:t>
      </w:r>
    </w:p>
    <w:p w:rsidR="0005683B" w:rsidRPr="007104AB" w:rsidRDefault="0005683B" w:rsidP="0005683B">
      <w:pPr>
        <w:pStyle w:val="rvps690073"/>
        <w:ind w:firstLine="720"/>
        <w:jc w:val="both"/>
        <w:rPr>
          <w:sz w:val="26"/>
          <w:szCs w:val="26"/>
        </w:rPr>
      </w:pPr>
      <w:r w:rsidRPr="007104AB">
        <w:rPr>
          <w:sz w:val="26"/>
          <w:szCs w:val="26"/>
        </w:rPr>
        <w:t>– низкая эффективность инвентаризации баз данных органов власти, опред</w:t>
      </w:r>
      <w:r w:rsidRPr="007104AB">
        <w:rPr>
          <w:sz w:val="26"/>
          <w:szCs w:val="26"/>
        </w:rPr>
        <w:t>е</w:t>
      </w:r>
      <w:r w:rsidRPr="007104AB">
        <w:rPr>
          <w:sz w:val="26"/>
          <w:szCs w:val="26"/>
        </w:rPr>
        <w:t>ления в них наиболее значимых параметров, представление которых является и</w:t>
      </w:r>
      <w:r w:rsidRPr="007104AB">
        <w:rPr>
          <w:sz w:val="26"/>
          <w:szCs w:val="26"/>
        </w:rPr>
        <w:t>н</w:t>
      </w:r>
      <w:r w:rsidRPr="007104AB">
        <w:rPr>
          <w:sz w:val="26"/>
          <w:szCs w:val="26"/>
        </w:rPr>
        <w:t>дикаторами той или иной ситуации;</w:t>
      </w:r>
    </w:p>
    <w:p w:rsidR="0005683B" w:rsidRPr="007104AB" w:rsidRDefault="0005683B" w:rsidP="0005683B">
      <w:pPr>
        <w:pStyle w:val="rvps690073"/>
        <w:ind w:firstLine="720"/>
        <w:jc w:val="both"/>
        <w:rPr>
          <w:sz w:val="26"/>
          <w:szCs w:val="26"/>
        </w:rPr>
      </w:pPr>
      <w:r w:rsidRPr="007104AB">
        <w:rPr>
          <w:sz w:val="26"/>
          <w:szCs w:val="26"/>
        </w:rPr>
        <w:t>– отсутствие единых стандартов, в том числе и информационных ресурсов;</w:t>
      </w:r>
    </w:p>
    <w:p w:rsidR="0005683B" w:rsidRPr="007104AB" w:rsidRDefault="0005683B" w:rsidP="0005683B">
      <w:pPr>
        <w:pStyle w:val="rvps690073"/>
        <w:ind w:firstLine="720"/>
        <w:jc w:val="both"/>
        <w:rPr>
          <w:sz w:val="26"/>
          <w:szCs w:val="26"/>
        </w:rPr>
      </w:pPr>
      <w:r w:rsidRPr="007104AB">
        <w:rPr>
          <w:sz w:val="26"/>
          <w:szCs w:val="26"/>
        </w:rPr>
        <w:lastRenderedPageBreak/>
        <w:t>– отсутствие единой системы электронных архивов в органах государстве</w:t>
      </w:r>
      <w:r w:rsidRPr="007104AB">
        <w:rPr>
          <w:sz w:val="26"/>
          <w:szCs w:val="26"/>
        </w:rPr>
        <w:t>н</w:t>
      </w:r>
      <w:r w:rsidRPr="007104AB">
        <w:rPr>
          <w:sz w:val="26"/>
          <w:szCs w:val="26"/>
        </w:rPr>
        <w:t>ной власти Белгородской области, государственных и муниципальных учрежден</w:t>
      </w:r>
      <w:r w:rsidRPr="007104AB">
        <w:rPr>
          <w:sz w:val="26"/>
          <w:szCs w:val="26"/>
        </w:rPr>
        <w:t>и</w:t>
      </w:r>
      <w:r w:rsidRPr="007104AB">
        <w:rPr>
          <w:sz w:val="26"/>
          <w:szCs w:val="26"/>
        </w:rPr>
        <w:t>ях и органах местного самоуправления Белгородской области;</w:t>
      </w:r>
    </w:p>
    <w:p w:rsidR="0005683B" w:rsidRPr="007104AB" w:rsidRDefault="0005683B" w:rsidP="0005683B">
      <w:pPr>
        <w:pStyle w:val="rvps690073"/>
        <w:ind w:firstLine="720"/>
        <w:jc w:val="both"/>
        <w:rPr>
          <w:sz w:val="26"/>
          <w:szCs w:val="26"/>
        </w:rPr>
      </w:pPr>
      <w:r w:rsidRPr="007104AB">
        <w:rPr>
          <w:sz w:val="26"/>
          <w:szCs w:val="26"/>
        </w:rPr>
        <w:t>– отсутствие типовой информационной системы муниципальных органов власти;</w:t>
      </w:r>
    </w:p>
    <w:p w:rsidR="0005683B" w:rsidRPr="007104AB" w:rsidRDefault="0005683B" w:rsidP="0005683B">
      <w:pPr>
        <w:pStyle w:val="rvps690073"/>
        <w:ind w:firstLine="720"/>
        <w:jc w:val="both"/>
        <w:rPr>
          <w:sz w:val="26"/>
          <w:szCs w:val="26"/>
        </w:rPr>
      </w:pPr>
      <w:r w:rsidRPr="007104AB">
        <w:rPr>
          <w:sz w:val="26"/>
          <w:szCs w:val="26"/>
        </w:rPr>
        <w:t>– отсутствие портальных решений, обеспечивающих пользователям един</w:t>
      </w:r>
      <w:r w:rsidRPr="007104AB">
        <w:rPr>
          <w:sz w:val="26"/>
          <w:szCs w:val="26"/>
        </w:rPr>
        <w:t>о</w:t>
      </w:r>
      <w:r w:rsidRPr="007104AB">
        <w:rPr>
          <w:sz w:val="26"/>
          <w:szCs w:val="26"/>
        </w:rPr>
        <w:t>образие интерфейсов и единую навигацию на сайтах органов государственной вл</w:t>
      </w:r>
      <w:r w:rsidRPr="007104AB">
        <w:rPr>
          <w:sz w:val="26"/>
          <w:szCs w:val="26"/>
        </w:rPr>
        <w:t>а</w:t>
      </w:r>
      <w:r w:rsidRPr="007104AB">
        <w:rPr>
          <w:sz w:val="26"/>
          <w:szCs w:val="26"/>
        </w:rPr>
        <w:t>сти и органов местного самоуправления Белгородской области, что не позволяет перейти к оказанию информационных услуг населению;</w:t>
      </w:r>
    </w:p>
    <w:p w:rsidR="0005683B" w:rsidRPr="007104AB" w:rsidRDefault="0005683B" w:rsidP="0005683B">
      <w:pPr>
        <w:ind w:firstLine="709"/>
        <w:jc w:val="both"/>
        <w:rPr>
          <w:sz w:val="26"/>
          <w:szCs w:val="26"/>
        </w:rPr>
      </w:pPr>
      <w:r w:rsidRPr="007104AB">
        <w:rPr>
          <w:sz w:val="26"/>
          <w:szCs w:val="26"/>
        </w:rPr>
        <w:t>– недостаточный уровень инфраструктуры телекоммуникаций органов гос</w:t>
      </w:r>
      <w:r w:rsidRPr="007104AB">
        <w:rPr>
          <w:sz w:val="26"/>
          <w:szCs w:val="26"/>
        </w:rPr>
        <w:t>у</w:t>
      </w:r>
      <w:r w:rsidRPr="007104AB">
        <w:rPr>
          <w:sz w:val="26"/>
          <w:szCs w:val="26"/>
        </w:rPr>
        <w:t>дарственной власти и органов местного самоуправления Белгородской области, не обеспечивающий оперативного информационного обмена и оперативного доступа к совместно используемым информационным ресурсам Белгородской области, сформированным в настоящее время.</w:t>
      </w:r>
    </w:p>
    <w:p w:rsidR="0005683B" w:rsidRPr="007104AB" w:rsidRDefault="0005683B" w:rsidP="0005683B">
      <w:pPr>
        <w:tabs>
          <w:tab w:val="num" w:pos="-360"/>
        </w:tabs>
        <w:ind w:firstLine="709"/>
        <w:jc w:val="both"/>
        <w:rPr>
          <w:bCs/>
          <w:sz w:val="26"/>
          <w:szCs w:val="26"/>
        </w:rPr>
      </w:pPr>
      <w:r w:rsidRPr="007104AB">
        <w:rPr>
          <w:b/>
          <w:bCs/>
          <w:sz w:val="26"/>
          <w:szCs w:val="26"/>
        </w:rPr>
        <w:t>Технологический потенциал</w:t>
      </w:r>
      <w:r w:rsidRPr="007104AB">
        <w:rPr>
          <w:bCs/>
          <w:sz w:val="26"/>
          <w:szCs w:val="26"/>
        </w:rPr>
        <w:t xml:space="preserve"> системы государственного и муниципального управления Белгородской областипредставляет собой систему технологий госуда</w:t>
      </w:r>
      <w:r w:rsidRPr="007104AB">
        <w:rPr>
          <w:bCs/>
          <w:sz w:val="26"/>
          <w:szCs w:val="26"/>
        </w:rPr>
        <w:t>р</w:t>
      </w:r>
      <w:r w:rsidRPr="007104AB">
        <w:rPr>
          <w:bCs/>
          <w:sz w:val="26"/>
          <w:szCs w:val="26"/>
        </w:rPr>
        <w:t>ственного и муниципального управления, обеспечивающих решение управленч</w:t>
      </w:r>
      <w:r w:rsidRPr="007104AB">
        <w:rPr>
          <w:bCs/>
          <w:sz w:val="26"/>
          <w:szCs w:val="26"/>
        </w:rPr>
        <w:t>е</w:t>
      </w:r>
      <w:r w:rsidRPr="007104AB">
        <w:rPr>
          <w:bCs/>
          <w:sz w:val="26"/>
          <w:szCs w:val="26"/>
        </w:rPr>
        <w:t>ских задач.</w:t>
      </w:r>
    </w:p>
    <w:p w:rsidR="0005683B" w:rsidRPr="007104AB" w:rsidRDefault="0005683B" w:rsidP="0005683B">
      <w:pPr>
        <w:tabs>
          <w:tab w:val="num" w:pos="720"/>
        </w:tabs>
        <w:ind w:firstLine="709"/>
        <w:jc w:val="both"/>
        <w:rPr>
          <w:sz w:val="26"/>
          <w:szCs w:val="26"/>
        </w:rPr>
      </w:pPr>
      <w:r w:rsidRPr="007104AB">
        <w:rPr>
          <w:sz w:val="26"/>
          <w:szCs w:val="26"/>
        </w:rPr>
        <w:t xml:space="preserve">В период 2002-2007 гг. формирование и развитие </w:t>
      </w:r>
      <w:r w:rsidRPr="007104AB">
        <w:rPr>
          <w:bCs/>
          <w:sz w:val="26"/>
          <w:szCs w:val="26"/>
        </w:rPr>
        <w:t>технологического поте</w:t>
      </w:r>
      <w:r w:rsidRPr="007104AB">
        <w:rPr>
          <w:bCs/>
          <w:sz w:val="26"/>
          <w:szCs w:val="26"/>
        </w:rPr>
        <w:t>н</w:t>
      </w:r>
      <w:r w:rsidRPr="007104AB">
        <w:rPr>
          <w:bCs/>
          <w:sz w:val="26"/>
          <w:szCs w:val="26"/>
        </w:rPr>
        <w:t xml:space="preserve">циала </w:t>
      </w:r>
      <w:r w:rsidRPr="007104AB">
        <w:rPr>
          <w:sz w:val="26"/>
          <w:szCs w:val="26"/>
        </w:rPr>
        <w:t>системы государственного и муниципального управления Белгородской о</w:t>
      </w:r>
      <w:r w:rsidRPr="007104AB">
        <w:rPr>
          <w:sz w:val="26"/>
          <w:szCs w:val="26"/>
        </w:rPr>
        <w:t>б</w:t>
      </w:r>
      <w:r w:rsidRPr="007104AB">
        <w:rPr>
          <w:sz w:val="26"/>
          <w:szCs w:val="26"/>
        </w:rPr>
        <w:t>ласти осуществлялось по следующим направлениям.</w:t>
      </w:r>
    </w:p>
    <w:p w:rsidR="0005683B" w:rsidRPr="007104AB" w:rsidRDefault="0005683B" w:rsidP="0005683B">
      <w:pPr>
        <w:ind w:firstLine="709"/>
        <w:jc w:val="both"/>
        <w:rPr>
          <w:bCs/>
          <w:spacing w:val="4"/>
          <w:sz w:val="26"/>
          <w:szCs w:val="26"/>
        </w:rPr>
      </w:pPr>
      <w:r w:rsidRPr="007104AB">
        <w:rPr>
          <w:bCs/>
          <w:spacing w:val="4"/>
          <w:sz w:val="26"/>
          <w:szCs w:val="26"/>
        </w:rPr>
        <w:t>1. Реализация а</w:t>
      </w:r>
      <w:r w:rsidRPr="007104AB">
        <w:rPr>
          <w:spacing w:val="4"/>
          <w:sz w:val="26"/>
          <w:szCs w:val="26"/>
        </w:rPr>
        <w:t>дминистративной реформы на территории обла</w:t>
      </w:r>
      <w:r w:rsidRPr="007104AB">
        <w:rPr>
          <w:spacing w:val="4"/>
          <w:sz w:val="26"/>
          <w:szCs w:val="26"/>
        </w:rPr>
        <w:t>с</w:t>
      </w:r>
      <w:r w:rsidRPr="007104AB">
        <w:rPr>
          <w:spacing w:val="4"/>
          <w:sz w:val="26"/>
          <w:szCs w:val="26"/>
        </w:rPr>
        <w:t>ти.Мероприятия по проведению на территории области административной р</w:t>
      </w:r>
      <w:r w:rsidRPr="007104AB">
        <w:rPr>
          <w:spacing w:val="4"/>
          <w:sz w:val="26"/>
          <w:szCs w:val="26"/>
        </w:rPr>
        <w:t>е</w:t>
      </w:r>
      <w:r w:rsidRPr="007104AB">
        <w:rPr>
          <w:spacing w:val="4"/>
          <w:sz w:val="26"/>
          <w:szCs w:val="26"/>
        </w:rPr>
        <w:t xml:space="preserve">формы под руководством комиссии при губернаторе области реализуются с 2003 года. В период 2006-2007 гг. велась работа по стандартизации и </w:t>
      </w:r>
      <w:r w:rsidRPr="007104AB">
        <w:rPr>
          <w:bCs/>
          <w:spacing w:val="4"/>
          <w:sz w:val="26"/>
          <w:szCs w:val="26"/>
        </w:rPr>
        <w:t>регламентации исполнения государственных функций и предоставления государственных услуг органами исполнительной власти области (</w:t>
      </w:r>
      <w:r w:rsidRPr="007104AB">
        <w:rPr>
          <w:spacing w:val="4"/>
          <w:sz w:val="26"/>
          <w:szCs w:val="26"/>
        </w:rPr>
        <w:t>в 2006 году утверждены стандарты качества бюджетных услуг, а к  1 января 2008 года утверждён 31 регламент, о</w:t>
      </w:r>
      <w:r w:rsidRPr="007104AB">
        <w:rPr>
          <w:spacing w:val="4"/>
          <w:sz w:val="26"/>
          <w:szCs w:val="26"/>
        </w:rPr>
        <w:t>с</w:t>
      </w:r>
      <w:r w:rsidRPr="007104AB">
        <w:rPr>
          <w:spacing w:val="4"/>
          <w:sz w:val="26"/>
          <w:szCs w:val="26"/>
        </w:rPr>
        <w:t xml:space="preserve">тальные находятся на согласовании). </w:t>
      </w:r>
      <w:r w:rsidRPr="007104AB">
        <w:rPr>
          <w:bCs/>
          <w:spacing w:val="4"/>
          <w:sz w:val="26"/>
          <w:szCs w:val="26"/>
        </w:rPr>
        <w:t>В 2007 году в области реализованы три п</w:t>
      </w:r>
      <w:r w:rsidRPr="007104AB">
        <w:rPr>
          <w:bCs/>
          <w:spacing w:val="4"/>
          <w:sz w:val="26"/>
          <w:szCs w:val="26"/>
        </w:rPr>
        <w:t>и</w:t>
      </w:r>
      <w:r w:rsidRPr="007104AB">
        <w:rPr>
          <w:bCs/>
          <w:spacing w:val="4"/>
          <w:sz w:val="26"/>
          <w:szCs w:val="26"/>
        </w:rPr>
        <w:t>лотных проекта: «Разработка и внедрение административных регламентов пр</w:t>
      </w:r>
      <w:r w:rsidRPr="007104AB">
        <w:rPr>
          <w:bCs/>
          <w:spacing w:val="4"/>
          <w:sz w:val="26"/>
          <w:szCs w:val="26"/>
        </w:rPr>
        <w:t>е</w:t>
      </w:r>
      <w:r w:rsidRPr="007104AB">
        <w:rPr>
          <w:bCs/>
          <w:spacing w:val="4"/>
          <w:sz w:val="26"/>
          <w:szCs w:val="26"/>
        </w:rPr>
        <w:t>доставления общественно значимых государственных услуг в многофункци</w:t>
      </w:r>
      <w:r w:rsidRPr="007104AB">
        <w:rPr>
          <w:bCs/>
          <w:spacing w:val="4"/>
          <w:sz w:val="26"/>
          <w:szCs w:val="26"/>
        </w:rPr>
        <w:t>о</w:t>
      </w:r>
      <w:r w:rsidRPr="007104AB">
        <w:rPr>
          <w:bCs/>
          <w:spacing w:val="4"/>
          <w:sz w:val="26"/>
          <w:szCs w:val="26"/>
        </w:rPr>
        <w:t>нальных центрах «Одно окно» Шебекинского и Яковлевского районов Белг</w:t>
      </w:r>
      <w:r w:rsidRPr="007104AB">
        <w:rPr>
          <w:bCs/>
          <w:spacing w:val="4"/>
          <w:sz w:val="26"/>
          <w:szCs w:val="26"/>
        </w:rPr>
        <w:t>о</w:t>
      </w:r>
      <w:r w:rsidRPr="007104AB">
        <w:rPr>
          <w:bCs/>
          <w:spacing w:val="4"/>
          <w:sz w:val="26"/>
          <w:szCs w:val="26"/>
        </w:rPr>
        <w:t>родской области», «Разработка и внедрение административного регламента г</w:t>
      </w:r>
      <w:r w:rsidRPr="007104AB">
        <w:rPr>
          <w:bCs/>
          <w:spacing w:val="4"/>
          <w:sz w:val="26"/>
          <w:szCs w:val="26"/>
        </w:rPr>
        <w:t>о</w:t>
      </w:r>
      <w:r w:rsidRPr="007104AB">
        <w:rPr>
          <w:bCs/>
          <w:spacing w:val="4"/>
          <w:sz w:val="26"/>
          <w:szCs w:val="26"/>
        </w:rPr>
        <w:t>сударственной функции по организации предоставления субсидии на оплату жилого помещения», «Разработка и внедрение электронных административных регламентов исполнения государственных функций в структурных подраздел</w:t>
      </w:r>
      <w:r w:rsidRPr="007104AB">
        <w:rPr>
          <w:bCs/>
          <w:spacing w:val="4"/>
          <w:sz w:val="26"/>
          <w:szCs w:val="26"/>
        </w:rPr>
        <w:t>е</w:t>
      </w:r>
      <w:r w:rsidRPr="007104AB">
        <w:rPr>
          <w:bCs/>
          <w:spacing w:val="4"/>
          <w:sz w:val="26"/>
          <w:szCs w:val="26"/>
        </w:rPr>
        <w:t xml:space="preserve">ниях». </w:t>
      </w:r>
      <w:r w:rsidRPr="007104AB">
        <w:rPr>
          <w:spacing w:val="4"/>
          <w:sz w:val="26"/>
          <w:szCs w:val="26"/>
        </w:rPr>
        <w:t>На 1 января 2008 года разработаны и находятся в стадии обсуждения нормативные правовые акты о порядке и процедурах досудебного обжалования, о внедрении системы аутсорсинга административно-управленческих процессов, создании в области многофункциональных центров, упрощающих получение гражданами и предпринимателями государственных услуг.</w:t>
      </w:r>
    </w:p>
    <w:p w:rsidR="0005683B" w:rsidRPr="007104AB" w:rsidRDefault="0005683B" w:rsidP="0005683B">
      <w:pPr>
        <w:ind w:firstLine="709"/>
        <w:jc w:val="both"/>
        <w:rPr>
          <w:sz w:val="26"/>
          <w:szCs w:val="26"/>
        </w:rPr>
      </w:pPr>
      <w:r w:rsidRPr="007104AB">
        <w:rPr>
          <w:sz w:val="26"/>
          <w:szCs w:val="26"/>
        </w:rPr>
        <w:t>2. Реформирование общественных финансов.С 2004 года в области утве</w:t>
      </w:r>
      <w:r w:rsidRPr="007104AB">
        <w:rPr>
          <w:sz w:val="26"/>
          <w:szCs w:val="26"/>
        </w:rPr>
        <w:t>р</w:t>
      </w:r>
      <w:r w:rsidRPr="007104AB">
        <w:rPr>
          <w:sz w:val="26"/>
          <w:szCs w:val="26"/>
        </w:rPr>
        <w:t>ждены и реализуются Концепция и Программа реформирования системы управл</w:t>
      </w:r>
      <w:r w:rsidRPr="007104AB">
        <w:rPr>
          <w:sz w:val="26"/>
          <w:szCs w:val="26"/>
        </w:rPr>
        <w:t>е</w:t>
      </w:r>
      <w:r w:rsidRPr="007104AB">
        <w:rPr>
          <w:sz w:val="26"/>
          <w:szCs w:val="26"/>
        </w:rPr>
        <w:t>ния общественными финансами Белгородской области. В результате в области у</w:t>
      </w:r>
      <w:r w:rsidRPr="007104AB">
        <w:rPr>
          <w:sz w:val="26"/>
          <w:szCs w:val="26"/>
        </w:rPr>
        <w:t>т</w:t>
      </w:r>
      <w:r w:rsidRPr="007104AB">
        <w:rPr>
          <w:sz w:val="26"/>
          <w:szCs w:val="26"/>
        </w:rPr>
        <w:t>верждены и приняты к исполнению: перечень бюджетных услуг и методика оценки результативности бюджетных расходов; методики оперативной и годовой оценки качества управления финансами и платежеспособности муниципальных образов</w:t>
      </w:r>
      <w:r w:rsidRPr="007104AB">
        <w:rPr>
          <w:sz w:val="26"/>
          <w:szCs w:val="26"/>
        </w:rPr>
        <w:t>а</w:t>
      </w:r>
      <w:r w:rsidRPr="007104AB">
        <w:rPr>
          <w:sz w:val="26"/>
          <w:szCs w:val="26"/>
        </w:rPr>
        <w:t>ний; осуществлена паспортизация бюджетных услуг, оказываемых органами и</w:t>
      </w:r>
      <w:r w:rsidRPr="007104AB">
        <w:rPr>
          <w:sz w:val="26"/>
          <w:szCs w:val="26"/>
        </w:rPr>
        <w:t>с</w:t>
      </w:r>
      <w:r w:rsidRPr="007104AB">
        <w:rPr>
          <w:sz w:val="26"/>
          <w:szCs w:val="26"/>
        </w:rPr>
        <w:lastRenderedPageBreak/>
        <w:t>полнительной власти области, государственными органами области. Это позволило существенно повысить эффективность использования общественных финансов в регионе.</w:t>
      </w:r>
    </w:p>
    <w:p w:rsidR="0005683B" w:rsidRPr="007104AB" w:rsidRDefault="0005683B" w:rsidP="0005683B">
      <w:pPr>
        <w:tabs>
          <w:tab w:val="num" w:pos="-360"/>
        </w:tabs>
        <w:ind w:firstLine="709"/>
        <w:jc w:val="both"/>
        <w:rPr>
          <w:sz w:val="26"/>
          <w:szCs w:val="26"/>
        </w:rPr>
      </w:pPr>
      <w:r w:rsidRPr="007104AB">
        <w:rPr>
          <w:sz w:val="26"/>
          <w:szCs w:val="26"/>
        </w:rPr>
        <w:t>3. Технологизация местного самоуправления.В области формируетсясистема оценки качества государственного и муниципального управления области.  Опр</w:t>
      </w:r>
      <w:r w:rsidRPr="007104AB">
        <w:rPr>
          <w:sz w:val="26"/>
          <w:szCs w:val="26"/>
        </w:rPr>
        <w:t>е</w:t>
      </w:r>
      <w:r w:rsidRPr="007104AB">
        <w:rPr>
          <w:sz w:val="26"/>
          <w:szCs w:val="26"/>
        </w:rPr>
        <w:t>делены основные показатели эффективности деятельности органов исполнител</w:t>
      </w:r>
      <w:r w:rsidRPr="007104AB">
        <w:rPr>
          <w:sz w:val="26"/>
          <w:szCs w:val="26"/>
        </w:rPr>
        <w:t>ь</w:t>
      </w:r>
      <w:r w:rsidRPr="007104AB">
        <w:rPr>
          <w:sz w:val="26"/>
          <w:szCs w:val="26"/>
        </w:rPr>
        <w:t>ной власти Белгородской области (77 показателей); реализован пилотный проект оценки эффективности регионального управления на основе методики «Роза кач</w:t>
      </w:r>
      <w:r w:rsidRPr="007104AB">
        <w:rPr>
          <w:sz w:val="26"/>
          <w:szCs w:val="26"/>
        </w:rPr>
        <w:t>е</w:t>
      </w:r>
      <w:r w:rsidRPr="007104AB">
        <w:rPr>
          <w:sz w:val="26"/>
          <w:szCs w:val="26"/>
        </w:rPr>
        <w:t>ства» (мониторинг); ежегодно подводятся итоги рейтинговых соревнований мун</w:t>
      </w:r>
      <w:r w:rsidRPr="007104AB">
        <w:rPr>
          <w:sz w:val="26"/>
          <w:szCs w:val="26"/>
        </w:rPr>
        <w:t>и</w:t>
      </w:r>
      <w:r w:rsidRPr="007104AB">
        <w:rPr>
          <w:sz w:val="26"/>
          <w:szCs w:val="26"/>
        </w:rPr>
        <w:t>ципальных образований по основным показателям социально-экономического ра</w:t>
      </w:r>
      <w:r w:rsidRPr="007104AB">
        <w:rPr>
          <w:sz w:val="26"/>
          <w:szCs w:val="26"/>
        </w:rPr>
        <w:t>з</w:t>
      </w:r>
      <w:r w:rsidRPr="007104AB">
        <w:rPr>
          <w:sz w:val="26"/>
          <w:szCs w:val="26"/>
        </w:rPr>
        <w:t>вития территории и качества жизни населения.</w:t>
      </w:r>
    </w:p>
    <w:p w:rsidR="0005683B" w:rsidRPr="007104AB" w:rsidRDefault="0005683B" w:rsidP="0005683B">
      <w:pPr>
        <w:tabs>
          <w:tab w:val="num" w:pos="-360"/>
        </w:tabs>
        <w:ind w:firstLine="709"/>
        <w:jc w:val="both"/>
        <w:rPr>
          <w:sz w:val="26"/>
          <w:szCs w:val="26"/>
        </w:rPr>
      </w:pPr>
      <w:r w:rsidRPr="007104AB">
        <w:rPr>
          <w:sz w:val="26"/>
          <w:szCs w:val="26"/>
        </w:rPr>
        <w:t>Приняты постановления губернатора Белгородской области «Об оценке э</w:t>
      </w:r>
      <w:r w:rsidRPr="007104AB">
        <w:rPr>
          <w:sz w:val="26"/>
          <w:szCs w:val="26"/>
        </w:rPr>
        <w:t>ф</w:t>
      </w:r>
      <w:r w:rsidRPr="007104AB">
        <w:rPr>
          <w:sz w:val="26"/>
          <w:szCs w:val="26"/>
        </w:rPr>
        <w:t>фективности деятельности органов местного самоуправления городских и сельских поселений» (от 10 июля 2008 года № 83) и «Об оценке эффективности деятельн</w:t>
      </w:r>
      <w:r w:rsidRPr="007104AB">
        <w:rPr>
          <w:sz w:val="26"/>
          <w:szCs w:val="26"/>
        </w:rPr>
        <w:t>о</w:t>
      </w:r>
      <w:r w:rsidRPr="007104AB">
        <w:rPr>
          <w:sz w:val="26"/>
          <w:szCs w:val="26"/>
        </w:rPr>
        <w:t>сти органов местного самоуправления городских округов и муниципальных ра</w:t>
      </w:r>
      <w:r w:rsidRPr="007104AB">
        <w:rPr>
          <w:sz w:val="26"/>
          <w:szCs w:val="26"/>
        </w:rPr>
        <w:t>й</w:t>
      </w:r>
      <w:r w:rsidRPr="007104AB">
        <w:rPr>
          <w:sz w:val="26"/>
          <w:szCs w:val="26"/>
        </w:rPr>
        <w:t xml:space="preserve">онов» (от 10 июля 2008 года № 84).  </w:t>
      </w:r>
    </w:p>
    <w:p w:rsidR="0005683B" w:rsidRPr="007104AB" w:rsidRDefault="0005683B" w:rsidP="0005683B">
      <w:pPr>
        <w:tabs>
          <w:tab w:val="num" w:pos="720"/>
        </w:tabs>
        <w:ind w:firstLine="709"/>
        <w:jc w:val="both"/>
        <w:rPr>
          <w:sz w:val="26"/>
          <w:szCs w:val="26"/>
        </w:rPr>
      </w:pPr>
      <w:r w:rsidRPr="007104AB">
        <w:rPr>
          <w:sz w:val="26"/>
          <w:szCs w:val="26"/>
        </w:rPr>
        <w:t>Вместе с тем</w:t>
      </w:r>
      <w:r w:rsidR="00936B33" w:rsidRPr="007104AB">
        <w:rPr>
          <w:sz w:val="26"/>
          <w:szCs w:val="26"/>
        </w:rPr>
        <w:t>,</w:t>
      </w:r>
      <w:r w:rsidRPr="007104AB">
        <w:rPr>
          <w:sz w:val="26"/>
          <w:szCs w:val="26"/>
        </w:rPr>
        <w:t xml:space="preserve"> развитие технологического потенциала системы государстве</w:t>
      </w:r>
      <w:r w:rsidRPr="007104AB">
        <w:rPr>
          <w:sz w:val="26"/>
          <w:szCs w:val="26"/>
        </w:rPr>
        <w:t>н</w:t>
      </w:r>
      <w:r w:rsidRPr="007104AB">
        <w:rPr>
          <w:sz w:val="26"/>
          <w:szCs w:val="26"/>
        </w:rPr>
        <w:t xml:space="preserve">ного и муниципального управления характеризуется следующими нерешенными проблемами: </w:t>
      </w:r>
    </w:p>
    <w:p w:rsidR="0005683B" w:rsidRPr="007104AB" w:rsidRDefault="0005683B" w:rsidP="0005683B">
      <w:pPr>
        <w:tabs>
          <w:tab w:val="num" w:pos="720"/>
        </w:tabs>
        <w:ind w:firstLine="709"/>
        <w:jc w:val="both"/>
        <w:rPr>
          <w:sz w:val="26"/>
          <w:szCs w:val="26"/>
        </w:rPr>
      </w:pPr>
      <w:r w:rsidRPr="007104AB">
        <w:rPr>
          <w:sz w:val="26"/>
          <w:szCs w:val="26"/>
        </w:rPr>
        <w:t>– не утверждены в полном объеме административные регламенты государс</w:t>
      </w:r>
      <w:r w:rsidRPr="007104AB">
        <w:rPr>
          <w:sz w:val="26"/>
          <w:szCs w:val="26"/>
        </w:rPr>
        <w:t>т</w:t>
      </w:r>
      <w:r w:rsidRPr="007104AB">
        <w:rPr>
          <w:sz w:val="26"/>
          <w:szCs w:val="26"/>
        </w:rPr>
        <w:t xml:space="preserve">венных услуг и государственных функций;  </w:t>
      </w:r>
    </w:p>
    <w:p w:rsidR="0005683B" w:rsidRPr="007104AB" w:rsidRDefault="0005683B" w:rsidP="0005683B">
      <w:pPr>
        <w:tabs>
          <w:tab w:val="num" w:pos="720"/>
        </w:tabs>
        <w:ind w:firstLine="709"/>
        <w:jc w:val="both"/>
        <w:rPr>
          <w:sz w:val="26"/>
          <w:szCs w:val="26"/>
        </w:rPr>
      </w:pPr>
      <w:r w:rsidRPr="007104AB">
        <w:rPr>
          <w:sz w:val="26"/>
          <w:szCs w:val="26"/>
        </w:rPr>
        <w:t xml:space="preserve">– отсутствуют регламенты оказания муниципальных услуг; </w:t>
      </w:r>
    </w:p>
    <w:p w:rsidR="0005683B" w:rsidRPr="007104AB" w:rsidRDefault="0005683B" w:rsidP="0005683B">
      <w:pPr>
        <w:tabs>
          <w:tab w:val="num" w:pos="720"/>
        </w:tabs>
        <w:ind w:firstLine="709"/>
        <w:jc w:val="both"/>
        <w:rPr>
          <w:sz w:val="26"/>
          <w:szCs w:val="26"/>
        </w:rPr>
      </w:pPr>
      <w:r w:rsidRPr="007104AB">
        <w:rPr>
          <w:sz w:val="26"/>
          <w:szCs w:val="26"/>
        </w:rPr>
        <w:t>– отсутствует практика использования электронных регламентов государс</w:t>
      </w:r>
      <w:r w:rsidRPr="007104AB">
        <w:rPr>
          <w:sz w:val="26"/>
          <w:szCs w:val="26"/>
        </w:rPr>
        <w:t>т</w:t>
      </w:r>
      <w:r w:rsidRPr="007104AB">
        <w:rPr>
          <w:sz w:val="26"/>
          <w:szCs w:val="26"/>
        </w:rPr>
        <w:t xml:space="preserve">венных функций и государственных услуг; </w:t>
      </w:r>
    </w:p>
    <w:p w:rsidR="0005683B" w:rsidRPr="007104AB" w:rsidRDefault="0005683B" w:rsidP="0005683B">
      <w:pPr>
        <w:tabs>
          <w:tab w:val="num" w:pos="720"/>
        </w:tabs>
        <w:ind w:firstLine="709"/>
        <w:jc w:val="both"/>
        <w:rPr>
          <w:sz w:val="26"/>
          <w:szCs w:val="26"/>
        </w:rPr>
      </w:pPr>
      <w:r w:rsidRPr="007104AB">
        <w:rPr>
          <w:sz w:val="26"/>
          <w:szCs w:val="26"/>
        </w:rPr>
        <w:t>– сравнительно низким остается уровень технологической культуры упра</w:t>
      </w:r>
      <w:r w:rsidRPr="007104AB">
        <w:rPr>
          <w:sz w:val="26"/>
          <w:szCs w:val="26"/>
        </w:rPr>
        <w:t>в</w:t>
      </w:r>
      <w:r w:rsidRPr="007104AB">
        <w:rPr>
          <w:sz w:val="26"/>
          <w:szCs w:val="26"/>
        </w:rPr>
        <w:t xml:space="preserve">ленческих кадров; </w:t>
      </w:r>
    </w:p>
    <w:p w:rsidR="0005683B" w:rsidRPr="007104AB" w:rsidRDefault="0005683B" w:rsidP="0005683B">
      <w:pPr>
        <w:tabs>
          <w:tab w:val="num" w:pos="720"/>
        </w:tabs>
        <w:ind w:firstLine="709"/>
        <w:jc w:val="both"/>
        <w:rPr>
          <w:sz w:val="26"/>
          <w:szCs w:val="26"/>
        </w:rPr>
      </w:pPr>
      <w:r w:rsidRPr="007104AB">
        <w:rPr>
          <w:sz w:val="26"/>
          <w:szCs w:val="26"/>
        </w:rPr>
        <w:t>– отсутствует система внедрения в практику государственного и муниц</w:t>
      </w:r>
      <w:r w:rsidRPr="007104AB">
        <w:rPr>
          <w:sz w:val="26"/>
          <w:szCs w:val="26"/>
        </w:rPr>
        <w:t>и</w:t>
      </w:r>
      <w:r w:rsidRPr="007104AB">
        <w:rPr>
          <w:sz w:val="26"/>
          <w:szCs w:val="26"/>
        </w:rPr>
        <w:t xml:space="preserve">пального управления современных технологий планирования и прогнозирования; </w:t>
      </w:r>
    </w:p>
    <w:p w:rsidR="0005683B" w:rsidRPr="007104AB" w:rsidRDefault="0005683B" w:rsidP="0005683B">
      <w:pPr>
        <w:tabs>
          <w:tab w:val="num" w:pos="720"/>
        </w:tabs>
        <w:ind w:firstLine="709"/>
        <w:jc w:val="both"/>
        <w:rPr>
          <w:sz w:val="26"/>
          <w:szCs w:val="26"/>
        </w:rPr>
      </w:pPr>
      <w:r w:rsidRPr="007104AB">
        <w:rPr>
          <w:sz w:val="26"/>
          <w:szCs w:val="26"/>
        </w:rPr>
        <w:t xml:space="preserve">– не всегда эффективен контроль за исполнением принятых решений. </w:t>
      </w:r>
    </w:p>
    <w:p w:rsidR="0005683B" w:rsidRPr="007104AB" w:rsidRDefault="0005683B" w:rsidP="0005683B">
      <w:pPr>
        <w:ind w:firstLine="539"/>
        <w:jc w:val="both"/>
        <w:rPr>
          <w:b/>
          <w:i/>
          <w:sz w:val="26"/>
          <w:szCs w:val="26"/>
        </w:rPr>
      </w:pPr>
    </w:p>
    <w:p w:rsidR="00731326" w:rsidRPr="007104AB" w:rsidRDefault="00731326" w:rsidP="00731326">
      <w:pPr>
        <w:jc w:val="center"/>
        <w:rPr>
          <w:b/>
          <w:i/>
          <w:strike/>
          <w:sz w:val="26"/>
          <w:szCs w:val="26"/>
        </w:rPr>
      </w:pPr>
      <w:r w:rsidRPr="007104AB">
        <w:rPr>
          <w:b/>
          <w:i/>
          <w:sz w:val="26"/>
          <w:szCs w:val="26"/>
        </w:rPr>
        <w:t xml:space="preserve">7.1.2. Развитие системы государственного и муниципального управления </w:t>
      </w:r>
      <w:r w:rsidRPr="007104AB">
        <w:rPr>
          <w:b/>
          <w:i/>
          <w:sz w:val="26"/>
          <w:szCs w:val="26"/>
        </w:rPr>
        <w:br/>
        <w:t>в Белгородской области</w:t>
      </w:r>
    </w:p>
    <w:p w:rsidR="00731326" w:rsidRPr="007104AB" w:rsidRDefault="00731326" w:rsidP="00731326">
      <w:pPr>
        <w:tabs>
          <w:tab w:val="left" w:pos="720"/>
        </w:tabs>
        <w:ind w:firstLine="709"/>
        <w:jc w:val="both"/>
        <w:rPr>
          <w:b/>
          <w:bCs/>
          <w:sz w:val="26"/>
          <w:szCs w:val="26"/>
        </w:rPr>
      </w:pPr>
    </w:p>
    <w:p w:rsidR="00731326" w:rsidRPr="007104AB" w:rsidRDefault="00731326" w:rsidP="00731326">
      <w:pPr>
        <w:tabs>
          <w:tab w:val="left" w:pos="720"/>
        </w:tabs>
        <w:ind w:firstLine="709"/>
        <w:jc w:val="both"/>
        <w:rPr>
          <w:sz w:val="26"/>
          <w:szCs w:val="26"/>
        </w:rPr>
      </w:pPr>
      <w:r w:rsidRPr="007104AB">
        <w:rPr>
          <w:bCs/>
          <w:sz w:val="26"/>
          <w:szCs w:val="26"/>
        </w:rPr>
        <w:t>Развитие системы государственного и муниципального управления Белг</w:t>
      </w:r>
      <w:r w:rsidRPr="007104AB">
        <w:rPr>
          <w:bCs/>
          <w:sz w:val="26"/>
          <w:szCs w:val="26"/>
        </w:rPr>
        <w:t>о</w:t>
      </w:r>
      <w:r w:rsidRPr="007104AB">
        <w:rPr>
          <w:bCs/>
          <w:sz w:val="26"/>
          <w:szCs w:val="26"/>
        </w:rPr>
        <w:t>родской областинаправлено на создание эффективного механизма управления, п</w:t>
      </w:r>
      <w:r w:rsidRPr="007104AB">
        <w:rPr>
          <w:bCs/>
          <w:sz w:val="26"/>
          <w:szCs w:val="26"/>
        </w:rPr>
        <w:t>о</w:t>
      </w:r>
      <w:r w:rsidRPr="007104AB">
        <w:rPr>
          <w:bCs/>
          <w:sz w:val="26"/>
          <w:szCs w:val="26"/>
        </w:rPr>
        <w:t>зволяющего обеспечить реализацию стратегической цели развития области – до</w:t>
      </w:r>
      <w:r w:rsidRPr="007104AB">
        <w:rPr>
          <w:bCs/>
          <w:sz w:val="26"/>
          <w:szCs w:val="26"/>
        </w:rPr>
        <w:t>с</w:t>
      </w:r>
      <w:r w:rsidRPr="007104AB">
        <w:rPr>
          <w:bCs/>
          <w:sz w:val="26"/>
          <w:szCs w:val="26"/>
        </w:rPr>
        <w:t>тижения для населения Белгородской области достойного качества жизни и его п</w:t>
      </w:r>
      <w:r w:rsidRPr="007104AB">
        <w:rPr>
          <w:bCs/>
          <w:sz w:val="26"/>
          <w:szCs w:val="26"/>
        </w:rPr>
        <w:t>о</w:t>
      </w:r>
      <w:r w:rsidRPr="007104AB">
        <w:rPr>
          <w:bCs/>
          <w:sz w:val="26"/>
          <w:szCs w:val="26"/>
        </w:rPr>
        <w:t xml:space="preserve">стоянное улучшение на основе инновационно ориентированной экономической и социальной политики, развития наукоемких и конкурентоспособных производств </w:t>
      </w:r>
      <w:r w:rsidRPr="007104AB">
        <w:rPr>
          <w:sz w:val="26"/>
          <w:szCs w:val="26"/>
        </w:rPr>
        <w:t>с учетом геостратегических приоритетов на юго-западе Российской Федерации.</w:t>
      </w:r>
    </w:p>
    <w:p w:rsidR="00731326" w:rsidRPr="007104AB" w:rsidRDefault="00731326" w:rsidP="00731326">
      <w:pPr>
        <w:ind w:firstLine="676"/>
        <w:jc w:val="both"/>
        <w:rPr>
          <w:bCs/>
          <w:sz w:val="26"/>
          <w:szCs w:val="26"/>
        </w:rPr>
      </w:pPr>
      <w:r w:rsidRPr="007104AB">
        <w:rPr>
          <w:bCs/>
          <w:sz w:val="26"/>
          <w:szCs w:val="26"/>
        </w:rPr>
        <w:t xml:space="preserve">Основной целью дальнейшего </w:t>
      </w:r>
      <w:r w:rsidRPr="007104AB">
        <w:rPr>
          <w:b/>
          <w:bCs/>
          <w:sz w:val="26"/>
          <w:szCs w:val="26"/>
        </w:rPr>
        <w:t>развития организационного потенциала</w:t>
      </w:r>
      <w:r w:rsidRPr="007104AB">
        <w:rPr>
          <w:bCs/>
          <w:sz w:val="26"/>
          <w:szCs w:val="26"/>
        </w:rPr>
        <w:t xml:space="preserve"> системы государственного и муниципального управления являетсяоптимизацияс</w:t>
      </w:r>
      <w:r w:rsidRPr="007104AB">
        <w:rPr>
          <w:bCs/>
          <w:sz w:val="26"/>
          <w:szCs w:val="26"/>
        </w:rPr>
        <w:t>т</w:t>
      </w:r>
      <w:r w:rsidRPr="007104AB">
        <w:rPr>
          <w:bCs/>
          <w:sz w:val="26"/>
          <w:szCs w:val="26"/>
        </w:rPr>
        <w:t>руктурно-функциональных характеристик государственных и муниципальных о</w:t>
      </w:r>
      <w:r w:rsidRPr="007104AB">
        <w:rPr>
          <w:bCs/>
          <w:sz w:val="26"/>
          <w:szCs w:val="26"/>
        </w:rPr>
        <w:t>р</w:t>
      </w:r>
      <w:r w:rsidRPr="007104AB">
        <w:rPr>
          <w:bCs/>
          <w:sz w:val="26"/>
          <w:szCs w:val="26"/>
        </w:rPr>
        <w:t xml:space="preserve">ганов, совершенствование системы административно-территориального устройства области в целях эффективного исполнения управленческих функций и обеспечения высокого качества и доступности государственных и муниципальных услуг. </w:t>
      </w:r>
    </w:p>
    <w:p w:rsidR="00731326" w:rsidRPr="007104AB" w:rsidRDefault="00731326" w:rsidP="00731326">
      <w:pPr>
        <w:ind w:firstLine="676"/>
        <w:jc w:val="both"/>
        <w:rPr>
          <w:bCs/>
          <w:sz w:val="26"/>
          <w:szCs w:val="26"/>
        </w:rPr>
      </w:pPr>
      <w:r w:rsidRPr="007104AB">
        <w:rPr>
          <w:bCs/>
          <w:sz w:val="26"/>
          <w:szCs w:val="26"/>
        </w:rPr>
        <w:t>Достижение поставленной цели предполагает решение следующих задач:</w:t>
      </w:r>
    </w:p>
    <w:p w:rsidR="00731326" w:rsidRPr="007104AB" w:rsidRDefault="00731326" w:rsidP="00731326">
      <w:pPr>
        <w:ind w:firstLine="709"/>
        <w:jc w:val="both"/>
        <w:rPr>
          <w:sz w:val="26"/>
          <w:szCs w:val="26"/>
        </w:rPr>
      </w:pPr>
      <w:r w:rsidRPr="007104AB">
        <w:rPr>
          <w:sz w:val="26"/>
          <w:szCs w:val="26"/>
        </w:rPr>
        <w:lastRenderedPageBreak/>
        <w:t>– завершение процесса формирования эффективной системы государстве</w:t>
      </w:r>
      <w:r w:rsidRPr="007104AB">
        <w:rPr>
          <w:sz w:val="26"/>
          <w:szCs w:val="26"/>
        </w:rPr>
        <w:t>н</w:t>
      </w:r>
      <w:r w:rsidRPr="007104AB">
        <w:rPr>
          <w:sz w:val="26"/>
          <w:szCs w:val="26"/>
        </w:rPr>
        <w:t>ного управления, которое  включает в себя:</w:t>
      </w:r>
    </w:p>
    <w:p w:rsidR="00731326" w:rsidRPr="007104AB" w:rsidRDefault="00731326" w:rsidP="00731326">
      <w:pPr>
        <w:ind w:firstLine="709"/>
        <w:jc w:val="both"/>
        <w:rPr>
          <w:sz w:val="26"/>
          <w:szCs w:val="26"/>
        </w:rPr>
      </w:pPr>
      <w:r w:rsidRPr="007104AB">
        <w:rPr>
          <w:sz w:val="26"/>
          <w:szCs w:val="26"/>
        </w:rPr>
        <w:t>утверждение в системе государственного управления комплекса принципов, соответствующих концепции нового государственного управления;</w:t>
      </w:r>
    </w:p>
    <w:p w:rsidR="00731326" w:rsidRPr="007104AB" w:rsidRDefault="00731326" w:rsidP="00731326">
      <w:pPr>
        <w:ind w:firstLine="709"/>
        <w:jc w:val="both"/>
        <w:rPr>
          <w:sz w:val="26"/>
          <w:szCs w:val="26"/>
        </w:rPr>
      </w:pPr>
      <w:r w:rsidRPr="007104AB">
        <w:rPr>
          <w:sz w:val="26"/>
          <w:szCs w:val="26"/>
        </w:rPr>
        <w:t>развитие системы внешнего аудита результативности деятельности исполн</w:t>
      </w:r>
      <w:r w:rsidRPr="007104AB">
        <w:rPr>
          <w:sz w:val="26"/>
          <w:szCs w:val="26"/>
        </w:rPr>
        <w:t>и</w:t>
      </w:r>
      <w:r w:rsidRPr="007104AB">
        <w:rPr>
          <w:sz w:val="26"/>
          <w:szCs w:val="26"/>
        </w:rPr>
        <w:t>тельных органов муниципальных образований на предмет эффективности дост</w:t>
      </w:r>
      <w:r w:rsidRPr="007104AB">
        <w:rPr>
          <w:sz w:val="26"/>
          <w:szCs w:val="26"/>
        </w:rPr>
        <w:t>и</w:t>
      </w:r>
      <w:r w:rsidRPr="007104AB">
        <w:rPr>
          <w:sz w:val="26"/>
          <w:szCs w:val="26"/>
        </w:rPr>
        <w:t xml:space="preserve">жения ими поставленных целей, выполнения задач и программ; </w:t>
      </w:r>
    </w:p>
    <w:p w:rsidR="00731326" w:rsidRPr="007104AB" w:rsidRDefault="00731326" w:rsidP="00731326">
      <w:pPr>
        <w:ind w:firstLine="708"/>
        <w:jc w:val="both"/>
        <w:rPr>
          <w:sz w:val="26"/>
          <w:szCs w:val="26"/>
        </w:rPr>
      </w:pPr>
      <w:r w:rsidRPr="007104AB">
        <w:rPr>
          <w:sz w:val="26"/>
          <w:szCs w:val="26"/>
        </w:rPr>
        <w:t>практическую реализацию механизмов ответственности органов местного самоуправления перед населением, с одной стороны, и перед органами исполн</w:t>
      </w:r>
      <w:r w:rsidRPr="007104AB">
        <w:rPr>
          <w:sz w:val="26"/>
          <w:szCs w:val="26"/>
        </w:rPr>
        <w:t>и</w:t>
      </w:r>
      <w:r w:rsidRPr="007104AB">
        <w:rPr>
          <w:sz w:val="26"/>
          <w:szCs w:val="26"/>
        </w:rPr>
        <w:t>тельной власти области с другой;</w:t>
      </w:r>
    </w:p>
    <w:p w:rsidR="00731326" w:rsidRPr="007104AB" w:rsidRDefault="00731326" w:rsidP="00731326">
      <w:pPr>
        <w:ind w:firstLine="708"/>
        <w:jc w:val="both"/>
        <w:rPr>
          <w:sz w:val="26"/>
          <w:szCs w:val="26"/>
        </w:rPr>
      </w:pPr>
      <w:r w:rsidRPr="007104AB">
        <w:rPr>
          <w:sz w:val="26"/>
          <w:szCs w:val="26"/>
        </w:rPr>
        <w:t>формирование и внедрение механизма аутсорсинга государственных услуг;</w:t>
      </w:r>
    </w:p>
    <w:p w:rsidR="00731326" w:rsidRPr="007104AB" w:rsidRDefault="00731326" w:rsidP="00731326">
      <w:pPr>
        <w:ind w:firstLine="709"/>
        <w:jc w:val="both"/>
        <w:rPr>
          <w:sz w:val="26"/>
          <w:szCs w:val="26"/>
        </w:rPr>
      </w:pPr>
      <w:r w:rsidRPr="007104AB">
        <w:rPr>
          <w:sz w:val="26"/>
          <w:szCs w:val="26"/>
        </w:rPr>
        <w:t>– завершение процесса формирования эффективной системы местного сам</w:t>
      </w:r>
      <w:r w:rsidRPr="007104AB">
        <w:rPr>
          <w:sz w:val="26"/>
          <w:szCs w:val="26"/>
        </w:rPr>
        <w:t>о</w:t>
      </w:r>
      <w:r w:rsidRPr="007104AB">
        <w:rPr>
          <w:sz w:val="26"/>
          <w:szCs w:val="26"/>
        </w:rPr>
        <w:t>управления в области, а именно:</w:t>
      </w:r>
    </w:p>
    <w:p w:rsidR="00731326" w:rsidRPr="007104AB" w:rsidRDefault="00731326" w:rsidP="00731326">
      <w:pPr>
        <w:ind w:firstLine="709"/>
        <w:jc w:val="both"/>
        <w:rPr>
          <w:sz w:val="26"/>
          <w:szCs w:val="26"/>
        </w:rPr>
      </w:pPr>
      <w:r w:rsidRPr="007104AB">
        <w:rPr>
          <w:sz w:val="26"/>
          <w:szCs w:val="26"/>
        </w:rPr>
        <w:t>продолжение работы по совершенствованию законодательства, регламент</w:t>
      </w:r>
      <w:r w:rsidRPr="007104AB">
        <w:rPr>
          <w:sz w:val="26"/>
          <w:szCs w:val="26"/>
        </w:rPr>
        <w:t>и</w:t>
      </w:r>
      <w:r w:rsidRPr="007104AB">
        <w:rPr>
          <w:sz w:val="26"/>
          <w:szCs w:val="26"/>
        </w:rPr>
        <w:t>рующего процесс муниципального управления, взаимодействие органов государс</w:t>
      </w:r>
      <w:r w:rsidRPr="007104AB">
        <w:rPr>
          <w:sz w:val="26"/>
          <w:szCs w:val="26"/>
        </w:rPr>
        <w:t>т</w:t>
      </w:r>
      <w:r w:rsidRPr="007104AB">
        <w:rPr>
          <w:sz w:val="26"/>
          <w:szCs w:val="26"/>
        </w:rPr>
        <w:t xml:space="preserve">венного управления и местного самоуправления;    </w:t>
      </w:r>
    </w:p>
    <w:p w:rsidR="00731326" w:rsidRPr="007104AB" w:rsidRDefault="00731326" w:rsidP="00731326">
      <w:pPr>
        <w:ind w:firstLine="709"/>
        <w:jc w:val="both"/>
        <w:rPr>
          <w:sz w:val="26"/>
          <w:szCs w:val="26"/>
        </w:rPr>
      </w:pPr>
      <w:r w:rsidRPr="007104AB">
        <w:rPr>
          <w:sz w:val="26"/>
          <w:szCs w:val="26"/>
        </w:rPr>
        <w:t>разработка системы ответственности органов местной власти перед насел</w:t>
      </w:r>
      <w:r w:rsidRPr="007104AB">
        <w:rPr>
          <w:sz w:val="26"/>
          <w:szCs w:val="26"/>
        </w:rPr>
        <w:t>е</w:t>
      </w:r>
      <w:r w:rsidRPr="007104AB">
        <w:rPr>
          <w:sz w:val="26"/>
          <w:szCs w:val="26"/>
        </w:rPr>
        <w:t>нием, с одной стороны, и перед органами исполнительной власти области  – с др</w:t>
      </w:r>
      <w:r w:rsidRPr="007104AB">
        <w:rPr>
          <w:sz w:val="26"/>
          <w:szCs w:val="26"/>
        </w:rPr>
        <w:t>у</w:t>
      </w:r>
      <w:r w:rsidRPr="007104AB">
        <w:rPr>
          <w:sz w:val="26"/>
          <w:szCs w:val="26"/>
        </w:rPr>
        <w:t xml:space="preserve">гой; </w:t>
      </w:r>
    </w:p>
    <w:p w:rsidR="00731326" w:rsidRPr="007104AB" w:rsidRDefault="00731326" w:rsidP="00731326">
      <w:pPr>
        <w:ind w:firstLine="709"/>
        <w:jc w:val="both"/>
        <w:rPr>
          <w:sz w:val="26"/>
          <w:szCs w:val="26"/>
        </w:rPr>
      </w:pPr>
      <w:r w:rsidRPr="007104AB">
        <w:rPr>
          <w:sz w:val="26"/>
          <w:szCs w:val="26"/>
        </w:rPr>
        <w:t xml:space="preserve">формирование системы самопомощи и взаимопомощи населения (создание различных сообществ по взаимной поддержке); </w:t>
      </w:r>
    </w:p>
    <w:p w:rsidR="00731326" w:rsidRPr="007104AB" w:rsidRDefault="00731326" w:rsidP="00731326">
      <w:pPr>
        <w:ind w:firstLine="709"/>
        <w:jc w:val="both"/>
        <w:rPr>
          <w:sz w:val="26"/>
          <w:szCs w:val="26"/>
        </w:rPr>
      </w:pPr>
      <w:r w:rsidRPr="007104AB">
        <w:rPr>
          <w:sz w:val="26"/>
          <w:szCs w:val="26"/>
        </w:rPr>
        <w:t>развитие механизмов публично-частного партнерства для привлечения вн</w:t>
      </w:r>
      <w:r w:rsidRPr="007104AB">
        <w:rPr>
          <w:sz w:val="26"/>
          <w:szCs w:val="26"/>
        </w:rPr>
        <w:t>е</w:t>
      </w:r>
      <w:r w:rsidRPr="007104AB">
        <w:rPr>
          <w:sz w:val="26"/>
          <w:szCs w:val="26"/>
        </w:rPr>
        <w:t>бюджетных средств в муниципальное хозяйство;</w:t>
      </w:r>
    </w:p>
    <w:p w:rsidR="00731326" w:rsidRPr="007104AB" w:rsidRDefault="00731326" w:rsidP="00731326">
      <w:pPr>
        <w:ind w:firstLine="709"/>
        <w:jc w:val="both"/>
        <w:rPr>
          <w:sz w:val="26"/>
          <w:szCs w:val="26"/>
        </w:rPr>
      </w:pPr>
      <w:r w:rsidRPr="007104AB">
        <w:rPr>
          <w:sz w:val="26"/>
          <w:szCs w:val="26"/>
        </w:rPr>
        <w:t>формирование механизма аутсорсинга муниципальных услуг;</w:t>
      </w:r>
    </w:p>
    <w:p w:rsidR="00731326" w:rsidRPr="007104AB" w:rsidRDefault="00731326" w:rsidP="00731326">
      <w:pPr>
        <w:ind w:firstLine="709"/>
        <w:jc w:val="both"/>
        <w:rPr>
          <w:sz w:val="26"/>
          <w:szCs w:val="26"/>
        </w:rPr>
      </w:pPr>
      <w:r w:rsidRPr="007104AB">
        <w:rPr>
          <w:sz w:val="26"/>
          <w:szCs w:val="26"/>
        </w:rPr>
        <w:t xml:space="preserve">активизация деятельности имеющихся общественных организаций; </w:t>
      </w:r>
    </w:p>
    <w:p w:rsidR="00731326" w:rsidRPr="007104AB" w:rsidRDefault="00731326" w:rsidP="00731326">
      <w:pPr>
        <w:ind w:firstLine="709"/>
        <w:jc w:val="both"/>
        <w:rPr>
          <w:sz w:val="26"/>
          <w:szCs w:val="26"/>
        </w:rPr>
      </w:pPr>
      <w:r w:rsidRPr="007104AB">
        <w:rPr>
          <w:sz w:val="26"/>
          <w:szCs w:val="26"/>
        </w:rPr>
        <w:t>создание системы информирования населения о проблемах местного сам</w:t>
      </w:r>
      <w:r w:rsidRPr="007104AB">
        <w:rPr>
          <w:sz w:val="26"/>
          <w:szCs w:val="26"/>
        </w:rPr>
        <w:t>о</w:t>
      </w:r>
      <w:r w:rsidRPr="007104AB">
        <w:rPr>
          <w:sz w:val="26"/>
          <w:szCs w:val="26"/>
        </w:rPr>
        <w:t>управления.</w:t>
      </w:r>
    </w:p>
    <w:p w:rsidR="00731326" w:rsidRPr="007104AB" w:rsidRDefault="00731326" w:rsidP="00731326">
      <w:pPr>
        <w:ind w:firstLine="709"/>
        <w:jc w:val="both"/>
        <w:rPr>
          <w:sz w:val="26"/>
          <w:szCs w:val="26"/>
        </w:rPr>
      </w:pPr>
      <w:r w:rsidRPr="007104AB">
        <w:rPr>
          <w:sz w:val="26"/>
          <w:szCs w:val="26"/>
        </w:rPr>
        <w:t xml:space="preserve">Реализация мер, направленных на развитие организационного потенциала системы государственного и муниципального управления, уже к концу 2013 года позволит обеспечить предоставление государственных и муниципальных услуг по принципу «одно окно», в том числе на базе многофнукциональных центров, для всего населения области. </w:t>
      </w:r>
    </w:p>
    <w:p w:rsidR="00731326" w:rsidRPr="007104AB" w:rsidRDefault="00731326" w:rsidP="00731326">
      <w:pPr>
        <w:ind w:firstLine="676"/>
        <w:jc w:val="both"/>
        <w:rPr>
          <w:b/>
          <w:bCs/>
          <w:i/>
          <w:sz w:val="26"/>
          <w:szCs w:val="26"/>
        </w:rPr>
      </w:pPr>
      <w:r w:rsidRPr="007104AB">
        <w:rPr>
          <w:bCs/>
          <w:spacing w:val="-4"/>
          <w:sz w:val="26"/>
          <w:szCs w:val="26"/>
        </w:rPr>
        <w:t xml:space="preserve">Основной целью дальнейшего </w:t>
      </w:r>
      <w:r w:rsidRPr="007104AB">
        <w:rPr>
          <w:b/>
          <w:bCs/>
          <w:spacing w:val="-4"/>
          <w:sz w:val="26"/>
          <w:szCs w:val="26"/>
        </w:rPr>
        <w:t>развития кадрового потенциала</w:t>
      </w:r>
      <w:r w:rsidRPr="007104AB">
        <w:rPr>
          <w:bCs/>
          <w:spacing w:val="-4"/>
          <w:sz w:val="26"/>
          <w:szCs w:val="26"/>
        </w:rPr>
        <w:t>системы гос</w:t>
      </w:r>
      <w:r w:rsidRPr="007104AB">
        <w:rPr>
          <w:bCs/>
          <w:spacing w:val="-4"/>
          <w:sz w:val="26"/>
          <w:szCs w:val="26"/>
        </w:rPr>
        <w:t>у</w:t>
      </w:r>
      <w:r w:rsidRPr="007104AB">
        <w:rPr>
          <w:bCs/>
          <w:spacing w:val="-4"/>
          <w:sz w:val="26"/>
          <w:szCs w:val="26"/>
        </w:rPr>
        <w:t>дарственного и муниципального управления являетсясовершенствование кадрового обеспечения процессов государственного и муниципального управления. Это предп</w:t>
      </w:r>
      <w:r w:rsidRPr="007104AB">
        <w:rPr>
          <w:bCs/>
          <w:spacing w:val="-4"/>
          <w:sz w:val="26"/>
          <w:szCs w:val="26"/>
        </w:rPr>
        <w:t>о</w:t>
      </w:r>
      <w:r w:rsidRPr="007104AB">
        <w:rPr>
          <w:bCs/>
          <w:spacing w:val="-4"/>
          <w:sz w:val="26"/>
          <w:szCs w:val="26"/>
        </w:rPr>
        <w:t>лагает формирование и развитие системы подбора, подготовки и профессионального развития кадров государственного и муниципального управления</w:t>
      </w:r>
      <w:r w:rsidRPr="007104AB">
        <w:rPr>
          <w:bCs/>
          <w:sz w:val="26"/>
          <w:szCs w:val="26"/>
        </w:rPr>
        <w:t>.</w:t>
      </w:r>
    </w:p>
    <w:p w:rsidR="00731326" w:rsidRPr="007104AB" w:rsidRDefault="00731326" w:rsidP="00731326">
      <w:pPr>
        <w:ind w:firstLine="676"/>
        <w:jc w:val="both"/>
        <w:rPr>
          <w:bCs/>
          <w:spacing w:val="6"/>
          <w:sz w:val="26"/>
          <w:szCs w:val="26"/>
        </w:rPr>
      </w:pPr>
      <w:r w:rsidRPr="007104AB">
        <w:rPr>
          <w:bCs/>
          <w:spacing w:val="6"/>
          <w:sz w:val="26"/>
          <w:szCs w:val="26"/>
        </w:rPr>
        <w:t xml:space="preserve">Достижение поставленной цели возможно путем решения следующих </w:t>
      </w:r>
      <w:r w:rsidRPr="007104AB">
        <w:rPr>
          <w:bCs/>
          <w:spacing w:val="6"/>
          <w:sz w:val="26"/>
          <w:szCs w:val="26"/>
        </w:rPr>
        <w:br/>
        <w:t>задач:</w:t>
      </w:r>
    </w:p>
    <w:p w:rsidR="00731326" w:rsidRPr="007104AB" w:rsidRDefault="00731326" w:rsidP="00731326">
      <w:pPr>
        <w:ind w:firstLine="709"/>
        <w:jc w:val="both"/>
        <w:rPr>
          <w:bCs/>
          <w:sz w:val="26"/>
          <w:szCs w:val="26"/>
        </w:rPr>
      </w:pPr>
      <w:r w:rsidRPr="007104AB">
        <w:rPr>
          <w:bCs/>
          <w:sz w:val="26"/>
          <w:szCs w:val="26"/>
        </w:rPr>
        <w:t>– совершенствование планирования и управления человеческими ресурсами на государственной гражданской и муниципальной службе, для этого необход</w:t>
      </w:r>
      <w:r w:rsidRPr="007104AB">
        <w:rPr>
          <w:bCs/>
          <w:sz w:val="26"/>
          <w:szCs w:val="26"/>
        </w:rPr>
        <w:t>и</w:t>
      </w:r>
      <w:r w:rsidRPr="007104AB">
        <w:rPr>
          <w:bCs/>
          <w:sz w:val="26"/>
          <w:szCs w:val="26"/>
        </w:rPr>
        <w:t xml:space="preserve">мыми условиями являются: </w:t>
      </w:r>
    </w:p>
    <w:p w:rsidR="00731326" w:rsidRPr="007104AB" w:rsidRDefault="00731326" w:rsidP="00731326">
      <w:pPr>
        <w:ind w:firstLine="709"/>
        <w:jc w:val="both"/>
        <w:rPr>
          <w:bCs/>
          <w:sz w:val="26"/>
          <w:szCs w:val="26"/>
        </w:rPr>
      </w:pPr>
      <w:r w:rsidRPr="007104AB">
        <w:rPr>
          <w:bCs/>
          <w:sz w:val="26"/>
          <w:szCs w:val="26"/>
        </w:rPr>
        <w:t>формирование единых подходов к эффективному управлению кадровыми процессами;</w:t>
      </w:r>
    </w:p>
    <w:p w:rsidR="00731326" w:rsidRPr="007104AB" w:rsidRDefault="00731326" w:rsidP="00731326">
      <w:pPr>
        <w:ind w:firstLine="709"/>
        <w:jc w:val="both"/>
        <w:rPr>
          <w:bCs/>
          <w:sz w:val="26"/>
          <w:szCs w:val="26"/>
        </w:rPr>
      </w:pPr>
      <w:r w:rsidRPr="007104AB">
        <w:rPr>
          <w:bCs/>
          <w:sz w:val="26"/>
          <w:szCs w:val="26"/>
        </w:rPr>
        <w:t>развитие современных организационно-управленческих технологий и мет</w:t>
      </w:r>
      <w:r w:rsidRPr="007104AB">
        <w:rPr>
          <w:bCs/>
          <w:sz w:val="26"/>
          <w:szCs w:val="26"/>
        </w:rPr>
        <w:t>о</w:t>
      </w:r>
      <w:r w:rsidRPr="007104AB">
        <w:rPr>
          <w:bCs/>
          <w:sz w:val="26"/>
          <w:szCs w:val="26"/>
        </w:rPr>
        <w:t>дов кадровой работы;</w:t>
      </w:r>
    </w:p>
    <w:p w:rsidR="00731326" w:rsidRPr="007104AB" w:rsidRDefault="00731326" w:rsidP="00731326">
      <w:pPr>
        <w:ind w:firstLine="709"/>
        <w:jc w:val="both"/>
        <w:rPr>
          <w:bCs/>
          <w:sz w:val="26"/>
          <w:szCs w:val="26"/>
        </w:rPr>
      </w:pPr>
      <w:r w:rsidRPr="007104AB">
        <w:rPr>
          <w:bCs/>
          <w:sz w:val="26"/>
          <w:szCs w:val="26"/>
        </w:rPr>
        <w:lastRenderedPageBreak/>
        <w:t>совершенствование механизма подбора и оценки кадрового состава госуда</w:t>
      </w:r>
      <w:r w:rsidRPr="007104AB">
        <w:rPr>
          <w:bCs/>
          <w:sz w:val="26"/>
          <w:szCs w:val="26"/>
        </w:rPr>
        <w:t>р</w:t>
      </w:r>
      <w:r w:rsidRPr="007104AB">
        <w:rPr>
          <w:bCs/>
          <w:sz w:val="26"/>
          <w:szCs w:val="26"/>
        </w:rPr>
        <w:t>ственных гражданских и муниципальных служащих с применением модели комп</w:t>
      </w:r>
      <w:r w:rsidRPr="007104AB">
        <w:rPr>
          <w:bCs/>
          <w:sz w:val="26"/>
          <w:szCs w:val="26"/>
        </w:rPr>
        <w:t>е</w:t>
      </w:r>
      <w:r w:rsidRPr="007104AB">
        <w:rPr>
          <w:bCs/>
          <w:sz w:val="26"/>
          <w:szCs w:val="26"/>
        </w:rPr>
        <w:t xml:space="preserve">тенции; </w:t>
      </w:r>
    </w:p>
    <w:p w:rsidR="00731326" w:rsidRPr="007104AB" w:rsidRDefault="00731326" w:rsidP="00731326">
      <w:pPr>
        <w:ind w:firstLine="709"/>
        <w:jc w:val="both"/>
        <w:rPr>
          <w:bCs/>
          <w:sz w:val="26"/>
          <w:szCs w:val="26"/>
        </w:rPr>
      </w:pPr>
      <w:r w:rsidRPr="007104AB">
        <w:rPr>
          <w:bCs/>
          <w:sz w:val="26"/>
          <w:szCs w:val="26"/>
        </w:rPr>
        <w:t>формирование единой системы подготовки, переподготовки и повышения квалификации руководителей высшего и среднего звена, ориентированной на и</w:t>
      </w:r>
      <w:r w:rsidRPr="007104AB">
        <w:rPr>
          <w:bCs/>
          <w:sz w:val="26"/>
          <w:szCs w:val="26"/>
        </w:rPr>
        <w:t>н</w:t>
      </w:r>
      <w:r w:rsidRPr="007104AB">
        <w:rPr>
          <w:bCs/>
          <w:sz w:val="26"/>
          <w:szCs w:val="26"/>
        </w:rPr>
        <w:t>новационное развитие региона;</w:t>
      </w:r>
    </w:p>
    <w:p w:rsidR="00731326" w:rsidRPr="007104AB" w:rsidRDefault="00731326" w:rsidP="00731326">
      <w:pPr>
        <w:ind w:firstLine="709"/>
        <w:jc w:val="both"/>
        <w:rPr>
          <w:bCs/>
          <w:sz w:val="26"/>
          <w:szCs w:val="26"/>
        </w:rPr>
      </w:pPr>
      <w:r w:rsidRPr="007104AB">
        <w:rPr>
          <w:bCs/>
          <w:sz w:val="26"/>
          <w:szCs w:val="26"/>
        </w:rPr>
        <w:t>завершение формирования системы непрерывного профессионального ра</w:t>
      </w:r>
      <w:r w:rsidRPr="007104AB">
        <w:rPr>
          <w:bCs/>
          <w:sz w:val="26"/>
          <w:szCs w:val="26"/>
        </w:rPr>
        <w:t>з</w:t>
      </w:r>
      <w:r w:rsidRPr="007104AB">
        <w:rPr>
          <w:bCs/>
          <w:sz w:val="26"/>
          <w:szCs w:val="26"/>
        </w:rPr>
        <w:t xml:space="preserve">вития государственных гражданских и муниципальных служащих; </w:t>
      </w:r>
    </w:p>
    <w:p w:rsidR="00731326" w:rsidRPr="007104AB" w:rsidRDefault="00731326" w:rsidP="00731326">
      <w:pPr>
        <w:ind w:firstLine="709"/>
        <w:jc w:val="both"/>
        <w:rPr>
          <w:bCs/>
          <w:sz w:val="26"/>
          <w:szCs w:val="26"/>
        </w:rPr>
      </w:pPr>
      <w:r w:rsidRPr="007104AB">
        <w:rPr>
          <w:bCs/>
          <w:sz w:val="26"/>
          <w:szCs w:val="26"/>
        </w:rPr>
        <w:t>разработка новых программ подготовки и профессионального развития гос</w:t>
      </w:r>
      <w:r w:rsidRPr="007104AB">
        <w:rPr>
          <w:bCs/>
          <w:sz w:val="26"/>
          <w:szCs w:val="26"/>
        </w:rPr>
        <w:t>у</w:t>
      </w:r>
      <w:r w:rsidRPr="007104AB">
        <w:rPr>
          <w:bCs/>
          <w:sz w:val="26"/>
          <w:szCs w:val="26"/>
        </w:rPr>
        <w:t xml:space="preserve">дарственных гражданских и муниципальных служащих; </w:t>
      </w:r>
    </w:p>
    <w:p w:rsidR="00731326" w:rsidRPr="007104AB" w:rsidRDefault="00731326" w:rsidP="00731326">
      <w:pPr>
        <w:ind w:firstLine="709"/>
        <w:jc w:val="both"/>
        <w:rPr>
          <w:bCs/>
          <w:sz w:val="26"/>
          <w:szCs w:val="26"/>
        </w:rPr>
      </w:pPr>
      <w:r w:rsidRPr="007104AB">
        <w:rPr>
          <w:bCs/>
          <w:sz w:val="26"/>
          <w:szCs w:val="26"/>
        </w:rPr>
        <w:t>совершенствование системы мотивации государственных гражданских и м</w:t>
      </w:r>
      <w:r w:rsidRPr="007104AB">
        <w:rPr>
          <w:bCs/>
          <w:sz w:val="26"/>
          <w:szCs w:val="26"/>
        </w:rPr>
        <w:t>у</w:t>
      </w:r>
      <w:r w:rsidRPr="007104AB">
        <w:rPr>
          <w:bCs/>
          <w:sz w:val="26"/>
          <w:szCs w:val="26"/>
        </w:rPr>
        <w:t>ниципальных служащих, участвующих в разработке и реализации проектов (пр</w:t>
      </w:r>
      <w:r w:rsidRPr="007104AB">
        <w:rPr>
          <w:bCs/>
          <w:sz w:val="26"/>
          <w:szCs w:val="26"/>
        </w:rPr>
        <w:t>о</w:t>
      </w:r>
      <w:r w:rsidRPr="007104AB">
        <w:rPr>
          <w:bCs/>
          <w:sz w:val="26"/>
          <w:szCs w:val="26"/>
        </w:rPr>
        <w:t>ектной деятельности), стимулирования к их профессиональному развитию;</w:t>
      </w:r>
    </w:p>
    <w:p w:rsidR="00731326" w:rsidRPr="007104AB" w:rsidRDefault="00731326" w:rsidP="00731326">
      <w:pPr>
        <w:ind w:firstLine="709"/>
        <w:jc w:val="both"/>
        <w:rPr>
          <w:bCs/>
          <w:sz w:val="26"/>
          <w:szCs w:val="26"/>
        </w:rPr>
      </w:pPr>
      <w:r w:rsidRPr="007104AB">
        <w:rPr>
          <w:bCs/>
          <w:sz w:val="26"/>
          <w:szCs w:val="26"/>
        </w:rPr>
        <w:t>реализация системы мер, направленных на повышение престижа государс</w:t>
      </w:r>
      <w:r w:rsidRPr="007104AB">
        <w:rPr>
          <w:bCs/>
          <w:sz w:val="26"/>
          <w:szCs w:val="26"/>
        </w:rPr>
        <w:t>т</w:t>
      </w:r>
      <w:r w:rsidRPr="007104AB">
        <w:rPr>
          <w:bCs/>
          <w:sz w:val="26"/>
          <w:szCs w:val="26"/>
        </w:rPr>
        <w:t>венной гражданской и муниципальной службы и авторитета государственных гр</w:t>
      </w:r>
      <w:r w:rsidRPr="007104AB">
        <w:rPr>
          <w:bCs/>
          <w:sz w:val="26"/>
          <w:szCs w:val="26"/>
        </w:rPr>
        <w:t>а</w:t>
      </w:r>
      <w:r w:rsidRPr="007104AB">
        <w:rPr>
          <w:bCs/>
          <w:sz w:val="26"/>
          <w:szCs w:val="26"/>
        </w:rPr>
        <w:t>жданских и муниципальных служащих, в том числе путем совершенствования и</w:t>
      </w:r>
      <w:r w:rsidRPr="007104AB">
        <w:rPr>
          <w:bCs/>
          <w:sz w:val="26"/>
          <w:szCs w:val="26"/>
        </w:rPr>
        <w:t>н</w:t>
      </w:r>
      <w:r w:rsidRPr="007104AB">
        <w:rPr>
          <w:bCs/>
          <w:sz w:val="26"/>
          <w:szCs w:val="26"/>
        </w:rPr>
        <w:t>формационного обеспечения кадровой работы;</w:t>
      </w:r>
    </w:p>
    <w:p w:rsidR="00731326" w:rsidRPr="007104AB" w:rsidRDefault="00731326" w:rsidP="00731326">
      <w:pPr>
        <w:ind w:firstLine="709"/>
        <w:jc w:val="both"/>
        <w:rPr>
          <w:bCs/>
          <w:sz w:val="26"/>
          <w:szCs w:val="26"/>
        </w:rPr>
      </w:pPr>
      <w:r w:rsidRPr="007104AB">
        <w:rPr>
          <w:bCs/>
          <w:sz w:val="26"/>
          <w:szCs w:val="26"/>
        </w:rPr>
        <w:t>совершенствование механизмов формирования кадровых резервов и подг</w:t>
      </w:r>
      <w:r w:rsidRPr="007104AB">
        <w:rPr>
          <w:bCs/>
          <w:sz w:val="26"/>
          <w:szCs w:val="26"/>
        </w:rPr>
        <w:t>о</w:t>
      </w:r>
      <w:r w:rsidRPr="007104AB">
        <w:rPr>
          <w:bCs/>
          <w:sz w:val="26"/>
          <w:szCs w:val="26"/>
        </w:rPr>
        <w:t>товки лиц, включенных в кадровые резервы области;</w:t>
      </w:r>
    </w:p>
    <w:p w:rsidR="00731326" w:rsidRPr="007104AB" w:rsidRDefault="00731326" w:rsidP="00731326">
      <w:pPr>
        <w:ind w:firstLine="709"/>
        <w:jc w:val="both"/>
        <w:rPr>
          <w:sz w:val="26"/>
          <w:szCs w:val="26"/>
        </w:rPr>
      </w:pPr>
      <w:r w:rsidRPr="007104AB">
        <w:rPr>
          <w:bCs/>
          <w:sz w:val="26"/>
          <w:szCs w:val="26"/>
        </w:rPr>
        <w:t>разработка правовых механизмов внедрения ротации на государственной гражданской службе области;</w:t>
      </w:r>
    </w:p>
    <w:p w:rsidR="00731326" w:rsidRPr="007104AB" w:rsidRDefault="00731326" w:rsidP="00731326">
      <w:pPr>
        <w:ind w:firstLine="709"/>
        <w:jc w:val="both"/>
        <w:rPr>
          <w:bCs/>
          <w:sz w:val="26"/>
          <w:szCs w:val="26"/>
        </w:rPr>
      </w:pPr>
      <w:r w:rsidRPr="007104AB">
        <w:rPr>
          <w:bCs/>
          <w:sz w:val="26"/>
          <w:szCs w:val="26"/>
        </w:rPr>
        <w:t>– внедрение системы стимулирования государственных гражданских и м</w:t>
      </w:r>
      <w:r w:rsidRPr="007104AB">
        <w:rPr>
          <w:bCs/>
          <w:sz w:val="26"/>
          <w:szCs w:val="26"/>
        </w:rPr>
        <w:t>у</w:t>
      </w:r>
      <w:r w:rsidRPr="007104AB">
        <w:rPr>
          <w:bCs/>
          <w:sz w:val="26"/>
          <w:szCs w:val="26"/>
        </w:rPr>
        <w:t xml:space="preserve">ниципальных служащих, что предполагает внедрение компетентностной модели управления кадровыми процессами в системе государственного и муниципального управления. </w:t>
      </w:r>
    </w:p>
    <w:p w:rsidR="00731326" w:rsidRPr="007104AB" w:rsidRDefault="00731326" w:rsidP="00731326">
      <w:pPr>
        <w:spacing w:line="252" w:lineRule="auto"/>
        <w:ind w:firstLine="676"/>
        <w:jc w:val="both"/>
        <w:rPr>
          <w:bCs/>
          <w:sz w:val="26"/>
          <w:szCs w:val="26"/>
        </w:rPr>
      </w:pPr>
      <w:r w:rsidRPr="007104AB">
        <w:rPr>
          <w:bCs/>
          <w:sz w:val="26"/>
          <w:szCs w:val="26"/>
        </w:rPr>
        <w:t xml:space="preserve">Основной целью дальнейшего </w:t>
      </w:r>
      <w:r w:rsidRPr="007104AB">
        <w:rPr>
          <w:b/>
          <w:bCs/>
          <w:sz w:val="26"/>
          <w:szCs w:val="26"/>
        </w:rPr>
        <w:t>развития информационно-аналитического</w:t>
      </w:r>
      <w:r w:rsidRPr="007104AB">
        <w:rPr>
          <w:bCs/>
          <w:sz w:val="26"/>
          <w:szCs w:val="26"/>
        </w:rPr>
        <w:t xml:space="preserve"> потенциаласистемы государственного и муниципального управления является з</w:t>
      </w:r>
      <w:r w:rsidRPr="007104AB">
        <w:rPr>
          <w:bCs/>
          <w:sz w:val="26"/>
          <w:szCs w:val="26"/>
        </w:rPr>
        <w:t>а</w:t>
      </w:r>
      <w:r w:rsidRPr="007104AB">
        <w:rPr>
          <w:bCs/>
          <w:sz w:val="26"/>
          <w:szCs w:val="26"/>
        </w:rPr>
        <w:t>вершение процесса создания единого информационно-коммуникационного пр</w:t>
      </w:r>
      <w:r w:rsidRPr="007104AB">
        <w:rPr>
          <w:bCs/>
          <w:sz w:val="26"/>
          <w:szCs w:val="26"/>
        </w:rPr>
        <w:t>о</w:t>
      </w:r>
      <w:r w:rsidRPr="007104AB">
        <w:rPr>
          <w:bCs/>
          <w:sz w:val="26"/>
          <w:szCs w:val="26"/>
        </w:rPr>
        <w:t>странства региона.</w:t>
      </w:r>
    </w:p>
    <w:p w:rsidR="00731326" w:rsidRPr="007104AB" w:rsidRDefault="00731326" w:rsidP="00731326">
      <w:pPr>
        <w:spacing w:line="252" w:lineRule="auto"/>
        <w:ind w:firstLine="676"/>
        <w:jc w:val="both"/>
        <w:rPr>
          <w:bCs/>
          <w:sz w:val="26"/>
          <w:szCs w:val="26"/>
        </w:rPr>
      </w:pPr>
      <w:r w:rsidRPr="007104AB">
        <w:rPr>
          <w:bCs/>
          <w:sz w:val="26"/>
          <w:szCs w:val="26"/>
        </w:rPr>
        <w:t>Достижение поставленной цели возможно посредством решения следующих задач:</w:t>
      </w:r>
    </w:p>
    <w:p w:rsidR="00731326" w:rsidRPr="007104AB" w:rsidRDefault="00731326" w:rsidP="00731326">
      <w:pPr>
        <w:spacing w:line="252" w:lineRule="auto"/>
        <w:ind w:firstLine="709"/>
        <w:jc w:val="both"/>
        <w:rPr>
          <w:sz w:val="26"/>
          <w:szCs w:val="26"/>
        </w:rPr>
      </w:pPr>
      <w:r w:rsidRPr="007104AB">
        <w:rPr>
          <w:bCs/>
          <w:sz w:val="26"/>
          <w:szCs w:val="26"/>
        </w:rPr>
        <w:t xml:space="preserve">– создание инструментов административного моделирования; </w:t>
      </w:r>
    </w:p>
    <w:p w:rsidR="00731326" w:rsidRPr="007104AB" w:rsidRDefault="00731326" w:rsidP="00731326">
      <w:pPr>
        <w:spacing w:line="252" w:lineRule="auto"/>
        <w:ind w:firstLine="709"/>
        <w:jc w:val="both"/>
        <w:rPr>
          <w:bCs/>
          <w:sz w:val="26"/>
          <w:szCs w:val="26"/>
        </w:rPr>
      </w:pPr>
      <w:r w:rsidRPr="007104AB">
        <w:rPr>
          <w:bCs/>
          <w:sz w:val="26"/>
          <w:szCs w:val="26"/>
        </w:rPr>
        <w:t>– формирование эффективных механизмов сбора, переработки, хранения и передачи государственной информации в электронном виде (учет и раскрытие и</w:t>
      </w:r>
      <w:r w:rsidRPr="007104AB">
        <w:rPr>
          <w:bCs/>
          <w:sz w:val="26"/>
          <w:szCs w:val="26"/>
        </w:rPr>
        <w:t>н</w:t>
      </w:r>
      <w:r w:rsidRPr="007104AB">
        <w:rPr>
          <w:bCs/>
          <w:sz w:val="26"/>
          <w:szCs w:val="26"/>
        </w:rPr>
        <w:t xml:space="preserve">формации, аудит информационных систем); </w:t>
      </w:r>
    </w:p>
    <w:p w:rsidR="00731326" w:rsidRPr="007104AB" w:rsidRDefault="00731326" w:rsidP="00731326">
      <w:pPr>
        <w:spacing w:line="252" w:lineRule="auto"/>
        <w:ind w:firstLine="709"/>
        <w:jc w:val="both"/>
        <w:rPr>
          <w:sz w:val="26"/>
          <w:szCs w:val="26"/>
        </w:rPr>
      </w:pPr>
      <w:r w:rsidRPr="007104AB">
        <w:rPr>
          <w:bCs/>
          <w:sz w:val="26"/>
          <w:szCs w:val="26"/>
        </w:rPr>
        <w:t>– создание «инфраструктуры доверия», обеспечивающей юридическую зн</w:t>
      </w:r>
      <w:r w:rsidRPr="007104AB">
        <w:rPr>
          <w:bCs/>
          <w:sz w:val="26"/>
          <w:szCs w:val="26"/>
        </w:rPr>
        <w:t>а</w:t>
      </w:r>
      <w:r w:rsidRPr="007104AB">
        <w:rPr>
          <w:bCs/>
          <w:sz w:val="26"/>
          <w:szCs w:val="26"/>
        </w:rPr>
        <w:t>чимость электронного взаимодействия при выполнении государственных функций и предоставлении государственных услуг;</w:t>
      </w:r>
    </w:p>
    <w:p w:rsidR="00731326" w:rsidRPr="007104AB" w:rsidRDefault="00731326" w:rsidP="00731326">
      <w:pPr>
        <w:spacing w:line="252" w:lineRule="auto"/>
        <w:ind w:firstLine="709"/>
        <w:jc w:val="both"/>
        <w:rPr>
          <w:sz w:val="26"/>
          <w:szCs w:val="26"/>
        </w:rPr>
      </w:pPr>
      <w:r w:rsidRPr="007104AB">
        <w:rPr>
          <w:bCs/>
          <w:sz w:val="26"/>
          <w:szCs w:val="26"/>
        </w:rPr>
        <w:t>– формирование системы стандартизации программного обеспечения, и</w:t>
      </w:r>
      <w:r w:rsidRPr="007104AB">
        <w:rPr>
          <w:bCs/>
          <w:sz w:val="26"/>
          <w:szCs w:val="26"/>
        </w:rPr>
        <w:t>с</w:t>
      </w:r>
      <w:r w:rsidRPr="007104AB">
        <w:rPr>
          <w:bCs/>
          <w:sz w:val="26"/>
          <w:szCs w:val="26"/>
        </w:rPr>
        <w:t>пользуемого в государственном управлении,что</w:t>
      </w:r>
      <w:r w:rsidRPr="007104AB">
        <w:rPr>
          <w:sz w:val="26"/>
          <w:szCs w:val="26"/>
        </w:rPr>
        <w:t xml:space="preserve"> предполагает нормативное закре</w:t>
      </w:r>
      <w:r w:rsidRPr="007104AB">
        <w:rPr>
          <w:sz w:val="26"/>
          <w:szCs w:val="26"/>
        </w:rPr>
        <w:t>п</w:t>
      </w:r>
      <w:r w:rsidRPr="007104AB">
        <w:rPr>
          <w:sz w:val="26"/>
          <w:szCs w:val="26"/>
        </w:rPr>
        <w:t>ление основополагающих принципов технологической открытости и технологич</w:t>
      </w:r>
      <w:r w:rsidRPr="007104AB">
        <w:rPr>
          <w:sz w:val="26"/>
          <w:szCs w:val="26"/>
        </w:rPr>
        <w:t>е</w:t>
      </w:r>
      <w:r w:rsidRPr="007104AB">
        <w:rPr>
          <w:sz w:val="26"/>
          <w:szCs w:val="26"/>
        </w:rPr>
        <w:t>ской независимости государства при выборе средств информационно-коммуникационных технологий, используемых в государственном управлении;</w:t>
      </w:r>
    </w:p>
    <w:p w:rsidR="00731326" w:rsidRPr="007104AB" w:rsidRDefault="00731326" w:rsidP="00731326">
      <w:pPr>
        <w:spacing w:line="252" w:lineRule="auto"/>
        <w:ind w:firstLine="709"/>
        <w:jc w:val="both"/>
        <w:rPr>
          <w:sz w:val="26"/>
          <w:szCs w:val="26"/>
        </w:rPr>
      </w:pPr>
      <w:r w:rsidRPr="007104AB">
        <w:rPr>
          <w:bCs/>
          <w:sz w:val="26"/>
          <w:szCs w:val="26"/>
        </w:rPr>
        <w:t>– создание эффективной системы информирования населения региона</w:t>
      </w:r>
      <w:r w:rsidRPr="007104AB">
        <w:rPr>
          <w:sz w:val="26"/>
          <w:szCs w:val="26"/>
        </w:rPr>
        <w:t>.</w:t>
      </w:r>
    </w:p>
    <w:p w:rsidR="00731326" w:rsidRPr="007104AB" w:rsidRDefault="00731326" w:rsidP="00731326">
      <w:pPr>
        <w:spacing w:line="252" w:lineRule="auto"/>
        <w:ind w:firstLine="676"/>
        <w:jc w:val="both"/>
        <w:rPr>
          <w:b/>
          <w:bCs/>
          <w:i/>
          <w:sz w:val="26"/>
          <w:szCs w:val="26"/>
        </w:rPr>
      </w:pPr>
      <w:r w:rsidRPr="007104AB">
        <w:rPr>
          <w:bCs/>
          <w:sz w:val="26"/>
          <w:szCs w:val="26"/>
        </w:rPr>
        <w:t xml:space="preserve">Основная цель дальнейшего </w:t>
      </w:r>
      <w:r w:rsidRPr="007104AB">
        <w:rPr>
          <w:b/>
          <w:bCs/>
          <w:sz w:val="26"/>
          <w:szCs w:val="26"/>
        </w:rPr>
        <w:t>развития технологического потенциала</w:t>
      </w:r>
      <w:r w:rsidRPr="007104AB">
        <w:rPr>
          <w:bCs/>
          <w:sz w:val="26"/>
          <w:szCs w:val="26"/>
        </w:rPr>
        <w:t xml:space="preserve"> си</w:t>
      </w:r>
      <w:r w:rsidRPr="007104AB">
        <w:rPr>
          <w:bCs/>
          <w:sz w:val="26"/>
          <w:szCs w:val="26"/>
        </w:rPr>
        <w:t>с</w:t>
      </w:r>
      <w:r w:rsidRPr="007104AB">
        <w:rPr>
          <w:bCs/>
          <w:sz w:val="26"/>
          <w:szCs w:val="26"/>
        </w:rPr>
        <w:t>темы государственного и муниципального управления –повышение эффективности организации управленческих процессов на основе внедрения социальных технол</w:t>
      </w:r>
      <w:r w:rsidRPr="007104AB">
        <w:rPr>
          <w:bCs/>
          <w:sz w:val="26"/>
          <w:szCs w:val="26"/>
        </w:rPr>
        <w:t>о</w:t>
      </w:r>
      <w:r w:rsidRPr="007104AB">
        <w:rPr>
          <w:bCs/>
          <w:sz w:val="26"/>
          <w:szCs w:val="26"/>
        </w:rPr>
        <w:lastRenderedPageBreak/>
        <w:t>гий и повышения технологической культуры государственных и муниципальных служащих.</w:t>
      </w:r>
    </w:p>
    <w:p w:rsidR="00731326" w:rsidRPr="007104AB" w:rsidRDefault="00731326" w:rsidP="00731326">
      <w:pPr>
        <w:spacing w:line="252" w:lineRule="auto"/>
        <w:ind w:firstLine="676"/>
        <w:jc w:val="both"/>
        <w:rPr>
          <w:bCs/>
          <w:sz w:val="26"/>
          <w:szCs w:val="26"/>
        </w:rPr>
      </w:pPr>
      <w:r w:rsidRPr="007104AB">
        <w:rPr>
          <w:bCs/>
          <w:sz w:val="26"/>
          <w:szCs w:val="26"/>
        </w:rPr>
        <w:t>Для достижения поставленной цели необходимо:</w:t>
      </w:r>
    </w:p>
    <w:p w:rsidR="00731326" w:rsidRPr="007104AB" w:rsidRDefault="00731326" w:rsidP="00731326">
      <w:pPr>
        <w:spacing w:line="252" w:lineRule="auto"/>
        <w:ind w:firstLine="709"/>
        <w:jc w:val="both"/>
        <w:rPr>
          <w:sz w:val="26"/>
          <w:szCs w:val="26"/>
        </w:rPr>
      </w:pPr>
      <w:r w:rsidRPr="007104AB">
        <w:rPr>
          <w:bCs/>
          <w:sz w:val="26"/>
          <w:szCs w:val="26"/>
        </w:rPr>
        <w:t>– внедрение кластерных технологий в организацию регионального управл</w:t>
      </w:r>
      <w:r w:rsidRPr="007104AB">
        <w:rPr>
          <w:bCs/>
          <w:sz w:val="26"/>
          <w:szCs w:val="26"/>
        </w:rPr>
        <w:t>е</w:t>
      </w:r>
      <w:r w:rsidRPr="007104AB">
        <w:rPr>
          <w:bCs/>
          <w:sz w:val="26"/>
          <w:szCs w:val="26"/>
        </w:rPr>
        <w:t>ния. Их применение предполагает рассматривать основные эле</w:t>
      </w:r>
      <w:r w:rsidRPr="007104AB">
        <w:rPr>
          <w:sz w:val="26"/>
          <w:szCs w:val="26"/>
        </w:rPr>
        <w:t>менты региональн</w:t>
      </w:r>
      <w:r w:rsidRPr="007104AB">
        <w:rPr>
          <w:sz w:val="26"/>
          <w:szCs w:val="26"/>
        </w:rPr>
        <w:t>о</w:t>
      </w:r>
      <w:r w:rsidRPr="007104AB">
        <w:rPr>
          <w:sz w:val="26"/>
          <w:szCs w:val="26"/>
        </w:rPr>
        <w:t>го управления: государственную, муниципальную, хозяйственную и общественно-политическую подсистемы как единую систему (самостоятельный кластер), цел</w:t>
      </w:r>
      <w:r w:rsidRPr="007104AB">
        <w:rPr>
          <w:sz w:val="26"/>
          <w:szCs w:val="26"/>
        </w:rPr>
        <w:t>о</w:t>
      </w:r>
      <w:r w:rsidRPr="007104AB">
        <w:rPr>
          <w:sz w:val="26"/>
          <w:szCs w:val="26"/>
        </w:rPr>
        <w:t xml:space="preserve">стность которой поддерживается общими целями, единством нормативной базы, кадровой ротацией; </w:t>
      </w:r>
    </w:p>
    <w:p w:rsidR="00731326" w:rsidRPr="007104AB" w:rsidRDefault="00731326" w:rsidP="00731326">
      <w:pPr>
        <w:spacing w:line="252" w:lineRule="auto"/>
        <w:ind w:firstLine="709"/>
        <w:jc w:val="both"/>
        <w:rPr>
          <w:sz w:val="26"/>
          <w:szCs w:val="26"/>
        </w:rPr>
      </w:pPr>
      <w:r w:rsidRPr="007104AB">
        <w:rPr>
          <w:sz w:val="26"/>
          <w:szCs w:val="26"/>
        </w:rPr>
        <w:t>– завершение процесса регламентации государственных функций и госуда</w:t>
      </w:r>
      <w:r w:rsidRPr="007104AB">
        <w:rPr>
          <w:sz w:val="26"/>
          <w:szCs w:val="26"/>
        </w:rPr>
        <w:t>р</w:t>
      </w:r>
      <w:r w:rsidRPr="007104AB">
        <w:rPr>
          <w:sz w:val="26"/>
          <w:szCs w:val="26"/>
        </w:rPr>
        <w:t>ственных услуг;</w:t>
      </w:r>
    </w:p>
    <w:p w:rsidR="00731326" w:rsidRPr="007104AB" w:rsidRDefault="00731326" w:rsidP="00731326">
      <w:pPr>
        <w:spacing w:line="252" w:lineRule="auto"/>
        <w:ind w:firstLine="709"/>
        <w:jc w:val="both"/>
        <w:rPr>
          <w:sz w:val="26"/>
          <w:szCs w:val="26"/>
        </w:rPr>
      </w:pPr>
      <w:r w:rsidRPr="007104AB">
        <w:rPr>
          <w:sz w:val="26"/>
          <w:szCs w:val="26"/>
        </w:rPr>
        <w:t>– внедрение на региональном и муниципальном уровнях системы управл</w:t>
      </w:r>
      <w:r w:rsidRPr="007104AB">
        <w:rPr>
          <w:sz w:val="26"/>
          <w:szCs w:val="26"/>
        </w:rPr>
        <w:t>е</w:t>
      </w:r>
      <w:r w:rsidRPr="007104AB">
        <w:rPr>
          <w:sz w:val="26"/>
          <w:szCs w:val="26"/>
        </w:rPr>
        <w:t>ния проектами, определяющей четкий алгоритм взаимодействия бизнеса и власти, регламентирующей персональную ответственность команды проекта;</w:t>
      </w:r>
    </w:p>
    <w:p w:rsidR="00731326" w:rsidRPr="007104AB" w:rsidRDefault="00731326" w:rsidP="00731326">
      <w:pPr>
        <w:spacing w:line="252" w:lineRule="auto"/>
        <w:ind w:firstLine="709"/>
        <w:jc w:val="both"/>
        <w:rPr>
          <w:sz w:val="26"/>
          <w:szCs w:val="26"/>
        </w:rPr>
      </w:pPr>
      <w:r w:rsidRPr="007104AB">
        <w:rPr>
          <w:sz w:val="26"/>
          <w:szCs w:val="26"/>
        </w:rPr>
        <w:t>– совершенствование программно-целевого управления, внедрение инстр</w:t>
      </w:r>
      <w:r w:rsidRPr="007104AB">
        <w:rPr>
          <w:sz w:val="26"/>
          <w:szCs w:val="26"/>
        </w:rPr>
        <w:t>у</w:t>
      </w:r>
      <w:r w:rsidRPr="007104AB">
        <w:rPr>
          <w:sz w:val="26"/>
          <w:szCs w:val="26"/>
        </w:rPr>
        <w:t>ментов стратегического планирования, бюджетирования, ориентированного на р</w:t>
      </w:r>
      <w:r w:rsidRPr="007104AB">
        <w:rPr>
          <w:sz w:val="26"/>
          <w:szCs w:val="26"/>
        </w:rPr>
        <w:t>е</w:t>
      </w:r>
      <w:r w:rsidRPr="007104AB">
        <w:rPr>
          <w:sz w:val="26"/>
          <w:szCs w:val="26"/>
        </w:rPr>
        <w:t>зультат;</w:t>
      </w:r>
    </w:p>
    <w:p w:rsidR="00731326" w:rsidRPr="007104AB" w:rsidRDefault="00731326" w:rsidP="00731326">
      <w:pPr>
        <w:spacing w:line="252" w:lineRule="auto"/>
        <w:ind w:firstLine="709"/>
        <w:jc w:val="both"/>
        <w:rPr>
          <w:sz w:val="26"/>
          <w:szCs w:val="26"/>
        </w:rPr>
      </w:pPr>
      <w:r w:rsidRPr="007104AB">
        <w:rPr>
          <w:sz w:val="26"/>
          <w:szCs w:val="26"/>
        </w:rPr>
        <w:t>–</w:t>
      </w:r>
      <w:r w:rsidRPr="007104AB">
        <w:rPr>
          <w:b/>
          <w:i/>
          <w:sz w:val="26"/>
          <w:szCs w:val="26"/>
        </w:rPr>
        <w:t> </w:t>
      </w:r>
      <w:r w:rsidRPr="007104AB">
        <w:rPr>
          <w:sz w:val="26"/>
          <w:szCs w:val="26"/>
        </w:rPr>
        <w:t>внедрение системы мониторинга региональных социально-экономических показателей, состояния нормативно-правовой базы, хода социально-экономических реформ, формальных и неформальных барьеров для ведения бизнеса и осущест</w:t>
      </w:r>
      <w:r w:rsidRPr="007104AB">
        <w:rPr>
          <w:sz w:val="26"/>
          <w:szCs w:val="26"/>
        </w:rPr>
        <w:t>в</w:t>
      </w:r>
      <w:r w:rsidRPr="007104AB">
        <w:rPr>
          <w:sz w:val="26"/>
          <w:szCs w:val="26"/>
        </w:rPr>
        <w:t>ления инвестиционных проектов, выявления инфраструктурных ограничений и возможностей для реализации крупных инвестиционных проектов, создание си</w:t>
      </w:r>
      <w:r w:rsidRPr="007104AB">
        <w:rPr>
          <w:sz w:val="26"/>
          <w:szCs w:val="26"/>
        </w:rPr>
        <w:t>с</w:t>
      </w:r>
      <w:r w:rsidRPr="007104AB">
        <w:rPr>
          <w:sz w:val="26"/>
          <w:szCs w:val="26"/>
        </w:rPr>
        <w:t>темы сбора информации и распространения наиболее эффективной практики пр</w:t>
      </w:r>
      <w:r w:rsidRPr="007104AB">
        <w:rPr>
          <w:sz w:val="26"/>
          <w:szCs w:val="26"/>
        </w:rPr>
        <w:t>о</w:t>
      </w:r>
      <w:r w:rsidRPr="007104AB">
        <w:rPr>
          <w:sz w:val="26"/>
          <w:szCs w:val="26"/>
        </w:rPr>
        <w:t>ведения реформ на региональном и местном уровнях;</w:t>
      </w:r>
    </w:p>
    <w:p w:rsidR="00731326" w:rsidRPr="007104AB" w:rsidRDefault="00731326" w:rsidP="00731326">
      <w:pPr>
        <w:spacing w:line="252" w:lineRule="auto"/>
        <w:ind w:firstLine="709"/>
        <w:jc w:val="both"/>
        <w:rPr>
          <w:sz w:val="26"/>
          <w:szCs w:val="26"/>
        </w:rPr>
      </w:pPr>
      <w:r w:rsidRPr="007104AB">
        <w:rPr>
          <w:sz w:val="26"/>
          <w:szCs w:val="26"/>
        </w:rPr>
        <w:t>– реализация существующих механизмов финансового поощрения муниц</w:t>
      </w:r>
      <w:r w:rsidRPr="007104AB">
        <w:rPr>
          <w:sz w:val="26"/>
          <w:szCs w:val="26"/>
        </w:rPr>
        <w:t>и</w:t>
      </w:r>
      <w:r w:rsidRPr="007104AB">
        <w:rPr>
          <w:sz w:val="26"/>
          <w:szCs w:val="26"/>
        </w:rPr>
        <w:t>пальных образований, ориентированных на проведение приоритетных реформ; в</w:t>
      </w:r>
      <w:r w:rsidRPr="007104AB">
        <w:rPr>
          <w:sz w:val="26"/>
          <w:szCs w:val="26"/>
        </w:rPr>
        <w:t>ы</w:t>
      </w:r>
      <w:r w:rsidRPr="007104AB">
        <w:rPr>
          <w:sz w:val="26"/>
          <w:szCs w:val="26"/>
        </w:rPr>
        <w:t>явление и распространение наиболее эффективной региональной и муниципальной практики в области проведения социально-экономических реформ;</w:t>
      </w:r>
    </w:p>
    <w:p w:rsidR="00731326" w:rsidRPr="007104AB" w:rsidRDefault="00731326" w:rsidP="00731326">
      <w:pPr>
        <w:spacing w:line="252" w:lineRule="auto"/>
        <w:ind w:firstLine="709"/>
        <w:jc w:val="both"/>
        <w:rPr>
          <w:sz w:val="26"/>
          <w:szCs w:val="26"/>
        </w:rPr>
      </w:pPr>
      <w:r w:rsidRPr="007104AB">
        <w:rPr>
          <w:sz w:val="26"/>
          <w:szCs w:val="26"/>
        </w:rPr>
        <w:t>– стимулирование инициатив, направленных на вовлечение общественности в процесс принятия решений на государственном и муниципальном уровнях;</w:t>
      </w:r>
    </w:p>
    <w:p w:rsidR="00731326" w:rsidRPr="007104AB" w:rsidRDefault="00731326" w:rsidP="00731326">
      <w:pPr>
        <w:spacing w:line="252" w:lineRule="auto"/>
        <w:ind w:firstLine="709"/>
        <w:jc w:val="both"/>
        <w:rPr>
          <w:sz w:val="26"/>
          <w:szCs w:val="26"/>
        </w:rPr>
      </w:pPr>
      <w:r w:rsidRPr="007104AB">
        <w:rPr>
          <w:bCs/>
          <w:sz w:val="26"/>
          <w:szCs w:val="26"/>
        </w:rPr>
        <w:t xml:space="preserve">– повышение </w:t>
      </w:r>
      <w:r w:rsidRPr="007104AB">
        <w:rPr>
          <w:sz w:val="26"/>
          <w:szCs w:val="26"/>
        </w:rPr>
        <w:t>технологической культуры управленческих кадров на основе формирования системы обучения социальным технологиям управления.</w:t>
      </w:r>
    </w:p>
    <w:p w:rsidR="00731326" w:rsidRPr="007104AB" w:rsidRDefault="00731326" w:rsidP="00731326">
      <w:pPr>
        <w:ind w:firstLine="709"/>
        <w:jc w:val="both"/>
        <w:rPr>
          <w:sz w:val="26"/>
          <w:szCs w:val="26"/>
        </w:rPr>
      </w:pPr>
      <w:r w:rsidRPr="007104AB">
        <w:rPr>
          <w:sz w:val="26"/>
          <w:szCs w:val="26"/>
        </w:rPr>
        <w:t>Для укрепления экономической основы развития организационного, кадр</w:t>
      </w:r>
      <w:r w:rsidRPr="007104AB">
        <w:rPr>
          <w:sz w:val="26"/>
          <w:szCs w:val="26"/>
        </w:rPr>
        <w:t>о</w:t>
      </w:r>
      <w:r w:rsidRPr="007104AB">
        <w:rPr>
          <w:sz w:val="26"/>
          <w:szCs w:val="26"/>
        </w:rPr>
        <w:t>вого, информационно-аналитического, технологического потенциалов системы г</w:t>
      </w:r>
      <w:r w:rsidRPr="007104AB">
        <w:rPr>
          <w:sz w:val="26"/>
          <w:szCs w:val="26"/>
        </w:rPr>
        <w:t>о</w:t>
      </w:r>
      <w:r w:rsidRPr="007104AB">
        <w:rPr>
          <w:sz w:val="26"/>
          <w:szCs w:val="26"/>
        </w:rPr>
        <w:t>сударственного и муниципального управления области имеет большое значение реализация эффективной государственной политики в сфере управления бюдж</w:t>
      </w:r>
      <w:r w:rsidRPr="007104AB">
        <w:rPr>
          <w:sz w:val="26"/>
          <w:szCs w:val="26"/>
        </w:rPr>
        <w:t>е</w:t>
      </w:r>
      <w:r w:rsidRPr="007104AB">
        <w:rPr>
          <w:sz w:val="26"/>
          <w:szCs w:val="26"/>
        </w:rPr>
        <w:t>том, земельными ресурсами, имущественными отношениями и государственной собственностью,  которые обеспечивают выполнение функций и полномочий го</w:t>
      </w:r>
      <w:r w:rsidRPr="007104AB">
        <w:rPr>
          <w:sz w:val="26"/>
          <w:szCs w:val="26"/>
        </w:rPr>
        <w:softHyphen/>
        <w:t>сударственного управления и оказания государственных услуг.</w:t>
      </w:r>
    </w:p>
    <w:p w:rsidR="00731326" w:rsidRPr="007104AB" w:rsidRDefault="00731326" w:rsidP="00731326">
      <w:pPr>
        <w:ind w:firstLine="709"/>
        <w:jc w:val="both"/>
        <w:rPr>
          <w:sz w:val="26"/>
          <w:szCs w:val="26"/>
        </w:rPr>
      </w:pPr>
      <w:r w:rsidRPr="007104AB">
        <w:rPr>
          <w:sz w:val="26"/>
          <w:szCs w:val="26"/>
        </w:rPr>
        <w:t xml:space="preserve">Основной целью </w:t>
      </w:r>
      <w:r w:rsidRPr="007104AB">
        <w:rPr>
          <w:b/>
          <w:sz w:val="26"/>
          <w:szCs w:val="26"/>
        </w:rPr>
        <w:t>повышения эффективности бюджетной политики</w:t>
      </w:r>
      <w:r w:rsidRPr="007104AB">
        <w:rPr>
          <w:sz w:val="26"/>
          <w:szCs w:val="26"/>
        </w:rPr>
        <w:t xml:space="preserve"> обла</w:t>
      </w:r>
      <w:r w:rsidRPr="007104AB">
        <w:rPr>
          <w:sz w:val="26"/>
          <w:szCs w:val="26"/>
        </w:rPr>
        <w:t>с</w:t>
      </w:r>
      <w:r w:rsidRPr="007104AB">
        <w:rPr>
          <w:sz w:val="26"/>
          <w:szCs w:val="26"/>
        </w:rPr>
        <w:t>ти является обеспечение финансовой устойчивости и сбалансированности бюдже</w:t>
      </w:r>
      <w:r w:rsidRPr="007104AB">
        <w:rPr>
          <w:sz w:val="26"/>
          <w:szCs w:val="26"/>
        </w:rPr>
        <w:t>т</w:t>
      </w:r>
      <w:r w:rsidRPr="007104AB">
        <w:rPr>
          <w:sz w:val="26"/>
          <w:szCs w:val="26"/>
        </w:rPr>
        <w:t>ной системы в долгосрочной перспективе.</w:t>
      </w:r>
    </w:p>
    <w:p w:rsidR="00731326" w:rsidRPr="007104AB" w:rsidRDefault="00731326" w:rsidP="00731326">
      <w:pPr>
        <w:ind w:firstLine="709"/>
        <w:jc w:val="both"/>
        <w:rPr>
          <w:sz w:val="26"/>
          <w:szCs w:val="26"/>
        </w:rPr>
      </w:pPr>
      <w:r w:rsidRPr="007104AB">
        <w:rPr>
          <w:sz w:val="26"/>
          <w:szCs w:val="26"/>
        </w:rPr>
        <w:t>Достижение поставленной цели возможно путем решения следующих задач:</w:t>
      </w:r>
    </w:p>
    <w:p w:rsidR="00731326" w:rsidRPr="007104AB" w:rsidRDefault="00731326" w:rsidP="00731326">
      <w:pPr>
        <w:ind w:firstLine="709"/>
        <w:jc w:val="both"/>
        <w:rPr>
          <w:sz w:val="26"/>
          <w:szCs w:val="26"/>
        </w:rPr>
      </w:pPr>
      <w:r w:rsidRPr="007104AB">
        <w:rPr>
          <w:sz w:val="26"/>
          <w:szCs w:val="26"/>
        </w:rPr>
        <w:t>– повышение эффективности системы предоставления налоговых льгот на региональном уровне;</w:t>
      </w:r>
    </w:p>
    <w:p w:rsidR="00731326" w:rsidRPr="007104AB" w:rsidRDefault="00731326" w:rsidP="00731326">
      <w:pPr>
        <w:ind w:firstLine="709"/>
        <w:jc w:val="both"/>
        <w:rPr>
          <w:sz w:val="26"/>
          <w:szCs w:val="26"/>
        </w:rPr>
      </w:pPr>
      <w:r w:rsidRPr="007104AB">
        <w:rPr>
          <w:bCs/>
          <w:sz w:val="26"/>
          <w:szCs w:val="26"/>
        </w:rPr>
        <w:t>– </w:t>
      </w:r>
      <w:r w:rsidRPr="007104AB">
        <w:rPr>
          <w:sz w:val="26"/>
          <w:szCs w:val="26"/>
        </w:rPr>
        <w:t>повышение эффективности мероприятий по проведению кадастровой оценки земель и использованию имущественного комплекса области;</w:t>
      </w:r>
    </w:p>
    <w:p w:rsidR="00731326" w:rsidRPr="007104AB" w:rsidRDefault="00731326" w:rsidP="00731326">
      <w:pPr>
        <w:ind w:firstLine="709"/>
        <w:jc w:val="both"/>
        <w:rPr>
          <w:sz w:val="26"/>
          <w:szCs w:val="26"/>
        </w:rPr>
      </w:pPr>
      <w:r w:rsidRPr="007104AB">
        <w:rPr>
          <w:sz w:val="26"/>
          <w:szCs w:val="26"/>
        </w:rPr>
        <w:lastRenderedPageBreak/>
        <w:t>– активизация работы по сокращению имеющейся недоимки по платежам в бюджет области;</w:t>
      </w:r>
    </w:p>
    <w:p w:rsidR="00731326" w:rsidRPr="007104AB" w:rsidRDefault="00731326" w:rsidP="00731326">
      <w:pPr>
        <w:ind w:firstLine="709"/>
        <w:jc w:val="both"/>
        <w:rPr>
          <w:sz w:val="26"/>
          <w:szCs w:val="26"/>
        </w:rPr>
      </w:pPr>
      <w:r w:rsidRPr="007104AB">
        <w:rPr>
          <w:sz w:val="26"/>
          <w:szCs w:val="26"/>
        </w:rPr>
        <w:t>– обеспечение доступности для финансовых органов области информации о выполнении юридическими лицами обязательств по уплате налогов и других пл</w:t>
      </w:r>
      <w:r w:rsidRPr="007104AB">
        <w:rPr>
          <w:sz w:val="26"/>
          <w:szCs w:val="26"/>
        </w:rPr>
        <w:t>а</w:t>
      </w:r>
      <w:r w:rsidRPr="007104AB">
        <w:rPr>
          <w:sz w:val="26"/>
          <w:szCs w:val="26"/>
        </w:rPr>
        <w:t>тежей, поступающих в областной и местные бюджеты;</w:t>
      </w:r>
    </w:p>
    <w:p w:rsidR="00731326" w:rsidRPr="007104AB" w:rsidRDefault="00731326" w:rsidP="00731326">
      <w:pPr>
        <w:ind w:firstLine="709"/>
        <w:jc w:val="both"/>
        <w:rPr>
          <w:sz w:val="26"/>
          <w:szCs w:val="26"/>
        </w:rPr>
      </w:pPr>
      <w:r w:rsidRPr="007104AB">
        <w:rPr>
          <w:sz w:val="26"/>
          <w:szCs w:val="26"/>
        </w:rPr>
        <w:t>– совершенствование функций главных администраторов, администраторов доходов бюджетной системы, повышение их ответственности за правильностью исчисления, полнотой и своевременностью осуществления платежей в бюджет;</w:t>
      </w:r>
    </w:p>
    <w:p w:rsidR="00731326" w:rsidRPr="007104AB" w:rsidRDefault="00731326" w:rsidP="00731326">
      <w:pPr>
        <w:ind w:firstLine="709"/>
        <w:jc w:val="both"/>
        <w:rPr>
          <w:sz w:val="26"/>
          <w:szCs w:val="26"/>
        </w:rPr>
      </w:pPr>
      <w:r w:rsidRPr="007104AB">
        <w:rPr>
          <w:sz w:val="26"/>
          <w:szCs w:val="26"/>
        </w:rPr>
        <w:t>– совершенствование разграничений полномочий и организация деятельн</w:t>
      </w:r>
      <w:r w:rsidRPr="007104AB">
        <w:rPr>
          <w:sz w:val="26"/>
          <w:szCs w:val="26"/>
        </w:rPr>
        <w:t>о</w:t>
      </w:r>
      <w:r w:rsidRPr="007104AB">
        <w:rPr>
          <w:sz w:val="26"/>
          <w:szCs w:val="26"/>
        </w:rPr>
        <w:t>сти публично-правовых образований;</w:t>
      </w:r>
    </w:p>
    <w:p w:rsidR="00731326" w:rsidRPr="007104AB" w:rsidRDefault="00731326" w:rsidP="00731326">
      <w:pPr>
        <w:ind w:firstLine="709"/>
        <w:jc w:val="both"/>
        <w:rPr>
          <w:sz w:val="26"/>
          <w:szCs w:val="26"/>
        </w:rPr>
      </w:pPr>
      <w:r w:rsidRPr="007104AB">
        <w:rPr>
          <w:sz w:val="26"/>
          <w:szCs w:val="26"/>
        </w:rPr>
        <w:t>– формализация системы введения новых (увеличения действующих) ра</w:t>
      </w:r>
      <w:r w:rsidRPr="007104AB">
        <w:rPr>
          <w:sz w:val="26"/>
          <w:szCs w:val="26"/>
        </w:rPr>
        <w:t>с</w:t>
      </w:r>
      <w:r w:rsidRPr="007104AB">
        <w:rPr>
          <w:sz w:val="26"/>
          <w:szCs w:val="26"/>
        </w:rPr>
        <w:t>ходных обязательств;</w:t>
      </w:r>
    </w:p>
    <w:p w:rsidR="00731326" w:rsidRPr="007104AB" w:rsidRDefault="00731326" w:rsidP="00731326">
      <w:pPr>
        <w:ind w:firstLine="709"/>
        <w:jc w:val="both"/>
        <w:rPr>
          <w:sz w:val="26"/>
          <w:szCs w:val="26"/>
        </w:rPr>
      </w:pPr>
      <w:r w:rsidRPr="007104AB">
        <w:rPr>
          <w:sz w:val="26"/>
          <w:szCs w:val="26"/>
        </w:rPr>
        <w:t>– переход к программной структуре расходов бюджетов;</w:t>
      </w:r>
    </w:p>
    <w:p w:rsidR="00731326" w:rsidRPr="007104AB" w:rsidRDefault="00731326" w:rsidP="00731326">
      <w:pPr>
        <w:ind w:firstLine="709"/>
        <w:jc w:val="both"/>
        <w:rPr>
          <w:sz w:val="26"/>
          <w:szCs w:val="26"/>
        </w:rPr>
      </w:pPr>
      <w:r w:rsidRPr="007104AB">
        <w:rPr>
          <w:sz w:val="26"/>
          <w:szCs w:val="26"/>
        </w:rPr>
        <w:t>– усиление контроля на стадии санкционирования кассовых выплат;</w:t>
      </w:r>
    </w:p>
    <w:p w:rsidR="00731326" w:rsidRPr="007104AB" w:rsidRDefault="00731326" w:rsidP="00731326">
      <w:pPr>
        <w:ind w:firstLine="709"/>
        <w:jc w:val="both"/>
        <w:rPr>
          <w:sz w:val="26"/>
          <w:szCs w:val="26"/>
        </w:rPr>
      </w:pPr>
      <w:r w:rsidRPr="007104AB">
        <w:rPr>
          <w:sz w:val="26"/>
          <w:szCs w:val="26"/>
        </w:rPr>
        <w:t>– повышение ответственности главных распорядителей, распорядителей, п</w:t>
      </w:r>
      <w:r w:rsidRPr="007104AB">
        <w:rPr>
          <w:sz w:val="26"/>
          <w:szCs w:val="26"/>
        </w:rPr>
        <w:t>о</w:t>
      </w:r>
      <w:r w:rsidRPr="007104AB">
        <w:rPr>
          <w:sz w:val="26"/>
          <w:szCs w:val="26"/>
        </w:rPr>
        <w:t>лучателей за использованием средств областного бюджета;</w:t>
      </w:r>
    </w:p>
    <w:p w:rsidR="00731326" w:rsidRPr="007104AB" w:rsidRDefault="00731326" w:rsidP="00731326">
      <w:pPr>
        <w:ind w:firstLine="709"/>
        <w:jc w:val="both"/>
        <w:rPr>
          <w:sz w:val="26"/>
          <w:szCs w:val="26"/>
        </w:rPr>
      </w:pPr>
      <w:r w:rsidRPr="007104AB">
        <w:rPr>
          <w:sz w:val="26"/>
          <w:szCs w:val="26"/>
        </w:rPr>
        <w:t>– стимулирование повышения качества организации и осуществления бю</w:t>
      </w:r>
      <w:r w:rsidRPr="007104AB">
        <w:rPr>
          <w:sz w:val="26"/>
          <w:szCs w:val="26"/>
        </w:rPr>
        <w:t>д</w:t>
      </w:r>
      <w:r w:rsidRPr="007104AB">
        <w:rPr>
          <w:sz w:val="26"/>
          <w:szCs w:val="26"/>
        </w:rPr>
        <w:t>жетного процесса в муниципальных образованиях области;</w:t>
      </w:r>
    </w:p>
    <w:p w:rsidR="00731326" w:rsidRPr="007104AB" w:rsidRDefault="00731326" w:rsidP="00731326">
      <w:pPr>
        <w:ind w:firstLine="709"/>
        <w:jc w:val="both"/>
        <w:rPr>
          <w:sz w:val="26"/>
          <w:szCs w:val="26"/>
        </w:rPr>
      </w:pPr>
      <w:r w:rsidRPr="007104AB">
        <w:rPr>
          <w:sz w:val="26"/>
          <w:szCs w:val="26"/>
        </w:rPr>
        <w:t>– повышение эффективности предоставления государственных услуг;</w:t>
      </w:r>
    </w:p>
    <w:p w:rsidR="00731326" w:rsidRPr="007104AB" w:rsidRDefault="00731326" w:rsidP="00731326">
      <w:pPr>
        <w:ind w:firstLine="709"/>
        <w:jc w:val="both"/>
        <w:rPr>
          <w:sz w:val="26"/>
          <w:szCs w:val="26"/>
        </w:rPr>
      </w:pPr>
      <w:r w:rsidRPr="007104AB">
        <w:rPr>
          <w:sz w:val="26"/>
          <w:szCs w:val="26"/>
        </w:rPr>
        <w:t>– повышение эффективности государственного финансового контроля за счет совершенствования механизмов внутреннего финансового контроля;</w:t>
      </w:r>
    </w:p>
    <w:p w:rsidR="00731326" w:rsidRPr="007104AB" w:rsidRDefault="00731326" w:rsidP="00731326">
      <w:pPr>
        <w:ind w:firstLine="709"/>
        <w:jc w:val="both"/>
        <w:rPr>
          <w:sz w:val="26"/>
          <w:szCs w:val="26"/>
        </w:rPr>
      </w:pPr>
      <w:r w:rsidRPr="007104AB">
        <w:rPr>
          <w:sz w:val="26"/>
          <w:szCs w:val="26"/>
        </w:rPr>
        <w:t>– совершенствование контроля бюджетных учреждений в отношении их ф</w:t>
      </w:r>
      <w:r w:rsidRPr="007104AB">
        <w:rPr>
          <w:sz w:val="26"/>
          <w:szCs w:val="26"/>
        </w:rPr>
        <w:t>и</w:t>
      </w:r>
      <w:r w:rsidRPr="007104AB">
        <w:rPr>
          <w:sz w:val="26"/>
          <w:szCs w:val="26"/>
        </w:rPr>
        <w:t>нансового состояния и хозяйственной деятельности;</w:t>
      </w:r>
    </w:p>
    <w:p w:rsidR="00731326" w:rsidRPr="007104AB" w:rsidRDefault="00731326" w:rsidP="00731326">
      <w:pPr>
        <w:ind w:firstLine="709"/>
        <w:jc w:val="both"/>
        <w:rPr>
          <w:sz w:val="26"/>
          <w:szCs w:val="26"/>
        </w:rPr>
      </w:pPr>
      <w:r w:rsidRPr="007104AB">
        <w:rPr>
          <w:sz w:val="26"/>
          <w:szCs w:val="26"/>
        </w:rPr>
        <w:t>– развитие информационной системы управления государственными фина</w:t>
      </w:r>
      <w:r w:rsidRPr="007104AB">
        <w:rPr>
          <w:sz w:val="26"/>
          <w:szCs w:val="26"/>
        </w:rPr>
        <w:t>н</w:t>
      </w:r>
      <w:r w:rsidRPr="007104AB">
        <w:rPr>
          <w:sz w:val="26"/>
          <w:szCs w:val="26"/>
        </w:rPr>
        <w:t>сами.</w:t>
      </w:r>
    </w:p>
    <w:p w:rsidR="00731326" w:rsidRPr="007104AB" w:rsidRDefault="00731326" w:rsidP="00731326">
      <w:pPr>
        <w:ind w:firstLine="709"/>
        <w:jc w:val="both"/>
        <w:rPr>
          <w:sz w:val="26"/>
          <w:szCs w:val="26"/>
        </w:rPr>
      </w:pPr>
      <w:r w:rsidRPr="007104AB">
        <w:rPr>
          <w:sz w:val="26"/>
          <w:szCs w:val="26"/>
        </w:rPr>
        <w:t xml:space="preserve">Основная цель государственной политики </w:t>
      </w:r>
      <w:r w:rsidRPr="007104AB">
        <w:rPr>
          <w:b/>
          <w:sz w:val="26"/>
          <w:szCs w:val="26"/>
        </w:rPr>
        <w:t>управления государственной собственностью</w:t>
      </w:r>
      <w:r w:rsidRPr="007104AB">
        <w:rPr>
          <w:sz w:val="26"/>
          <w:szCs w:val="26"/>
        </w:rPr>
        <w:t xml:space="preserve"> области - оптимизация состава государственной собственности области, повышение эффективности ее использования.</w:t>
      </w:r>
    </w:p>
    <w:p w:rsidR="00731326" w:rsidRPr="007104AB" w:rsidRDefault="00731326" w:rsidP="00731326">
      <w:pPr>
        <w:ind w:firstLine="709"/>
        <w:jc w:val="both"/>
        <w:rPr>
          <w:sz w:val="26"/>
          <w:szCs w:val="26"/>
        </w:rPr>
      </w:pPr>
      <w:r w:rsidRPr="007104AB">
        <w:rPr>
          <w:sz w:val="26"/>
          <w:szCs w:val="26"/>
        </w:rPr>
        <w:t>Достижение поставленной цели возможно при решении следующих задач:</w:t>
      </w:r>
    </w:p>
    <w:p w:rsidR="00731326" w:rsidRPr="007104AB" w:rsidRDefault="00731326" w:rsidP="00731326">
      <w:pPr>
        <w:ind w:firstLine="709"/>
        <w:jc w:val="both"/>
        <w:rPr>
          <w:sz w:val="26"/>
          <w:szCs w:val="26"/>
        </w:rPr>
      </w:pPr>
      <w:r w:rsidRPr="007104AB">
        <w:rPr>
          <w:sz w:val="26"/>
          <w:szCs w:val="26"/>
        </w:rPr>
        <w:t>- совершенствование механизмов управления государственным имуществом области;</w:t>
      </w:r>
    </w:p>
    <w:p w:rsidR="00731326" w:rsidRPr="007104AB" w:rsidRDefault="00731326" w:rsidP="00731326">
      <w:pPr>
        <w:ind w:firstLine="709"/>
        <w:jc w:val="both"/>
        <w:rPr>
          <w:sz w:val="26"/>
          <w:szCs w:val="26"/>
        </w:rPr>
      </w:pPr>
      <w:r w:rsidRPr="007104AB">
        <w:rPr>
          <w:sz w:val="26"/>
          <w:szCs w:val="26"/>
        </w:rPr>
        <w:t>- оптимизация количества государственных унитарных предприятий обла</w:t>
      </w:r>
      <w:r w:rsidRPr="007104AB">
        <w:rPr>
          <w:sz w:val="26"/>
          <w:szCs w:val="26"/>
        </w:rPr>
        <w:t>с</w:t>
      </w:r>
      <w:r w:rsidRPr="007104AB">
        <w:rPr>
          <w:sz w:val="26"/>
          <w:szCs w:val="26"/>
        </w:rPr>
        <w:t>ти, автономных некоммерческих учреждений, государственных учреждений;</w:t>
      </w:r>
    </w:p>
    <w:p w:rsidR="00731326" w:rsidRPr="007104AB" w:rsidRDefault="00731326" w:rsidP="00731326">
      <w:pPr>
        <w:ind w:firstLine="709"/>
        <w:jc w:val="both"/>
        <w:rPr>
          <w:sz w:val="26"/>
          <w:szCs w:val="26"/>
        </w:rPr>
      </w:pPr>
      <w:r w:rsidRPr="007104AB">
        <w:rPr>
          <w:sz w:val="26"/>
          <w:szCs w:val="26"/>
        </w:rPr>
        <w:t>- своевременная приватизация областного имущества, незадействованного (высвобождающегося) при выполнении государственных функций и полномочий;</w:t>
      </w:r>
    </w:p>
    <w:p w:rsidR="00731326" w:rsidRPr="007104AB" w:rsidRDefault="00731326" w:rsidP="00731326">
      <w:pPr>
        <w:ind w:firstLine="709"/>
        <w:jc w:val="both"/>
        <w:rPr>
          <w:sz w:val="26"/>
          <w:szCs w:val="26"/>
        </w:rPr>
      </w:pPr>
      <w:r w:rsidRPr="007104AB">
        <w:rPr>
          <w:sz w:val="26"/>
          <w:szCs w:val="26"/>
        </w:rPr>
        <w:t>- эффективное использование государственного имущества области в кач</w:t>
      </w:r>
      <w:r w:rsidRPr="007104AB">
        <w:rPr>
          <w:sz w:val="26"/>
          <w:szCs w:val="26"/>
        </w:rPr>
        <w:t>е</w:t>
      </w:r>
      <w:r w:rsidRPr="007104AB">
        <w:rPr>
          <w:sz w:val="26"/>
          <w:szCs w:val="26"/>
        </w:rPr>
        <w:t>стве инструмента привлечения инвестиций в реальный сектор экономики;</w:t>
      </w:r>
    </w:p>
    <w:p w:rsidR="00731326" w:rsidRPr="007104AB" w:rsidRDefault="00731326" w:rsidP="00731326">
      <w:pPr>
        <w:ind w:firstLine="709"/>
        <w:jc w:val="both"/>
        <w:rPr>
          <w:sz w:val="26"/>
          <w:szCs w:val="26"/>
        </w:rPr>
      </w:pPr>
      <w:r w:rsidRPr="007104AB">
        <w:rPr>
          <w:sz w:val="26"/>
          <w:szCs w:val="26"/>
        </w:rPr>
        <w:t>- обеспечение открытости деятельности органов исполнительной власти о</w:t>
      </w:r>
      <w:r w:rsidRPr="007104AB">
        <w:rPr>
          <w:sz w:val="26"/>
          <w:szCs w:val="26"/>
        </w:rPr>
        <w:t>б</w:t>
      </w:r>
      <w:r w:rsidRPr="007104AB">
        <w:rPr>
          <w:sz w:val="26"/>
          <w:szCs w:val="26"/>
        </w:rPr>
        <w:t>ласти и государственных организаций по распоряжению государственным имущ</w:t>
      </w:r>
      <w:r w:rsidRPr="007104AB">
        <w:rPr>
          <w:sz w:val="26"/>
          <w:szCs w:val="26"/>
        </w:rPr>
        <w:t>е</w:t>
      </w:r>
      <w:r w:rsidRPr="007104AB">
        <w:rPr>
          <w:sz w:val="26"/>
          <w:szCs w:val="26"/>
        </w:rPr>
        <w:t>ством области.</w:t>
      </w:r>
    </w:p>
    <w:p w:rsidR="00731326" w:rsidRPr="007104AB" w:rsidRDefault="00731326" w:rsidP="00731326">
      <w:pPr>
        <w:ind w:firstLine="709"/>
        <w:jc w:val="both"/>
        <w:rPr>
          <w:sz w:val="26"/>
          <w:szCs w:val="26"/>
        </w:rPr>
      </w:pPr>
      <w:r w:rsidRPr="007104AB">
        <w:rPr>
          <w:sz w:val="26"/>
          <w:szCs w:val="26"/>
        </w:rPr>
        <w:t>В области необходима дальнейшая реализация единой государственной п</w:t>
      </w:r>
      <w:r w:rsidRPr="007104AB">
        <w:rPr>
          <w:sz w:val="26"/>
          <w:szCs w:val="26"/>
        </w:rPr>
        <w:t>о</w:t>
      </w:r>
      <w:r w:rsidRPr="007104AB">
        <w:rPr>
          <w:sz w:val="26"/>
          <w:szCs w:val="26"/>
        </w:rPr>
        <w:t xml:space="preserve">литики в сфере </w:t>
      </w:r>
      <w:r w:rsidRPr="007104AB">
        <w:rPr>
          <w:b/>
          <w:sz w:val="26"/>
          <w:szCs w:val="26"/>
        </w:rPr>
        <w:t>земельных и имущественных отношений</w:t>
      </w:r>
      <w:r w:rsidRPr="007104AB">
        <w:rPr>
          <w:sz w:val="26"/>
          <w:szCs w:val="26"/>
        </w:rPr>
        <w:t xml:space="preserve"> с целью обеспечения эффективности управления земельными ресурсами, стабильности, рациональности  землепользования, совершенствования учета и оборота объектов недвижимости посредством:</w:t>
      </w:r>
    </w:p>
    <w:p w:rsidR="00731326" w:rsidRPr="007104AB" w:rsidRDefault="00731326" w:rsidP="00731326">
      <w:pPr>
        <w:ind w:firstLine="709"/>
        <w:jc w:val="both"/>
        <w:rPr>
          <w:sz w:val="26"/>
          <w:szCs w:val="26"/>
        </w:rPr>
      </w:pPr>
      <w:r w:rsidRPr="007104AB">
        <w:rPr>
          <w:sz w:val="26"/>
          <w:szCs w:val="26"/>
        </w:rPr>
        <w:t xml:space="preserve">- обеспечения застройщиков по единым правилам, разработанным на основе действующего законодательства, земельными ресурсами при реализации Стратегии </w:t>
      </w:r>
      <w:r w:rsidRPr="007104AB">
        <w:rPr>
          <w:sz w:val="26"/>
          <w:szCs w:val="26"/>
        </w:rPr>
        <w:lastRenderedPageBreak/>
        <w:t>развития жилищного строительства на территории области, в том числе для стро</w:t>
      </w:r>
      <w:r w:rsidRPr="007104AB">
        <w:rPr>
          <w:sz w:val="26"/>
          <w:szCs w:val="26"/>
        </w:rPr>
        <w:t>и</w:t>
      </w:r>
      <w:r w:rsidRPr="007104AB">
        <w:rPr>
          <w:sz w:val="26"/>
          <w:szCs w:val="26"/>
        </w:rPr>
        <w:t>тельства индивидуальных жилых домов;</w:t>
      </w:r>
    </w:p>
    <w:p w:rsidR="00731326" w:rsidRPr="007104AB" w:rsidRDefault="00731326" w:rsidP="00731326">
      <w:pPr>
        <w:ind w:firstLine="709"/>
        <w:jc w:val="both"/>
        <w:rPr>
          <w:sz w:val="26"/>
          <w:szCs w:val="26"/>
        </w:rPr>
      </w:pPr>
      <w:r w:rsidRPr="007104AB">
        <w:rPr>
          <w:sz w:val="26"/>
          <w:szCs w:val="26"/>
        </w:rPr>
        <w:t>- эффективного и рационального использования земель сельскохозяйстве</w:t>
      </w:r>
      <w:r w:rsidRPr="007104AB">
        <w:rPr>
          <w:sz w:val="26"/>
          <w:szCs w:val="26"/>
        </w:rPr>
        <w:t>н</w:t>
      </w:r>
      <w:r w:rsidRPr="007104AB">
        <w:rPr>
          <w:sz w:val="26"/>
          <w:szCs w:val="26"/>
        </w:rPr>
        <w:t>ного назначения, обеспечения стабильных долговременных условий землепольз</w:t>
      </w:r>
      <w:r w:rsidRPr="007104AB">
        <w:rPr>
          <w:sz w:val="26"/>
          <w:szCs w:val="26"/>
        </w:rPr>
        <w:t>о</w:t>
      </w:r>
      <w:r w:rsidRPr="007104AB">
        <w:rPr>
          <w:sz w:val="26"/>
          <w:szCs w:val="26"/>
        </w:rPr>
        <w:t>вания, гармонично учитывающих интересы собственников земли, сельскохозяйс</w:t>
      </w:r>
      <w:r w:rsidRPr="007104AB">
        <w:rPr>
          <w:sz w:val="26"/>
          <w:szCs w:val="26"/>
        </w:rPr>
        <w:t>т</w:t>
      </w:r>
      <w:r w:rsidRPr="007104AB">
        <w:rPr>
          <w:sz w:val="26"/>
          <w:szCs w:val="26"/>
        </w:rPr>
        <w:t>венных товаропроизводителей, населения и государства;</w:t>
      </w:r>
    </w:p>
    <w:p w:rsidR="00731326" w:rsidRPr="007104AB" w:rsidRDefault="00731326" w:rsidP="00731326">
      <w:pPr>
        <w:ind w:firstLine="709"/>
        <w:jc w:val="both"/>
        <w:rPr>
          <w:sz w:val="26"/>
          <w:szCs w:val="26"/>
        </w:rPr>
      </w:pPr>
      <w:r w:rsidRPr="007104AB">
        <w:rPr>
          <w:sz w:val="26"/>
          <w:szCs w:val="26"/>
        </w:rPr>
        <w:t>- оптимизации регулирующей роли государства в вопросах оборота на обл</w:t>
      </w:r>
      <w:r w:rsidRPr="007104AB">
        <w:rPr>
          <w:sz w:val="26"/>
          <w:szCs w:val="26"/>
        </w:rPr>
        <w:t>а</w:t>
      </w:r>
      <w:r w:rsidRPr="007104AB">
        <w:rPr>
          <w:sz w:val="26"/>
          <w:szCs w:val="26"/>
        </w:rPr>
        <w:t>стном уровне земель сельскохозяйственного назначения, являющегося круп</w:t>
      </w:r>
      <w:r w:rsidRPr="007104AB">
        <w:rPr>
          <w:sz w:val="26"/>
          <w:szCs w:val="26"/>
        </w:rPr>
        <w:softHyphen/>
        <w:t>ным собственником земель сельскохозяйственного назначения и гарантом прав других собственников земель;</w:t>
      </w:r>
    </w:p>
    <w:p w:rsidR="00731326" w:rsidRPr="007104AB" w:rsidRDefault="00731326" w:rsidP="00731326">
      <w:pPr>
        <w:ind w:firstLine="709"/>
        <w:jc w:val="both"/>
        <w:rPr>
          <w:sz w:val="26"/>
          <w:szCs w:val="26"/>
        </w:rPr>
      </w:pPr>
      <w:r w:rsidRPr="007104AB">
        <w:rPr>
          <w:sz w:val="26"/>
          <w:szCs w:val="26"/>
        </w:rPr>
        <w:t>- завершения землеустройства земель сельскохозяйственного назначения;</w:t>
      </w:r>
    </w:p>
    <w:p w:rsidR="00731326" w:rsidRPr="007104AB" w:rsidRDefault="00731326" w:rsidP="00731326">
      <w:pPr>
        <w:ind w:firstLine="709"/>
        <w:jc w:val="both"/>
        <w:rPr>
          <w:sz w:val="26"/>
          <w:szCs w:val="26"/>
        </w:rPr>
      </w:pPr>
      <w:r w:rsidRPr="007104AB">
        <w:rPr>
          <w:sz w:val="26"/>
          <w:szCs w:val="26"/>
        </w:rPr>
        <w:t>- разработки и принятия программы сохранения сельскохозяйственных з</w:t>
      </w:r>
      <w:r w:rsidRPr="007104AB">
        <w:rPr>
          <w:sz w:val="26"/>
          <w:szCs w:val="26"/>
        </w:rPr>
        <w:t>е</w:t>
      </w:r>
      <w:r w:rsidRPr="007104AB">
        <w:rPr>
          <w:sz w:val="26"/>
          <w:szCs w:val="26"/>
        </w:rPr>
        <w:t>мель, защиты их от естественных техногенных процессов и отрицательных после</w:t>
      </w:r>
      <w:r w:rsidRPr="007104AB">
        <w:rPr>
          <w:sz w:val="26"/>
          <w:szCs w:val="26"/>
        </w:rPr>
        <w:t>д</w:t>
      </w:r>
      <w:r w:rsidRPr="007104AB">
        <w:rPr>
          <w:sz w:val="26"/>
          <w:szCs w:val="26"/>
        </w:rPr>
        <w:t>ствий хозяйственной деятельности;</w:t>
      </w:r>
    </w:p>
    <w:p w:rsidR="00731326" w:rsidRPr="007104AB" w:rsidRDefault="00731326" w:rsidP="00731326">
      <w:pPr>
        <w:ind w:firstLine="709"/>
        <w:jc w:val="both"/>
        <w:rPr>
          <w:sz w:val="26"/>
          <w:szCs w:val="26"/>
        </w:rPr>
      </w:pPr>
      <w:r w:rsidRPr="007104AB">
        <w:rPr>
          <w:sz w:val="26"/>
          <w:szCs w:val="26"/>
        </w:rPr>
        <w:t>- задействования всех сельскохозяйственных угодий (пастбищ, сенокосов и др.) путем их рационального хозяйственного использования субъектами малого и среднего предпринимательства;</w:t>
      </w:r>
    </w:p>
    <w:p w:rsidR="00731326" w:rsidRPr="007104AB" w:rsidRDefault="00731326" w:rsidP="00731326">
      <w:pPr>
        <w:ind w:firstLine="709"/>
        <w:jc w:val="both"/>
        <w:rPr>
          <w:sz w:val="26"/>
          <w:szCs w:val="26"/>
        </w:rPr>
      </w:pPr>
      <w:r w:rsidRPr="007104AB">
        <w:rPr>
          <w:sz w:val="26"/>
          <w:szCs w:val="26"/>
        </w:rPr>
        <w:t>- формирования (в региональном аспекте) кадастра объектов недвижимости в целях совершенствования процесса оформления, оборота объектов недвижим</w:t>
      </w:r>
      <w:r w:rsidRPr="007104AB">
        <w:rPr>
          <w:sz w:val="26"/>
          <w:szCs w:val="26"/>
        </w:rPr>
        <w:t>о</w:t>
      </w:r>
      <w:r w:rsidRPr="007104AB">
        <w:rPr>
          <w:sz w:val="26"/>
          <w:szCs w:val="26"/>
        </w:rPr>
        <w:t>сти, более точного прогнозирования поступлений в бюджетную систему, а также создания благоприятных условий для населения в ходе пользования и распоряж</w:t>
      </w:r>
      <w:r w:rsidRPr="007104AB">
        <w:rPr>
          <w:sz w:val="26"/>
          <w:szCs w:val="26"/>
        </w:rPr>
        <w:t>е</w:t>
      </w:r>
      <w:r w:rsidRPr="007104AB">
        <w:rPr>
          <w:sz w:val="26"/>
          <w:szCs w:val="26"/>
        </w:rPr>
        <w:t>ния объектами недвижимости, находящимися в их собственности.</w:t>
      </w:r>
    </w:p>
    <w:p w:rsidR="00731326" w:rsidRPr="007104AB" w:rsidRDefault="00731326" w:rsidP="00731326">
      <w:pPr>
        <w:spacing w:line="252" w:lineRule="auto"/>
        <w:ind w:firstLine="709"/>
        <w:jc w:val="both"/>
        <w:rPr>
          <w:sz w:val="26"/>
          <w:szCs w:val="26"/>
        </w:rPr>
      </w:pPr>
      <w:r w:rsidRPr="007104AB">
        <w:rPr>
          <w:b/>
          <w:sz w:val="26"/>
          <w:szCs w:val="26"/>
        </w:rPr>
        <w:t>Управление реализацией стратегии</w:t>
      </w:r>
      <w:r w:rsidRPr="007104AB">
        <w:rPr>
          <w:sz w:val="26"/>
          <w:szCs w:val="26"/>
        </w:rPr>
        <w:t xml:space="preserve"> регионального развития предполагает формирование механизма управления регионом, который, с одной стороны, выст</w:t>
      </w:r>
      <w:r w:rsidRPr="007104AB">
        <w:rPr>
          <w:sz w:val="26"/>
          <w:szCs w:val="26"/>
        </w:rPr>
        <w:t>у</w:t>
      </w:r>
      <w:r w:rsidRPr="007104AB">
        <w:rPr>
          <w:sz w:val="26"/>
          <w:szCs w:val="26"/>
        </w:rPr>
        <w:t>пает как продолжение сложившихся традиций регионального управления, с другой – учитывает новые реальности, обусловленные спецификой развития России и Бе</w:t>
      </w:r>
      <w:r w:rsidRPr="007104AB">
        <w:rPr>
          <w:sz w:val="26"/>
          <w:szCs w:val="26"/>
        </w:rPr>
        <w:t>л</w:t>
      </w:r>
      <w:r w:rsidRPr="007104AB">
        <w:rPr>
          <w:sz w:val="26"/>
          <w:szCs w:val="26"/>
        </w:rPr>
        <w:t>городской области, а также характер целей и задач развития региона в долгосро</w:t>
      </w:r>
      <w:r w:rsidRPr="007104AB">
        <w:rPr>
          <w:sz w:val="26"/>
          <w:szCs w:val="26"/>
        </w:rPr>
        <w:t>ч</w:t>
      </w:r>
      <w:r w:rsidRPr="007104AB">
        <w:rPr>
          <w:sz w:val="26"/>
          <w:szCs w:val="26"/>
        </w:rPr>
        <w:t>ной перспективе.</w:t>
      </w:r>
    </w:p>
    <w:p w:rsidR="00731326" w:rsidRPr="007104AB" w:rsidRDefault="00731326" w:rsidP="00731326">
      <w:pPr>
        <w:spacing w:line="252" w:lineRule="auto"/>
        <w:ind w:firstLine="709"/>
        <w:jc w:val="both"/>
        <w:rPr>
          <w:sz w:val="26"/>
          <w:szCs w:val="26"/>
        </w:rPr>
      </w:pPr>
      <w:r w:rsidRPr="007104AB">
        <w:rPr>
          <w:sz w:val="26"/>
          <w:szCs w:val="26"/>
        </w:rPr>
        <w:t xml:space="preserve"> Проектируемый механизм управления регионом включает в себя три осно</w:t>
      </w:r>
      <w:r w:rsidRPr="007104AB">
        <w:rPr>
          <w:sz w:val="26"/>
          <w:szCs w:val="26"/>
        </w:rPr>
        <w:t>в</w:t>
      </w:r>
      <w:r w:rsidRPr="007104AB">
        <w:rPr>
          <w:sz w:val="26"/>
          <w:szCs w:val="26"/>
        </w:rPr>
        <w:t>ные подсистемы:</w:t>
      </w:r>
    </w:p>
    <w:p w:rsidR="00731326" w:rsidRPr="007104AB" w:rsidRDefault="00731326" w:rsidP="00731326">
      <w:pPr>
        <w:spacing w:line="252" w:lineRule="auto"/>
        <w:ind w:firstLine="709"/>
        <w:jc w:val="both"/>
        <w:rPr>
          <w:sz w:val="26"/>
          <w:szCs w:val="26"/>
        </w:rPr>
      </w:pPr>
      <w:r w:rsidRPr="007104AB">
        <w:rPr>
          <w:sz w:val="26"/>
          <w:szCs w:val="26"/>
        </w:rPr>
        <w:t xml:space="preserve">1) структурную; </w:t>
      </w:r>
    </w:p>
    <w:p w:rsidR="00731326" w:rsidRPr="007104AB" w:rsidRDefault="00731326" w:rsidP="00731326">
      <w:pPr>
        <w:spacing w:line="252" w:lineRule="auto"/>
        <w:ind w:firstLine="709"/>
        <w:jc w:val="both"/>
        <w:rPr>
          <w:sz w:val="26"/>
          <w:szCs w:val="26"/>
        </w:rPr>
      </w:pPr>
      <w:r w:rsidRPr="007104AB">
        <w:rPr>
          <w:sz w:val="26"/>
          <w:szCs w:val="26"/>
        </w:rPr>
        <w:t>2) процессную;</w:t>
      </w:r>
    </w:p>
    <w:p w:rsidR="00731326" w:rsidRPr="007104AB" w:rsidRDefault="00731326" w:rsidP="00731326">
      <w:pPr>
        <w:spacing w:line="252" w:lineRule="auto"/>
        <w:ind w:firstLine="709"/>
        <w:jc w:val="both"/>
        <w:rPr>
          <w:sz w:val="26"/>
          <w:szCs w:val="26"/>
        </w:rPr>
      </w:pPr>
      <w:r w:rsidRPr="007104AB">
        <w:rPr>
          <w:sz w:val="26"/>
          <w:szCs w:val="26"/>
        </w:rPr>
        <w:t>3) подсистему обеспечения.</w:t>
      </w:r>
    </w:p>
    <w:p w:rsidR="00731326" w:rsidRPr="007104AB" w:rsidRDefault="00731326" w:rsidP="00731326">
      <w:pPr>
        <w:spacing w:line="252" w:lineRule="auto"/>
        <w:ind w:firstLine="709"/>
        <w:jc w:val="both"/>
        <w:rPr>
          <w:sz w:val="26"/>
          <w:szCs w:val="26"/>
        </w:rPr>
      </w:pPr>
      <w:r w:rsidRPr="007104AB">
        <w:rPr>
          <w:b/>
          <w:sz w:val="26"/>
          <w:szCs w:val="26"/>
        </w:rPr>
        <w:t>Структурная подсистема управления регионом</w:t>
      </w:r>
      <w:r w:rsidRPr="007104AB">
        <w:rPr>
          <w:sz w:val="26"/>
          <w:szCs w:val="26"/>
        </w:rPr>
        <w:t>предполагает:</w:t>
      </w:r>
    </w:p>
    <w:p w:rsidR="00731326" w:rsidRPr="007104AB" w:rsidRDefault="00731326" w:rsidP="00731326">
      <w:pPr>
        <w:spacing w:line="252" w:lineRule="auto"/>
        <w:ind w:firstLine="709"/>
        <w:jc w:val="both"/>
        <w:rPr>
          <w:sz w:val="26"/>
          <w:szCs w:val="26"/>
        </w:rPr>
      </w:pPr>
      <w:r w:rsidRPr="007104AB">
        <w:rPr>
          <w:sz w:val="26"/>
          <w:szCs w:val="26"/>
        </w:rPr>
        <w:t>– совершенствование организационной структуры органов власти;</w:t>
      </w:r>
    </w:p>
    <w:p w:rsidR="00731326" w:rsidRPr="007104AB" w:rsidRDefault="00731326" w:rsidP="00731326">
      <w:pPr>
        <w:spacing w:line="252" w:lineRule="auto"/>
        <w:ind w:firstLine="709"/>
        <w:jc w:val="both"/>
        <w:rPr>
          <w:sz w:val="26"/>
          <w:szCs w:val="26"/>
        </w:rPr>
      </w:pPr>
      <w:r w:rsidRPr="007104AB">
        <w:rPr>
          <w:sz w:val="26"/>
          <w:szCs w:val="26"/>
        </w:rPr>
        <w:t>– дальнейшую оптимизацию административно-территориального деления области;</w:t>
      </w:r>
    </w:p>
    <w:p w:rsidR="00731326" w:rsidRPr="007104AB" w:rsidRDefault="00731326" w:rsidP="00731326">
      <w:pPr>
        <w:spacing w:line="252" w:lineRule="auto"/>
        <w:ind w:firstLine="709"/>
        <w:jc w:val="both"/>
        <w:rPr>
          <w:sz w:val="26"/>
          <w:szCs w:val="26"/>
        </w:rPr>
      </w:pPr>
      <w:r w:rsidRPr="007104AB">
        <w:rPr>
          <w:sz w:val="26"/>
          <w:szCs w:val="26"/>
        </w:rPr>
        <w:t>– совершенствование организации местного самоуправления с учетом инт</w:t>
      </w:r>
      <w:r w:rsidRPr="007104AB">
        <w:rPr>
          <w:sz w:val="26"/>
          <w:szCs w:val="26"/>
        </w:rPr>
        <w:t>е</w:t>
      </w:r>
      <w:r w:rsidRPr="007104AB">
        <w:rPr>
          <w:sz w:val="26"/>
          <w:szCs w:val="26"/>
        </w:rPr>
        <w:t>ресов населения муниципальных образований;</w:t>
      </w:r>
    </w:p>
    <w:p w:rsidR="00731326" w:rsidRPr="007104AB" w:rsidRDefault="00731326" w:rsidP="00731326">
      <w:pPr>
        <w:spacing w:line="252" w:lineRule="auto"/>
        <w:ind w:firstLine="709"/>
        <w:jc w:val="both"/>
        <w:rPr>
          <w:sz w:val="26"/>
          <w:szCs w:val="26"/>
        </w:rPr>
      </w:pPr>
      <w:r w:rsidRPr="007104AB">
        <w:rPr>
          <w:sz w:val="26"/>
          <w:szCs w:val="26"/>
        </w:rPr>
        <w:t>– оптимизацию состава органов государственного и муниципального упра</w:t>
      </w:r>
      <w:r w:rsidRPr="007104AB">
        <w:rPr>
          <w:sz w:val="26"/>
          <w:szCs w:val="26"/>
        </w:rPr>
        <w:t>в</w:t>
      </w:r>
      <w:r w:rsidRPr="007104AB">
        <w:rPr>
          <w:sz w:val="26"/>
          <w:szCs w:val="26"/>
        </w:rPr>
        <w:t>ления с учетом выполняемых ими функций;</w:t>
      </w:r>
    </w:p>
    <w:p w:rsidR="00731326" w:rsidRPr="007104AB" w:rsidRDefault="00731326" w:rsidP="00731326">
      <w:pPr>
        <w:spacing w:line="252" w:lineRule="auto"/>
        <w:ind w:firstLine="709"/>
        <w:jc w:val="both"/>
        <w:rPr>
          <w:sz w:val="26"/>
          <w:szCs w:val="26"/>
        </w:rPr>
      </w:pPr>
      <w:r w:rsidRPr="007104AB">
        <w:rPr>
          <w:sz w:val="26"/>
          <w:szCs w:val="26"/>
        </w:rPr>
        <w:t>– дальнейшее разграничение полномочий и предметов ведения между орг</w:t>
      </w:r>
      <w:r w:rsidRPr="007104AB">
        <w:rPr>
          <w:sz w:val="26"/>
          <w:szCs w:val="26"/>
        </w:rPr>
        <w:t>а</w:t>
      </w:r>
      <w:r w:rsidRPr="007104AB">
        <w:rPr>
          <w:sz w:val="26"/>
          <w:szCs w:val="26"/>
        </w:rPr>
        <w:t>нами государственного и муниципального управления.</w:t>
      </w:r>
    </w:p>
    <w:p w:rsidR="00731326" w:rsidRPr="007104AB" w:rsidRDefault="00731326" w:rsidP="00731326">
      <w:pPr>
        <w:spacing w:line="252" w:lineRule="auto"/>
        <w:ind w:firstLine="709"/>
        <w:jc w:val="both"/>
        <w:rPr>
          <w:sz w:val="26"/>
          <w:szCs w:val="26"/>
        </w:rPr>
      </w:pPr>
      <w:r w:rsidRPr="007104AB">
        <w:rPr>
          <w:b/>
          <w:sz w:val="26"/>
          <w:szCs w:val="26"/>
        </w:rPr>
        <w:t>Формирование процессной подсистемы</w:t>
      </w:r>
      <w:r w:rsidRPr="007104AB">
        <w:rPr>
          <w:sz w:val="26"/>
          <w:szCs w:val="26"/>
        </w:rPr>
        <w:t xml:space="preserve"> предусматривает:</w:t>
      </w:r>
    </w:p>
    <w:p w:rsidR="00731326" w:rsidRPr="007104AB" w:rsidRDefault="00731326" w:rsidP="00731326">
      <w:pPr>
        <w:spacing w:line="252" w:lineRule="auto"/>
        <w:ind w:firstLine="709"/>
        <w:jc w:val="both"/>
        <w:rPr>
          <w:sz w:val="26"/>
          <w:szCs w:val="26"/>
        </w:rPr>
      </w:pPr>
      <w:r w:rsidRPr="007104AB">
        <w:rPr>
          <w:sz w:val="26"/>
          <w:szCs w:val="26"/>
        </w:rPr>
        <w:t>– совершенствование практики планирования регионального развития, пре</w:t>
      </w:r>
      <w:r w:rsidRPr="007104AB">
        <w:rPr>
          <w:sz w:val="26"/>
          <w:szCs w:val="26"/>
        </w:rPr>
        <w:t>д</w:t>
      </w:r>
      <w:r w:rsidRPr="007104AB">
        <w:rPr>
          <w:sz w:val="26"/>
          <w:szCs w:val="26"/>
        </w:rPr>
        <w:t>полагающей разработку аналитических, прогнозных  и плановых документов, ра</w:t>
      </w:r>
      <w:r w:rsidRPr="007104AB">
        <w:rPr>
          <w:sz w:val="26"/>
          <w:szCs w:val="26"/>
        </w:rPr>
        <w:t>з</w:t>
      </w:r>
      <w:r w:rsidRPr="007104AB">
        <w:rPr>
          <w:sz w:val="26"/>
          <w:szCs w:val="26"/>
        </w:rPr>
        <w:t>витие практики программно-целевого и проектного управления;</w:t>
      </w:r>
    </w:p>
    <w:p w:rsidR="00731326" w:rsidRPr="007104AB" w:rsidRDefault="00731326" w:rsidP="00731326">
      <w:pPr>
        <w:spacing w:line="252" w:lineRule="auto"/>
        <w:ind w:firstLine="709"/>
        <w:jc w:val="both"/>
        <w:rPr>
          <w:sz w:val="26"/>
          <w:szCs w:val="26"/>
        </w:rPr>
      </w:pPr>
      <w:r w:rsidRPr="007104AB">
        <w:rPr>
          <w:sz w:val="26"/>
          <w:szCs w:val="26"/>
        </w:rPr>
        <w:lastRenderedPageBreak/>
        <w:t>– оптимизацию организации процесса управления путем регламентации и</w:t>
      </w:r>
      <w:r w:rsidRPr="007104AB">
        <w:rPr>
          <w:sz w:val="26"/>
          <w:szCs w:val="26"/>
        </w:rPr>
        <w:t>с</w:t>
      </w:r>
      <w:r w:rsidRPr="007104AB">
        <w:rPr>
          <w:sz w:val="26"/>
          <w:szCs w:val="26"/>
        </w:rPr>
        <w:t>полнения функций и оказания услуг органами исполнительной власти и  госуда</w:t>
      </w:r>
      <w:r w:rsidRPr="007104AB">
        <w:rPr>
          <w:sz w:val="26"/>
          <w:szCs w:val="26"/>
        </w:rPr>
        <w:t>р</w:t>
      </w:r>
      <w:r w:rsidRPr="007104AB">
        <w:rPr>
          <w:sz w:val="26"/>
          <w:szCs w:val="26"/>
        </w:rPr>
        <w:t xml:space="preserve">ственными органами области, органами местного самоуправления; </w:t>
      </w:r>
    </w:p>
    <w:p w:rsidR="00731326" w:rsidRPr="007104AB" w:rsidRDefault="00731326" w:rsidP="00731326">
      <w:pPr>
        <w:spacing w:line="252" w:lineRule="auto"/>
        <w:ind w:firstLine="709"/>
        <w:jc w:val="both"/>
        <w:rPr>
          <w:sz w:val="26"/>
          <w:szCs w:val="26"/>
        </w:rPr>
      </w:pPr>
      <w:r w:rsidRPr="007104AB">
        <w:rPr>
          <w:sz w:val="26"/>
          <w:szCs w:val="26"/>
        </w:rPr>
        <w:t>– принятие и реализацию обоснованных, технологически продуманных и обеспеченных в ресурсном  отношении управленческих решений;</w:t>
      </w:r>
    </w:p>
    <w:p w:rsidR="00731326" w:rsidRPr="007104AB" w:rsidRDefault="00731326" w:rsidP="00731326">
      <w:pPr>
        <w:spacing w:line="252" w:lineRule="auto"/>
        <w:ind w:firstLine="709"/>
        <w:jc w:val="both"/>
        <w:rPr>
          <w:sz w:val="26"/>
          <w:szCs w:val="26"/>
        </w:rPr>
      </w:pPr>
      <w:r w:rsidRPr="007104AB">
        <w:rPr>
          <w:sz w:val="26"/>
          <w:szCs w:val="26"/>
        </w:rPr>
        <w:t>– налаживание эффективных коммуникаций, предполагающее четкое вза</w:t>
      </w:r>
      <w:r w:rsidRPr="007104AB">
        <w:rPr>
          <w:sz w:val="26"/>
          <w:szCs w:val="26"/>
        </w:rPr>
        <w:t>и</w:t>
      </w:r>
      <w:r w:rsidRPr="007104AB">
        <w:rPr>
          <w:sz w:val="26"/>
          <w:szCs w:val="26"/>
        </w:rPr>
        <w:t>модействие всех уровней и ветвей власти, бизнеса и общества, развитие межреги</w:t>
      </w:r>
      <w:r w:rsidRPr="007104AB">
        <w:rPr>
          <w:sz w:val="26"/>
          <w:szCs w:val="26"/>
        </w:rPr>
        <w:t>о</w:t>
      </w:r>
      <w:r w:rsidRPr="007104AB">
        <w:rPr>
          <w:sz w:val="26"/>
          <w:szCs w:val="26"/>
        </w:rPr>
        <w:t>нального и внешнеэкономического сотрудничества, развитие государственно-частного партнерства;</w:t>
      </w:r>
    </w:p>
    <w:p w:rsidR="00731326" w:rsidRPr="007104AB" w:rsidRDefault="00731326" w:rsidP="00731326">
      <w:pPr>
        <w:spacing w:line="252" w:lineRule="auto"/>
        <w:ind w:firstLine="709"/>
        <w:jc w:val="both"/>
        <w:rPr>
          <w:sz w:val="26"/>
          <w:szCs w:val="26"/>
        </w:rPr>
      </w:pPr>
      <w:r w:rsidRPr="007104AB">
        <w:rPr>
          <w:sz w:val="26"/>
          <w:szCs w:val="26"/>
        </w:rPr>
        <w:t>– мотивацию к участию в реализации стратегии всех субъектов социально-экономического развития региона, основанную на диагностике и согласовании и</w:t>
      </w:r>
      <w:r w:rsidRPr="007104AB">
        <w:rPr>
          <w:sz w:val="26"/>
          <w:szCs w:val="26"/>
        </w:rPr>
        <w:t>н</w:t>
      </w:r>
      <w:r w:rsidRPr="007104AB">
        <w:rPr>
          <w:sz w:val="26"/>
          <w:szCs w:val="26"/>
        </w:rPr>
        <w:t>тересов целевых групп;</w:t>
      </w:r>
    </w:p>
    <w:p w:rsidR="00731326" w:rsidRPr="007104AB" w:rsidRDefault="00731326" w:rsidP="00731326">
      <w:pPr>
        <w:spacing w:line="252" w:lineRule="auto"/>
        <w:ind w:firstLine="709"/>
        <w:jc w:val="both"/>
        <w:rPr>
          <w:sz w:val="26"/>
          <w:szCs w:val="26"/>
        </w:rPr>
      </w:pPr>
      <w:r w:rsidRPr="007104AB">
        <w:rPr>
          <w:sz w:val="26"/>
          <w:szCs w:val="26"/>
        </w:rPr>
        <w:t>– социальный контроль, выражающийся в проведении социально-экономического мониторинга, во внутреннем контроле за исполнением принятых решений, внутреннем (административным) и внешнем (со стороны гражданского общества) контроле за реализацией исполнения функций и оказания услуг орган</w:t>
      </w:r>
      <w:r w:rsidRPr="007104AB">
        <w:rPr>
          <w:sz w:val="26"/>
          <w:szCs w:val="26"/>
        </w:rPr>
        <w:t>а</w:t>
      </w:r>
      <w:r w:rsidRPr="007104AB">
        <w:rPr>
          <w:sz w:val="26"/>
          <w:szCs w:val="26"/>
        </w:rPr>
        <w:t xml:space="preserve">ми управления всех уровней, в нормативно-правовом, информационно-аналитическом и  ресурсном обеспечении исполнения контролирующих функций. </w:t>
      </w:r>
    </w:p>
    <w:p w:rsidR="00731326" w:rsidRPr="007104AB" w:rsidRDefault="00731326" w:rsidP="00731326">
      <w:pPr>
        <w:spacing w:line="252" w:lineRule="auto"/>
        <w:ind w:firstLine="709"/>
        <w:jc w:val="both"/>
        <w:rPr>
          <w:sz w:val="26"/>
          <w:szCs w:val="26"/>
        </w:rPr>
      </w:pPr>
      <w:r w:rsidRPr="007104AB">
        <w:rPr>
          <w:b/>
          <w:sz w:val="26"/>
          <w:szCs w:val="26"/>
        </w:rPr>
        <w:t>Подсистема обеспечения управления регионом</w:t>
      </w:r>
      <w:r w:rsidRPr="007104AB">
        <w:rPr>
          <w:sz w:val="26"/>
          <w:szCs w:val="26"/>
        </w:rPr>
        <w:t>включает в себя решение следующих задач:</w:t>
      </w:r>
    </w:p>
    <w:p w:rsidR="00731326" w:rsidRPr="007104AB" w:rsidRDefault="00731326" w:rsidP="00731326">
      <w:pPr>
        <w:spacing w:line="252" w:lineRule="auto"/>
        <w:ind w:firstLine="709"/>
        <w:jc w:val="both"/>
        <w:rPr>
          <w:sz w:val="26"/>
          <w:szCs w:val="26"/>
        </w:rPr>
      </w:pPr>
      <w:r w:rsidRPr="007104AB">
        <w:rPr>
          <w:sz w:val="26"/>
          <w:szCs w:val="26"/>
        </w:rPr>
        <w:t>– развитие нормативно-правовой базы регионального управления на основе реализации долгосрочного плана подготовки и принятия нормативно-правовых д</w:t>
      </w:r>
      <w:r w:rsidRPr="007104AB">
        <w:rPr>
          <w:sz w:val="26"/>
          <w:szCs w:val="26"/>
        </w:rPr>
        <w:t>о</w:t>
      </w:r>
      <w:r w:rsidRPr="007104AB">
        <w:rPr>
          <w:sz w:val="26"/>
          <w:szCs w:val="26"/>
        </w:rPr>
        <w:t>кументов;</w:t>
      </w:r>
    </w:p>
    <w:p w:rsidR="00731326" w:rsidRPr="007104AB" w:rsidRDefault="00731326" w:rsidP="00731326">
      <w:pPr>
        <w:spacing w:line="252" w:lineRule="auto"/>
        <w:ind w:firstLine="709"/>
        <w:jc w:val="both"/>
        <w:rPr>
          <w:b/>
          <w:i/>
          <w:sz w:val="26"/>
          <w:szCs w:val="26"/>
        </w:rPr>
      </w:pPr>
      <w:r w:rsidRPr="007104AB">
        <w:rPr>
          <w:sz w:val="26"/>
          <w:szCs w:val="26"/>
        </w:rPr>
        <w:t xml:space="preserve">– формирование региональной информационно-аналитической системы; </w:t>
      </w:r>
    </w:p>
    <w:p w:rsidR="00731326" w:rsidRPr="007104AB" w:rsidRDefault="00731326" w:rsidP="00731326">
      <w:pPr>
        <w:spacing w:line="252" w:lineRule="auto"/>
        <w:ind w:firstLine="709"/>
        <w:jc w:val="both"/>
        <w:rPr>
          <w:sz w:val="26"/>
          <w:szCs w:val="26"/>
        </w:rPr>
      </w:pPr>
      <w:r w:rsidRPr="007104AB">
        <w:rPr>
          <w:sz w:val="26"/>
          <w:szCs w:val="26"/>
        </w:rPr>
        <w:t>– научно-аналитическое сопровождение стратегии, предполагающее испол</w:t>
      </w:r>
      <w:r w:rsidRPr="007104AB">
        <w:rPr>
          <w:sz w:val="26"/>
          <w:szCs w:val="26"/>
        </w:rPr>
        <w:t>ь</w:t>
      </w:r>
      <w:r w:rsidRPr="007104AB">
        <w:rPr>
          <w:sz w:val="26"/>
          <w:szCs w:val="26"/>
        </w:rPr>
        <w:t>зование интеллектуального потенциала экспертов и привлечение к разработке ра</w:t>
      </w:r>
      <w:r w:rsidRPr="007104AB">
        <w:rPr>
          <w:sz w:val="26"/>
          <w:szCs w:val="26"/>
        </w:rPr>
        <w:t>з</w:t>
      </w:r>
      <w:r w:rsidRPr="007104AB">
        <w:rPr>
          <w:sz w:val="26"/>
          <w:szCs w:val="26"/>
        </w:rPr>
        <w:t>личных аспектов регионального развития ученых, представляющих ведущие ан</w:t>
      </w:r>
      <w:r w:rsidRPr="007104AB">
        <w:rPr>
          <w:sz w:val="26"/>
          <w:szCs w:val="26"/>
        </w:rPr>
        <w:t>а</w:t>
      </w:r>
      <w:r w:rsidRPr="007104AB">
        <w:rPr>
          <w:sz w:val="26"/>
          <w:szCs w:val="26"/>
        </w:rPr>
        <w:t>литические центры России и зарубежных стран;</w:t>
      </w:r>
    </w:p>
    <w:p w:rsidR="00731326" w:rsidRPr="007104AB" w:rsidRDefault="00731326" w:rsidP="00731326">
      <w:pPr>
        <w:spacing w:line="252" w:lineRule="auto"/>
        <w:ind w:firstLine="709"/>
        <w:jc w:val="both"/>
        <w:rPr>
          <w:sz w:val="26"/>
          <w:szCs w:val="26"/>
        </w:rPr>
      </w:pPr>
      <w:r w:rsidRPr="007104AB">
        <w:rPr>
          <w:sz w:val="26"/>
          <w:szCs w:val="26"/>
        </w:rPr>
        <w:t>– совершенствование кадрового обеспечения на основе реализации единой кадровой политики и внедрения системы управления воспроизводством профе</w:t>
      </w:r>
      <w:r w:rsidRPr="007104AB">
        <w:rPr>
          <w:sz w:val="26"/>
          <w:szCs w:val="26"/>
        </w:rPr>
        <w:t>с</w:t>
      </w:r>
      <w:r w:rsidRPr="007104AB">
        <w:rPr>
          <w:sz w:val="26"/>
          <w:szCs w:val="26"/>
        </w:rPr>
        <w:t>сионального потенциала кадров;</w:t>
      </w:r>
    </w:p>
    <w:p w:rsidR="00731326" w:rsidRPr="007104AB" w:rsidRDefault="00731326" w:rsidP="00731326">
      <w:pPr>
        <w:spacing w:line="252" w:lineRule="auto"/>
        <w:ind w:firstLine="709"/>
        <w:jc w:val="both"/>
        <w:rPr>
          <w:sz w:val="26"/>
          <w:szCs w:val="26"/>
        </w:rPr>
      </w:pPr>
      <w:r w:rsidRPr="007104AB">
        <w:rPr>
          <w:sz w:val="26"/>
          <w:szCs w:val="26"/>
        </w:rPr>
        <w:t>– формирование благоприятного социально-психологического климата, обеспечивающего поддержку населением решений и действий органов государс</w:t>
      </w:r>
      <w:r w:rsidRPr="007104AB">
        <w:rPr>
          <w:sz w:val="26"/>
          <w:szCs w:val="26"/>
        </w:rPr>
        <w:t>т</w:t>
      </w:r>
      <w:r w:rsidRPr="007104AB">
        <w:rPr>
          <w:sz w:val="26"/>
          <w:szCs w:val="26"/>
        </w:rPr>
        <w:t>венного и муниципального управления, создание их позитивного имиджа;</w:t>
      </w:r>
    </w:p>
    <w:p w:rsidR="00731326" w:rsidRPr="007104AB" w:rsidRDefault="00731326" w:rsidP="00731326">
      <w:pPr>
        <w:spacing w:after="120" w:line="252" w:lineRule="auto"/>
        <w:ind w:firstLine="709"/>
        <w:jc w:val="both"/>
        <w:rPr>
          <w:sz w:val="26"/>
          <w:szCs w:val="26"/>
        </w:rPr>
      </w:pPr>
      <w:r w:rsidRPr="007104AB">
        <w:rPr>
          <w:sz w:val="26"/>
          <w:szCs w:val="26"/>
        </w:rPr>
        <w:t>– финансовое обеспечение стратегии путем принятия и реализации инвест</w:t>
      </w:r>
      <w:r w:rsidRPr="007104AB">
        <w:rPr>
          <w:sz w:val="26"/>
          <w:szCs w:val="26"/>
        </w:rPr>
        <w:t>и</w:t>
      </w:r>
      <w:r w:rsidRPr="007104AB">
        <w:rPr>
          <w:sz w:val="26"/>
          <w:szCs w:val="26"/>
        </w:rPr>
        <w:t>ционных программ области (рис. 7.1).</w:t>
      </w:r>
    </w:p>
    <w:p w:rsidR="00731326" w:rsidRPr="007104AB" w:rsidRDefault="00B15508" w:rsidP="00731326">
      <w:pPr>
        <w:jc w:val="center"/>
        <w:rPr>
          <w:b/>
          <w:sz w:val="20"/>
          <w:szCs w:val="20"/>
        </w:rPr>
      </w:pPr>
      <w:r>
        <w:rPr>
          <w:b/>
          <w:noProof/>
          <w:sz w:val="20"/>
          <w:szCs w:val="20"/>
        </w:rPr>
        <w:lastRenderedPageBreak/>
        <w:drawing>
          <wp:inline distT="0" distB="0" distL="0" distR="0">
            <wp:extent cx="5807075" cy="4013835"/>
            <wp:effectExtent l="0" t="0" r="3175" b="5715"/>
            <wp:docPr id="99" name="Рисунок 99" descr="Рисунок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Рисунок3"/>
                    <pic:cNvPicPr>
                      <a:picLocks noChangeAspect="1" noChangeArrowheads="1"/>
                    </pic:cNvPicPr>
                  </pic:nvPicPr>
                  <pic:blipFill>
                    <a:blip r:embed="rId1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07075" cy="4013835"/>
                    </a:xfrm>
                    <a:prstGeom prst="rect">
                      <a:avLst/>
                    </a:prstGeom>
                    <a:noFill/>
                    <a:ln>
                      <a:noFill/>
                    </a:ln>
                  </pic:spPr>
                </pic:pic>
              </a:graphicData>
            </a:graphic>
          </wp:inline>
        </w:drawing>
      </w:r>
    </w:p>
    <w:p w:rsidR="00731326" w:rsidRPr="007104AB" w:rsidRDefault="00731326" w:rsidP="00731326">
      <w:pPr>
        <w:jc w:val="center"/>
      </w:pPr>
      <w:r w:rsidRPr="007104AB">
        <w:rPr>
          <w:i/>
        </w:rPr>
        <w:t>Рис. 7.1.</w:t>
      </w:r>
      <w:r w:rsidRPr="007104AB">
        <w:t xml:space="preserve"> Основные блоки управления развитием области</w:t>
      </w:r>
    </w:p>
    <w:p w:rsidR="0025711B" w:rsidRPr="007104AB" w:rsidRDefault="0025711B" w:rsidP="00731326">
      <w:pPr>
        <w:jc w:val="center"/>
        <w:rPr>
          <w:b/>
          <w:color w:val="000000"/>
          <w:sz w:val="26"/>
          <w:szCs w:val="26"/>
        </w:rPr>
      </w:pPr>
    </w:p>
    <w:p w:rsidR="00731326" w:rsidRPr="007104AB" w:rsidRDefault="00731326" w:rsidP="00731326">
      <w:pPr>
        <w:jc w:val="center"/>
        <w:rPr>
          <w:b/>
          <w:color w:val="000000"/>
          <w:sz w:val="26"/>
          <w:szCs w:val="26"/>
        </w:rPr>
      </w:pPr>
      <w:r w:rsidRPr="007104AB">
        <w:rPr>
          <w:b/>
          <w:color w:val="000000"/>
          <w:sz w:val="26"/>
          <w:szCs w:val="26"/>
        </w:rPr>
        <w:t xml:space="preserve">7.2. Формирование регионального солидарного общества </w:t>
      </w:r>
    </w:p>
    <w:p w:rsidR="00731326" w:rsidRPr="007104AB" w:rsidRDefault="00731326" w:rsidP="00731326">
      <w:pPr>
        <w:ind w:firstLine="720"/>
        <w:jc w:val="center"/>
        <w:rPr>
          <w:b/>
          <w:sz w:val="26"/>
          <w:szCs w:val="26"/>
        </w:rPr>
      </w:pPr>
    </w:p>
    <w:p w:rsidR="00731326" w:rsidRPr="007104AB" w:rsidRDefault="00731326" w:rsidP="00731326">
      <w:pPr>
        <w:ind w:firstLine="720"/>
        <w:jc w:val="both"/>
        <w:rPr>
          <w:sz w:val="26"/>
          <w:szCs w:val="26"/>
        </w:rPr>
      </w:pPr>
      <w:r w:rsidRPr="007104AB">
        <w:rPr>
          <w:sz w:val="26"/>
          <w:szCs w:val="26"/>
        </w:rPr>
        <w:t>Всесторонняя модернизация и системные преобразования общества, обрет</w:t>
      </w:r>
      <w:r w:rsidRPr="007104AB">
        <w:rPr>
          <w:sz w:val="26"/>
          <w:szCs w:val="26"/>
        </w:rPr>
        <w:t>е</w:t>
      </w:r>
      <w:r w:rsidRPr="007104AB">
        <w:rPr>
          <w:sz w:val="26"/>
          <w:szCs w:val="26"/>
        </w:rPr>
        <w:t>ние им нового качества могут быть успешными при условии мобилизации и э</w:t>
      </w:r>
      <w:r w:rsidRPr="007104AB">
        <w:rPr>
          <w:sz w:val="26"/>
          <w:szCs w:val="26"/>
        </w:rPr>
        <w:t>ф</w:t>
      </w:r>
      <w:r w:rsidRPr="007104AB">
        <w:rPr>
          <w:sz w:val="26"/>
          <w:szCs w:val="26"/>
        </w:rPr>
        <w:t>фективного использования имеющегося человеческого потенциала, улучшения к</w:t>
      </w:r>
      <w:r w:rsidRPr="007104AB">
        <w:rPr>
          <w:sz w:val="26"/>
          <w:szCs w:val="26"/>
        </w:rPr>
        <w:t>а</w:t>
      </w:r>
      <w:r w:rsidRPr="007104AB">
        <w:rPr>
          <w:sz w:val="26"/>
          <w:szCs w:val="26"/>
        </w:rPr>
        <w:t>чества человеческих отношений через утверждение в повседневной жизни принц</w:t>
      </w:r>
      <w:r w:rsidRPr="007104AB">
        <w:rPr>
          <w:sz w:val="26"/>
          <w:szCs w:val="26"/>
        </w:rPr>
        <w:t>и</w:t>
      </w:r>
      <w:r w:rsidRPr="007104AB">
        <w:rPr>
          <w:sz w:val="26"/>
          <w:szCs w:val="26"/>
        </w:rPr>
        <w:t xml:space="preserve">пов взаимной лояльности, ответственности, социальной поддержки, что составляет содержание идеи </w:t>
      </w:r>
      <w:r w:rsidRPr="007104AB">
        <w:rPr>
          <w:b/>
          <w:sz w:val="26"/>
          <w:szCs w:val="26"/>
        </w:rPr>
        <w:t>солидарного сообщества</w:t>
      </w:r>
      <w:r w:rsidRPr="007104AB">
        <w:rPr>
          <w:sz w:val="26"/>
          <w:szCs w:val="26"/>
        </w:rPr>
        <w:t xml:space="preserve">.  </w:t>
      </w:r>
    </w:p>
    <w:p w:rsidR="00731326" w:rsidRPr="007104AB" w:rsidRDefault="00731326" w:rsidP="00731326">
      <w:pPr>
        <w:ind w:firstLine="720"/>
        <w:jc w:val="both"/>
        <w:rPr>
          <w:sz w:val="26"/>
          <w:szCs w:val="26"/>
        </w:rPr>
      </w:pPr>
      <w:r w:rsidRPr="007104AB">
        <w:rPr>
          <w:sz w:val="26"/>
          <w:szCs w:val="26"/>
        </w:rPr>
        <w:t>В процессе реализации Программы улучшения качества жизни населения, принятой в 2003 году, Белгородская область существенно продвинулась в напра</w:t>
      </w:r>
      <w:r w:rsidRPr="007104AB">
        <w:rPr>
          <w:sz w:val="26"/>
          <w:szCs w:val="26"/>
        </w:rPr>
        <w:t>в</w:t>
      </w:r>
      <w:r w:rsidRPr="007104AB">
        <w:rPr>
          <w:sz w:val="26"/>
          <w:szCs w:val="26"/>
        </w:rPr>
        <w:t>лении социального развития. Заметно улучшились многие социальные характер</w:t>
      </w:r>
      <w:r w:rsidRPr="007104AB">
        <w:rPr>
          <w:sz w:val="26"/>
          <w:szCs w:val="26"/>
        </w:rPr>
        <w:t>и</w:t>
      </w:r>
      <w:r w:rsidRPr="007104AB">
        <w:rPr>
          <w:sz w:val="26"/>
          <w:szCs w:val="26"/>
        </w:rPr>
        <w:t>стики населения региона. В то же время в процессе социально-экономического ра</w:t>
      </w:r>
      <w:r w:rsidRPr="007104AB">
        <w:rPr>
          <w:sz w:val="26"/>
          <w:szCs w:val="26"/>
        </w:rPr>
        <w:t>з</w:t>
      </w:r>
      <w:r w:rsidRPr="007104AB">
        <w:rPr>
          <w:sz w:val="26"/>
          <w:szCs w:val="26"/>
        </w:rPr>
        <w:t>вития остается недостаточно задействованным ресурс позитивных человеческих отношений.</w:t>
      </w:r>
    </w:p>
    <w:p w:rsidR="00731326" w:rsidRPr="007104AB" w:rsidRDefault="00731326" w:rsidP="00731326">
      <w:pPr>
        <w:ind w:firstLine="708"/>
        <w:jc w:val="both"/>
        <w:rPr>
          <w:sz w:val="26"/>
          <w:szCs w:val="26"/>
        </w:rPr>
      </w:pPr>
      <w:r w:rsidRPr="007104AB">
        <w:rPr>
          <w:sz w:val="26"/>
          <w:szCs w:val="26"/>
        </w:rPr>
        <w:t>В частности, в ходе социологического мониторинга эффективности деятел</w:t>
      </w:r>
      <w:r w:rsidRPr="007104AB">
        <w:rPr>
          <w:sz w:val="26"/>
          <w:szCs w:val="26"/>
        </w:rPr>
        <w:t>ь</w:t>
      </w:r>
      <w:r w:rsidRPr="007104AB">
        <w:rPr>
          <w:sz w:val="26"/>
          <w:szCs w:val="26"/>
        </w:rPr>
        <w:t>ности органов власти и управления Белгородской области в 2009 году выяснилось, что 22 процента белгородцев убеждены в том, что в обществе стало меньше дов</w:t>
      </w:r>
      <w:r w:rsidRPr="007104AB">
        <w:rPr>
          <w:sz w:val="26"/>
          <w:szCs w:val="26"/>
        </w:rPr>
        <w:t>е</w:t>
      </w:r>
      <w:r w:rsidRPr="007104AB">
        <w:rPr>
          <w:sz w:val="26"/>
          <w:szCs w:val="26"/>
        </w:rPr>
        <w:t>рия; 33 процента – меньше справедливости, 31 процент – больше жестокости; 45 процентов – больше безразличия. При этом 39 процентов  постоянно сталкивается с безразличием по отношению к себе, 33 процента – с проявлениями лжи.  Согла</w:t>
      </w:r>
      <w:r w:rsidRPr="007104AB">
        <w:rPr>
          <w:sz w:val="26"/>
          <w:szCs w:val="26"/>
        </w:rPr>
        <w:t>с</w:t>
      </w:r>
      <w:r w:rsidRPr="007104AB">
        <w:rPr>
          <w:sz w:val="26"/>
          <w:szCs w:val="26"/>
        </w:rPr>
        <w:t>но данным мониторинга 2011 года, постоянно сталкиваются с несправедливостью 39 процентов респондентов, с безразличием к людям – 37,43 процента опроше</w:t>
      </w:r>
      <w:r w:rsidRPr="007104AB">
        <w:rPr>
          <w:sz w:val="26"/>
          <w:szCs w:val="26"/>
        </w:rPr>
        <w:t>н</w:t>
      </w:r>
      <w:r w:rsidRPr="007104AB">
        <w:rPr>
          <w:sz w:val="26"/>
          <w:szCs w:val="26"/>
        </w:rPr>
        <w:t>ных, с ложью – 30,63 процента респондентов. Полученные значения мониторинга лишь подтверждают актуальность и остроту проблемы социальной справедливости в обществе.</w:t>
      </w:r>
    </w:p>
    <w:p w:rsidR="00731326" w:rsidRPr="007104AB" w:rsidRDefault="00731326" w:rsidP="00731326">
      <w:pPr>
        <w:ind w:firstLine="720"/>
        <w:jc w:val="both"/>
        <w:rPr>
          <w:sz w:val="26"/>
          <w:szCs w:val="26"/>
        </w:rPr>
      </w:pPr>
      <w:r w:rsidRPr="007104AB">
        <w:rPr>
          <w:sz w:val="26"/>
          <w:szCs w:val="26"/>
        </w:rPr>
        <w:lastRenderedPageBreak/>
        <w:t>Таким образом, в обществе остаются проблемы высокого уровня отчужде</w:t>
      </w:r>
      <w:r w:rsidRPr="007104AB">
        <w:rPr>
          <w:sz w:val="26"/>
          <w:szCs w:val="26"/>
        </w:rPr>
        <w:t>н</w:t>
      </w:r>
      <w:r w:rsidRPr="007104AB">
        <w:rPr>
          <w:sz w:val="26"/>
          <w:szCs w:val="26"/>
        </w:rPr>
        <w:t>ности между людьми, наличия значительного числа граждан, испытывающих н</w:t>
      </w:r>
      <w:r w:rsidRPr="007104AB">
        <w:rPr>
          <w:sz w:val="26"/>
          <w:szCs w:val="26"/>
        </w:rPr>
        <w:t>е</w:t>
      </w:r>
      <w:r w:rsidRPr="007104AB">
        <w:rPr>
          <w:sz w:val="26"/>
          <w:szCs w:val="26"/>
        </w:rPr>
        <w:t>доверие к власти, социального дезертирства, выражающегося в отказе выполнять социальные обязанности, нарастания нетерпимости и агрессии в отношениях ме</w:t>
      </w:r>
      <w:r w:rsidRPr="007104AB">
        <w:rPr>
          <w:sz w:val="26"/>
          <w:szCs w:val="26"/>
        </w:rPr>
        <w:t>ж</w:t>
      </w:r>
      <w:r w:rsidRPr="007104AB">
        <w:rPr>
          <w:sz w:val="26"/>
          <w:szCs w:val="26"/>
        </w:rPr>
        <w:t>ду людьми, высокого уровня социального безразличия и корпоративной незащ</w:t>
      </w:r>
      <w:r w:rsidRPr="007104AB">
        <w:rPr>
          <w:sz w:val="26"/>
          <w:szCs w:val="26"/>
        </w:rPr>
        <w:t>и</w:t>
      </w:r>
      <w:r w:rsidRPr="007104AB">
        <w:rPr>
          <w:sz w:val="26"/>
          <w:szCs w:val="26"/>
        </w:rPr>
        <w:t>щенности.</w:t>
      </w:r>
    </w:p>
    <w:p w:rsidR="00731326" w:rsidRPr="007104AB" w:rsidRDefault="00731326" w:rsidP="00731326">
      <w:pPr>
        <w:ind w:firstLine="720"/>
        <w:jc w:val="both"/>
        <w:rPr>
          <w:sz w:val="26"/>
          <w:szCs w:val="26"/>
        </w:rPr>
      </w:pPr>
      <w:r w:rsidRPr="007104AB">
        <w:rPr>
          <w:sz w:val="26"/>
          <w:szCs w:val="26"/>
        </w:rPr>
        <w:t>Существенно дискредитированными оказались в настоящее время коллект</w:t>
      </w:r>
      <w:r w:rsidRPr="007104AB">
        <w:rPr>
          <w:sz w:val="26"/>
          <w:szCs w:val="26"/>
        </w:rPr>
        <w:t>и</w:t>
      </w:r>
      <w:r w:rsidRPr="007104AB">
        <w:rPr>
          <w:sz w:val="26"/>
          <w:szCs w:val="26"/>
        </w:rPr>
        <w:t>вистские ценности (дружба, солидарность, взаимная поддержка), они все чаще ра</w:t>
      </w:r>
      <w:r w:rsidRPr="007104AB">
        <w:rPr>
          <w:sz w:val="26"/>
          <w:szCs w:val="26"/>
        </w:rPr>
        <w:t>с</w:t>
      </w:r>
      <w:r w:rsidRPr="007104AB">
        <w:rPr>
          <w:sz w:val="26"/>
          <w:szCs w:val="26"/>
        </w:rPr>
        <w:t>сматриваются как устаревшие понятия. В течение последних десятилетий ослабла консолидирующая роль семьи и снизилось значение семейных ценностей.</w:t>
      </w:r>
    </w:p>
    <w:p w:rsidR="00731326" w:rsidRPr="007104AB" w:rsidRDefault="00731326" w:rsidP="00731326">
      <w:pPr>
        <w:ind w:firstLine="720"/>
        <w:jc w:val="both"/>
        <w:rPr>
          <w:sz w:val="26"/>
          <w:szCs w:val="26"/>
        </w:rPr>
      </w:pPr>
      <w:r w:rsidRPr="007104AB">
        <w:rPr>
          <w:sz w:val="26"/>
          <w:szCs w:val="26"/>
        </w:rPr>
        <w:t>Низкий уровень взаимного доверия и ответственности в отношениях между гражданами не только разрушительно воздействует на духовно-нравственную а</w:t>
      </w:r>
      <w:r w:rsidRPr="007104AB">
        <w:rPr>
          <w:sz w:val="26"/>
          <w:szCs w:val="26"/>
        </w:rPr>
        <w:t>т</w:t>
      </w:r>
      <w:r w:rsidRPr="007104AB">
        <w:rPr>
          <w:sz w:val="26"/>
          <w:szCs w:val="26"/>
        </w:rPr>
        <w:t>мосферу в обществе, на отношения между гражданами и властью, но и создает с</w:t>
      </w:r>
      <w:r w:rsidRPr="007104AB">
        <w:rPr>
          <w:sz w:val="26"/>
          <w:szCs w:val="26"/>
        </w:rPr>
        <w:t>у</w:t>
      </w:r>
      <w:r w:rsidRPr="007104AB">
        <w:rPr>
          <w:sz w:val="26"/>
          <w:szCs w:val="26"/>
        </w:rPr>
        <w:t>щественные препятствия для реализации социально-экономических проектов и программ. Они, в свою очередь, не могут быть успешно осуществлены в разобще</w:t>
      </w:r>
      <w:r w:rsidRPr="007104AB">
        <w:rPr>
          <w:sz w:val="26"/>
          <w:szCs w:val="26"/>
        </w:rPr>
        <w:t>н</w:t>
      </w:r>
      <w:r w:rsidRPr="007104AB">
        <w:rPr>
          <w:sz w:val="26"/>
          <w:szCs w:val="26"/>
        </w:rPr>
        <w:t>ной среде, в которой каждая социальная группа преследует свои корпоративные интересы, а каждый отдельный человек остается наедине со своими проблемами.</w:t>
      </w:r>
    </w:p>
    <w:p w:rsidR="00731326" w:rsidRPr="007104AB" w:rsidRDefault="00731326" w:rsidP="00731326">
      <w:pPr>
        <w:ind w:firstLine="720"/>
        <w:jc w:val="both"/>
        <w:rPr>
          <w:sz w:val="26"/>
          <w:szCs w:val="26"/>
        </w:rPr>
      </w:pPr>
      <w:r w:rsidRPr="007104AB">
        <w:rPr>
          <w:sz w:val="26"/>
          <w:szCs w:val="26"/>
        </w:rPr>
        <w:t xml:space="preserve">В сложившихся экономических условиях главной </w:t>
      </w:r>
      <w:r w:rsidRPr="007104AB">
        <w:rPr>
          <w:b/>
          <w:sz w:val="26"/>
          <w:szCs w:val="26"/>
        </w:rPr>
        <w:t>стратегической задачей</w:t>
      </w:r>
      <w:r w:rsidRPr="007104AB">
        <w:rPr>
          <w:sz w:val="26"/>
          <w:szCs w:val="26"/>
        </w:rPr>
        <w:t xml:space="preserve"> является </w:t>
      </w:r>
      <w:r w:rsidRPr="007104AB">
        <w:rPr>
          <w:color w:val="000000"/>
          <w:sz w:val="26"/>
          <w:szCs w:val="26"/>
        </w:rPr>
        <w:t>развитие духовного потенциала, укрепление нравственных ценностей н</w:t>
      </w:r>
      <w:r w:rsidRPr="007104AB">
        <w:rPr>
          <w:color w:val="000000"/>
          <w:sz w:val="26"/>
          <w:szCs w:val="26"/>
        </w:rPr>
        <w:t>а</w:t>
      </w:r>
      <w:r w:rsidRPr="007104AB">
        <w:rPr>
          <w:color w:val="000000"/>
          <w:sz w:val="26"/>
          <w:szCs w:val="26"/>
        </w:rPr>
        <w:t xml:space="preserve">селения области, </w:t>
      </w:r>
      <w:r w:rsidRPr="007104AB">
        <w:rPr>
          <w:sz w:val="26"/>
          <w:szCs w:val="26"/>
        </w:rPr>
        <w:t>улучшение качества человеческих отношений посредством фо</w:t>
      </w:r>
      <w:r w:rsidRPr="007104AB">
        <w:rPr>
          <w:sz w:val="26"/>
          <w:szCs w:val="26"/>
        </w:rPr>
        <w:t>р</w:t>
      </w:r>
      <w:r w:rsidRPr="007104AB">
        <w:rPr>
          <w:sz w:val="26"/>
          <w:szCs w:val="26"/>
        </w:rPr>
        <w:t>мирования регионального солидарного общества.</w:t>
      </w:r>
    </w:p>
    <w:p w:rsidR="00731326" w:rsidRPr="007104AB" w:rsidRDefault="00731326" w:rsidP="00731326">
      <w:pPr>
        <w:ind w:firstLine="720"/>
        <w:jc w:val="both"/>
        <w:rPr>
          <w:sz w:val="26"/>
          <w:szCs w:val="26"/>
        </w:rPr>
      </w:pPr>
      <w:r w:rsidRPr="007104AB">
        <w:rPr>
          <w:sz w:val="26"/>
          <w:szCs w:val="26"/>
        </w:rPr>
        <w:t>Постановлением Правительства области от 24 ноября 2011 года №435-пп у</w:t>
      </w:r>
      <w:r w:rsidRPr="007104AB">
        <w:rPr>
          <w:sz w:val="26"/>
          <w:szCs w:val="26"/>
        </w:rPr>
        <w:t>т</w:t>
      </w:r>
      <w:r w:rsidRPr="007104AB">
        <w:rPr>
          <w:sz w:val="26"/>
          <w:szCs w:val="26"/>
        </w:rPr>
        <w:t>верждена Стратегия «Формирование регионального солидарного общества» на 2011-2025 годы.  Она реализуется 3 этапа (1 этап – 2011-2015 годы; 2 этап – 2015-2020 годы; 3 этап – 2020-2025 годы) и предполагает корректировку с учетом р</w:t>
      </w:r>
      <w:r w:rsidRPr="007104AB">
        <w:rPr>
          <w:sz w:val="26"/>
          <w:szCs w:val="26"/>
        </w:rPr>
        <w:t>е</w:t>
      </w:r>
      <w:r w:rsidRPr="007104AB">
        <w:rPr>
          <w:sz w:val="26"/>
          <w:szCs w:val="26"/>
        </w:rPr>
        <w:t>зультатов ежегодного социологического мониторинга «Роза качества», который р</w:t>
      </w:r>
      <w:r w:rsidRPr="007104AB">
        <w:rPr>
          <w:sz w:val="26"/>
          <w:szCs w:val="26"/>
        </w:rPr>
        <w:t>е</w:t>
      </w:r>
      <w:r w:rsidRPr="007104AB">
        <w:rPr>
          <w:sz w:val="26"/>
          <w:szCs w:val="26"/>
        </w:rPr>
        <w:t>гулярно проводится в Белгородской области в соответствии с постановлением Пр</w:t>
      </w:r>
      <w:r w:rsidRPr="007104AB">
        <w:rPr>
          <w:sz w:val="26"/>
          <w:szCs w:val="26"/>
        </w:rPr>
        <w:t>а</w:t>
      </w:r>
      <w:r w:rsidRPr="007104AB">
        <w:rPr>
          <w:sz w:val="26"/>
          <w:szCs w:val="26"/>
        </w:rPr>
        <w:t>вительства Белгородской области от 7 февраля 2007 года №28-пп «О системе м</w:t>
      </w:r>
      <w:r w:rsidRPr="007104AB">
        <w:rPr>
          <w:sz w:val="26"/>
          <w:szCs w:val="26"/>
        </w:rPr>
        <w:t>о</w:t>
      </w:r>
      <w:r w:rsidRPr="007104AB">
        <w:rPr>
          <w:sz w:val="26"/>
          <w:szCs w:val="26"/>
        </w:rPr>
        <w:t>ниторинга результативности деятельности органов государственного управления области».</w:t>
      </w:r>
    </w:p>
    <w:p w:rsidR="00731326" w:rsidRPr="007104AB" w:rsidRDefault="00731326" w:rsidP="00731326">
      <w:pPr>
        <w:ind w:firstLine="720"/>
        <w:jc w:val="both"/>
        <w:rPr>
          <w:sz w:val="26"/>
          <w:szCs w:val="26"/>
        </w:rPr>
      </w:pPr>
      <w:r w:rsidRPr="007104AB">
        <w:rPr>
          <w:sz w:val="26"/>
          <w:szCs w:val="26"/>
        </w:rPr>
        <w:t>Для улучшения качества человеческих отношений необходимо:</w:t>
      </w:r>
    </w:p>
    <w:p w:rsidR="00731326" w:rsidRPr="007104AB" w:rsidRDefault="00731326" w:rsidP="00731326">
      <w:pPr>
        <w:ind w:firstLine="720"/>
        <w:jc w:val="both"/>
        <w:rPr>
          <w:sz w:val="26"/>
          <w:szCs w:val="26"/>
        </w:rPr>
      </w:pPr>
      <w:r w:rsidRPr="007104AB">
        <w:rPr>
          <w:sz w:val="26"/>
          <w:szCs w:val="26"/>
        </w:rPr>
        <w:t>- консолидировать общество на основе идей и идеалов, созидающих духо</w:t>
      </w:r>
      <w:r w:rsidRPr="007104AB">
        <w:rPr>
          <w:sz w:val="26"/>
          <w:szCs w:val="26"/>
        </w:rPr>
        <w:t>в</w:t>
      </w:r>
      <w:r w:rsidRPr="007104AB">
        <w:rPr>
          <w:sz w:val="26"/>
          <w:szCs w:val="26"/>
        </w:rPr>
        <w:t>но-нравственное, морально-политическое и культурное пространство региона, а также формирующих патриотизм граждан;</w:t>
      </w:r>
    </w:p>
    <w:p w:rsidR="00731326" w:rsidRPr="007104AB" w:rsidRDefault="00731326" w:rsidP="00731326">
      <w:pPr>
        <w:ind w:firstLine="720"/>
        <w:jc w:val="both"/>
        <w:rPr>
          <w:sz w:val="26"/>
          <w:szCs w:val="26"/>
        </w:rPr>
      </w:pPr>
      <w:r w:rsidRPr="007104AB">
        <w:rPr>
          <w:sz w:val="26"/>
          <w:szCs w:val="26"/>
        </w:rPr>
        <w:t>- создать благоприятные социальные условия для инновационного эконом</w:t>
      </w:r>
      <w:r w:rsidRPr="007104AB">
        <w:rPr>
          <w:sz w:val="26"/>
          <w:szCs w:val="26"/>
        </w:rPr>
        <w:t>и</w:t>
      </w:r>
      <w:r w:rsidRPr="007104AB">
        <w:rPr>
          <w:sz w:val="26"/>
          <w:szCs w:val="26"/>
        </w:rPr>
        <w:t>ческого развития области, разработки и внедрения современных технологий;</w:t>
      </w:r>
    </w:p>
    <w:p w:rsidR="00731326" w:rsidRPr="007104AB" w:rsidRDefault="00731326" w:rsidP="00731326">
      <w:pPr>
        <w:ind w:firstLine="720"/>
        <w:jc w:val="both"/>
        <w:rPr>
          <w:sz w:val="26"/>
          <w:szCs w:val="26"/>
        </w:rPr>
      </w:pPr>
      <w:r w:rsidRPr="007104AB">
        <w:rPr>
          <w:sz w:val="26"/>
          <w:szCs w:val="26"/>
        </w:rPr>
        <w:t>- обеспечить участие населения в оценке эффективности и безопасности р</w:t>
      </w:r>
      <w:r w:rsidRPr="007104AB">
        <w:rPr>
          <w:sz w:val="26"/>
          <w:szCs w:val="26"/>
        </w:rPr>
        <w:t>е</w:t>
      </w:r>
      <w:r w:rsidRPr="007104AB">
        <w:rPr>
          <w:sz w:val="26"/>
          <w:szCs w:val="26"/>
        </w:rPr>
        <w:t>гионального управления;</w:t>
      </w:r>
    </w:p>
    <w:p w:rsidR="00731326" w:rsidRPr="007104AB" w:rsidRDefault="00731326" w:rsidP="00731326">
      <w:pPr>
        <w:ind w:firstLine="720"/>
        <w:jc w:val="both"/>
        <w:rPr>
          <w:sz w:val="26"/>
          <w:szCs w:val="26"/>
        </w:rPr>
      </w:pPr>
      <w:r w:rsidRPr="007104AB">
        <w:rPr>
          <w:sz w:val="26"/>
          <w:szCs w:val="26"/>
        </w:rPr>
        <w:t>- развивать интеллектуальный потенциал региона на основе модернизации системы образования, интенсификации информационного и межличностного вза</w:t>
      </w:r>
      <w:r w:rsidRPr="007104AB">
        <w:rPr>
          <w:sz w:val="26"/>
          <w:szCs w:val="26"/>
        </w:rPr>
        <w:t>и</w:t>
      </w:r>
      <w:r w:rsidRPr="007104AB">
        <w:rPr>
          <w:sz w:val="26"/>
          <w:szCs w:val="26"/>
        </w:rPr>
        <w:t>модействия;</w:t>
      </w:r>
    </w:p>
    <w:p w:rsidR="00731326" w:rsidRPr="007104AB" w:rsidRDefault="00731326" w:rsidP="00731326">
      <w:pPr>
        <w:ind w:firstLine="720"/>
        <w:jc w:val="both"/>
        <w:rPr>
          <w:sz w:val="26"/>
          <w:szCs w:val="26"/>
        </w:rPr>
      </w:pPr>
      <w:r w:rsidRPr="007104AB">
        <w:rPr>
          <w:sz w:val="26"/>
          <w:szCs w:val="26"/>
        </w:rPr>
        <w:t>- формировать позитивно ориентированные социальные сети, интегрирова</w:t>
      </w:r>
      <w:r w:rsidRPr="007104AB">
        <w:rPr>
          <w:sz w:val="26"/>
          <w:szCs w:val="26"/>
        </w:rPr>
        <w:t>н</w:t>
      </w:r>
      <w:r w:rsidRPr="007104AB">
        <w:rPr>
          <w:sz w:val="26"/>
          <w:szCs w:val="26"/>
        </w:rPr>
        <w:t>ные в процесс социально-экономического развития;</w:t>
      </w:r>
    </w:p>
    <w:p w:rsidR="00731326" w:rsidRPr="007104AB" w:rsidRDefault="00731326" w:rsidP="00731326">
      <w:pPr>
        <w:ind w:firstLine="720"/>
        <w:jc w:val="both"/>
        <w:rPr>
          <w:sz w:val="26"/>
          <w:szCs w:val="26"/>
        </w:rPr>
      </w:pPr>
      <w:r w:rsidRPr="007104AB">
        <w:rPr>
          <w:sz w:val="26"/>
          <w:szCs w:val="26"/>
        </w:rPr>
        <w:t>- использовать сетевые формы самоорганизации для выстраивания конк</w:t>
      </w:r>
      <w:r w:rsidRPr="007104AB">
        <w:rPr>
          <w:sz w:val="26"/>
          <w:szCs w:val="26"/>
        </w:rPr>
        <w:t>у</w:t>
      </w:r>
      <w:r w:rsidRPr="007104AB">
        <w:rPr>
          <w:sz w:val="26"/>
          <w:szCs w:val="26"/>
        </w:rPr>
        <w:t>рентоспособных экономических структур (банковских систем, кредитных союзов, страховых обществ);</w:t>
      </w:r>
    </w:p>
    <w:p w:rsidR="00731326" w:rsidRPr="007104AB" w:rsidRDefault="00731326" w:rsidP="00731326">
      <w:pPr>
        <w:ind w:firstLine="720"/>
        <w:jc w:val="both"/>
        <w:rPr>
          <w:sz w:val="26"/>
          <w:szCs w:val="26"/>
        </w:rPr>
      </w:pPr>
      <w:r w:rsidRPr="007104AB">
        <w:rPr>
          <w:sz w:val="26"/>
          <w:szCs w:val="26"/>
        </w:rPr>
        <w:t>- укреплять атмосферу социального оптимизма, взаимного доверия между людьми;</w:t>
      </w:r>
    </w:p>
    <w:p w:rsidR="00731326" w:rsidRPr="007104AB" w:rsidRDefault="00731326" w:rsidP="00731326">
      <w:pPr>
        <w:ind w:firstLine="720"/>
        <w:jc w:val="both"/>
        <w:rPr>
          <w:sz w:val="26"/>
          <w:szCs w:val="26"/>
        </w:rPr>
      </w:pPr>
      <w:r w:rsidRPr="007104AB">
        <w:rPr>
          <w:sz w:val="26"/>
          <w:szCs w:val="26"/>
        </w:rPr>
        <w:lastRenderedPageBreak/>
        <w:t>- развивать благотворительность и социальную поддержку групп населения, находящихся в сложных жизненных условиях;</w:t>
      </w:r>
    </w:p>
    <w:p w:rsidR="00731326" w:rsidRPr="007104AB" w:rsidRDefault="00731326" w:rsidP="00731326">
      <w:pPr>
        <w:ind w:firstLine="720"/>
        <w:jc w:val="both"/>
        <w:rPr>
          <w:sz w:val="26"/>
          <w:szCs w:val="26"/>
        </w:rPr>
      </w:pPr>
      <w:r w:rsidRPr="007104AB">
        <w:rPr>
          <w:sz w:val="26"/>
          <w:szCs w:val="26"/>
        </w:rPr>
        <w:t>- укреплять институт семьи и улучшать демографическую ситуацию гла</w:t>
      </w:r>
      <w:r w:rsidRPr="007104AB">
        <w:rPr>
          <w:sz w:val="26"/>
          <w:szCs w:val="26"/>
        </w:rPr>
        <w:t>в</w:t>
      </w:r>
      <w:r w:rsidRPr="007104AB">
        <w:rPr>
          <w:sz w:val="26"/>
          <w:szCs w:val="26"/>
        </w:rPr>
        <w:t>ным образом за счет повышения уровня рождаемости, снижения смертности и бр</w:t>
      </w:r>
      <w:r w:rsidRPr="007104AB">
        <w:rPr>
          <w:sz w:val="26"/>
          <w:szCs w:val="26"/>
        </w:rPr>
        <w:t>а</w:t>
      </w:r>
      <w:r w:rsidRPr="007104AB">
        <w:rPr>
          <w:sz w:val="26"/>
          <w:szCs w:val="26"/>
        </w:rPr>
        <w:t>коразводных процессов;</w:t>
      </w:r>
    </w:p>
    <w:p w:rsidR="00731326" w:rsidRPr="007104AB" w:rsidRDefault="00731326" w:rsidP="00731326">
      <w:pPr>
        <w:ind w:firstLine="720"/>
        <w:jc w:val="both"/>
        <w:rPr>
          <w:sz w:val="26"/>
          <w:szCs w:val="26"/>
        </w:rPr>
      </w:pPr>
      <w:r w:rsidRPr="007104AB">
        <w:rPr>
          <w:sz w:val="26"/>
          <w:szCs w:val="26"/>
        </w:rPr>
        <w:t>- возрождать и развивать традиции духовности, культуры, повседневного межличностного общения, массового участия в позитивных социально-значимых процессах;</w:t>
      </w:r>
    </w:p>
    <w:p w:rsidR="00731326" w:rsidRPr="007104AB" w:rsidRDefault="00731326" w:rsidP="00731326">
      <w:pPr>
        <w:ind w:firstLine="720"/>
        <w:jc w:val="both"/>
        <w:rPr>
          <w:sz w:val="26"/>
          <w:szCs w:val="26"/>
        </w:rPr>
      </w:pPr>
      <w:r w:rsidRPr="007104AB">
        <w:rPr>
          <w:sz w:val="26"/>
          <w:szCs w:val="26"/>
        </w:rPr>
        <w:t>- обеспечить духовную безопасность населения и организовать массовую просветительскую работу.</w:t>
      </w:r>
    </w:p>
    <w:p w:rsidR="00731326" w:rsidRPr="007104AB" w:rsidRDefault="00731326" w:rsidP="00731326">
      <w:pPr>
        <w:ind w:firstLine="720"/>
        <w:jc w:val="both"/>
        <w:rPr>
          <w:sz w:val="26"/>
          <w:szCs w:val="26"/>
        </w:rPr>
      </w:pPr>
      <w:r w:rsidRPr="007104AB">
        <w:rPr>
          <w:sz w:val="26"/>
          <w:szCs w:val="26"/>
        </w:rPr>
        <w:t xml:space="preserve">В целях решения поставленных задач необходима реализация комплекса мер по следующим приоритетным направлениям. </w:t>
      </w:r>
    </w:p>
    <w:p w:rsidR="00731326" w:rsidRPr="007104AB" w:rsidRDefault="00731326" w:rsidP="00731326">
      <w:pPr>
        <w:autoSpaceDE w:val="0"/>
        <w:autoSpaceDN w:val="0"/>
        <w:adjustRightInd w:val="0"/>
        <w:ind w:firstLine="540"/>
        <w:jc w:val="both"/>
        <w:rPr>
          <w:b/>
          <w:sz w:val="26"/>
          <w:szCs w:val="26"/>
        </w:rPr>
      </w:pPr>
      <w:r w:rsidRPr="007104AB">
        <w:rPr>
          <w:b/>
          <w:sz w:val="26"/>
          <w:szCs w:val="26"/>
        </w:rPr>
        <w:t>1. Формирование духовных и культурных основ регионального солида</w:t>
      </w:r>
      <w:r w:rsidRPr="007104AB">
        <w:rPr>
          <w:b/>
          <w:sz w:val="26"/>
          <w:szCs w:val="26"/>
        </w:rPr>
        <w:t>р</w:t>
      </w:r>
      <w:r w:rsidRPr="007104AB">
        <w:rPr>
          <w:b/>
          <w:sz w:val="26"/>
          <w:szCs w:val="26"/>
        </w:rPr>
        <w:t>ного общества:</w:t>
      </w:r>
    </w:p>
    <w:p w:rsidR="00731326" w:rsidRPr="007104AB" w:rsidRDefault="00731326" w:rsidP="00731326">
      <w:pPr>
        <w:autoSpaceDE w:val="0"/>
        <w:autoSpaceDN w:val="0"/>
        <w:adjustRightInd w:val="0"/>
        <w:ind w:firstLine="540"/>
        <w:jc w:val="both"/>
        <w:rPr>
          <w:sz w:val="26"/>
          <w:szCs w:val="26"/>
        </w:rPr>
      </w:pPr>
      <w:r w:rsidRPr="007104AB">
        <w:rPr>
          <w:sz w:val="26"/>
          <w:szCs w:val="26"/>
        </w:rPr>
        <w:t>утверждение основанных на традициях ценностей и норм, стабилизирующих общественные процессы и укрепляющих межнациональный и межконфессионал</w:t>
      </w:r>
      <w:r w:rsidRPr="007104AB">
        <w:rPr>
          <w:sz w:val="26"/>
          <w:szCs w:val="26"/>
        </w:rPr>
        <w:t>ь</w:t>
      </w:r>
      <w:r w:rsidRPr="007104AB">
        <w:rPr>
          <w:sz w:val="26"/>
          <w:szCs w:val="26"/>
        </w:rPr>
        <w:t>ный мир;</w:t>
      </w:r>
    </w:p>
    <w:p w:rsidR="00731326" w:rsidRPr="007104AB" w:rsidRDefault="00731326" w:rsidP="00731326">
      <w:pPr>
        <w:autoSpaceDE w:val="0"/>
        <w:autoSpaceDN w:val="0"/>
        <w:adjustRightInd w:val="0"/>
        <w:ind w:firstLine="540"/>
        <w:jc w:val="both"/>
        <w:rPr>
          <w:sz w:val="26"/>
          <w:szCs w:val="26"/>
        </w:rPr>
      </w:pPr>
      <w:r w:rsidRPr="007104AB">
        <w:rPr>
          <w:sz w:val="26"/>
          <w:szCs w:val="26"/>
        </w:rPr>
        <w:t>патриотическое и гражданское воспитание и просвещение населения области, формирующее представление о наличии общих интересов жителей Белгородчины;</w:t>
      </w:r>
    </w:p>
    <w:p w:rsidR="00731326" w:rsidRPr="007104AB" w:rsidRDefault="00731326" w:rsidP="00731326">
      <w:pPr>
        <w:autoSpaceDE w:val="0"/>
        <w:autoSpaceDN w:val="0"/>
        <w:adjustRightInd w:val="0"/>
        <w:ind w:firstLine="540"/>
        <w:jc w:val="both"/>
        <w:rPr>
          <w:sz w:val="26"/>
          <w:szCs w:val="26"/>
        </w:rPr>
      </w:pPr>
      <w:r w:rsidRPr="007104AB">
        <w:rPr>
          <w:sz w:val="26"/>
          <w:szCs w:val="26"/>
        </w:rPr>
        <w:t>укрепление взаимного доверия между гражданами на основе обеспечения безопасности, противодействия экстремизму и ксенофобии;</w:t>
      </w:r>
    </w:p>
    <w:p w:rsidR="00731326" w:rsidRPr="007104AB" w:rsidRDefault="00731326" w:rsidP="00731326">
      <w:pPr>
        <w:autoSpaceDE w:val="0"/>
        <w:autoSpaceDN w:val="0"/>
        <w:adjustRightInd w:val="0"/>
        <w:ind w:firstLine="540"/>
        <w:jc w:val="both"/>
        <w:rPr>
          <w:sz w:val="26"/>
          <w:szCs w:val="26"/>
        </w:rPr>
      </w:pPr>
      <w:r w:rsidRPr="007104AB">
        <w:rPr>
          <w:sz w:val="26"/>
          <w:szCs w:val="26"/>
        </w:rPr>
        <w:t>возрождение и развитие системы просветительства, духовно-нравственного и морально-политического воспитания, формирующей уважительное отношение к согражданам.</w:t>
      </w:r>
    </w:p>
    <w:p w:rsidR="00731326" w:rsidRPr="007104AB" w:rsidRDefault="00731326" w:rsidP="00731326">
      <w:pPr>
        <w:autoSpaceDE w:val="0"/>
        <w:autoSpaceDN w:val="0"/>
        <w:adjustRightInd w:val="0"/>
        <w:ind w:firstLine="540"/>
        <w:jc w:val="both"/>
        <w:rPr>
          <w:b/>
          <w:sz w:val="26"/>
          <w:szCs w:val="26"/>
        </w:rPr>
      </w:pPr>
      <w:r w:rsidRPr="007104AB">
        <w:rPr>
          <w:b/>
          <w:sz w:val="26"/>
          <w:szCs w:val="26"/>
        </w:rPr>
        <w:t>2. Укрепление института семьи и семейных отношений:</w:t>
      </w:r>
    </w:p>
    <w:p w:rsidR="00731326" w:rsidRPr="007104AB" w:rsidRDefault="00731326" w:rsidP="00731326">
      <w:pPr>
        <w:autoSpaceDE w:val="0"/>
        <w:autoSpaceDN w:val="0"/>
        <w:adjustRightInd w:val="0"/>
        <w:ind w:firstLine="540"/>
        <w:jc w:val="both"/>
        <w:rPr>
          <w:sz w:val="26"/>
          <w:szCs w:val="26"/>
        </w:rPr>
      </w:pPr>
      <w:r w:rsidRPr="007104AB">
        <w:rPr>
          <w:sz w:val="26"/>
          <w:szCs w:val="26"/>
        </w:rPr>
        <w:t>утверждение семейных ценностей в массовом сознании, повышение авторит</w:t>
      </w:r>
      <w:r w:rsidRPr="007104AB">
        <w:rPr>
          <w:sz w:val="26"/>
          <w:szCs w:val="26"/>
        </w:rPr>
        <w:t>е</w:t>
      </w:r>
      <w:r w:rsidRPr="007104AB">
        <w:rPr>
          <w:sz w:val="26"/>
          <w:szCs w:val="26"/>
        </w:rPr>
        <w:t>та материнства, отцовства и детства;</w:t>
      </w:r>
    </w:p>
    <w:p w:rsidR="00731326" w:rsidRPr="007104AB" w:rsidRDefault="00731326" w:rsidP="00731326">
      <w:pPr>
        <w:autoSpaceDE w:val="0"/>
        <w:autoSpaceDN w:val="0"/>
        <w:adjustRightInd w:val="0"/>
        <w:ind w:firstLine="540"/>
        <w:jc w:val="both"/>
        <w:rPr>
          <w:sz w:val="26"/>
          <w:szCs w:val="26"/>
        </w:rPr>
      </w:pPr>
      <w:r w:rsidRPr="007104AB">
        <w:rPr>
          <w:sz w:val="26"/>
          <w:szCs w:val="26"/>
        </w:rPr>
        <w:t>создание благоприятных социально-экономических условий для формиров</w:t>
      </w:r>
      <w:r w:rsidRPr="007104AB">
        <w:rPr>
          <w:sz w:val="26"/>
          <w:szCs w:val="26"/>
        </w:rPr>
        <w:t>а</w:t>
      </w:r>
      <w:r w:rsidRPr="007104AB">
        <w:rPr>
          <w:sz w:val="26"/>
          <w:szCs w:val="26"/>
        </w:rPr>
        <w:t>ния и жизнедеятельности здоровой многодетной семьи.</w:t>
      </w:r>
    </w:p>
    <w:p w:rsidR="00731326" w:rsidRPr="007104AB" w:rsidRDefault="00731326" w:rsidP="00731326">
      <w:pPr>
        <w:autoSpaceDE w:val="0"/>
        <w:autoSpaceDN w:val="0"/>
        <w:adjustRightInd w:val="0"/>
        <w:ind w:firstLine="540"/>
        <w:jc w:val="both"/>
        <w:rPr>
          <w:b/>
          <w:sz w:val="26"/>
          <w:szCs w:val="26"/>
        </w:rPr>
      </w:pPr>
      <w:r w:rsidRPr="007104AB">
        <w:rPr>
          <w:b/>
          <w:sz w:val="26"/>
          <w:szCs w:val="26"/>
        </w:rPr>
        <w:t>3. Формирование у молодежи установок на коллективизм, сотрудничес</w:t>
      </w:r>
      <w:r w:rsidRPr="007104AB">
        <w:rPr>
          <w:b/>
          <w:sz w:val="26"/>
          <w:szCs w:val="26"/>
        </w:rPr>
        <w:t>т</w:t>
      </w:r>
      <w:r w:rsidRPr="007104AB">
        <w:rPr>
          <w:b/>
          <w:sz w:val="26"/>
          <w:szCs w:val="26"/>
        </w:rPr>
        <w:t>во, развитие социальных сетей в молодежной среде:</w:t>
      </w:r>
    </w:p>
    <w:p w:rsidR="00731326" w:rsidRPr="007104AB" w:rsidRDefault="00731326" w:rsidP="00731326">
      <w:pPr>
        <w:autoSpaceDE w:val="0"/>
        <w:autoSpaceDN w:val="0"/>
        <w:adjustRightInd w:val="0"/>
        <w:ind w:firstLine="540"/>
        <w:jc w:val="both"/>
        <w:rPr>
          <w:sz w:val="26"/>
          <w:szCs w:val="26"/>
        </w:rPr>
      </w:pPr>
      <w:r w:rsidRPr="007104AB">
        <w:rPr>
          <w:sz w:val="26"/>
          <w:szCs w:val="26"/>
        </w:rPr>
        <w:t>создание условий для функционирования детских и молодежных объедин</w:t>
      </w:r>
      <w:r w:rsidRPr="007104AB">
        <w:rPr>
          <w:sz w:val="26"/>
          <w:szCs w:val="26"/>
        </w:rPr>
        <w:t>е</w:t>
      </w:r>
      <w:r w:rsidRPr="007104AB">
        <w:rPr>
          <w:sz w:val="26"/>
          <w:szCs w:val="26"/>
        </w:rPr>
        <w:t>ний;</w:t>
      </w:r>
    </w:p>
    <w:p w:rsidR="00731326" w:rsidRPr="007104AB" w:rsidRDefault="00731326" w:rsidP="00731326">
      <w:pPr>
        <w:autoSpaceDE w:val="0"/>
        <w:autoSpaceDN w:val="0"/>
        <w:adjustRightInd w:val="0"/>
        <w:ind w:firstLine="540"/>
        <w:jc w:val="both"/>
        <w:rPr>
          <w:sz w:val="26"/>
          <w:szCs w:val="26"/>
        </w:rPr>
      </w:pPr>
      <w:r w:rsidRPr="007104AB">
        <w:rPr>
          <w:sz w:val="26"/>
          <w:szCs w:val="26"/>
        </w:rPr>
        <w:t>создание системы поддержки талантливой молодежи, обеспечивающей ее г</w:t>
      </w:r>
      <w:r w:rsidRPr="007104AB">
        <w:rPr>
          <w:sz w:val="26"/>
          <w:szCs w:val="26"/>
        </w:rPr>
        <w:t>о</w:t>
      </w:r>
      <w:r w:rsidRPr="007104AB">
        <w:rPr>
          <w:sz w:val="26"/>
          <w:szCs w:val="26"/>
        </w:rPr>
        <w:t>товность использовать свой творческий потенциал для развития региона и России;</w:t>
      </w:r>
    </w:p>
    <w:p w:rsidR="00731326" w:rsidRPr="007104AB" w:rsidRDefault="00731326" w:rsidP="00731326">
      <w:pPr>
        <w:autoSpaceDE w:val="0"/>
        <w:autoSpaceDN w:val="0"/>
        <w:adjustRightInd w:val="0"/>
        <w:ind w:firstLine="540"/>
        <w:jc w:val="both"/>
        <w:rPr>
          <w:sz w:val="26"/>
          <w:szCs w:val="26"/>
        </w:rPr>
      </w:pPr>
      <w:r w:rsidRPr="007104AB">
        <w:rPr>
          <w:sz w:val="26"/>
          <w:szCs w:val="26"/>
        </w:rPr>
        <w:t>вовлечение молодежи в массовый спорт как условие формирования в ее среде здорового соперничества и командного духа;</w:t>
      </w:r>
    </w:p>
    <w:p w:rsidR="00731326" w:rsidRPr="007104AB" w:rsidRDefault="00731326" w:rsidP="00731326">
      <w:pPr>
        <w:autoSpaceDE w:val="0"/>
        <w:autoSpaceDN w:val="0"/>
        <w:adjustRightInd w:val="0"/>
        <w:ind w:firstLine="540"/>
        <w:jc w:val="both"/>
        <w:rPr>
          <w:sz w:val="26"/>
          <w:szCs w:val="26"/>
        </w:rPr>
      </w:pPr>
      <w:r w:rsidRPr="007104AB">
        <w:rPr>
          <w:sz w:val="26"/>
          <w:szCs w:val="26"/>
        </w:rPr>
        <w:t>формирование атмосферы сотрудничества и коллективизма в образовательных учреждениях на основе развития общественного участия в управлении ими.</w:t>
      </w:r>
    </w:p>
    <w:p w:rsidR="00731326" w:rsidRPr="007104AB" w:rsidRDefault="00731326" w:rsidP="00731326">
      <w:pPr>
        <w:autoSpaceDE w:val="0"/>
        <w:autoSpaceDN w:val="0"/>
        <w:adjustRightInd w:val="0"/>
        <w:ind w:firstLine="540"/>
        <w:jc w:val="both"/>
        <w:rPr>
          <w:b/>
          <w:sz w:val="26"/>
          <w:szCs w:val="26"/>
        </w:rPr>
      </w:pPr>
      <w:r w:rsidRPr="007104AB">
        <w:rPr>
          <w:b/>
          <w:sz w:val="26"/>
          <w:szCs w:val="26"/>
        </w:rPr>
        <w:t>4. Развитие партнерства государства и гражданского общества, укрепл</w:t>
      </w:r>
      <w:r w:rsidRPr="007104AB">
        <w:rPr>
          <w:b/>
          <w:sz w:val="26"/>
          <w:szCs w:val="26"/>
        </w:rPr>
        <w:t>е</w:t>
      </w:r>
      <w:r w:rsidRPr="007104AB">
        <w:rPr>
          <w:b/>
          <w:sz w:val="26"/>
          <w:szCs w:val="26"/>
        </w:rPr>
        <w:t>ние взаимного доверия между властью и населением:</w:t>
      </w:r>
    </w:p>
    <w:p w:rsidR="00731326" w:rsidRPr="007104AB" w:rsidRDefault="00731326" w:rsidP="00731326">
      <w:pPr>
        <w:autoSpaceDE w:val="0"/>
        <w:autoSpaceDN w:val="0"/>
        <w:adjustRightInd w:val="0"/>
        <w:ind w:firstLine="540"/>
        <w:jc w:val="both"/>
        <w:rPr>
          <w:sz w:val="26"/>
          <w:szCs w:val="26"/>
        </w:rPr>
      </w:pPr>
      <w:r w:rsidRPr="007104AB">
        <w:rPr>
          <w:sz w:val="26"/>
          <w:szCs w:val="26"/>
        </w:rPr>
        <w:t>стимулирование развития некоммерческих организаций;</w:t>
      </w:r>
    </w:p>
    <w:p w:rsidR="00731326" w:rsidRPr="007104AB" w:rsidRDefault="00731326" w:rsidP="00731326">
      <w:pPr>
        <w:autoSpaceDE w:val="0"/>
        <w:autoSpaceDN w:val="0"/>
        <w:adjustRightInd w:val="0"/>
        <w:ind w:firstLine="540"/>
        <w:jc w:val="both"/>
        <w:rPr>
          <w:sz w:val="26"/>
          <w:szCs w:val="26"/>
        </w:rPr>
      </w:pPr>
      <w:r w:rsidRPr="007104AB">
        <w:rPr>
          <w:sz w:val="26"/>
          <w:szCs w:val="26"/>
        </w:rPr>
        <w:t>организация конструктивного политического диалога на основе общих для р</w:t>
      </w:r>
      <w:r w:rsidRPr="007104AB">
        <w:rPr>
          <w:sz w:val="26"/>
          <w:szCs w:val="26"/>
        </w:rPr>
        <w:t>е</w:t>
      </w:r>
      <w:r w:rsidRPr="007104AB">
        <w:rPr>
          <w:sz w:val="26"/>
          <w:szCs w:val="26"/>
        </w:rPr>
        <w:t>гиона целей между политическими партиями, общественными и иными некомме</w:t>
      </w:r>
      <w:r w:rsidRPr="007104AB">
        <w:rPr>
          <w:sz w:val="26"/>
          <w:szCs w:val="26"/>
        </w:rPr>
        <w:t>р</w:t>
      </w:r>
      <w:r w:rsidRPr="007104AB">
        <w:rPr>
          <w:sz w:val="26"/>
          <w:szCs w:val="26"/>
        </w:rPr>
        <w:t>ческими организациями;</w:t>
      </w:r>
    </w:p>
    <w:p w:rsidR="00731326" w:rsidRPr="007104AB" w:rsidRDefault="00731326" w:rsidP="00731326">
      <w:pPr>
        <w:autoSpaceDE w:val="0"/>
        <w:autoSpaceDN w:val="0"/>
        <w:adjustRightInd w:val="0"/>
        <w:ind w:firstLine="540"/>
        <w:jc w:val="both"/>
        <w:rPr>
          <w:sz w:val="26"/>
          <w:szCs w:val="26"/>
        </w:rPr>
      </w:pPr>
      <w:r w:rsidRPr="007104AB">
        <w:rPr>
          <w:sz w:val="26"/>
          <w:szCs w:val="26"/>
        </w:rPr>
        <w:t>создание условий для общественного контроля населения эффективности г</w:t>
      </w:r>
      <w:r w:rsidRPr="007104AB">
        <w:rPr>
          <w:sz w:val="26"/>
          <w:szCs w:val="26"/>
        </w:rPr>
        <w:t>о</w:t>
      </w:r>
      <w:r w:rsidRPr="007104AB">
        <w:rPr>
          <w:sz w:val="26"/>
          <w:szCs w:val="26"/>
        </w:rPr>
        <w:t>сударственного и муниципального управления;</w:t>
      </w:r>
    </w:p>
    <w:p w:rsidR="00731326" w:rsidRPr="007104AB" w:rsidRDefault="00731326" w:rsidP="00731326">
      <w:pPr>
        <w:autoSpaceDE w:val="0"/>
        <w:autoSpaceDN w:val="0"/>
        <w:adjustRightInd w:val="0"/>
        <w:ind w:firstLine="540"/>
        <w:jc w:val="both"/>
        <w:rPr>
          <w:sz w:val="26"/>
          <w:szCs w:val="26"/>
        </w:rPr>
      </w:pPr>
      <w:r w:rsidRPr="007104AB">
        <w:rPr>
          <w:sz w:val="26"/>
          <w:szCs w:val="26"/>
        </w:rPr>
        <w:lastRenderedPageBreak/>
        <w:t>развитие конструктивных коммуникаций на основе формирования единого информационно-коммуникационного пространства и обеспечения равного доступа к нему;</w:t>
      </w:r>
    </w:p>
    <w:p w:rsidR="00731326" w:rsidRPr="007104AB" w:rsidRDefault="00731326" w:rsidP="00731326">
      <w:pPr>
        <w:autoSpaceDE w:val="0"/>
        <w:autoSpaceDN w:val="0"/>
        <w:adjustRightInd w:val="0"/>
        <w:ind w:firstLine="540"/>
        <w:jc w:val="both"/>
        <w:rPr>
          <w:sz w:val="26"/>
          <w:szCs w:val="26"/>
        </w:rPr>
      </w:pPr>
      <w:r w:rsidRPr="007104AB">
        <w:rPr>
          <w:sz w:val="26"/>
          <w:szCs w:val="26"/>
        </w:rPr>
        <w:t>обеспечение открытости, доступности и прозрачности деятельности органов управления, обеспечивающих конструктивность и доверительность их взаимоо</w:t>
      </w:r>
      <w:r w:rsidRPr="007104AB">
        <w:rPr>
          <w:sz w:val="26"/>
          <w:szCs w:val="26"/>
        </w:rPr>
        <w:t>т</w:t>
      </w:r>
      <w:r w:rsidRPr="007104AB">
        <w:rPr>
          <w:sz w:val="26"/>
          <w:szCs w:val="26"/>
        </w:rPr>
        <w:t>ношений с населением;</w:t>
      </w:r>
    </w:p>
    <w:p w:rsidR="00731326" w:rsidRPr="007104AB" w:rsidRDefault="00731326" w:rsidP="00731326">
      <w:pPr>
        <w:autoSpaceDE w:val="0"/>
        <w:autoSpaceDN w:val="0"/>
        <w:adjustRightInd w:val="0"/>
        <w:ind w:firstLine="540"/>
        <w:jc w:val="both"/>
        <w:rPr>
          <w:sz w:val="26"/>
          <w:szCs w:val="26"/>
        </w:rPr>
      </w:pPr>
      <w:r w:rsidRPr="007104AB">
        <w:rPr>
          <w:sz w:val="26"/>
          <w:szCs w:val="26"/>
        </w:rPr>
        <w:t>формирование институциональной и этической основы ответственности вл</w:t>
      </w:r>
      <w:r w:rsidRPr="007104AB">
        <w:rPr>
          <w:sz w:val="26"/>
          <w:szCs w:val="26"/>
        </w:rPr>
        <w:t>а</w:t>
      </w:r>
      <w:r w:rsidRPr="007104AB">
        <w:rPr>
          <w:sz w:val="26"/>
          <w:szCs w:val="26"/>
        </w:rPr>
        <w:t>сти и честности в отношении взятых обязательств;</w:t>
      </w:r>
    </w:p>
    <w:p w:rsidR="00731326" w:rsidRPr="007104AB" w:rsidRDefault="00731326" w:rsidP="00731326">
      <w:pPr>
        <w:autoSpaceDE w:val="0"/>
        <w:autoSpaceDN w:val="0"/>
        <w:adjustRightInd w:val="0"/>
        <w:ind w:firstLine="540"/>
        <w:jc w:val="both"/>
        <w:rPr>
          <w:sz w:val="26"/>
          <w:szCs w:val="26"/>
        </w:rPr>
      </w:pPr>
      <w:r w:rsidRPr="007104AB">
        <w:rPr>
          <w:sz w:val="26"/>
          <w:szCs w:val="26"/>
        </w:rPr>
        <w:t>увеличение возможностей участия населения в управлении путем повышения правовой и избирательной культуры граждан;</w:t>
      </w:r>
    </w:p>
    <w:p w:rsidR="00731326" w:rsidRPr="007104AB" w:rsidRDefault="00731326" w:rsidP="00731326">
      <w:pPr>
        <w:autoSpaceDE w:val="0"/>
        <w:autoSpaceDN w:val="0"/>
        <w:adjustRightInd w:val="0"/>
        <w:ind w:firstLine="540"/>
        <w:jc w:val="both"/>
        <w:rPr>
          <w:sz w:val="26"/>
          <w:szCs w:val="26"/>
        </w:rPr>
      </w:pPr>
      <w:r w:rsidRPr="007104AB">
        <w:rPr>
          <w:sz w:val="26"/>
          <w:szCs w:val="26"/>
        </w:rPr>
        <w:t>реализация антикоррупционных мер в системе государственного и муниц</w:t>
      </w:r>
      <w:r w:rsidRPr="007104AB">
        <w:rPr>
          <w:sz w:val="26"/>
          <w:szCs w:val="26"/>
        </w:rPr>
        <w:t>и</w:t>
      </w:r>
      <w:r w:rsidRPr="007104AB">
        <w:rPr>
          <w:sz w:val="26"/>
          <w:szCs w:val="26"/>
        </w:rPr>
        <w:t>пального управления, повышающих доверие к органам власти со стороны насел</w:t>
      </w:r>
      <w:r w:rsidRPr="007104AB">
        <w:rPr>
          <w:sz w:val="26"/>
          <w:szCs w:val="26"/>
        </w:rPr>
        <w:t>е</w:t>
      </w:r>
      <w:r w:rsidRPr="007104AB">
        <w:rPr>
          <w:sz w:val="26"/>
          <w:szCs w:val="26"/>
        </w:rPr>
        <w:t>ния;</w:t>
      </w:r>
    </w:p>
    <w:p w:rsidR="00731326" w:rsidRPr="007104AB" w:rsidRDefault="00731326" w:rsidP="00731326">
      <w:pPr>
        <w:autoSpaceDE w:val="0"/>
        <w:autoSpaceDN w:val="0"/>
        <w:adjustRightInd w:val="0"/>
        <w:ind w:firstLine="540"/>
        <w:jc w:val="both"/>
        <w:rPr>
          <w:sz w:val="26"/>
          <w:szCs w:val="26"/>
        </w:rPr>
      </w:pPr>
      <w:r w:rsidRPr="007104AB">
        <w:rPr>
          <w:sz w:val="26"/>
          <w:szCs w:val="26"/>
        </w:rPr>
        <w:t>разработка и закрепление этических правил оказания государственных и м</w:t>
      </w:r>
      <w:r w:rsidRPr="007104AB">
        <w:rPr>
          <w:sz w:val="26"/>
          <w:szCs w:val="26"/>
        </w:rPr>
        <w:t>у</w:t>
      </w:r>
      <w:r w:rsidRPr="007104AB">
        <w:rPr>
          <w:sz w:val="26"/>
          <w:szCs w:val="26"/>
        </w:rPr>
        <w:t>ниципальных услуг населению;</w:t>
      </w:r>
    </w:p>
    <w:p w:rsidR="00731326" w:rsidRPr="007104AB" w:rsidRDefault="00731326" w:rsidP="00731326">
      <w:pPr>
        <w:autoSpaceDE w:val="0"/>
        <w:autoSpaceDN w:val="0"/>
        <w:adjustRightInd w:val="0"/>
        <w:ind w:firstLine="540"/>
        <w:jc w:val="both"/>
        <w:rPr>
          <w:sz w:val="26"/>
          <w:szCs w:val="26"/>
        </w:rPr>
      </w:pPr>
      <w:r w:rsidRPr="007104AB">
        <w:rPr>
          <w:sz w:val="26"/>
          <w:szCs w:val="26"/>
        </w:rPr>
        <w:t>укрепление добрососедских отношений между жителями на основе соверше</w:t>
      </w:r>
      <w:r w:rsidRPr="007104AB">
        <w:rPr>
          <w:sz w:val="26"/>
          <w:szCs w:val="26"/>
        </w:rPr>
        <w:t>н</w:t>
      </w:r>
      <w:r w:rsidRPr="007104AB">
        <w:rPr>
          <w:sz w:val="26"/>
          <w:szCs w:val="26"/>
        </w:rPr>
        <w:t>ствования территориального общественного самоуправления;</w:t>
      </w:r>
    </w:p>
    <w:p w:rsidR="00731326" w:rsidRPr="007104AB" w:rsidRDefault="00731326" w:rsidP="00731326">
      <w:pPr>
        <w:autoSpaceDE w:val="0"/>
        <w:autoSpaceDN w:val="0"/>
        <w:adjustRightInd w:val="0"/>
        <w:ind w:firstLine="540"/>
        <w:jc w:val="both"/>
        <w:rPr>
          <w:sz w:val="26"/>
          <w:szCs w:val="26"/>
        </w:rPr>
      </w:pPr>
      <w:r w:rsidRPr="007104AB">
        <w:rPr>
          <w:sz w:val="26"/>
          <w:szCs w:val="26"/>
        </w:rPr>
        <w:t>развитие межмуниципального сотрудничества.</w:t>
      </w:r>
    </w:p>
    <w:p w:rsidR="00731326" w:rsidRPr="007104AB" w:rsidRDefault="00731326" w:rsidP="00731326">
      <w:pPr>
        <w:autoSpaceDE w:val="0"/>
        <w:autoSpaceDN w:val="0"/>
        <w:adjustRightInd w:val="0"/>
        <w:ind w:firstLine="540"/>
        <w:jc w:val="both"/>
        <w:rPr>
          <w:b/>
          <w:sz w:val="26"/>
          <w:szCs w:val="26"/>
        </w:rPr>
      </w:pPr>
      <w:r w:rsidRPr="007104AB">
        <w:rPr>
          <w:b/>
          <w:sz w:val="26"/>
          <w:szCs w:val="26"/>
        </w:rPr>
        <w:t>5. Совершенствование экономической основы регионального солидарн</w:t>
      </w:r>
      <w:r w:rsidRPr="007104AB">
        <w:rPr>
          <w:b/>
          <w:sz w:val="26"/>
          <w:szCs w:val="26"/>
        </w:rPr>
        <w:t>о</w:t>
      </w:r>
      <w:r w:rsidRPr="007104AB">
        <w:rPr>
          <w:b/>
          <w:sz w:val="26"/>
          <w:szCs w:val="26"/>
        </w:rPr>
        <w:t>го сообщества и трудовых отношений:</w:t>
      </w:r>
    </w:p>
    <w:p w:rsidR="00731326" w:rsidRPr="007104AB" w:rsidRDefault="00731326" w:rsidP="00731326">
      <w:pPr>
        <w:autoSpaceDE w:val="0"/>
        <w:autoSpaceDN w:val="0"/>
        <w:adjustRightInd w:val="0"/>
        <w:ind w:firstLine="540"/>
        <w:jc w:val="both"/>
        <w:rPr>
          <w:sz w:val="26"/>
          <w:szCs w:val="26"/>
        </w:rPr>
      </w:pPr>
      <w:r w:rsidRPr="007104AB">
        <w:rPr>
          <w:sz w:val="26"/>
          <w:szCs w:val="26"/>
        </w:rPr>
        <w:t>стимулирование и развитие инновационного и интеллектуального потенциала региона;</w:t>
      </w:r>
    </w:p>
    <w:p w:rsidR="00731326" w:rsidRPr="007104AB" w:rsidRDefault="00731326" w:rsidP="00731326">
      <w:pPr>
        <w:autoSpaceDE w:val="0"/>
        <w:autoSpaceDN w:val="0"/>
        <w:adjustRightInd w:val="0"/>
        <w:ind w:firstLine="540"/>
        <w:jc w:val="both"/>
        <w:rPr>
          <w:sz w:val="26"/>
          <w:szCs w:val="26"/>
        </w:rPr>
      </w:pPr>
      <w:r w:rsidRPr="007104AB">
        <w:rPr>
          <w:sz w:val="26"/>
          <w:szCs w:val="26"/>
        </w:rPr>
        <w:t>развитие предпринимательской активности населения как экономической о</w:t>
      </w:r>
      <w:r w:rsidRPr="007104AB">
        <w:rPr>
          <w:sz w:val="26"/>
          <w:szCs w:val="26"/>
        </w:rPr>
        <w:t>с</w:t>
      </w:r>
      <w:r w:rsidRPr="007104AB">
        <w:rPr>
          <w:sz w:val="26"/>
          <w:szCs w:val="26"/>
        </w:rPr>
        <w:t>новы гражданского участия;</w:t>
      </w:r>
    </w:p>
    <w:p w:rsidR="00731326" w:rsidRPr="007104AB" w:rsidRDefault="00731326" w:rsidP="00731326">
      <w:pPr>
        <w:autoSpaceDE w:val="0"/>
        <w:autoSpaceDN w:val="0"/>
        <w:adjustRightInd w:val="0"/>
        <w:ind w:firstLine="540"/>
        <w:jc w:val="both"/>
        <w:rPr>
          <w:sz w:val="26"/>
          <w:szCs w:val="26"/>
        </w:rPr>
      </w:pPr>
      <w:r w:rsidRPr="007104AB">
        <w:rPr>
          <w:sz w:val="26"/>
          <w:szCs w:val="26"/>
        </w:rPr>
        <w:t>формирование социальной ответственности бизнеса, развитие и пропаганда меценатства;</w:t>
      </w:r>
    </w:p>
    <w:p w:rsidR="00731326" w:rsidRPr="007104AB" w:rsidRDefault="00731326" w:rsidP="00731326">
      <w:pPr>
        <w:autoSpaceDE w:val="0"/>
        <w:autoSpaceDN w:val="0"/>
        <w:adjustRightInd w:val="0"/>
        <w:ind w:firstLine="540"/>
        <w:jc w:val="both"/>
        <w:rPr>
          <w:sz w:val="26"/>
          <w:szCs w:val="26"/>
        </w:rPr>
      </w:pPr>
      <w:r w:rsidRPr="007104AB">
        <w:rPr>
          <w:sz w:val="26"/>
          <w:szCs w:val="26"/>
        </w:rPr>
        <w:t>интеграция лиц с ограниченными возможностями в общество;</w:t>
      </w:r>
    </w:p>
    <w:p w:rsidR="00731326" w:rsidRPr="007104AB" w:rsidRDefault="00731326" w:rsidP="00731326">
      <w:pPr>
        <w:autoSpaceDE w:val="0"/>
        <w:autoSpaceDN w:val="0"/>
        <w:adjustRightInd w:val="0"/>
        <w:ind w:firstLine="540"/>
        <w:jc w:val="both"/>
        <w:rPr>
          <w:sz w:val="26"/>
          <w:szCs w:val="26"/>
        </w:rPr>
      </w:pPr>
      <w:r w:rsidRPr="007104AB">
        <w:rPr>
          <w:sz w:val="26"/>
          <w:szCs w:val="26"/>
        </w:rPr>
        <w:t>снижение социальной напряженности посредством стимулирования занятости и самозанятости населения;</w:t>
      </w:r>
    </w:p>
    <w:p w:rsidR="00731326" w:rsidRPr="007104AB" w:rsidRDefault="00731326" w:rsidP="00731326">
      <w:pPr>
        <w:autoSpaceDE w:val="0"/>
        <w:autoSpaceDN w:val="0"/>
        <w:adjustRightInd w:val="0"/>
        <w:ind w:firstLine="540"/>
        <w:jc w:val="both"/>
        <w:rPr>
          <w:sz w:val="26"/>
          <w:szCs w:val="26"/>
        </w:rPr>
      </w:pPr>
      <w:r w:rsidRPr="007104AB">
        <w:rPr>
          <w:sz w:val="26"/>
          <w:szCs w:val="26"/>
        </w:rPr>
        <w:t>развитие социального партнерства и предупреждение трудовых конфликтов;</w:t>
      </w:r>
    </w:p>
    <w:p w:rsidR="00731326" w:rsidRPr="007104AB" w:rsidRDefault="00731326" w:rsidP="00731326">
      <w:pPr>
        <w:autoSpaceDE w:val="0"/>
        <w:autoSpaceDN w:val="0"/>
        <w:adjustRightInd w:val="0"/>
        <w:ind w:firstLine="540"/>
        <w:jc w:val="both"/>
        <w:rPr>
          <w:sz w:val="26"/>
          <w:szCs w:val="26"/>
        </w:rPr>
      </w:pPr>
      <w:r w:rsidRPr="007104AB">
        <w:rPr>
          <w:sz w:val="26"/>
          <w:szCs w:val="26"/>
        </w:rPr>
        <w:t>формирование стандартов корпоративной этики, способствующих улучшению отношений на предприятиях и в организациях;</w:t>
      </w:r>
    </w:p>
    <w:p w:rsidR="00731326" w:rsidRPr="007104AB" w:rsidRDefault="00731326" w:rsidP="00731326">
      <w:pPr>
        <w:autoSpaceDE w:val="0"/>
        <w:autoSpaceDN w:val="0"/>
        <w:adjustRightInd w:val="0"/>
        <w:ind w:firstLine="540"/>
        <w:jc w:val="both"/>
        <w:rPr>
          <w:sz w:val="26"/>
          <w:szCs w:val="26"/>
        </w:rPr>
      </w:pPr>
      <w:r w:rsidRPr="007104AB">
        <w:rPr>
          <w:sz w:val="26"/>
          <w:szCs w:val="26"/>
        </w:rPr>
        <w:t>развитие кооперативного движения, создание кредитных союзов, обществ взаимопомощи и страхования.</w:t>
      </w:r>
    </w:p>
    <w:p w:rsidR="00731326" w:rsidRPr="007104AB" w:rsidRDefault="00731326" w:rsidP="00731326">
      <w:pPr>
        <w:autoSpaceDE w:val="0"/>
        <w:autoSpaceDN w:val="0"/>
        <w:adjustRightInd w:val="0"/>
        <w:ind w:firstLine="540"/>
        <w:jc w:val="both"/>
        <w:rPr>
          <w:sz w:val="26"/>
          <w:szCs w:val="26"/>
        </w:rPr>
      </w:pPr>
      <w:r w:rsidRPr="007104AB">
        <w:rPr>
          <w:sz w:val="26"/>
          <w:szCs w:val="26"/>
        </w:rPr>
        <w:t>В целях формирования имиджа регионального солидарного общества осущ</w:t>
      </w:r>
      <w:r w:rsidRPr="007104AB">
        <w:rPr>
          <w:sz w:val="26"/>
          <w:szCs w:val="26"/>
        </w:rPr>
        <w:t>е</w:t>
      </w:r>
      <w:r w:rsidRPr="007104AB">
        <w:rPr>
          <w:sz w:val="26"/>
          <w:szCs w:val="26"/>
        </w:rPr>
        <w:t>ствляется популяризация регионального бренда и намечается разработка и внедр</w:t>
      </w:r>
      <w:r w:rsidRPr="007104AB">
        <w:rPr>
          <w:sz w:val="26"/>
          <w:szCs w:val="26"/>
        </w:rPr>
        <w:t>е</w:t>
      </w:r>
      <w:r w:rsidRPr="007104AB">
        <w:rPr>
          <w:sz w:val="26"/>
          <w:szCs w:val="26"/>
        </w:rPr>
        <w:t>ние брендов территорий, развитие системы наглядной агитации и социальной ре</w:t>
      </w:r>
      <w:r w:rsidRPr="007104AB">
        <w:rPr>
          <w:sz w:val="26"/>
          <w:szCs w:val="26"/>
        </w:rPr>
        <w:t>к</w:t>
      </w:r>
      <w:r w:rsidRPr="007104AB">
        <w:rPr>
          <w:sz w:val="26"/>
          <w:szCs w:val="26"/>
        </w:rPr>
        <w:t>ламы. Эмблема Белгородского солидарного общества представлена на рисунке 7.2.</w:t>
      </w:r>
    </w:p>
    <w:p w:rsidR="00731326" w:rsidRPr="007104AB" w:rsidRDefault="00731326" w:rsidP="00731326">
      <w:pPr>
        <w:autoSpaceDE w:val="0"/>
        <w:autoSpaceDN w:val="0"/>
        <w:adjustRightInd w:val="0"/>
        <w:ind w:firstLine="540"/>
        <w:jc w:val="both"/>
        <w:rPr>
          <w:sz w:val="26"/>
          <w:szCs w:val="26"/>
        </w:rPr>
      </w:pPr>
    </w:p>
    <w:p w:rsidR="00731326" w:rsidRPr="007104AB" w:rsidRDefault="00B15508" w:rsidP="00731326">
      <w:pPr>
        <w:jc w:val="center"/>
        <w:rPr>
          <w:sz w:val="28"/>
          <w:szCs w:val="28"/>
        </w:rPr>
      </w:pPr>
      <w:r>
        <w:rPr>
          <w:noProof/>
        </w:rPr>
        <w:lastRenderedPageBreak/>
        <w:drawing>
          <wp:inline distT="0" distB="0" distL="0" distR="0">
            <wp:extent cx="4358005" cy="3277870"/>
            <wp:effectExtent l="0" t="0" r="4445" b="0"/>
            <wp:docPr id="100" name="Рисунок 2" descr="Описание: &amp;Kcy;&amp;acy;&amp;rcy;&amp;tcy;&amp;icy;&amp;ncy;&amp;kcy;&amp;acy; 2 &amp;icy;&amp;zcy;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amp;Kcy;&amp;acy;&amp;rcy;&amp;tcy;&amp;icy;&amp;ncy;&amp;kcy;&amp;acy; 2 &amp;icy;&amp;zcy; 133"/>
                    <pic:cNvPicPr>
                      <a:picLocks noChangeAspect="1" noChangeArrowheads="1"/>
                    </pic:cNvPicPr>
                  </pic:nvPicPr>
                  <pic:blipFill>
                    <a:blip r:embed="rId1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58005" cy="3277870"/>
                    </a:xfrm>
                    <a:prstGeom prst="rect">
                      <a:avLst/>
                    </a:prstGeom>
                    <a:noFill/>
                    <a:ln>
                      <a:noFill/>
                    </a:ln>
                  </pic:spPr>
                </pic:pic>
              </a:graphicData>
            </a:graphic>
          </wp:inline>
        </w:drawing>
      </w:r>
    </w:p>
    <w:p w:rsidR="00731326" w:rsidRPr="007104AB" w:rsidRDefault="00731326" w:rsidP="00731326">
      <w:pPr>
        <w:rPr>
          <w:rFonts w:eastAsia="Calibri"/>
        </w:rPr>
      </w:pPr>
    </w:p>
    <w:p w:rsidR="00731326" w:rsidRPr="007104AB" w:rsidRDefault="00731326" w:rsidP="00731326">
      <w:pPr>
        <w:jc w:val="center"/>
        <w:rPr>
          <w:rFonts w:eastAsia="Calibri"/>
        </w:rPr>
      </w:pPr>
      <w:r w:rsidRPr="007104AB">
        <w:rPr>
          <w:rFonts w:eastAsia="Calibri"/>
          <w:i/>
        </w:rPr>
        <w:t>Рис. 7.2</w:t>
      </w:r>
      <w:r w:rsidRPr="007104AB">
        <w:rPr>
          <w:rFonts w:eastAsia="Calibri"/>
        </w:rPr>
        <w:t>.  Эмблема Белгородского солидарного общества</w:t>
      </w:r>
    </w:p>
    <w:p w:rsidR="00731326" w:rsidRPr="007104AB" w:rsidRDefault="00731326" w:rsidP="00731326">
      <w:pPr>
        <w:ind w:firstLine="720"/>
        <w:jc w:val="both"/>
        <w:rPr>
          <w:color w:val="000000"/>
          <w:sz w:val="26"/>
          <w:szCs w:val="26"/>
        </w:rPr>
      </w:pPr>
    </w:p>
    <w:p w:rsidR="00731326" w:rsidRPr="007104AB" w:rsidRDefault="00731326" w:rsidP="00731326">
      <w:pPr>
        <w:ind w:firstLine="720"/>
        <w:jc w:val="both"/>
        <w:rPr>
          <w:color w:val="000000"/>
          <w:sz w:val="26"/>
          <w:szCs w:val="26"/>
        </w:rPr>
      </w:pPr>
      <w:r w:rsidRPr="007104AB">
        <w:rPr>
          <w:color w:val="000000"/>
          <w:sz w:val="26"/>
          <w:szCs w:val="26"/>
        </w:rPr>
        <w:t>Модель государственно-общественного управления обеспечит эффекти</w:t>
      </w:r>
      <w:r w:rsidRPr="007104AB">
        <w:rPr>
          <w:color w:val="000000"/>
          <w:sz w:val="26"/>
          <w:szCs w:val="26"/>
        </w:rPr>
        <w:t>в</w:t>
      </w:r>
      <w:r w:rsidRPr="007104AB">
        <w:rPr>
          <w:color w:val="000000"/>
          <w:sz w:val="26"/>
          <w:szCs w:val="26"/>
        </w:rPr>
        <w:t>ность механизмов защиты прав и свобод граждан, создание конкурентоспособных государственных институтов, применение процедур и правил, гарантирующих в</w:t>
      </w:r>
      <w:r w:rsidRPr="007104AB">
        <w:rPr>
          <w:color w:val="000000"/>
          <w:sz w:val="26"/>
          <w:szCs w:val="26"/>
        </w:rPr>
        <w:t>ы</w:t>
      </w:r>
      <w:r w:rsidRPr="007104AB">
        <w:rPr>
          <w:color w:val="000000"/>
          <w:sz w:val="26"/>
          <w:szCs w:val="26"/>
        </w:rPr>
        <w:t>явление и учет интересов каждой социальной группы при принятии решений на всех уровнях государственной и муниципальной власти, равноправный диалог о</w:t>
      </w:r>
      <w:r w:rsidRPr="007104AB">
        <w:rPr>
          <w:color w:val="000000"/>
          <w:sz w:val="26"/>
          <w:szCs w:val="26"/>
        </w:rPr>
        <w:t>б</w:t>
      </w:r>
      <w:r w:rsidRPr="007104AB">
        <w:rPr>
          <w:color w:val="000000"/>
          <w:sz w:val="26"/>
          <w:szCs w:val="26"/>
        </w:rPr>
        <w:t>щественных организаций, бизнеса и власти по ключевым вопросам общественного развития.</w:t>
      </w:r>
    </w:p>
    <w:p w:rsidR="00731326" w:rsidRPr="007104AB" w:rsidRDefault="00731326" w:rsidP="00731326">
      <w:pPr>
        <w:ind w:firstLine="720"/>
        <w:jc w:val="both"/>
        <w:rPr>
          <w:color w:val="000000"/>
          <w:sz w:val="26"/>
          <w:szCs w:val="26"/>
        </w:rPr>
      </w:pPr>
      <w:r w:rsidRPr="007104AB">
        <w:rPr>
          <w:sz w:val="26"/>
          <w:szCs w:val="26"/>
        </w:rPr>
        <w:t>Реализация намеченных мер будет способствовать утверждению в повс</w:t>
      </w:r>
      <w:r w:rsidRPr="007104AB">
        <w:rPr>
          <w:sz w:val="26"/>
          <w:szCs w:val="26"/>
        </w:rPr>
        <w:t>е</w:t>
      </w:r>
      <w:r w:rsidRPr="007104AB">
        <w:rPr>
          <w:sz w:val="26"/>
          <w:szCs w:val="26"/>
        </w:rPr>
        <w:t>дневной жизни принципов взаимной лояльности, социальной поддержки, ответс</w:t>
      </w:r>
      <w:r w:rsidRPr="007104AB">
        <w:rPr>
          <w:sz w:val="26"/>
          <w:szCs w:val="26"/>
        </w:rPr>
        <w:t>т</w:t>
      </w:r>
      <w:r w:rsidRPr="007104AB">
        <w:rPr>
          <w:sz w:val="26"/>
          <w:szCs w:val="26"/>
        </w:rPr>
        <w:t>венности граждан, их включенности в разноуровневые социальные сети, обеспеч</w:t>
      </w:r>
      <w:r w:rsidRPr="007104AB">
        <w:rPr>
          <w:sz w:val="26"/>
          <w:szCs w:val="26"/>
        </w:rPr>
        <w:t>и</w:t>
      </w:r>
      <w:r w:rsidRPr="007104AB">
        <w:rPr>
          <w:sz w:val="26"/>
          <w:szCs w:val="26"/>
        </w:rPr>
        <w:t>вающей активное участие в процессе социально-экономического развития Белг</w:t>
      </w:r>
      <w:r w:rsidRPr="007104AB">
        <w:rPr>
          <w:sz w:val="26"/>
          <w:szCs w:val="26"/>
        </w:rPr>
        <w:t>о</w:t>
      </w:r>
      <w:r w:rsidRPr="007104AB">
        <w:rPr>
          <w:sz w:val="26"/>
          <w:szCs w:val="26"/>
        </w:rPr>
        <w:t>родской области, ук</w:t>
      </w:r>
      <w:r w:rsidRPr="007104AB">
        <w:rPr>
          <w:color w:val="000000"/>
          <w:sz w:val="26"/>
          <w:szCs w:val="26"/>
        </w:rPr>
        <w:t>реплению доверия граждан к государственным и обществе</w:t>
      </w:r>
      <w:r w:rsidRPr="007104AB">
        <w:rPr>
          <w:color w:val="000000"/>
          <w:sz w:val="26"/>
          <w:szCs w:val="26"/>
        </w:rPr>
        <w:t>н</w:t>
      </w:r>
      <w:r w:rsidRPr="007104AB">
        <w:rPr>
          <w:color w:val="000000"/>
          <w:sz w:val="26"/>
          <w:szCs w:val="26"/>
        </w:rPr>
        <w:t>ным институтам, расширению народного представительства во власти, укреплению солидарности и гражданственности общества.</w:t>
      </w:r>
    </w:p>
    <w:p w:rsidR="00731326" w:rsidRPr="007104AB" w:rsidRDefault="00731326" w:rsidP="00731326">
      <w:pPr>
        <w:ind w:firstLine="720"/>
        <w:jc w:val="both"/>
        <w:rPr>
          <w:sz w:val="26"/>
          <w:szCs w:val="26"/>
        </w:rPr>
      </w:pPr>
      <w:r w:rsidRPr="007104AB">
        <w:rPr>
          <w:sz w:val="26"/>
          <w:szCs w:val="26"/>
        </w:rPr>
        <w:t>В результате ожидается рост степени удовлетворенности населения межли</w:t>
      </w:r>
      <w:r w:rsidRPr="007104AB">
        <w:rPr>
          <w:sz w:val="26"/>
          <w:szCs w:val="26"/>
        </w:rPr>
        <w:t>ч</w:t>
      </w:r>
      <w:r w:rsidRPr="007104AB">
        <w:rPr>
          <w:sz w:val="26"/>
          <w:szCs w:val="26"/>
        </w:rPr>
        <w:t>ностными отношениями в месте проживания до 69 процентов, отношениями в с</w:t>
      </w:r>
      <w:r w:rsidRPr="007104AB">
        <w:rPr>
          <w:sz w:val="26"/>
          <w:szCs w:val="26"/>
        </w:rPr>
        <w:t>е</w:t>
      </w:r>
      <w:r w:rsidRPr="007104AB">
        <w:rPr>
          <w:sz w:val="26"/>
          <w:szCs w:val="26"/>
        </w:rPr>
        <w:t>мье – до 83 процентов, реализацией принципа социальной справедливости – до 57 процентов, информационной открытостью органов государственной власти и мес</w:t>
      </w:r>
      <w:r w:rsidRPr="007104AB">
        <w:rPr>
          <w:sz w:val="26"/>
          <w:szCs w:val="26"/>
        </w:rPr>
        <w:t>т</w:t>
      </w:r>
      <w:r w:rsidRPr="007104AB">
        <w:rPr>
          <w:sz w:val="26"/>
          <w:szCs w:val="26"/>
        </w:rPr>
        <w:t>ного самоуправления – до 60 процентов от числа опрошенных в 2025 году.</w:t>
      </w:r>
    </w:p>
    <w:p w:rsidR="00731326" w:rsidRPr="007104AB" w:rsidRDefault="00731326" w:rsidP="00C85F9F">
      <w:pPr>
        <w:jc w:val="center"/>
        <w:rPr>
          <w:b/>
          <w:sz w:val="26"/>
          <w:szCs w:val="26"/>
        </w:rPr>
      </w:pPr>
    </w:p>
    <w:p w:rsidR="00FA233F" w:rsidRPr="007104AB" w:rsidRDefault="00FA233F" w:rsidP="00FA233F">
      <w:pPr>
        <w:jc w:val="center"/>
        <w:rPr>
          <w:b/>
          <w:sz w:val="26"/>
          <w:szCs w:val="26"/>
        </w:rPr>
      </w:pPr>
    </w:p>
    <w:p w:rsidR="00FA233F" w:rsidRPr="007104AB" w:rsidRDefault="00FA233F" w:rsidP="00FA233F">
      <w:pPr>
        <w:jc w:val="center"/>
        <w:rPr>
          <w:b/>
          <w:sz w:val="26"/>
          <w:szCs w:val="26"/>
        </w:rPr>
      </w:pPr>
    </w:p>
    <w:p w:rsidR="00FA233F" w:rsidRPr="007104AB" w:rsidRDefault="00FA233F" w:rsidP="00FA233F">
      <w:pPr>
        <w:jc w:val="center"/>
        <w:rPr>
          <w:b/>
          <w:sz w:val="26"/>
          <w:szCs w:val="26"/>
        </w:rPr>
      </w:pPr>
    </w:p>
    <w:p w:rsidR="00FA233F" w:rsidRPr="007104AB" w:rsidRDefault="00FA233F" w:rsidP="00FA233F">
      <w:pPr>
        <w:jc w:val="center"/>
        <w:rPr>
          <w:b/>
          <w:sz w:val="26"/>
          <w:szCs w:val="26"/>
        </w:rPr>
      </w:pPr>
    </w:p>
    <w:p w:rsidR="00FA233F" w:rsidRPr="007104AB" w:rsidRDefault="00FA233F" w:rsidP="00FA233F">
      <w:pPr>
        <w:jc w:val="center"/>
        <w:rPr>
          <w:b/>
          <w:sz w:val="26"/>
          <w:szCs w:val="26"/>
        </w:rPr>
      </w:pPr>
    </w:p>
    <w:p w:rsidR="00FA233F" w:rsidRPr="007104AB" w:rsidRDefault="00FA233F" w:rsidP="00FA233F">
      <w:pPr>
        <w:jc w:val="center"/>
        <w:rPr>
          <w:b/>
          <w:sz w:val="26"/>
          <w:szCs w:val="26"/>
        </w:rPr>
      </w:pPr>
    </w:p>
    <w:p w:rsidR="00FA233F" w:rsidRPr="007104AB" w:rsidRDefault="00FA233F" w:rsidP="00FA233F">
      <w:pPr>
        <w:jc w:val="center"/>
        <w:rPr>
          <w:b/>
          <w:sz w:val="26"/>
          <w:szCs w:val="26"/>
        </w:rPr>
      </w:pPr>
    </w:p>
    <w:p w:rsidR="00FA233F" w:rsidRPr="007104AB" w:rsidRDefault="00FA233F" w:rsidP="00FA233F">
      <w:pPr>
        <w:jc w:val="center"/>
        <w:rPr>
          <w:b/>
          <w:sz w:val="26"/>
          <w:szCs w:val="26"/>
        </w:rPr>
      </w:pPr>
    </w:p>
    <w:p w:rsidR="00FA233F" w:rsidRPr="007104AB" w:rsidRDefault="00FA233F" w:rsidP="00FA233F">
      <w:pPr>
        <w:jc w:val="center"/>
        <w:rPr>
          <w:b/>
          <w:sz w:val="26"/>
          <w:szCs w:val="26"/>
        </w:rPr>
      </w:pPr>
      <w:r w:rsidRPr="007104AB">
        <w:rPr>
          <w:b/>
          <w:sz w:val="26"/>
          <w:szCs w:val="26"/>
        </w:rPr>
        <w:lastRenderedPageBreak/>
        <w:t xml:space="preserve">8. </w:t>
      </w:r>
      <w:r w:rsidRPr="007104AB">
        <w:rPr>
          <w:b/>
          <w:caps/>
          <w:sz w:val="26"/>
          <w:szCs w:val="26"/>
        </w:rPr>
        <w:t>Механизм и этапы реализации Стратегии</w:t>
      </w:r>
    </w:p>
    <w:p w:rsidR="00FA233F" w:rsidRPr="007104AB" w:rsidRDefault="00FA233F" w:rsidP="00FA233F">
      <w:pPr>
        <w:jc w:val="center"/>
        <w:rPr>
          <w:b/>
          <w:sz w:val="26"/>
          <w:szCs w:val="26"/>
        </w:rPr>
      </w:pPr>
    </w:p>
    <w:p w:rsidR="00FA233F" w:rsidRPr="007104AB" w:rsidRDefault="00FA233F" w:rsidP="00FA233F">
      <w:pPr>
        <w:jc w:val="center"/>
        <w:rPr>
          <w:b/>
          <w:sz w:val="26"/>
          <w:szCs w:val="26"/>
        </w:rPr>
      </w:pPr>
      <w:r w:rsidRPr="007104AB">
        <w:rPr>
          <w:b/>
          <w:sz w:val="26"/>
          <w:szCs w:val="26"/>
        </w:rPr>
        <w:t>8.1. Механизм реализации Стратегии</w:t>
      </w:r>
    </w:p>
    <w:p w:rsidR="00FA233F" w:rsidRPr="007104AB" w:rsidRDefault="00FA233F" w:rsidP="00FA233F">
      <w:pPr>
        <w:ind w:firstLine="720"/>
        <w:jc w:val="center"/>
        <w:rPr>
          <w:b/>
          <w:sz w:val="28"/>
          <w:szCs w:val="28"/>
        </w:rPr>
      </w:pPr>
    </w:p>
    <w:p w:rsidR="00FA233F" w:rsidRPr="007104AB" w:rsidRDefault="00FA233F" w:rsidP="00FA233F">
      <w:pPr>
        <w:ind w:firstLine="720"/>
        <w:jc w:val="both"/>
        <w:rPr>
          <w:sz w:val="26"/>
          <w:szCs w:val="26"/>
        </w:rPr>
      </w:pPr>
      <w:r w:rsidRPr="007104AB">
        <w:rPr>
          <w:sz w:val="26"/>
          <w:szCs w:val="26"/>
        </w:rPr>
        <w:t>Настоящая Стратегия закрепляет систему представлений об основных целях, задачах и приоритетах социально-экономической политики органов государстве</w:t>
      </w:r>
      <w:r w:rsidRPr="007104AB">
        <w:rPr>
          <w:sz w:val="26"/>
          <w:szCs w:val="26"/>
        </w:rPr>
        <w:t>н</w:t>
      </w:r>
      <w:r w:rsidRPr="007104AB">
        <w:rPr>
          <w:sz w:val="26"/>
          <w:szCs w:val="26"/>
        </w:rPr>
        <w:t>ной власти области, важнейших направлениях и средствах реализации указанных целей на долгосрочную перспективу. Реализация Стратегии заключается в скоо</w:t>
      </w:r>
      <w:r w:rsidRPr="007104AB">
        <w:rPr>
          <w:sz w:val="26"/>
          <w:szCs w:val="26"/>
        </w:rPr>
        <w:t>р</w:t>
      </w:r>
      <w:r w:rsidRPr="007104AB">
        <w:rPr>
          <w:sz w:val="26"/>
          <w:szCs w:val="26"/>
        </w:rPr>
        <w:t>динированной деятельности по осуществлению проектов и мероприятий, намече</w:t>
      </w:r>
      <w:r w:rsidRPr="007104AB">
        <w:rPr>
          <w:sz w:val="26"/>
          <w:szCs w:val="26"/>
        </w:rPr>
        <w:t>н</w:t>
      </w:r>
      <w:r w:rsidRPr="007104AB">
        <w:rPr>
          <w:sz w:val="26"/>
          <w:szCs w:val="26"/>
        </w:rPr>
        <w:t>ных в рамках Стратегии, субъектов регионального развития, представляющих ра</w:t>
      </w:r>
      <w:r w:rsidRPr="007104AB">
        <w:rPr>
          <w:sz w:val="26"/>
          <w:szCs w:val="26"/>
        </w:rPr>
        <w:t>з</w:t>
      </w:r>
      <w:r w:rsidRPr="007104AB">
        <w:rPr>
          <w:sz w:val="26"/>
          <w:szCs w:val="26"/>
        </w:rPr>
        <w:t>личные сферы: власть, науку, образование, бизнес, некоммерческий сектор, нас</w:t>
      </w:r>
      <w:r w:rsidRPr="007104AB">
        <w:rPr>
          <w:sz w:val="26"/>
          <w:szCs w:val="26"/>
        </w:rPr>
        <w:t>е</w:t>
      </w:r>
      <w:r w:rsidRPr="007104AB">
        <w:rPr>
          <w:sz w:val="26"/>
          <w:szCs w:val="26"/>
        </w:rPr>
        <w:t>ление. Реализация Стратегии рассчитана на 18 лет (2008-2025 годы) и во многом зависит от того, насколько стратегическое видение будет переведено в управленч</w:t>
      </w:r>
      <w:r w:rsidRPr="007104AB">
        <w:rPr>
          <w:sz w:val="26"/>
          <w:szCs w:val="26"/>
        </w:rPr>
        <w:t>е</w:t>
      </w:r>
      <w:r w:rsidRPr="007104AB">
        <w:rPr>
          <w:sz w:val="26"/>
          <w:szCs w:val="26"/>
        </w:rPr>
        <w:t>ские действия органов государственной власти региона. Для этого будет создан действенный механизм ее реализации, обеспечивающий «баланс интересов», ск</w:t>
      </w:r>
      <w:r w:rsidRPr="007104AB">
        <w:rPr>
          <w:sz w:val="26"/>
          <w:szCs w:val="26"/>
        </w:rPr>
        <w:t>о</w:t>
      </w:r>
      <w:r w:rsidRPr="007104AB">
        <w:rPr>
          <w:sz w:val="26"/>
          <w:szCs w:val="26"/>
        </w:rPr>
        <w:t>ординированные действия всех участников реализации Стратегии.</w:t>
      </w:r>
    </w:p>
    <w:p w:rsidR="00FA233F" w:rsidRPr="007104AB" w:rsidRDefault="00FA233F" w:rsidP="00FA233F">
      <w:pPr>
        <w:ind w:firstLine="720"/>
        <w:jc w:val="both"/>
        <w:rPr>
          <w:sz w:val="26"/>
          <w:szCs w:val="26"/>
        </w:rPr>
      </w:pPr>
      <w:r w:rsidRPr="007104AB">
        <w:rPr>
          <w:sz w:val="26"/>
          <w:szCs w:val="26"/>
        </w:rPr>
        <w:t xml:space="preserve">Важнейшими элементами механизма реализации Стратегии являются </w:t>
      </w:r>
      <w:r w:rsidRPr="007104AB">
        <w:rPr>
          <w:b/>
          <w:sz w:val="26"/>
          <w:szCs w:val="26"/>
        </w:rPr>
        <w:t>эк</w:t>
      </w:r>
      <w:r w:rsidRPr="007104AB">
        <w:rPr>
          <w:b/>
          <w:sz w:val="26"/>
          <w:szCs w:val="26"/>
        </w:rPr>
        <w:t>о</w:t>
      </w:r>
      <w:r w:rsidRPr="007104AB">
        <w:rPr>
          <w:b/>
          <w:sz w:val="26"/>
          <w:szCs w:val="26"/>
        </w:rPr>
        <w:t>номическая  и социальная политика органов государственной власти области</w:t>
      </w:r>
      <w:r w:rsidRPr="007104AB">
        <w:rPr>
          <w:sz w:val="26"/>
          <w:szCs w:val="26"/>
        </w:rPr>
        <w:t>, базирующаяся на системном стратегическом планировании развития экономики и социальной сферы области, отдельных отраслей, сфер деятельности и территорий. Система стратегического планирования развития Белгородской области основыв</w:t>
      </w:r>
      <w:r w:rsidRPr="007104AB">
        <w:rPr>
          <w:sz w:val="26"/>
          <w:szCs w:val="26"/>
        </w:rPr>
        <w:t>а</w:t>
      </w:r>
      <w:r w:rsidRPr="007104AB">
        <w:rPr>
          <w:sz w:val="26"/>
          <w:szCs w:val="26"/>
        </w:rPr>
        <w:t>ется на программно-целевых, проектных методах управления, методах территор</w:t>
      </w:r>
      <w:r w:rsidRPr="007104AB">
        <w:rPr>
          <w:sz w:val="26"/>
          <w:szCs w:val="26"/>
        </w:rPr>
        <w:t>и</w:t>
      </w:r>
      <w:r w:rsidRPr="007104AB">
        <w:rPr>
          <w:sz w:val="26"/>
          <w:szCs w:val="26"/>
        </w:rPr>
        <w:t xml:space="preserve">ального планирования, прогнозирования социально-экономического развития. </w:t>
      </w:r>
    </w:p>
    <w:p w:rsidR="00FA233F" w:rsidRPr="007104AB" w:rsidRDefault="00FA233F" w:rsidP="00FA233F">
      <w:pPr>
        <w:ind w:firstLine="720"/>
        <w:jc w:val="both"/>
        <w:rPr>
          <w:sz w:val="26"/>
          <w:szCs w:val="26"/>
        </w:rPr>
      </w:pPr>
      <w:r w:rsidRPr="007104AB">
        <w:rPr>
          <w:sz w:val="26"/>
          <w:szCs w:val="26"/>
        </w:rPr>
        <w:t>В 2003 году утверждена Программа улучшения качества жизни населения Белгородской области. Она является главным действующим стратегическим док</w:t>
      </w:r>
      <w:r w:rsidRPr="007104AB">
        <w:rPr>
          <w:sz w:val="26"/>
          <w:szCs w:val="26"/>
        </w:rPr>
        <w:t>у</w:t>
      </w:r>
      <w:r w:rsidRPr="007104AB">
        <w:rPr>
          <w:sz w:val="26"/>
          <w:szCs w:val="26"/>
        </w:rPr>
        <w:t>ментом, определяющим приоритеты социально-экономического развития Белг</w:t>
      </w:r>
      <w:r w:rsidRPr="007104AB">
        <w:rPr>
          <w:sz w:val="26"/>
          <w:szCs w:val="26"/>
        </w:rPr>
        <w:t>о</w:t>
      </w:r>
      <w:r w:rsidRPr="007104AB">
        <w:rPr>
          <w:sz w:val="26"/>
          <w:szCs w:val="26"/>
        </w:rPr>
        <w:t>родской области, и направлена на формирование организационно-управленческого механизма, обеспечивающего достижение для населения области достойного кач</w:t>
      </w:r>
      <w:r w:rsidRPr="007104AB">
        <w:rPr>
          <w:sz w:val="26"/>
          <w:szCs w:val="26"/>
        </w:rPr>
        <w:t>е</w:t>
      </w:r>
      <w:r w:rsidRPr="007104AB">
        <w:rPr>
          <w:sz w:val="26"/>
          <w:szCs w:val="26"/>
        </w:rPr>
        <w:t>ства жизни и его постоянное улучшение в долгосрочной перспективе.</w:t>
      </w:r>
    </w:p>
    <w:p w:rsidR="00FA233F" w:rsidRPr="007104AB" w:rsidRDefault="00FA233F" w:rsidP="00FA233F">
      <w:pPr>
        <w:ind w:firstLine="709"/>
        <w:jc w:val="both"/>
        <w:rPr>
          <w:sz w:val="26"/>
          <w:szCs w:val="26"/>
        </w:rPr>
      </w:pPr>
      <w:r w:rsidRPr="007104AB">
        <w:rPr>
          <w:sz w:val="26"/>
          <w:szCs w:val="26"/>
        </w:rPr>
        <w:t>Для решения в среднесрочном периоде задач, определенных Программой улучшения качества жизни населения области, была утверждена законом области от 12 мая 2005 года №194 и реализована Программа экономического и социального развития Белгородской области на период до 2007 года.</w:t>
      </w:r>
    </w:p>
    <w:p w:rsidR="00FA233F" w:rsidRPr="007104AB" w:rsidRDefault="00FA233F" w:rsidP="00FA233F">
      <w:pPr>
        <w:ind w:firstLine="709"/>
        <w:jc w:val="both"/>
        <w:rPr>
          <w:sz w:val="26"/>
          <w:szCs w:val="26"/>
        </w:rPr>
      </w:pPr>
      <w:r w:rsidRPr="007104AB">
        <w:rPr>
          <w:sz w:val="26"/>
          <w:szCs w:val="26"/>
        </w:rPr>
        <w:t>В 2012 году реализация главных стратегических документов в регионе обе</w:t>
      </w:r>
      <w:r w:rsidRPr="007104AB">
        <w:rPr>
          <w:sz w:val="26"/>
          <w:szCs w:val="26"/>
        </w:rPr>
        <w:t>с</w:t>
      </w:r>
      <w:r w:rsidRPr="007104AB">
        <w:rPr>
          <w:sz w:val="26"/>
          <w:szCs w:val="26"/>
        </w:rPr>
        <w:t>печивается выполнением 106 долгосрочных целевых программ, в том числе пр</w:t>
      </w:r>
      <w:r w:rsidRPr="007104AB">
        <w:rPr>
          <w:sz w:val="26"/>
          <w:szCs w:val="26"/>
        </w:rPr>
        <w:t>о</w:t>
      </w:r>
      <w:r w:rsidRPr="007104AB">
        <w:rPr>
          <w:sz w:val="26"/>
          <w:szCs w:val="26"/>
        </w:rPr>
        <w:t>грамм, принятых во исполнение 16 федеральных целевых программ, а также пр</w:t>
      </w:r>
      <w:r w:rsidRPr="007104AB">
        <w:rPr>
          <w:sz w:val="26"/>
          <w:szCs w:val="26"/>
        </w:rPr>
        <w:t>и</w:t>
      </w:r>
      <w:r w:rsidRPr="007104AB">
        <w:rPr>
          <w:sz w:val="26"/>
          <w:szCs w:val="26"/>
        </w:rPr>
        <w:t>нятых на областном уровне: 11 концепций, 3 отраслевых стратегий, положения к</w:t>
      </w:r>
      <w:r w:rsidRPr="007104AB">
        <w:rPr>
          <w:sz w:val="26"/>
          <w:szCs w:val="26"/>
        </w:rPr>
        <w:t>о</w:t>
      </w:r>
      <w:r w:rsidRPr="007104AB">
        <w:rPr>
          <w:sz w:val="26"/>
          <w:szCs w:val="26"/>
        </w:rPr>
        <w:t xml:space="preserve">торых </w:t>
      </w:r>
      <w:r w:rsidRPr="007104AB">
        <w:rPr>
          <w:bCs/>
          <w:sz w:val="26"/>
          <w:szCs w:val="26"/>
        </w:rPr>
        <w:t xml:space="preserve">органично вписались в </w:t>
      </w:r>
      <w:r w:rsidRPr="007104AB">
        <w:rPr>
          <w:sz w:val="26"/>
          <w:szCs w:val="26"/>
        </w:rPr>
        <w:t>приоритетные национальные проекты и соответс</w:t>
      </w:r>
      <w:r w:rsidRPr="007104AB">
        <w:rPr>
          <w:sz w:val="26"/>
          <w:szCs w:val="26"/>
        </w:rPr>
        <w:t>т</w:t>
      </w:r>
      <w:r w:rsidRPr="007104AB">
        <w:rPr>
          <w:sz w:val="26"/>
          <w:szCs w:val="26"/>
        </w:rPr>
        <w:t>вуют тем программным направлениям, которые определены Президентом и Прав</w:t>
      </w:r>
      <w:r w:rsidRPr="007104AB">
        <w:rPr>
          <w:sz w:val="26"/>
          <w:szCs w:val="26"/>
        </w:rPr>
        <w:t>и</w:t>
      </w:r>
      <w:r w:rsidRPr="007104AB">
        <w:rPr>
          <w:sz w:val="26"/>
          <w:szCs w:val="26"/>
        </w:rPr>
        <w:t>тельством Российской Федерации по экономической модернизации страны. Вн</w:t>
      </w:r>
      <w:r w:rsidRPr="007104AB">
        <w:rPr>
          <w:sz w:val="26"/>
          <w:szCs w:val="26"/>
        </w:rPr>
        <w:t>е</w:t>
      </w:r>
      <w:r w:rsidRPr="007104AB">
        <w:rPr>
          <w:sz w:val="26"/>
          <w:szCs w:val="26"/>
        </w:rPr>
        <w:t>дрена система проектного управления. Начиная с 2006 года осуществляется разр</w:t>
      </w:r>
      <w:r w:rsidRPr="007104AB">
        <w:rPr>
          <w:sz w:val="26"/>
          <w:szCs w:val="26"/>
        </w:rPr>
        <w:t>а</w:t>
      </w:r>
      <w:r w:rsidRPr="007104AB">
        <w:rPr>
          <w:sz w:val="26"/>
          <w:szCs w:val="26"/>
        </w:rPr>
        <w:t>ботка стратегий социально-экономического развития, программ социально-экономического развития на среднесрочный период муниципальных районов и г</w:t>
      </w:r>
      <w:r w:rsidRPr="007104AB">
        <w:rPr>
          <w:sz w:val="26"/>
          <w:szCs w:val="26"/>
        </w:rPr>
        <w:t>о</w:t>
      </w:r>
      <w:r w:rsidRPr="007104AB">
        <w:rPr>
          <w:sz w:val="26"/>
          <w:szCs w:val="26"/>
        </w:rPr>
        <w:t>родских округов.</w:t>
      </w:r>
    </w:p>
    <w:p w:rsidR="00FA233F" w:rsidRPr="007104AB" w:rsidRDefault="00FA233F" w:rsidP="00FA233F">
      <w:pPr>
        <w:ind w:firstLine="720"/>
        <w:jc w:val="both"/>
        <w:rPr>
          <w:sz w:val="26"/>
          <w:szCs w:val="26"/>
        </w:rPr>
      </w:pPr>
      <w:r w:rsidRPr="007104AB">
        <w:rPr>
          <w:sz w:val="26"/>
          <w:szCs w:val="26"/>
        </w:rPr>
        <w:t>В целях рациональной пространственной организации обустройства терр</w:t>
      </w:r>
      <w:r w:rsidRPr="007104AB">
        <w:rPr>
          <w:sz w:val="26"/>
          <w:szCs w:val="26"/>
        </w:rPr>
        <w:t>и</w:t>
      </w:r>
      <w:r w:rsidRPr="007104AB">
        <w:rPr>
          <w:sz w:val="26"/>
          <w:szCs w:val="26"/>
        </w:rPr>
        <w:t>тории, обеспечивающей повышение качества среды обитания граждан и эффекти</w:t>
      </w:r>
      <w:r w:rsidRPr="007104AB">
        <w:rPr>
          <w:sz w:val="26"/>
          <w:szCs w:val="26"/>
        </w:rPr>
        <w:t>в</w:t>
      </w:r>
      <w:r w:rsidRPr="007104AB">
        <w:rPr>
          <w:sz w:val="26"/>
          <w:szCs w:val="26"/>
        </w:rPr>
        <w:t xml:space="preserve">ности использования земель как предпосылки динамичного социально-экономического развития и роста конкурентоспособности экономики, улучшения </w:t>
      </w:r>
      <w:r w:rsidRPr="007104AB">
        <w:rPr>
          <w:sz w:val="26"/>
          <w:szCs w:val="26"/>
        </w:rPr>
        <w:lastRenderedPageBreak/>
        <w:t>экологической ситуации и совершенствования градостроительной политики утве</w:t>
      </w:r>
      <w:r w:rsidRPr="007104AB">
        <w:rPr>
          <w:sz w:val="26"/>
          <w:szCs w:val="26"/>
        </w:rPr>
        <w:t>р</w:t>
      </w:r>
      <w:r w:rsidRPr="007104AB">
        <w:rPr>
          <w:sz w:val="26"/>
          <w:szCs w:val="26"/>
        </w:rPr>
        <w:t xml:space="preserve">ждена </w:t>
      </w:r>
      <w:r w:rsidRPr="007104AB">
        <w:rPr>
          <w:b/>
          <w:sz w:val="26"/>
          <w:szCs w:val="26"/>
        </w:rPr>
        <w:t>Схема территориального планирования Белгородской области</w:t>
      </w:r>
      <w:r w:rsidRPr="007104AB">
        <w:rPr>
          <w:sz w:val="26"/>
          <w:szCs w:val="26"/>
        </w:rPr>
        <w:t>, заве</w:t>
      </w:r>
      <w:r w:rsidRPr="007104AB">
        <w:rPr>
          <w:sz w:val="26"/>
          <w:szCs w:val="26"/>
        </w:rPr>
        <w:t>р</w:t>
      </w:r>
      <w:r w:rsidRPr="007104AB">
        <w:rPr>
          <w:sz w:val="26"/>
          <w:szCs w:val="26"/>
        </w:rPr>
        <w:t>шена разработка схем территориального планирования, генеральных планов мун</w:t>
      </w:r>
      <w:r w:rsidRPr="007104AB">
        <w:rPr>
          <w:sz w:val="26"/>
          <w:szCs w:val="26"/>
        </w:rPr>
        <w:t>и</w:t>
      </w:r>
      <w:r w:rsidRPr="007104AB">
        <w:rPr>
          <w:sz w:val="26"/>
          <w:szCs w:val="26"/>
        </w:rPr>
        <w:t>ципальных образований области.</w:t>
      </w:r>
    </w:p>
    <w:p w:rsidR="00FA233F" w:rsidRPr="007104AB" w:rsidRDefault="00FA233F" w:rsidP="00FA233F">
      <w:pPr>
        <w:ind w:firstLine="720"/>
        <w:jc w:val="both"/>
        <w:rPr>
          <w:sz w:val="26"/>
          <w:szCs w:val="26"/>
        </w:rPr>
      </w:pPr>
      <w:r w:rsidRPr="007104AB">
        <w:rPr>
          <w:sz w:val="26"/>
          <w:szCs w:val="26"/>
        </w:rPr>
        <w:t xml:space="preserve">В области утверждены </w:t>
      </w:r>
      <w:r w:rsidRPr="007104AB">
        <w:rPr>
          <w:b/>
          <w:sz w:val="26"/>
          <w:szCs w:val="26"/>
        </w:rPr>
        <w:t>Концепция создания Белгородской интеллект</w:t>
      </w:r>
      <w:r w:rsidRPr="007104AB">
        <w:rPr>
          <w:b/>
          <w:sz w:val="26"/>
          <w:szCs w:val="26"/>
        </w:rPr>
        <w:t>у</w:t>
      </w:r>
      <w:r w:rsidRPr="007104AB">
        <w:rPr>
          <w:b/>
          <w:sz w:val="26"/>
          <w:szCs w:val="26"/>
        </w:rPr>
        <w:t>ально-инновационной системы</w:t>
      </w:r>
      <w:r w:rsidRPr="007104AB">
        <w:rPr>
          <w:sz w:val="26"/>
          <w:szCs w:val="26"/>
        </w:rPr>
        <w:t xml:space="preserve"> и </w:t>
      </w:r>
      <w:r w:rsidRPr="007104AB">
        <w:rPr>
          <w:b/>
          <w:sz w:val="26"/>
          <w:szCs w:val="26"/>
        </w:rPr>
        <w:t>Стратегия «Формирование регионального солидарного общества» на 2011-2025 годы,</w:t>
      </w:r>
      <w:r w:rsidRPr="007104AB">
        <w:rPr>
          <w:sz w:val="26"/>
          <w:szCs w:val="26"/>
        </w:rPr>
        <w:t xml:space="preserve"> реализация которых позволитра</w:t>
      </w:r>
      <w:r w:rsidRPr="007104AB">
        <w:rPr>
          <w:sz w:val="26"/>
          <w:szCs w:val="26"/>
        </w:rPr>
        <w:t>с</w:t>
      </w:r>
      <w:r w:rsidRPr="007104AB">
        <w:rPr>
          <w:sz w:val="26"/>
          <w:szCs w:val="26"/>
        </w:rPr>
        <w:t>крыть творческий потенциал каждой личности и обеспечить условия для ее реал</w:t>
      </w:r>
      <w:r w:rsidRPr="007104AB">
        <w:rPr>
          <w:sz w:val="26"/>
          <w:szCs w:val="26"/>
        </w:rPr>
        <w:t>ь</w:t>
      </w:r>
      <w:r w:rsidRPr="007104AB">
        <w:rPr>
          <w:sz w:val="26"/>
          <w:szCs w:val="26"/>
        </w:rPr>
        <w:t>ного участия в инновационном развитии области, эффективно используя приро</w:t>
      </w:r>
      <w:r w:rsidRPr="007104AB">
        <w:rPr>
          <w:sz w:val="26"/>
          <w:szCs w:val="26"/>
        </w:rPr>
        <w:t>д</w:t>
      </w:r>
      <w:r w:rsidRPr="007104AB">
        <w:rPr>
          <w:sz w:val="26"/>
          <w:szCs w:val="26"/>
        </w:rPr>
        <w:t>ные, материальные, финансовые, духовно-нравственные ресурсы. Региональная с</w:t>
      </w:r>
      <w:r w:rsidRPr="007104AB">
        <w:rPr>
          <w:sz w:val="26"/>
          <w:szCs w:val="26"/>
        </w:rPr>
        <w:t>о</w:t>
      </w:r>
      <w:r w:rsidRPr="007104AB">
        <w:rPr>
          <w:sz w:val="26"/>
          <w:szCs w:val="26"/>
        </w:rPr>
        <w:t>лидарность, опирающаяся на духовно-нравственное здоровье личности и коллект</w:t>
      </w:r>
      <w:r w:rsidRPr="007104AB">
        <w:rPr>
          <w:sz w:val="26"/>
          <w:szCs w:val="26"/>
        </w:rPr>
        <w:t>и</w:t>
      </w:r>
      <w:r w:rsidRPr="007104AB">
        <w:rPr>
          <w:sz w:val="26"/>
          <w:szCs w:val="26"/>
        </w:rPr>
        <w:t>вов, взаимное доверие (лояльность) сограждан и их взаимную ответственность и станет одним из основных принципов организации общественной жизни. Спосо</w:t>
      </w:r>
      <w:r w:rsidRPr="007104AB">
        <w:rPr>
          <w:sz w:val="26"/>
          <w:szCs w:val="26"/>
        </w:rPr>
        <w:t>б</w:t>
      </w:r>
      <w:r w:rsidRPr="007104AB">
        <w:rPr>
          <w:sz w:val="26"/>
          <w:szCs w:val="26"/>
        </w:rPr>
        <w:t>ность создать такое общество и сохранить его будет означать дальнейшее продв</w:t>
      </w:r>
      <w:r w:rsidRPr="007104AB">
        <w:rPr>
          <w:sz w:val="26"/>
          <w:szCs w:val="26"/>
        </w:rPr>
        <w:t>и</w:t>
      </w:r>
      <w:r w:rsidRPr="007104AB">
        <w:rPr>
          <w:sz w:val="26"/>
          <w:szCs w:val="26"/>
        </w:rPr>
        <w:t xml:space="preserve">жение по пути улучшения качества жизни белгородцев. </w:t>
      </w:r>
    </w:p>
    <w:p w:rsidR="00FA233F" w:rsidRPr="007104AB" w:rsidRDefault="00FA233F" w:rsidP="00FA233F">
      <w:pPr>
        <w:ind w:firstLine="720"/>
        <w:jc w:val="both"/>
        <w:rPr>
          <w:sz w:val="26"/>
          <w:szCs w:val="26"/>
        </w:rPr>
      </w:pPr>
      <w:r w:rsidRPr="007104AB">
        <w:rPr>
          <w:sz w:val="26"/>
          <w:szCs w:val="26"/>
        </w:rPr>
        <w:t>Достижение стратегической цели развития Белгородской области к 2025 г</w:t>
      </w:r>
      <w:r w:rsidRPr="007104AB">
        <w:rPr>
          <w:sz w:val="26"/>
          <w:szCs w:val="26"/>
        </w:rPr>
        <w:t>о</w:t>
      </w:r>
      <w:r w:rsidRPr="007104AB">
        <w:rPr>
          <w:sz w:val="26"/>
          <w:szCs w:val="26"/>
        </w:rPr>
        <w:t>ду возможно при комплексном использовании инструментов организационного, правового, финансового блоков механизма реализации Стратегии (рис. 8.1).</w:t>
      </w:r>
    </w:p>
    <w:p w:rsidR="00FA233F" w:rsidRPr="007104AB" w:rsidRDefault="00FA233F" w:rsidP="00FA233F">
      <w:pPr>
        <w:ind w:firstLine="720"/>
        <w:jc w:val="both"/>
        <w:rPr>
          <w:sz w:val="26"/>
          <w:szCs w:val="26"/>
        </w:rPr>
      </w:pPr>
      <w:r w:rsidRPr="007104AB">
        <w:rPr>
          <w:b/>
          <w:sz w:val="26"/>
          <w:szCs w:val="26"/>
        </w:rPr>
        <w:t xml:space="preserve">Организационный блок </w:t>
      </w:r>
      <w:r w:rsidRPr="007104AB">
        <w:rPr>
          <w:sz w:val="26"/>
          <w:szCs w:val="26"/>
        </w:rPr>
        <w:t>инструментов реализации Стратегии объединяет деятельность субъектов регионального развития по реализации совокупности стр</w:t>
      </w:r>
      <w:r w:rsidRPr="007104AB">
        <w:rPr>
          <w:sz w:val="26"/>
          <w:szCs w:val="26"/>
        </w:rPr>
        <w:t>а</w:t>
      </w:r>
      <w:r w:rsidRPr="007104AB">
        <w:rPr>
          <w:sz w:val="26"/>
          <w:szCs w:val="26"/>
        </w:rPr>
        <w:t>тегических, концептуальных, программных, прогнозных документов, как разраб</w:t>
      </w:r>
      <w:r w:rsidRPr="007104AB">
        <w:rPr>
          <w:sz w:val="26"/>
          <w:szCs w:val="26"/>
        </w:rPr>
        <w:t>о</w:t>
      </w:r>
      <w:r w:rsidRPr="007104AB">
        <w:rPr>
          <w:sz w:val="26"/>
          <w:szCs w:val="26"/>
        </w:rPr>
        <w:t>танных, так и документов, которые предстоит разработать на базе Стратегии, Сх</w:t>
      </w:r>
      <w:r w:rsidRPr="007104AB">
        <w:rPr>
          <w:sz w:val="26"/>
          <w:szCs w:val="26"/>
        </w:rPr>
        <w:t>е</w:t>
      </w:r>
      <w:r w:rsidRPr="007104AB">
        <w:rPr>
          <w:sz w:val="26"/>
          <w:szCs w:val="26"/>
        </w:rPr>
        <w:t>мы территориального планирования области и исполнять при постоянном сове</w:t>
      </w:r>
      <w:r w:rsidRPr="007104AB">
        <w:rPr>
          <w:sz w:val="26"/>
          <w:szCs w:val="26"/>
        </w:rPr>
        <w:t>р</w:t>
      </w:r>
      <w:r w:rsidRPr="007104AB">
        <w:rPr>
          <w:sz w:val="26"/>
          <w:szCs w:val="26"/>
        </w:rPr>
        <w:t xml:space="preserve">шенствовании организационно-функциональной структуры управления областью. </w:t>
      </w:r>
    </w:p>
    <w:p w:rsidR="00FA233F" w:rsidRPr="007104AB" w:rsidRDefault="00FA233F" w:rsidP="00FA233F">
      <w:pPr>
        <w:ind w:firstLine="180"/>
        <w:jc w:val="both"/>
        <w:rPr>
          <w:sz w:val="28"/>
          <w:szCs w:val="28"/>
        </w:rPr>
        <w:sectPr w:rsidR="00FA233F" w:rsidRPr="007104AB" w:rsidSect="00240038">
          <w:headerReference w:type="even" r:id="rId137"/>
          <w:headerReference w:type="default" r:id="rId138"/>
          <w:headerReference w:type="first" r:id="rId139"/>
          <w:pgSz w:w="11906" w:h="16838"/>
          <w:pgMar w:top="1134" w:right="851" w:bottom="1134" w:left="1701" w:header="680" w:footer="680" w:gutter="0"/>
          <w:pgNumType w:start="250"/>
          <w:cols w:space="708"/>
          <w:docGrid w:linePitch="381"/>
        </w:sectPr>
      </w:pPr>
    </w:p>
    <w:p w:rsidR="009412FD" w:rsidRDefault="00056397" w:rsidP="009412FD">
      <w:pPr>
        <w:ind w:left="142"/>
        <w:jc w:val="center"/>
      </w:pPr>
      <w:r w:rsidRPr="00056397">
        <w:rPr>
          <w:rFonts w:eastAsia="Calibri"/>
          <w:noProof/>
          <w:sz w:val="28"/>
          <w:szCs w:val="22"/>
        </w:rPr>
      </w:r>
      <w:r w:rsidRPr="00056397">
        <w:rPr>
          <w:rFonts w:eastAsia="Calibri"/>
          <w:noProof/>
          <w:sz w:val="28"/>
          <w:szCs w:val="22"/>
        </w:rPr>
        <w:pict>
          <v:group id="Полотно 103" o:spid="_x0000_s1113" editas="canvas" style="width:804.65pt;height:489.45pt;mso-position-horizontal-relative:char;mso-position-vertical-relative:line" coordsize="102190,62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">
            <v:shape id="_x0000_s1114" type="#_x0000_t75" style="position:absolute;width:102190;height:62160;visibility:visible">
              <v:fill o:detectmouseclick="t"/>
              <v:path o:connecttype="none"/>
            </v:shape>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utoShape 42" o:spid="_x0000_s1115" type="#_x0000_t68" style="position:absolute;left:73609;top:48260;width:2273;height:913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YeusQA&#10;AADaAAAADwAAAGRycy9kb3ducmV2LnhtbESPwWrDMBBE74X8g9hAL6WRk0NI3cihLS3kUApx/AGL&#10;tbaMrZVryY7z91WgkOMwM2+Y/WG2nZho8I1jBetVAoK4dLrhWkFx/nregfABWWPnmBRcycMhWzzs&#10;MdXuwiea8lCLCGGfogITQp9K6UtDFv3K9cTRq9xgMUQ51FIPeIlw28lNkmylxYbjgsGePgyVbT5a&#10;BZ/v/fG6Ln5evp/otw1VY3ZjNSv1uJzfXkEEmsM9/N8+agUbuF2JN0Bm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k2HrrEAAAA2gAAAA8AAAAAAAAAAAAAAAAAmAIAAGRycy9k&#10;b3ducmV2LnhtbFBLBQYAAAAABAAEAPUAAACJAwAAAAA=&#10;">
              <v:stroke dashstyle="1 1" endcap="round"/>
            </v:shape>
            <v:line id="Line 52" o:spid="_x0000_s1116" style="position:absolute;visibility:visible" from="53035,1892" to="53041,49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Q8K1MMAAADaAAAADwAAAGRycy9kb3ducmV2LnhtbESPQWsCMRSE7wX/Q3iCt5rVgtbVKOJS&#10;8FALaun5uXndLN28LJu4pv/eCIUeh5n5hlltom1ET52vHSuYjDMQxKXTNVcKPs9vz68gfEDW2Dgm&#10;Bb/kYbMePK0w1+7GR+pPoRIJwj5HBSaENpfSl4Ys+rFriZP37TqLIcmukrrDW4LbRk6zbCYt1pwW&#10;DLa0M1T+nK5WwdwURzmXxfv5o+jrySIe4tdlodRoGLdLEIFi+A//tfdawQs8rqQbINd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0PCtTDAAAA2gAAAA8AAAAAAAAAAAAA&#10;AAAAoQIAAGRycy9kb3ducmV2LnhtbFBLBQYAAAAABAAEAPkAAACRAwAAAAA=&#10;">
              <v:stroke endarrow="block"/>
            </v:line>
            <v:rect id="Rectangle 4" o:spid="_x0000_s1117" style="position:absolute;top:5010;width:102190;height:4339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Msn8EA&#10;AADaAAAADwAAAGRycy9kb3ducmV2LnhtbESPQYvCMBSE7wv+h/CEva2psixSTYsIwgpebAU9Pppn&#10;W21eSpLV+u+NsOBxmJlvmGU+mE7cyPnWsoLpJAFBXFndcq3gUG6+5iB8QNbYWSYFD/KQZ6OPJaba&#10;3nlPtyLUIkLYp6igCaFPpfRVQwb9xPbE0TtbZzBE6WqpHd4j3HRyliQ/0mDLcaHBntYNVdfizygo&#10;+sdRmtJeylnh6u36tLP7eaXU53hYLUAEGsI7/N/+1Qq+4XUl3gCZP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jDLJ/BAAAA2gAAAA8AAAAAAAAAAAAAAAAAmAIAAGRycy9kb3du&#10;cmV2LnhtbFBLBQYAAAAABAAEAPUAAACGAwAAAAA=&#10;" fillcolor="#e1f0ff" strokeweight="1.5pt">
              <v:fill rotate="t" focus="100%" type="gradient"/>
              <v:stroke dashstyle="1 1"/>
            </v:rect>
            <v:rect id="Rectangle 6" o:spid="_x0000_s1118" style="position:absolute;left:12668;top:17570;width:5715;height:24022;rotation: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HcEMAA&#10;AADbAAAADwAAAGRycy9kb3ducmV2LnhtbERPzYrCMBC+C/sOYRb2pqmLilZTkZWF1Zu1DzA0Y1va&#10;TGoTte7TG0HwNh/f76zWvWnElTpXWVYwHkUgiHOrKy4UZMff4RyE88gaG8uk4E4O1snHYIWxtjc+&#10;0DX1hQgh7GJUUHrfxlK6vCSDbmRb4sCdbGfQB9gVUnd4C+Gmkd9RNJMGKw4NJbb0U1JepxejQG7r&#10;anp22T6/H3eXTP77yXa/UOrrs98sQXjq/Vv8cv/pMH8Cz1/CATJ5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8uHcEMAAAADbAAAADwAAAAAAAAAAAAAAAACYAgAAZHJzL2Rvd25y&#10;ZXYueG1sUEsFBgAAAAAEAAQA9QAAAIUDAAAAAA==&#10;" fillcolor="#fcf" strokecolor="#333" strokeweight="1pt">
              <v:fill rotate="t" focus="100%" type="gradient"/>
              <v:textbox style="layout-flow:vertical;mso-layout-flow-alt:bottom-to-top" inset="1mm,1mm,1mm,.3mm">
                <w:txbxContent>
                  <w:p w:rsidR="00F23850" w:rsidRDefault="00F23850" w:rsidP="007C78B9">
                    <w:pPr>
                      <w:spacing w:line="168" w:lineRule="auto"/>
                      <w:ind w:right="-57"/>
                      <w:jc w:val="center"/>
                      <w:rPr>
                        <w:sz w:val="18"/>
                        <w:szCs w:val="18"/>
                      </w:rPr>
                    </w:pPr>
                    <w:r w:rsidRPr="00E33963">
                      <w:rPr>
                        <w:sz w:val="18"/>
                        <w:szCs w:val="18"/>
                      </w:rPr>
                      <w:t xml:space="preserve">Участие в реализации  федеральных отраслевых стратегий, концепций, </w:t>
                    </w:r>
                    <w:r w:rsidRPr="008F0FF3">
                      <w:rPr>
                        <w:sz w:val="18"/>
                        <w:szCs w:val="18"/>
                      </w:rPr>
                      <w:t>государстве</w:t>
                    </w:r>
                    <w:r w:rsidRPr="008F0FF3">
                      <w:rPr>
                        <w:sz w:val="18"/>
                        <w:szCs w:val="18"/>
                      </w:rPr>
                      <w:t>н</w:t>
                    </w:r>
                    <w:r w:rsidRPr="008F0FF3">
                      <w:rPr>
                        <w:sz w:val="18"/>
                        <w:szCs w:val="18"/>
                      </w:rPr>
                      <w:t>ных,</w:t>
                    </w:r>
                    <w:r w:rsidRPr="00E33963">
                      <w:rPr>
                        <w:sz w:val="18"/>
                        <w:szCs w:val="18"/>
                      </w:rPr>
                      <w:t xml:space="preserve">долгосрочных </w:t>
                    </w:r>
                    <w:r>
                      <w:rPr>
                        <w:sz w:val="18"/>
                        <w:szCs w:val="18"/>
                      </w:rPr>
                      <w:t>федеральных целевых и в</w:t>
                    </w:r>
                    <w:r>
                      <w:rPr>
                        <w:sz w:val="18"/>
                        <w:szCs w:val="18"/>
                      </w:rPr>
                      <w:t>е</w:t>
                    </w:r>
                    <w:r>
                      <w:rPr>
                        <w:sz w:val="18"/>
                        <w:szCs w:val="18"/>
                      </w:rPr>
                      <w:t xml:space="preserve">домственных </w:t>
                    </w:r>
                    <w:r w:rsidRPr="00E33963">
                      <w:rPr>
                        <w:sz w:val="18"/>
                        <w:szCs w:val="18"/>
                      </w:rPr>
                      <w:t xml:space="preserve">программ, приоритетных </w:t>
                    </w:r>
                  </w:p>
                  <w:p w:rsidR="00F23850" w:rsidRPr="00E33963" w:rsidRDefault="00F23850" w:rsidP="007C78B9">
                    <w:pPr>
                      <w:spacing w:line="168" w:lineRule="auto"/>
                      <w:ind w:right="-57"/>
                      <w:jc w:val="center"/>
                      <w:rPr>
                        <w:sz w:val="18"/>
                        <w:szCs w:val="18"/>
                      </w:rPr>
                    </w:pPr>
                    <w:r w:rsidRPr="00E33963">
                      <w:rPr>
                        <w:sz w:val="18"/>
                        <w:szCs w:val="18"/>
                      </w:rPr>
                      <w:t>национальных проектов</w:t>
                    </w:r>
                  </w:p>
                </w:txbxContent>
              </v:textbox>
            </v:rect>
            <v:rect id="Rectangle 7" o:spid="_x0000_s1119" style="position:absolute;left:18319;top:17570;width:3969;height:2402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PiYsYA&#10;AADbAAAADwAAAGRycy9kb3ducmV2LnhtbESPT0vDQBTE74LfYXlCb3aTFoPEbov0j0iFSqoHj4/s&#10;MxvMvg272yb207uC4HGYmd8wi9VoO3EmH1rHCvJpBoK4drrlRsH72+72HkSIyBo7x6TgmwKsltdX&#10;Cyy1G7ii8zE2IkE4lKjAxNiXUobakMUwdT1x8j6dtxiT9I3UHocEt52cZVkhLbacFgz2tDZUfx1P&#10;VsFLXnQfxV1+2W8GX4VXs32qDlulJjfj4wOISGP8D/+1n7WC2Rx+v6QfIJ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mPiYsYAAADbAAAADwAAAAAAAAAAAAAAAACYAgAAZHJz&#10;L2Rvd25yZXYueG1sUEsFBgAAAAAEAAQA9QAAAIsDAAAAAA==&#10;" fillcolor="#fcf" strokecolor="#333" strokeweight="1pt">
              <v:fill rotate="t" focus="100%" type="gradient"/>
              <v:textbox style="layout-flow:vertical;mso-layout-flow-alt:bottom-to-top" inset="1mm,1mm,1mm,.3mm">
                <w:txbxContent>
                  <w:p w:rsidR="00F23850" w:rsidRDefault="00F23850" w:rsidP="007C78B9">
                    <w:pPr>
                      <w:spacing w:before="60" w:line="168" w:lineRule="auto"/>
                      <w:ind w:right="-57"/>
                      <w:jc w:val="center"/>
                    </w:pPr>
                    <w:r>
                      <w:rPr>
                        <w:sz w:val="18"/>
                        <w:szCs w:val="18"/>
                      </w:rPr>
                      <w:t>Разработка и мониторинг долгосрочных пр</w:t>
                    </w:r>
                    <w:r>
                      <w:rPr>
                        <w:sz w:val="18"/>
                        <w:szCs w:val="18"/>
                      </w:rPr>
                      <w:t>о</w:t>
                    </w:r>
                    <w:r>
                      <w:rPr>
                        <w:sz w:val="18"/>
                        <w:szCs w:val="18"/>
                      </w:rPr>
                      <w:t>гнозов социально-экономического развития области</w:t>
                    </w:r>
                  </w:p>
                </w:txbxContent>
              </v:textbox>
            </v:rect>
            <v:rect id="Rectangle 8" o:spid="_x0000_s1120" style="position:absolute;left:22288;top:17570;width:4001;height:2403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jqyMMA&#10;AADbAAAADwAAAGRycy9kb3ducmV2LnhtbERPz0vDMBS+C/4P4Qm7ubQOi3TLhugmojDptsOOj+at&#10;KWteSpKt1b/eHASPH9/vxWq0nbiSD61jBfk0A0FcO91yo+Cw39w/gQgRWWPnmBR8U4DV8vZmgaV2&#10;A1d03cVGpBAOJSowMfallKE2ZDFMXU+cuJPzFmOCvpHa45DCbScfsqyQFltODQZ7ejFUn3cXq+Az&#10;L7pj8Zj/fLwOvgpfZv1WbddKTe7G5zmISGP8F/+537WCWVqfvqQfIJ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2jqyMMAAADbAAAADwAAAAAAAAAAAAAAAACYAgAAZHJzL2Rv&#10;d25yZXYueG1sUEsFBgAAAAAEAAQA9QAAAIgDAAAAAA==&#10;" fillcolor="#fcf" strokecolor="#333" strokeweight="1pt">
              <v:fill rotate="t" focus="100%" type="gradient"/>
              <v:textbox style="layout-flow:vertical;mso-layout-flow-alt:bottom-to-top" inset="1mm,1mm,1mm,.3mm">
                <w:txbxContent>
                  <w:p w:rsidR="00F23850" w:rsidRPr="002D501F" w:rsidRDefault="00F23850" w:rsidP="007C78B9">
                    <w:pPr>
                      <w:spacing w:before="60" w:line="168" w:lineRule="auto"/>
                      <w:ind w:right="-57"/>
                      <w:jc w:val="center"/>
                      <w:rPr>
                        <w:sz w:val="18"/>
                        <w:szCs w:val="18"/>
                      </w:rPr>
                    </w:pPr>
                    <w:r>
                      <w:rPr>
                        <w:sz w:val="18"/>
                        <w:szCs w:val="18"/>
                      </w:rPr>
                      <w:t>Разработка и реализация стратегий социально-экономического развития муниципальных ра</w:t>
                    </w:r>
                    <w:r>
                      <w:rPr>
                        <w:sz w:val="18"/>
                        <w:szCs w:val="18"/>
                      </w:rPr>
                      <w:t>й</w:t>
                    </w:r>
                    <w:r>
                      <w:rPr>
                        <w:sz w:val="18"/>
                        <w:szCs w:val="18"/>
                      </w:rPr>
                      <w:t>онов и городских округов области</w:t>
                    </w:r>
                  </w:p>
                </w:txbxContent>
              </v:textbox>
            </v:rect>
            <v:rect id="Rectangle 9" o:spid="_x0000_s1121" style="position:absolute;left:26282;top:17570;width:5277;height:2402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RPU8YA&#10;AADbAAAADwAAAGRycy9kb3ducmV2LnhtbESPQUvDQBSE74L/YXlCb3YTi0HSbotoK6KgpO2hx0f2&#10;NRuafRt2t03017uC4HGYmW+YxWq0nbiQD61jBfk0A0FcO91yo2C/29w+gAgRWWPnmBR8UYDV8vpq&#10;gaV2A1d02cZGJAiHEhWYGPtSylAbshimridO3tF5izFJ30jtcUhw28m7LCukxZbTgsGengzVp+3Z&#10;KnjPi+5Q3Offb8+Dr8KnWb9UH2ulJjfj4xxEpDH+h//ar1rBLIffL+kHyO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CRPU8YAAADbAAAADwAAAAAAAAAAAAAAAACYAgAAZHJz&#10;L2Rvd25yZXYueG1sUEsFBgAAAAAEAAQA9QAAAIsDAAAAAA==&#10;" fillcolor="#fcf" strokecolor="#333" strokeweight="1pt">
              <v:fill rotate="t" focus="100%" type="gradient"/>
              <v:textbox style="layout-flow:vertical;mso-layout-flow-alt:bottom-to-top" inset="1mm,1mm,1mm,.3mm">
                <w:txbxContent>
                  <w:p w:rsidR="00F23850" w:rsidRDefault="00F23850" w:rsidP="007C78B9">
                    <w:pPr>
                      <w:spacing w:before="60" w:line="168" w:lineRule="auto"/>
                      <w:ind w:right="-57"/>
                      <w:jc w:val="center"/>
                      <w:rPr>
                        <w:sz w:val="18"/>
                        <w:szCs w:val="18"/>
                      </w:rPr>
                    </w:pPr>
                    <w:r>
                      <w:rPr>
                        <w:sz w:val="18"/>
                        <w:szCs w:val="18"/>
                      </w:rPr>
                      <w:t>Разработка и реализация стратегий развития крупнейших предприятий области, территор</w:t>
                    </w:r>
                    <w:r>
                      <w:rPr>
                        <w:sz w:val="18"/>
                        <w:szCs w:val="18"/>
                      </w:rPr>
                      <w:t>и</w:t>
                    </w:r>
                    <w:r>
                      <w:rPr>
                        <w:sz w:val="18"/>
                        <w:szCs w:val="18"/>
                      </w:rPr>
                      <w:t xml:space="preserve">альных кластеров и зон опережающего </w:t>
                    </w:r>
                  </w:p>
                  <w:p w:rsidR="00F23850" w:rsidRPr="002D501F" w:rsidRDefault="00F23850" w:rsidP="007C78B9">
                    <w:pPr>
                      <w:spacing w:before="60" w:line="168" w:lineRule="auto"/>
                      <w:ind w:right="-57"/>
                      <w:jc w:val="center"/>
                      <w:rPr>
                        <w:sz w:val="18"/>
                        <w:szCs w:val="18"/>
                      </w:rPr>
                    </w:pPr>
                    <w:r>
                      <w:rPr>
                        <w:sz w:val="18"/>
                        <w:szCs w:val="18"/>
                      </w:rPr>
                      <w:t>развития</w:t>
                    </w:r>
                  </w:p>
                </w:txbxContent>
              </v:textbox>
            </v:rect>
            <v:rect id="Rectangle 10" o:spid="_x0000_s1122" style="position:absolute;left:32607;top:17583;width:3969;height:2402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jQecUA&#10;AADbAAAADwAAAGRycy9kb3ducmV2LnhtbESPT2vCQBTE74V+h+UVequbWtAQXaXUFnKr/ygen9ln&#10;Ept9G7LbuPrpXUHocZiZ3zDTeTCN6KlztWUFr4MEBHFhdc2lgu3m6yUF4TyyxsYyKTiTg/ns8WGK&#10;mbYnXlG/9qWIEHYZKqi8bzMpXVGRQTewLXH0DrYz6KPsSqk7PEW4aeQwSUbSYM1xocKWPioqftd/&#10;RsFP+Z3s83RzWG7Dov+Uu0teh6NSz0/hfQLCU/D/4Xs71wrexnD7En+An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uNB5xQAAANsAAAAPAAAAAAAAAAAAAAAAAJgCAABkcnMv&#10;ZG93bnJldi54bWxQSwUGAAAAAAQABAD1AAAAigMAAAAA&#10;" fillcolor="#e7e7ff" strokecolor="#333" strokeweight="1pt">
              <v:textbox style="layout-flow:vertical;mso-layout-flow-alt:bottom-to-top" inset="1.5mm,.3mm,.5mm,.3mm">
                <w:txbxContent>
                  <w:p w:rsidR="00F23850" w:rsidRPr="0073227F" w:rsidRDefault="00F23850" w:rsidP="007C78B9">
                    <w:pPr>
                      <w:spacing w:before="60" w:line="168" w:lineRule="auto"/>
                      <w:ind w:right="-57"/>
                      <w:jc w:val="center"/>
                      <w:rPr>
                        <w:sz w:val="18"/>
                        <w:szCs w:val="18"/>
                      </w:rPr>
                    </w:pPr>
                    <w:r>
                      <w:rPr>
                        <w:sz w:val="18"/>
                        <w:szCs w:val="18"/>
                      </w:rPr>
                      <w:t xml:space="preserve">Участие в реализации среднесрочных </w:t>
                    </w:r>
                    <w:r w:rsidRPr="00BD74A4">
                      <w:rPr>
                        <w:sz w:val="18"/>
                        <w:szCs w:val="18"/>
                      </w:rPr>
                      <w:t>госуда</w:t>
                    </w:r>
                    <w:r w:rsidRPr="00BD74A4">
                      <w:rPr>
                        <w:sz w:val="18"/>
                        <w:szCs w:val="18"/>
                      </w:rPr>
                      <w:t>р</w:t>
                    </w:r>
                    <w:r w:rsidRPr="00BD74A4">
                      <w:rPr>
                        <w:sz w:val="18"/>
                        <w:szCs w:val="18"/>
                      </w:rPr>
                      <w:t>ственных,</w:t>
                    </w:r>
                    <w:r>
                      <w:rPr>
                        <w:sz w:val="18"/>
                        <w:szCs w:val="18"/>
                      </w:rPr>
                      <w:t xml:space="preserve"> федеральных целевых и ведомстве</w:t>
                    </w:r>
                    <w:r>
                      <w:rPr>
                        <w:sz w:val="18"/>
                        <w:szCs w:val="18"/>
                      </w:rPr>
                      <w:t>н</w:t>
                    </w:r>
                    <w:r>
                      <w:rPr>
                        <w:sz w:val="18"/>
                        <w:szCs w:val="18"/>
                      </w:rPr>
                      <w:t>ных программ</w:t>
                    </w:r>
                  </w:p>
                </w:txbxContent>
              </v:textbox>
            </v:rect>
            <v:rect id="Rectangle 11" o:spid="_x0000_s1123" style="position:absolute;left:36576;top:17570;width:3905;height:240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dEC8EA&#10;AADbAAAADwAAAGRycy9kb3ducmV2LnhtbERPz2vCMBS+D/Y/hDfYbaZzMKQaRZxCb04rY8dn82yr&#10;zUtpYo3+9eYgePz4fk9mwTSip87VlhV8DhIQxIXVNZcKdvnqYwTCeWSNjWVScCUHs+nrywRTbS+8&#10;oX7rSxFD2KWooPK+TaV0RUUG3cC2xJE72M6gj7Arpe7wEsNNI4dJ8i0N1hwbKmxpUVFx2p6Ngr9y&#10;neyzUX743YWffin/b1kdjkq9v4X5GISn4J/ihzvTCr7i2Pgl/gA5v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AnRAvBAAAA2wAAAA8AAAAAAAAAAAAAAAAAmAIAAGRycy9kb3du&#10;cmV2LnhtbFBLBQYAAAAABAAEAPUAAACGAwAAAAA=&#10;" fillcolor="#e7e7ff" strokecolor="#333" strokeweight="1pt">
              <v:textbox style="layout-flow:vertical;mso-layout-flow-alt:bottom-to-top" inset="1.5mm,.3mm,.5mm,.3mm">
                <w:txbxContent>
                  <w:p w:rsidR="00F23850" w:rsidRPr="0073227F" w:rsidRDefault="00F23850" w:rsidP="007C78B9">
                    <w:pPr>
                      <w:spacing w:before="60" w:line="168" w:lineRule="auto"/>
                      <w:ind w:right="-57"/>
                      <w:jc w:val="center"/>
                      <w:rPr>
                        <w:sz w:val="18"/>
                        <w:szCs w:val="18"/>
                      </w:rPr>
                    </w:pPr>
                    <w:r>
                      <w:rPr>
                        <w:sz w:val="18"/>
                        <w:szCs w:val="18"/>
                      </w:rPr>
                      <w:t>Р</w:t>
                    </w:r>
                    <w:r w:rsidRPr="0073227F">
                      <w:rPr>
                        <w:sz w:val="18"/>
                        <w:szCs w:val="18"/>
                      </w:rPr>
                      <w:t>азработка и реализация среднесрочных пр</w:t>
                    </w:r>
                    <w:r w:rsidRPr="0073227F">
                      <w:rPr>
                        <w:sz w:val="18"/>
                        <w:szCs w:val="18"/>
                      </w:rPr>
                      <w:t>о</w:t>
                    </w:r>
                    <w:r w:rsidRPr="0073227F">
                      <w:rPr>
                        <w:sz w:val="18"/>
                        <w:szCs w:val="18"/>
                      </w:rPr>
                      <w:t xml:space="preserve">грамм </w:t>
                    </w:r>
                    <w:r>
                      <w:rPr>
                        <w:sz w:val="18"/>
                        <w:szCs w:val="18"/>
                      </w:rPr>
                      <w:t>социально-экономического</w:t>
                    </w:r>
                    <w:r w:rsidRPr="0073227F">
                      <w:rPr>
                        <w:sz w:val="18"/>
                        <w:szCs w:val="18"/>
                      </w:rPr>
                      <w:t xml:space="preserve"> развития о</w:t>
                    </w:r>
                    <w:r w:rsidRPr="0073227F">
                      <w:rPr>
                        <w:sz w:val="18"/>
                        <w:szCs w:val="18"/>
                      </w:rPr>
                      <w:t>б</w:t>
                    </w:r>
                    <w:r w:rsidRPr="0073227F">
                      <w:rPr>
                        <w:sz w:val="18"/>
                        <w:szCs w:val="18"/>
                      </w:rPr>
                      <w:t>ласти</w:t>
                    </w:r>
                  </w:p>
                </w:txbxContent>
              </v:textbox>
            </v:rect>
            <v:rect id="Rectangle 12" o:spid="_x0000_s1124" style="position:absolute;left:40481;top:17570;width:4115;height:2402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vhkMQA&#10;AADbAAAADwAAAGRycy9kb3ducmV2LnhtbESPQWvCQBSE74X+h+UVvNWNCsVGV5FWIbdaFfH4zD6T&#10;tNm3IbvG1V/fFYQeh5n5hpnOg6lFR62rLCsY9BMQxLnVFRcKdtvV6xiE88gaa8uk4EoO5rPnpymm&#10;2l74m7qNL0SEsEtRQel9k0rp8pIMur5tiKN3sq1BH2VbSN3iJcJNLYdJ8iYNVhwXSmzoo6T8d3M2&#10;CvbFV3LMxtvTehc+u6U83LIq/CjVewmLCQhPwf+HH+1MKxi9w/1L/AFy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9r4ZDEAAAA2wAAAA8AAAAAAAAAAAAAAAAAmAIAAGRycy9k&#10;b3ducmV2LnhtbFBLBQYAAAAABAAEAPUAAACJAwAAAAA=&#10;" fillcolor="#e7e7ff" strokecolor="#333" strokeweight="1pt">
              <v:textbox style="layout-flow:vertical;mso-layout-flow-alt:bottom-to-top" inset="1.5mm,.3mm,.5mm,.3mm">
                <w:txbxContent>
                  <w:p w:rsidR="00F23850" w:rsidRPr="00E33963" w:rsidRDefault="00F23850" w:rsidP="007C78B9">
                    <w:pPr>
                      <w:spacing w:before="40" w:line="168" w:lineRule="auto"/>
                      <w:ind w:right="-57"/>
                      <w:jc w:val="center"/>
                      <w:rPr>
                        <w:sz w:val="18"/>
                        <w:szCs w:val="18"/>
                      </w:rPr>
                    </w:pPr>
                    <w:r w:rsidRPr="00610CD1">
                      <w:rPr>
                        <w:sz w:val="18"/>
                        <w:szCs w:val="18"/>
                      </w:rPr>
                      <w:t xml:space="preserve">Разработка и реализация </w:t>
                    </w:r>
                    <w:r w:rsidRPr="000213CC">
                      <w:rPr>
                        <w:sz w:val="18"/>
                        <w:szCs w:val="18"/>
                      </w:rPr>
                      <w:t>государственных, обл</w:t>
                    </w:r>
                    <w:r w:rsidRPr="000213CC">
                      <w:rPr>
                        <w:sz w:val="18"/>
                        <w:szCs w:val="18"/>
                      </w:rPr>
                      <w:t>а</w:t>
                    </w:r>
                    <w:r w:rsidRPr="000213CC">
                      <w:rPr>
                        <w:sz w:val="18"/>
                        <w:szCs w:val="18"/>
                      </w:rPr>
                      <w:t>стных целевых  и ведомственных</w:t>
                    </w:r>
                    <w:r w:rsidRPr="00610CD1">
                      <w:rPr>
                        <w:sz w:val="18"/>
                        <w:szCs w:val="18"/>
                      </w:rPr>
                      <w:t xml:space="preserve"> программ, проектов</w:t>
                    </w:r>
                    <w:r>
                      <w:rPr>
                        <w:sz w:val="18"/>
                        <w:szCs w:val="18"/>
                      </w:rPr>
                      <w:t>, отраслевых стратегий и концепций</w:t>
                    </w:r>
                  </w:p>
                  <w:p w:rsidR="00F23850" w:rsidRPr="00610CD1" w:rsidRDefault="00F23850" w:rsidP="007C78B9">
                    <w:pPr>
                      <w:spacing w:before="40" w:line="168" w:lineRule="auto"/>
                      <w:ind w:right="-57"/>
                      <w:jc w:val="center"/>
                      <w:rPr>
                        <w:sz w:val="18"/>
                        <w:szCs w:val="18"/>
                      </w:rPr>
                    </w:pPr>
                  </w:p>
                </w:txbxContent>
              </v:textbox>
            </v:rect>
            <v:rect id="Rectangle 13" o:spid="_x0000_s1125" style="position:absolute;left:44577;top:17570;width:3448;height:2402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4ZrMIA&#10;AADbAAAADwAAAGRycy9kb3ducmV2LnhtbERPyWrDMBC9F/oPYgq9hEROaZPgWA6hEGgpPWQhuQ7W&#10;xDK2RsaSl/59dSj0+Hh7tptsIwbqfOVYwXKRgCAunK64VHA5H+YbED4ga2wck4If8rDLHx8yTLUb&#10;+UjDKZQihrBPUYEJoU2l9IUhi37hWuLI3V1nMUTYlVJ3OMZw28iXJFlJixXHBoMtvRsq6lNvFXzO&#10;fPF2PdxmOjH11+bq+u913Sv1/DTttyACTeFf/Of+0Ape4/r4Jf4Amf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7hmswgAAANsAAAAPAAAAAAAAAAAAAAAAAJgCAABkcnMvZG93&#10;bnJldi54bWxQSwUGAAAAAAQABAD1AAAAhwMAAAAA&#10;" fillcolor="#e7e7ff" strokecolor="#333" strokeweight="1pt">
              <v:textbox style="layout-flow:vertical;mso-layout-flow-alt:bottom-to-top" inset=".5mm,.3mm,.5mm,.3mm">
                <w:txbxContent>
                  <w:p w:rsidR="00F23850" w:rsidRPr="00610CD1" w:rsidRDefault="00F23850" w:rsidP="007C78B9">
                    <w:pPr>
                      <w:spacing w:before="20" w:line="168" w:lineRule="auto"/>
                      <w:ind w:right="-57"/>
                      <w:jc w:val="center"/>
                      <w:rPr>
                        <w:sz w:val="18"/>
                        <w:szCs w:val="18"/>
                      </w:rPr>
                    </w:pPr>
                    <w:r w:rsidRPr="00610CD1">
                      <w:rPr>
                        <w:sz w:val="18"/>
                        <w:szCs w:val="18"/>
                      </w:rPr>
                      <w:t>Разработка и мониторинг среднесрочных и краткосрочных прогнозов социально-экономического развития области</w:t>
                    </w:r>
                  </w:p>
                </w:txbxContent>
              </v:textbox>
            </v:rect>
            <v:rect id="_x0000_s1126" style="position:absolute;left:48006;top:17570;width:4572;height:2402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8N8UA&#10;AADbAAAADwAAAGRycy9kb3ducmV2LnhtbESPQWvCQBSE74L/YXmCF2k2SmslzSqlIFikB7XY6yP7&#10;mg3Jvg3ZjcZ/7xYKHoeZ+YbJN4NtxIU6XzlWME9SEMSF0xWXCr5P26cVCB+QNTaOScGNPGzW41GO&#10;mXZXPtDlGEoRIewzVGBCaDMpfWHIok9cSxy9X9dZDFF2pdQdXiPcNnKRpktpseK4YLClD0NFfeyt&#10;gs+ZL17O25+ZTk29X51d//Va90pNJ8P7G4hAQ3iE/9s7reB5Dn9f4g+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orw3xQAAANsAAAAPAAAAAAAAAAAAAAAAAJgCAABkcnMv&#10;ZG93bnJldi54bWxQSwUGAAAAAAQABAD1AAAAigMAAAAA&#10;" fillcolor="#e7e7ff" strokecolor="#333" strokeweight="1pt">
              <v:textbox style="layout-flow:vertical;mso-layout-flow-alt:bottom-to-top" inset=".5mm,.3mm,.5mm,.3mm">
                <w:txbxContent>
                  <w:p w:rsidR="00F23850" w:rsidRPr="0034787E" w:rsidRDefault="00F23850" w:rsidP="007C78B9">
                    <w:pPr>
                      <w:spacing w:before="20" w:line="168" w:lineRule="auto"/>
                      <w:ind w:right="-57"/>
                      <w:jc w:val="center"/>
                      <w:rPr>
                        <w:sz w:val="18"/>
                        <w:szCs w:val="18"/>
                      </w:rPr>
                    </w:pPr>
                    <w:r w:rsidRPr="0034787E">
                      <w:rPr>
                        <w:sz w:val="18"/>
                        <w:szCs w:val="18"/>
                      </w:rPr>
                      <w:t>Разработка и реализация программ социально-экономического развития муниципальных ра</w:t>
                    </w:r>
                    <w:r w:rsidRPr="0034787E">
                      <w:rPr>
                        <w:sz w:val="18"/>
                        <w:szCs w:val="18"/>
                      </w:rPr>
                      <w:t>й</w:t>
                    </w:r>
                    <w:r w:rsidRPr="0034787E">
                      <w:rPr>
                        <w:sz w:val="18"/>
                        <w:szCs w:val="18"/>
                      </w:rPr>
                      <w:t>онов и городских округов на среднесрочный период</w:t>
                    </w:r>
                  </w:p>
                </w:txbxContent>
              </v:textbox>
            </v:rect>
            <v:rect id="_x0000_s1127" style="position:absolute;left:52578;top:17570;width:3448;height:2402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AiQMUA&#10;AADbAAAADwAAAGRycy9kb3ducmV2LnhtbESPQWvCQBSE74L/YXmCF2k2ldZKmlWKIFikB7XY6yP7&#10;mg3Jvg3ZjcZ/7xYKHoeZ+YbJ14NtxIU6XzlW8JykIIgLpysuFXyftk9LED4ga2wck4IbeVivxqMc&#10;M+2ufKDLMZQiQthnqMCE0GZS+sKQRZ+4ljh6v66zGKLsSqk7vEa4beQ8TRfSYsVxwWBLG0NFfeyt&#10;gs+ZL17P25+ZTk29X55d//VW90pNJ8PHO4hAQ3iE/9s7reBlDn9f4g+Qq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cCJAxQAAANsAAAAPAAAAAAAAAAAAAAAAAJgCAABkcnMv&#10;ZG93bnJldi54bWxQSwUGAAAAAAQABAD1AAAAigMAAAAA&#10;" fillcolor="#e7e7ff" strokecolor="#333" strokeweight="1pt">
              <v:textbox style="layout-flow:vertical;mso-layout-flow-alt:bottom-to-top" inset=".5mm,.3mm,.5mm,.3mm">
                <w:txbxContent>
                  <w:p w:rsidR="00F23850" w:rsidRDefault="00F23850" w:rsidP="007C78B9">
                    <w:pPr>
                      <w:spacing w:before="20" w:line="168" w:lineRule="auto"/>
                      <w:ind w:right="-57"/>
                      <w:jc w:val="center"/>
                      <w:rPr>
                        <w:sz w:val="18"/>
                        <w:szCs w:val="18"/>
                      </w:rPr>
                    </w:pPr>
                    <w:r w:rsidRPr="0034787E">
                      <w:rPr>
                        <w:sz w:val="18"/>
                        <w:szCs w:val="18"/>
                      </w:rPr>
                      <w:t xml:space="preserve">Отбор, государственная поддержка и реализация социально и экономически значимых </w:t>
                    </w:r>
                  </w:p>
                  <w:p w:rsidR="00F23850" w:rsidRPr="0034787E" w:rsidRDefault="00F23850" w:rsidP="007C78B9">
                    <w:pPr>
                      <w:spacing w:before="20" w:line="168" w:lineRule="auto"/>
                      <w:ind w:right="-57"/>
                      <w:jc w:val="center"/>
                      <w:rPr>
                        <w:sz w:val="18"/>
                        <w:szCs w:val="18"/>
                      </w:rPr>
                    </w:pPr>
                    <w:r>
                      <w:rPr>
                        <w:sz w:val="18"/>
                        <w:szCs w:val="18"/>
                      </w:rPr>
                      <w:t>проек</w:t>
                    </w:r>
                    <w:r w:rsidRPr="0034787E">
                      <w:rPr>
                        <w:sz w:val="18"/>
                        <w:szCs w:val="18"/>
                      </w:rPr>
                      <w:t>тов</w:t>
                    </w:r>
                  </w:p>
                </w:txbxContent>
              </v:textbox>
            </v:rect>
            <v:rect id="Rectangle 16" o:spid="_x0000_s1128" style="position:absolute;left:65595;top:17583;width:12560;height:239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J95sYA&#10;AADbAAAADwAAAGRycy9kb3ducmV2LnhtbESPT2vCQBTE74LfYXlCL6KbFmo1dQ1SafBSwX+F3h7Z&#10;1yQk+zbsbjX99m5B6HGYmd8wy6w3rbiQ87VlBY/TBARxYXXNpYLT8X0yB+EDssbWMin4JQ/ZajhY&#10;Yqrtlfd0OYRSRAj7FBVUIXSplL6oyKCf2o44et/WGQxRulJqh9cIN618SpKZNFhzXKiwo7eKiubw&#10;YxR85s+br9C4seTNbn+2H/npuM6Vehj161cQgfrwH763t1rBywL+vsQfIF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fJ95sYAAADbAAAADwAAAAAAAAAAAAAAAACYAgAAZHJz&#10;L2Rvd25yZXYueG1sUEsFBgAAAAAEAAQA9QAAAIsDAAAAAA==&#10;" fillcolor="#d9ecff">
              <v:textbox style="layout-flow:vertical;mso-layout-flow-alt:bottom-to-top" inset="3.5mm,.3mm,.5mm,.3mm">
                <w:txbxContent>
                  <w:p w:rsidR="00F23850" w:rsidRDefault="00F23850" w:rsidP="007C78B9">
                    <w:pPr>
                      <w:spacing w:line="192" w:lineRule="auto"/>
                      <w:ind w:right="-57"/>
                      <w:jc w:val="center"/>
                      <w:rPr>
                        <w:sz w:val="18"/>
                        <w:szCs w:val="18"/>
                      </w:rPr>
                    </w:pPr>
                    <w:r w:rsidRPr="004C54D5">
                      <w:rPr>
                        <w:color w:val="000000"/>
                        <w:sz w:val="18"/>
                        <w:szCs w:val="18"/>
                      </w:rPr>
                      <w:t xml:space="preserve">Изменение действующих и разработка новых нормативных правовых актов области в сферах: </w:t>
                    </w:r>
                    <w:r w:rsidRPr="004C54D5">
                      <w:rPr>
                        <w:sz w:val="18"/>
                        <w:szCs w:val="18"/>
                      </w:rPr>
                      <w:t>социально-экономическо</w:t>
                    </w:r>
                    <w:r>
                      <w:rPr>
                        <w:sz w:val="18"/>
                        <w:szCs w:val="18"/>
                      </w:rPr>
                      <w:t>го</w:t>
                    </w:r>
                    <w:r w:rsidRPr="004C54D5">
                      <w:rPr>
                        <w:sz w:val="18"/>
                        <w:szCs w:val="18"/>
                      </w:rPr>
                      <w:t xml:space="preserve"> развити</w:t>
                    </w:r>
                    <w:r>
                      <w:rPr>
                        <w:sz w:val="18"/>
                        <w:szCs w:val="18"/>
                      </w:rPr>
                      <w:t>я</w:t>
                    </w:r>
                    <w:r w:rsidRPr="004C54D5">
                      <w:rPr>
                        <w:sz w:val="18"/>
                        <w:szCs w:val="18"/>
                      </w:rPr>
                      <w:t xml:space="preserve"> области, стратегического планирования, предприним</w:t>
                    </w:r>
                    <w:r w:rsidRPr="004C54D5">
                      <w:rPr>
                        <w:sz w:val="18"/>
                        <w:szCs w:val="18"/>
                      </w:rPr>
                      <w:t>а</w:t>
                    </w:r>
                    <w:r w:rsidRPr="004C54D5">
                      <w:rPr>
                        <w:sz w:val="18"/>
                        <w:szCs w:val="18"/>
                      </w:rPr>
                      <w:t>тельск</w:t>
                    </w:r>
                    <w:r>
                      <w:rPr>
                        <w:sz w:val="18"/>
                        <w:szCs w:val="18"/>
                      </w:rPr>
                      <w:t>ой</w:t>
                    </w:r>
                    <w:r w:rsidRPr="004C54D5">
                      <w:rPr>
                        <w:sz w:val="18"/>
                        <w:szCs w:val="18"/>
                      </w:rPr>
                      <w:t xml:space="preserve"> деятельност</w:t>
                    </w:r>
                    <w:r>
                      <w:rPr>
                        <w:sz w:val="18"/>
                        <w:szCs w:val="18"/>
                      </w:rPr>
                      <w:t>и</w:t>
                    </w:r>
                    <w:r w:rsidRPr="004C54D5">
                      <w:rPr>
                        <w:sz w:val="18"/>
                        <w:szCs w:val="18"/>
                      </w:rPr>
                      <w:t>, инвестиционны</w:t>
                    </w:r>
                    <w:r>
                      <w:rPr>
                        <w:sz w:val="18"/>
                        <w:szCs w:val="18"/>
                      </w:rPr>
                      <w:t>х</w:t>
                    </w:r>
                    <w:r w:rsidRPr="004C54D5">
                      <w:rPr>
                        <w:sz w:val="18"/>
                        <w:szCs w:val="18"/>
                      </w:rPr>
                      <w:t xml:space="preserve"> пр</w:t>
                    </w:r>
                    <w:r w:rsidRPr="004C54D5">
                      <w:rPr>
                        <w:sz w:val="18"/>
                        <w:szCs w:val="18"/>
                      </w:rPr>
                      <w:t>о</w:t>
                    </w:r>
                    <w:r w:rsidRPr="004C54D5">
                      <w:rPr>
                        <w:sz w:val="18"/>
                        <w:szCs w:val="18"/>
                      </w:rPr>
                      <w:t>цесс</w:t>
                    </w:r>
                    <w:r>
                      <w:rPr>
                        <w:sz w:val="18"/>
                        <w:szCs w:val="18"/>
                      </w:rPr>
                      <w:t>ов</w:t>
                    </w:r>
                    <w:r w:rsidRPr="004C54D5">
                      <w:rPr>
                        <w:sz w:val="18"/>
                        <w:szCs w:val="18"/>
                      </w:rPr>
                      <w:t>, градостроительн</w:t>
                    </w:r>
                    <w:r>
                      <w:rPr>
                        <w:sz w:val="18"/>
                        <w:szCs w:val="18"/>
                      </w:rPr>
                      <w:t>ой</w:t>
                    </w:r>
                    <w:r w:rsidRPr="004C54D5">
                      <w:rPr>
                        <w:sz w:val="18"/>
                        <w:szCs w:val="18"/>
                      </w:rPr>
                      <w:t xml:space="preserve"> деятельност</w:t>
                    </w:r>
                    <w:r>
                      <w:rPr>
                        <w:sz w:val="18"/>
                        <w:szCs w:val="18"/>
                      </w:rPr>
                      <w:t>и</w:t>
                    </w:r>
                    <w:r w:rsidRPr="004C54D5">
                      <w:rPr>
                        <w:sz w:val="18"/>
                        <w:szCs w:val="18"/>
                      </w:rPr>
                      <w:t>, общ</w:t>
                    </w:r>
                    <w:r w:rsidRPr="004C54D5">
                      <w:rPr>
                        <w:sz w:val="18"/>
                        <w:szCs w:val="18"/>
                      </w:rPr>
                      <w:t>е</w:t>
                    </w:r>
                    <w:r w:rsidRPr="004C54D5">
                      <w:rPr>
                        <w:sz w:val="18"/>
                        <w:szCs w:val="18"/>
                      </w:rPr>
                      <w:t>ственны</w:t>
                    </w:r>
                    <w:r>
                      <w:rPr>
                        <w:sz w:val="18"/>
                        <w:szCs w:val="18"/>
                      </w:rPr>
                      <w:t>х</w:t>
                    </w:r>
                    <w:r w:rsidRPr="004C54D5">
                      <w:rPr>
                        <w:sz w:val="18"/>
                        <w:szCs w:val="18"/>
                      </w:rPr>
                      <w:t xml:space="preserve"> финанс</w:t>
                    </w:r>
                    <w:r>
                      <w:rPr>
                        <w:sz w:val="18"/>
                        <w:szCs w:val="18"/>
                      </w:rPr>
                      <w:t>ов</w:t>
                    </w:r>
                    <w:r w:rsidRPr="004C54D5">
                      <w:rPr>
                        <w:sz w:val="18"/>
                        <w:szCs w:val="18"/>
                      </w:rPr>
                      <w:t xml:space="preserve"> и межбюджетны</w:t>
                    </w:r>
                    <w:r>
                      <w:rPr>
                        <w:sz w:val="18"/>
                        <w:szCs w:val="18"/>
                      </w:rPr>
                      <w:t>х</w:t>
                    </w:r>
                    <w:r w:rsidRPr="004C54D5">
                      <w:rPr>
                        <w:sz w:val="18"/>
                        <w:szCs w:val="18"/>
                      </w:rPr>
                      <w:t xml:space="preserve"> отнош</w:t>
                    </w:r>
                    <w:r w:rsidRPr="004C54D5">
                      <w:rPr>
                        <w:sz w:val="18"/>
                        <w:szCs w:val="18"/>
                      </w:rPr>
                      <w:t>е</w:t>
                    </w:r>
                    <w:r w:rsidRPr="004C54D5">
                      <w:rPr>
                        <w:sz w:val="18"/>
                        <w:szCs w:val="18"/>
                      </w:rPr>
                      <w:t>ни</w:t>
                    </w:r>
                    <w:r>
                      <w:rPr>
                        <w:sz w:val="18"/>
                        <w:szCs w:val="18"/>
                      </w:rPr>
                      <w:t>й</w:t>
                    </w:r>
                    <w:r w:rsidRPr="004C54D5">
                      <w:rPr>
                        <w:sz w:val="18"/>
                        <w:szCs w:val="18"/>
                      </w:rPr>
                      <w:t>, внедрение БОР, государственно- частно</w:t>
                    </w:r>
                    <w:r>
                      <w:rPr>
                        <w:sz w:val="18"/>
                        <w:szCs w:val="18"/>
                      </w:rPr>
                      <w:t>го</w:t>
                    </w:r>
                    <w:r w:rsidRPr="004C54D5">
                      <w:rPr>
                        <w:sz w:val="18"/>
                        <w:szCs w:val="18"/>
                      </w:rPr>
                      <w:t xml:space="preserve"> партнерств</w:t>
                    </w:r>
                    <w:r>
                      <w:rPr>
                        <w:sz w:val="18"/>
                        <w:szCs w:val="18"/>
                      </w:rPr>
                      <w:t>а</w:t>
                    </w:r>
                    <w:r w:rsidRPr="004C54D5">
                      <w:rPr>
                        <w:sz w:val="18"/>
                        <w:szCs w:val="18"/>
                      </w:rPr>
                      <w:t>, местно</w:t>
                    </w:r>
                    <w:r>
                      <w:rPr>
                        <w:sz w:val="18"/>
                        <w:szCs w:val="18"/>
                      </w:rPr>
                      <w:t>го</w:t>
                    </w:r>
                    <w:r w:rsidRPr="004C54D5">
                      <w:rPr>
                        <w:sz w:val="18"/>
                        <w:szCs w:val="18"/>
                      </w:rPr>
                      <w:t xml:space="preserve"> самоуправлени</w:t>
                    </w:r>
                    <w:r>
                      <w:rPr>
                        <w:sz w:val="18"/>
                        <w:szCs w:val="18"/>
                      </w:rPr>
                      <w:t>я</w:t>
                    </w:r>
                    <w:r w:rsidRPr="004C54D5">
                      <w:rPr>
                        <w:sz w:val="18"/>
                        <w:szCs w:val="18"/>
                      </w:rPr>
                      <w:t xml:space="preserve"> и </w:t>
                    </w:r>
                  </w:p>
                  <w:p w:rsidR="00F23850" w:rsidRDefault="00F23850" w:rsidP="007C78B9">
                    <w:pPr>
                      <w:spacing w:line="192" w:lineRule="auto"/>
                      <w:ind w:right="-57"/>
                      <w:jc w:val="center"/>
                      <w:rPr>
                        <w:sz w:val="18"/>
                        <w:szCs w:val="18"/>
                      </w:rPr>
                    </w:pPr>
                    <w:r w:rsidRPr="004C54D5">
                      <w:rPr>
                        <w:sz w:val="18"/>
                        <w:szCs w:val="18"/>
                      </w:rPr>
                      <w:t>други</w:t>
                    </w:r>
                    <w:r>
                      <w:rPr>
                        <w:sz w:val="18"/>
                        <w:szCs w:val="18"/>
                      </w:rPr>
                      <w:t>х</w:t>
                    </w:r>
                  </w:p>
                  <w:p w:rsidR="00F23850" w:rsidRDefault="00F23850" w:rsidP="007C78B9">
                    <w:pPr>
                      <w:spacing w:line="192" w:lineRule="auto"/>
                      <w:ind w:right="-57"/>
                      <w:jc w:val="center"/>
                      <w:rPr>
                        <w:sz w:val="18"/>
                        <w:szCs w:val="18"/>
                      </w:rPr>
                    </w:pPr>
                  </w:p>
                  <w:p w:rsidR="00F23850" w:rsidRPr="004C54D5" w:rsidRDefault="00F23850" w:rsidP="007C78B9">
                    <w:pPr>
                      <w:spacing w:line="192" w:lineRule="auto"/>
                      <w:ind w:right="-57"/>
                      <w:jc w:val="center"/>
                      <w:rPr>
                        <w:sz w:val="18"/>
                        <w:szCs w:val="18"/>
                      </w:rPr>
                    </w:pPr>
                  </w:p>
                </w:txbxContent>
              </v:textbox>
            </v:rect>
            <v:rect id="Rectangle 17" o:spid="_x0000_s1129" style="position:absolute;left:59893;top:17583;width:5702;height:239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91KMQA&#10;AADbAAAADwAAAGRycy9kb3ducmV2LnhtbERPTWvCQBC9C/6HZYTezEahJcSsYgVBbKFoW/A4Zsck&#10;NTubZrdJ2l/vHoQeH+87Ww2mFh21rrKsYBbFIIhzqysuFHy8b6cJCOeRNdaWScEvOVgtx6MMU217&#10;PlB39IUIIexSVFB636RSurwkgy6yDXHgLrY16ANsC6lb7EO4qeU8jp+kwYpDQ4kNbUrKr8cfo2A9&#10;f0v+Xk6PyfPrZvdZ2/P++/q1V+phMqwXIDwN/l98d++0giSsD1/CD5D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PdSjEAAAA2wAAAA8AAAAAAAAAAAAAAAAAmAIAAGRycy9k&#10;b3ducmV2LnhtbFBLBQYAAAAABAAEAPUAAACJAwAAAAA=&#10;" fillcolor="#d9ecff">
              <v:textbox style="layout-flow:vertical;mso-layout-flow-alt:bottom-to-top">
                <w:txbxContent>
                  <w:p w:rsidR="00F23850" w:rsidRPr="006C317F" w:rsidRDefault="00F23850" w:rsidP="007C78B9">
                    <w:pPr>
                      <w:spacing w:line="192" w:lineRule="auto"/>
                      <w:ind w:right="-57"/>
                      <w:jc w:val="center"/>
                      <w:rPr>
                        <w:sz w:val="18"/>
                        <w:szCs w:val="18"/>
                      </w:rPr>
                    </w:pPr>
                    <w:r>
                      <w:rPr>
                        <w:color w:val="000000"/>
                        <w:sz w:val="18"/>
                        <w:szCs w:val="18"/>
                      </w:rPr>
                      <w:t>Подготовка предложений по с</w:t>
                    </w:r>
                    <w:r w:rsidRPr="006C317F">
                      <w:rPr>
                        <w:color w:val="000000"/>
                        <w:sz w:val="18"/>
                        <w:szCs w:val="18"/>
                      </w:rPr>
                      <w:t>овершенствов</w:t>
                    </w:r>
                    <w:r w:rsidRPr="006C317F">
                      <w:rPr>
                        <w:color w:val="000000"/>
                        <w:sz w:val="18"/>
                        <w:szCs w:val="18"/>
                      </w:rPr>
                      <w:t>а</w:t>
                    </w:r>
                    <w:r w:rsidRPr="006C317F">
                      <w:rPr>
                        <w:color w:val="000000"/>
                        <w:sz w:val="18"/>
                        <w:szCs w:val="18"/>
                      </w:rPr>
                      <w:t>нию федеральной нормативно</w:t>
                    </w:r>
                    <w:r>
                      <w:rPr>
                        <w:color w:val="000000"/>
                        <w:sz w:val="18"/>
                        <w:szCs w:val="18"/>
                      </w:rPr>
                      <w:t xml:space="preserve">й </w:t>
                    </w:r>
                    <w:r w:rsidRPr="006C317F">
                      <w:rPr>
                        <w:color w:val="000000"/>
                        <w:sz w:val="18"/>
                        <w:szCs w:val="18"/>
                      </w:rPr>
                      <w:t>правовой базы</w:t>
                    </w:r>
                  </w:p>
                  <w:p w:rsidR="00F23850" w:rsidRDefault="00F23850" w:rsidP="007C78B9">
                    <w:pPr>
                      <w:ind w:right="-57"/>
                    </w:pPr>
                  </w:p>
                </w:txbxContent>
              </v:textbox>
            </v:rect>
            <v:rect id="Rectangle 18" o:spid="_x0000_s1130" style="position:absolute;left:82746;top:17583;width:4579;height:239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sGusQA&#10;AADbAAAADwAAAGRycy9kb3ducmV2LnhtbESPQWsCMRSE74X+h/AEL6Vm14OVrXGRgqIHC7WCPb5u&#10;npvFzcuaRF3/fVMo9DjMzDfMrOxtK67kQ+NYQT7KQBBXTjdcK9h/Lp+nIEJE1tg6JgV3ClDOHx9m&#10;WGh34w+67mItEoRDgQpMjF0hZagMWQwj1xEn7+i8xZikr6X2eEtw28pxlk2kxYbTgsGO3gxVp93F&#10;KnArXx22m/br+70+84tdkZTmSanhoF+8gojUx//wX3utFUxz+P2SfoC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IbBrrEAAAA2wAAAA8AAAAAAAAAAAAAAAAAmAIAAGRycy9k&#10;b3ducmV2LnhtbFBLBQYAAAAABAAEAPUAAACJAwAAAAA=&#10;" fillcolor="#b7ffdb">
              <v:textbox style="layout-flow:vertical;mso-layout-flow-alt:bottom-to-top" inset="1.5mm,.3mm,1.5mm,.3mm">
                <w:txbxContent>
                  <w:p w:rsidR="00F23850" w:rsidRPr="00312417" w:rsidRDefault="00F23850" w:rsidP="007C78B9">
                    <w:pPr>
                      <w:spacing w:line="192" w:lineRule="auto"/>
                      <w:ind w:right="-57"/>
                      <w:jc w:val="center"/>
                      <w:rPr>
                        <w:sz w:val="18"/>
                        <w:szCs w:val="18"/>
                      </w:rPr>
                    </w:pPr>
                    <w:r w:rsidRPr="00D20D8C">
                      <w:rPr>
                        <w:sz w:val="18"/>
                        <w:szCs w:val="18"/>
                      </w:rPr>
                      <w:t>Увеличение объема финансовых ресурсов</w:t>
                    </w:r>
                    <w:r w:rsidRPr="00D20D8C">
                      <w:rPr>
                        <w:b/>
                        <w:sz w:val="18"/>
                        <w:szCs w:val="18"/>
                      </w:rPr>
                      <w:t xml:space="preserve">, </w:t>
                    </w:r>
                    <w:r w:rsidRPr="00312417">
                      <w:rPr>
                        <w:sz w:val="18"/>
                        <w:szCs w:val="18"/>
                      </w:rPr>
                      <w:t>со</w:t>
                    </w:r>
                    <w:r w:rsidRPr="00312417">
                      <w:rPr>
                        <w:sz w:val="18"/>
                        <w:szCs w:val="18"/>
                      </w:rPr>
                      <w:t>з</w:t>
                    </w:r>
                    <w:r w:rsidRPr="00312417">
                      <w:rPr>
                        <w:sz w:val="18"/>
                        <w:szCs w:val="18"/>
                      </w:rPr>
                      <w:t>даваемых на территории области</w:t>
                    </w:r>
                    <w:r>
                      <w:rPr>
                        <w:sz w:val="18"/>
                        <w:szCs w:val="18"/>
                      </w:rPr>
                      <w:t>; совершенс</w:t>
                    </w:r>
                    <w:r>
                      <w:rPr>
                        <w:sz w:val="18"/>
                        <w:szCs w:val="18"/>
                      </w:rPr>
                      <w:t>т</w:t>
                    </w:r>
                    <w:r>
                      <w:rPr>
                        <w:sz w:val="18"/>
                        <w:szCs w:val="18"/>
                      </w:rPr>
                      <w:t>вование межбюджетных отношений</w:t>
                    </w:r>
                  </w:p>
                </w:txbxContent>
              </v:textbox>
            </v:rect>
            <v:rect id="Rectangle 19" o:spid="_x0000_s1131" style="position:absolute;left:87312;top:17583;width:5721;height:239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lnmsIA&#10;AADbAAAADwAAAGRycy9kb3ducmV2LnhtbESP3YrCMBSE7wXfIRxh72yqi3/dRhHBRcUL1/UBDs3Z&#10;tticlCar1ac3guDlMDPfMOmiNZW4UONKywoGUQyCOLO65FzB6Xfdn4JwHlljZZkU3MjBYt7tpJho&#10;e+Ufuhx9LgKEXYIKCu/rREqXFWTQRbYmDt6fbQz6IJtc6gavAW4qOYzjsTRYclgosKZVQdn5+G8U&#10;4H3iOP9ebbORPOiZLHH/ud4p9dFrl18gPLX+HX61N1rBdAzPL+EHy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SWeawgAAANsAAAAPAAAAAAAAAAAAAAAAAJgCAABkcnMvZG93&#10;bnJldi54bWxQSwUGAAAAAAQABAD1AAAAhwMAAAAA&#10;" fillcolor="#b7ffdb">
              <v:textbox style="layout-flow:vertical;mso-layout-flow-alt:bottom-to-top">
                <w:txbxContent>
                  <w:p w:rsidR="00F23850" w:rsidRDefault="00F23850" w:rsidP="007C78B9">
                    <w:pPr>
                      <w:spacing w:line="192" w:lineRule="auto"/>
                      <w:ind w:right="-57"/>
                      <w:jc w:val="center"/>
                      <w:rPr>
                        <w:sz w:val="18"/>
                        <w:szCs w:val="18"/>
                      </w:rPr>
                    </w:pPr>
                    <w:r>
                      <w:rPr>
                        <w:sz w:val="18"/>
                        <w:szCs w:val="18"/>
                      </w:rPr>
                      <w:t>П</w:t>
                    </w:r>
                    <w:r w:rsidRPr="00D20D8C">
                      <w:rPr>
                        <w:sz w:val="18"/>
                        <w:szCs w:val="18"/>
                      </w:rPr>
                      <w:t>ривлечение финансовых ресурсов наци</w:t>
                    </w:r>
                    <w:r w:rsidRPr="00D20D8C">
                      <w:rPr>
                        <w:sz w:val="18"/>
                        <w:szCs w:val="18"/>
                      </w:rPr>
                      <w:t>о</w:t>
                    </w:r>
                    <w:r w:rsidRPr="00D20D8C">
                      <w:rPr>
                        <w:sz w:val="18"/>
                        <w:szCs w:val="18"/>
                      </w:rPr>
                      <w:t>нального и международного рынков</w:t>
                    </w:r>
                  </w:p>
                  <w:p w:rsidR="00F23850" w:rsidRPr="00D20D8C" w:rsidRDefault="00F23850" w:rsidP="007C78B9">
                    <w:pPr>
                      <w:spacing w:line="192" w:lineRule="auto"/>
                      <w:ind w:right="-57"/>
                      <w:jc w:val="center"/>
                      <w:rPr>
                        <w:sz w:val="18"/>
                        <w:szCs w:val="18"/>
                      </w:rPr>
                    </w:pPr>
                    <w:r w:rsidRPr="00D20D8C">
                      <w:rPr>
                        <w:sz w:val="18"/>
                        <w:szCs w:val="18"/>
                      </w:rPr>
                      <w:t xml:space="preserve"> капиталов</w:t>
                    </w:r>
                  </w:p>
                </w:txbxContent>
              </v:textbox>
            </v:rect>
            <v:rect id="Rectangle 20" o:spid="_x0000_s1132" style="position:absolute;left:93033;top:17583;width:4566;height:239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XCAcIA&#10;AADbAAAADwAAAGRycy9kb3ducmV2LnhtbESP3YrCMBSE7wXfIZyFvdN0XfyrTUUExRUv/HuAQ3Ns&#10;i81JaaLWffrNguDlMDPfMMm8NZW4U+NKywq++hEI4szqknMF59OqNwHhPLLGyjIpeJKDedrtJBhr&#10;++AD3Y8+FwHCLkYFhfd1LKXLCjLo+rYmDt7FNgZ9kE0udYOPADeVHETRSBosOSwUWNOyoOx6vBkF&#10;+Dt2nK+XP9lQ7vVUlrj7Xm2V+vxoFzMQnlr/Dr/aG61gMob/L+EHyPQ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BcIBwgAAANsAAAAPAAAAAAAAAAAAAAAAAJgCAABkcnMvZG93&#10;bnJldi54bWxQSwUGAAAAAAQABAD1AAAAhwMAAAAA&#10;" fillcolor="#b7ffdb">
              <v:textbox style="layout-flow:vertical;mso-layout-flow-alt:bottom-to-top">
                <w:txbxContent>
                  <w:p w:rsidR="00F23850" w:rsidRPr="00D20D8C" w:rsidRDefault="00F23850" w:rsidP="007C78B9">
                    <w:pPr>
                      <w:spacing w:line="192" w:lineRule="auto"/>
                      <w:ind w:right="-57"/>
                      <w:jc w:val="center"/>
                      <w:rPr>
                        <w:sz w:val="18"/>
                        <w:szCs w:val="18"/>
                      </w:rPr>
                    </w:pPr>
                    <w:r>
                      <w:rPr>
                        <w:sz w:val="18"/>
                        <w:szCs w:val="18"/>
                      </w:rPr>
                      <w:t>Р</w:t>
                    </w:r>
                    <w:r w:rsidRPr="00D20D8C">
                      <w:rPr>
                        <w:sz w:val="18"/>
                        <w:szCs w:val="18"/>
                      </w:rPr>
                      <w:t>асширение доступа к ресурсам финансовой системы со стороны бизнеса и населения</w:t>
                    </w:r>
                  </w:p>
                </w:txbxContent>
              </v:textbox>
            </v:re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utoShape 21" o:spid="_x0000_s1133" type="#_x0000_t88" style="position:absolute;left:29375;top:16103;width:2286;height:53264;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vvj2L8A&#10;AADbAAAADwAAAGRycy9kb3ducmV2LnhtbERPS2rDMBDdF3oHMYXu6nGyKMGJYoqb0tBd0xxgsMaf&#10;xBoJS7Gd21eLQpeP99+Vix3UxGPonWhYZTkoltqZXloN55+Plw2oEEkMDU5Yw50DlPvHhx0Vxs3y&#10;zdMptiqFSChIQxejLxBD3bGlkDnPkrjGjZZigmOLZqQ5hdsB13n+ipZ6SQ0dea46rq+nm9VA+epr&#10;vizt+8GvsfGfiFUTJq2fn5a3LajIS/wX/7mPRsMmjU1f0g/A/S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y++PYvwAAANsAAAAPAAAAAAAAAAAAAAAAAJgCAABkcnMvZG93bnJl&#10;di54bWxQSwUGAAAAAAQABAD1AAAAhAMAAAAA&#10;" adj=",11052"/>
            <v:shape id="AutoShape 22" o:spid="_x0000_s1134" type="#_x0000_t10" alt="5%" style="position:absolute;left:10737;top:43878;width:83439;height:34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1MAMAA&#10;AADbAAAADwAAAGRycy9kb3ducmV2LnhtbERPzWoCMRC+C32HMAVvmrUHqVujiKVo6UFcfYAhme4u&#10;biZLMtXVp28OhR4/vv/levCdulJMbWADs2kBitgG13Jt4Hz6mLyCSoLssAtMBu6UYL16Gi2xdOHG&#10;R7pWUqscwqlEA41IX2qdbEMe0zT0xJn7DtGjZBhr7SLecrjv9EtRzLXHlnNDgz1tG7KX6scbeN8d&#10;rdwPn6cYHl/bfdVa3EgyZvw8bN5ACQ3yL/5z752BRV6fv+QfoF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31MAMAAAADbAAAADwAAAAAAAAAAAAAAAACYAgAAZHJzL2Rvd25y&#10;ZXYueG1sUEsFBgAAAAAEAAQA9QAAAIUDAAAAAA==&#10;" fillcolor="black" strokeweight="3pt">
              <v:fill r:id="rId140" o:title="" type="pattern"/>
              <v:stroke linestyle="thinThin"/>
              <v:textbox inset=".5mm,.2mm,.5mm,.2mm">
                <w:txbxContent>
                  <w:p w:rsidR="00F23850" w:rsidRPr="00CA3FAF" w:rsidRDefault="00F23850" w:rsidP="007C78B9">
                    <w:pPr>
                      <w:ind w:right="-57"/>
                      <w:jc w:val="center"/>
                      <w:rPr>
                        <w:b/>
                        <w:sz w:val="20"/>
                        <w:szCs w:val="20"/>
                      </w:rPr>
                    </w:pPr>
                    <w:r>
                      <w:rPr>
                        <w:b/>
                        <w:sz w:val="20"/>
                        <w:szCs w:val="20"/>
                      </w:rPr>
                      <w:t>Государственно-частное партнерство</w:t>
                    </w:r>
                  </w:p>
                  <w:p w:rsidR="00F23850" w:rsidRPr="00CA3FAF" w:rsidRDefault="00F23850" w:rsidP="007C78B9">
                    <w:pPr>
                      <w:ind w:right="-57"/>
                      <w:rPr>
                        <w:szCs w:val="20"/>
                      </w:rPr>
                    </w:pPr>
                  </w:p>
                </w:txbxContent>
              </v:textbox>
            </v:shape>
            <v:shape id="AutoShape 23" o:spid="_x0000_s1135" type="#_x0000_t10" style="position:absolute;left:23241;top:58064;width:57162;height:352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DN3cQA&#10;AADbAAAADwAAAGRycy9kb3ducmV2LnhtbESPQWsCMRSE74L/ITyhN83Ww1K3RlmKggWraAu9vm5e&#10;N4ublyVJ3e2/bwqCx2FmvmGW68G24ko+NI4VPM4yEMSV0w3XCj7et9MnECEia2wdk4JfCrBejUdL&#10;LLTr+UTXc6xFgnAoUIGJsSukDJUhi2HmOuLkfTtvMSbpa6k99gluWznPslxabDgtGOzoxVB1Of9Y&#10;Ba8XH47t19ths/9c8CEvS0P7XqmHyVA+g4g0xHv41t5pBYsc/r+kHyB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nQzd3EAAAA2wAAAA8AAAAAAAAAAAAAAAAAmAIAAGRycy9k&#10;b3ducmV2LnhtbFBLBQYAAAAABAAEAPUAAACJAwAAAAA=&#10;" fillcolor="#d5ffea" strokeweight="3pt">
              <v:stroke linestyle="thinThin"/>
              <v:textbox>
                <w:txbxContent>
                  <w:p w:rsidR="00F23850" w:rsidRPr="00E163CC" w:rsidRDefault="00F23850" w:rsidP="007C78B9">
                    <w:pPr>
                      <w:ind w:right="-57"/>
                      <w:jc w:val="center"/>
                      <w:rPr>
                        <w:b/>
                        <w:sz w:val="20"/>
                        <w:szCs w:val="20"/>
                      </w:rPr>
                    </w:pPr>
                    <w:r w:rsidRPr="00E163CC">
                      <w:rPr>
                        <w:b/>
                        <w:sz w:val="20"/>
                        <w:szCs w:val="20"/>
                      </w:rPr>
                      <w:t>Осуществление корректировки Стратегии</w:t>
                    </w:r>
                  </w:p>
                </w:txbxContent>
              </v:textbox>
            </v:shape>
            <v:rect id="Rectangle 24" o:spid="_x0000_s1136" style="position:absolute;left:10293;top:13017;width:20568;height:22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BJl8MA&#10;AADbAAAADwAAAGRycy9kb3ducmV2LnhtbESPzWrCQBSF94LvMFyhG2kmzULT6CilVEmX2tT1JXOb&#10;hGbuhMw0iT59p1BweTg/H2e7n0wrBupdY1nBUxSDIC6tbrhSUHwcHlMQziNrbC2Tgis52O/msy1m&#10;2o58ouHsKxFG2GWooPa+y6R0ZU0GXWQ74uB92d6gD7KvpO5xDOOmlUkcr6TBhgOhxo5eayq/zz8m&#10;QNLlW2xyWYyXd/LJeDwMN/pU6mExvWxAeJr8PfzfzrWC5zX8fQk/QO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LBJl8MAAADbAAAADwAAAAAAAAAAAAAAAACYAgAAZHJzL2Rv&#10;d25yZXYueG1sUEsFBgAAAAAEAAQA9QAAAIgDAAAAAA==&#10;" fillcolor="#ffb3ff">
              <v:fill rotate="t" focus="100%" type="gradient"/>
              <v:textbox>
                <w:txbxContent>
                  <w:p w:rsidR="00F23850" w:rsidRPr="00DB78F3" w:rsidRDefault="00F23850" w:rsidP="007C78B9">
                    <w:pPr>
                      <w:ind w:right="-57"/>
                      <w:jc w:val="center"/>
                      <w:rPr>
                        <w:i/>
                        <w:sz w:val="20"/>
                        <w:szCs w:val="20"/>
                      </w:rPr>
                    </w:pPr>
                    <w:r w:rsidRPr="00DB78F3">
                      <w:rPr>
                        <w:i/>
                        <w:sz w:val="20"/>
                        <w:szCs w:val="20"/>
                      </w:rPr>
                      <w:t>Стратегические инструменты</w:t>
                    </w:r>
                  </w:p>
                  <w:p w:rsidR="00F23850" w:rsidRPr="00DB78F3" w:rsidRDefault="00F23850" w:rsidP="007C78B9">
                    <w:pPr>
                      <w:ind w:right="-57"/>
                      <w:rPr>
                        <w:sz w:val="20"/>
                        <w:szCs w:val="20"/>
                      </w:rPr>
                    </w:pPr>
                  </w:p>
                </w:txbxContent>
              </v:textbox>
            </v:rect>
            <v:rect id="Rectangle 25" o:spid="_x0000_s1137" style="position:absolute;left:34290;top:13017;width:19443;height:22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7LC8EA&#10;AADbAAAADwAAAGRycy9kb3ducmV2LnhtbERP3WrCMBS+H+wdwhl4p6le+NMZZVYFB4LY7QEOzVlb&#10;1pzUJGrr0y8Xwi4/vv/lujONuJHztWUF41ECgriwuuZSwffXfjgH4QOyxsYyKejJw3r1+rLEVNs7&#10;n+mWh1LEEPYpKqhCaFMpfVGRQT+yLXHkfqwzGCJ0pdQO7zHcNHKSJFNpsObYUGFLWUXFb341CrLd&#10;eL95NP1jO/POXo6f/SlkuVKDt+7jHUSgLvyLn+6DVrCIY+OX+APk6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ZuywvBAAAA2wAAAA8AAAAAAAAAAAAAAAAAmAIAAGRycy9kb3du&#10;cmV2LnhtbFBLBQYAAAAABAAEAPUAAACGAwAAAAA=&#10;" fillcolor="#e7e7ff">
              <v:textbox>
                <w:txbxContent>
                  <w:p w:rsidR="00F23850" w:rsidRPr="00DB78F3" w:rsidRDefault="00F23850" w:rsidP="007C78B9">
                    <w:pPr>
                      <w:ind w:right="-57"/>
                      <w:jc w:val="center"/>
                      <w:rPr>
                        <w:sz w:val="20"/>
                        <w:szCs w:val="20"/>
                      </w:rPr>
                    </w:pPr>
                    <w:r w:rsidRPr="00DB78F3">
                      <w:rPr>
                        <w:i/>
                        <w:sz w:val="20"/>
                        <w:szCs w:val="20"/>
                      </w:rPr>
                      <w:t>Тактические</w:t>
                    </w:r>
                    <w:r>
                      <w:rPr>
                        <w:i/>
                        <w:sz w:val="20"/>
                        <w:szCs w:val="20"/>
                      </w:rPr>
                      <w:t xml:space="preserve"> инструменты</w:t>
                    </w:r>
                  </w:p>
                </w:txbxContent>
              </v:textbox>
            </v:rect>
            <v:shape id="AutoShape 26" o:spid="_x0000_s1138" type="#_x0000_t67" style="position:absolute;left:19431;top:10731;width:1130;height:228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AB774A&#10;AADcAAAADwAAAGRycy9kb3ducmV2LnhtbERPzYrCMBC+C/sOYRa82VQXRLrGUoQF8Vb1AYZmbLsm&#10;k5Jka337jSB4m4/vd7blZI0YyYfesYJlloMgbpzuuVVwOf8sNiBCRNZoHJOCBwUodx+zLRba3bmm&#10;8RRbkUI4FKigi3EopAxNRxZD5gbixF2dtxgT9K3UHu8p3Bq5yvO1tNhzauhwoH1Hze30ZxWMX0e9&#10;NvrY+1VT219Dbag3lVLzz6n6BhFpim/xy33QaX6+hOcz6QK5+w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eQAe++AAAA3AAAAA8AAAAAAAAAAAAAAAAAmAIAAGRycy9kb3ducmV2&#10;LnhtbFBLBQYAAAAABAAEAPUAAACDAwAAAAA=&#10;">
              <v:stroke dashstyle="1 1"/>
            </v:shape>
            <v:shape id="AutoShape 27" o:spid="_x0000_s1139" type="#_x0000_t67" style="position:absolute;left:43427;top:10725;width:1150;height:228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46A7wA&#10;AADcAAAADwAAAGRycy9kb3ducmV2LnhtbERPy6rCMBDdX/AfwgjurqkKItUoIgjiruoHDM3YVpNJ&#10;SWKtf28Ewd0cznNWm94a0ZEPjWMFk3EGgrh0uuFKweW8/1+ACBFZo3FMCl4UYLMe/K0w1+7JBXWn&#10;WIkUwiFHBXWMbS5lKGuyGMauJU7c1XmLMUFfSe3xmcKtkdMsm0uLDaeGGlva1VTeTw+roJsd9dzo&#10;Y+OnZWFvhqpQLLZKjYb9dgkiUh9/4q/7oNP8bAafZ9IFcv0G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DYDjoDvAAAANwAAAAPAAAAAAAAAAAAAAAAAJgCAABkcnMvZG93bnJldi54&#10;bWxQSwUGAAAAAAQABAD1AAAAgQMAAAAA&#10;">
              <v:stroke dashstyle="1 1"/>
            </v:shape>
            <v:shape id="AutoShape 28" o:spid="_x0000_s1140" type="#_x0000_t10" style="position:absolute;left:2743;top:6159;width:48006;height:455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uocMQA&#10;AADcAAAADwAAAGRycy9kb3ducmV2LnhtbERPS2sCMRC+F/wPYQRvNatIq1ujqCBa6MFHD+1t2Iyb&#10;xc1k3aTr9t8bQfA2H99zpvPWlqKh2heOFQz6CQjizOmCcwXfx/XrGIQPyBpLx6TgnzzMZ52XKaba&#10;XXlPzSHkIoawT1GBCaFKpfSZIYu+7yriyJ1cbTFEWOdS13iN4baUwyR5kxYLjg0GK1oZys6HP6tg&#10;/LPZZ5+T5ft697sxl22zGHzRTqlet118gAjUhqf44d7qOD8Zwf2ZeIGc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rbqHDEAAAA3AAAAA8AAAAAAAAAAAAAAAAAmAIAAGRycy9k&#10;b3ducmV2LnhtbFBLBQYAAAAABAAEAPUAAACJAwAAAAA=&#10;" fillcolor="#ffabd5" strokeweight="3pt">
              <v:fill focus="100%" type="gradient"/>
              <v:stroke linestyle="thinThin"/>
              <v:textbox inset=",.3mm">
                <w:txbxContent>
                  <w:p w:rsidR="00F23850" w:rsidRPr="0065195D" w:rsidRDefault="00F23850" w:rsidP="007C78B9">
                    <w:pPr>
                      <w:ind w:right="-57"/>
                      <w:jc w:val="center"/>
                      <w:rPr>
                        <w:b/>
                        <w:sz w:val="26"/>
                        <w:szCs w:val="26"/>
                      </w:rPr>
                    </w:pPr>
                    <w:r>
                      <w:rPr>
                        <w:b/>
                        <w:sz w:val="26"/>
                        <w:szCs w:val="26"/>
                      </w:rPr>
                      <w:t>Организационный блок</w:t>
                    </w:r>
                  </w:p>
                </w:txbxContent>
              </v:textbox>
            </v:shape>
            <v:shape id="AutoShape 29" o:spid="_x0000_s1141" type="#_x0000_t10" style="position:absolute;left:1143;top:17570;width:6858;height:2287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g61cIA&#10;AADcAAAADwAAAGRycy9kb3ducmV2LnhtbERPTWvCQBC9C/0PyxR6002Fio2uYiotevBg6iW3ITtm&#10;g9nZkF1N+u+7guBtHu9zluvBNuJGna8dK3ifJCCIS6drrhScfr/HcxA+IGtsHJOCP/KwXr2Mlphq&#10;1/ORbnmoRAxhn6ICE0KbSulLQxb9xLXEkTu7zmKIsKuk7rCP4baR0ySZSYs1xwaDLX0ZKi/51SrI&#10;9pmpi91njx/ZUGz6w8+24KlSb6/DZgEi0BCe4od7p+P8ZAb3Z+IFcvU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qDrVwgAAANwAAAAPAAAAAAAAAAAAAAAAAJgCAABkcnMvZG93&#10;bnJldi54bWxQSwUGAAAAAAQABAD1AAAAhwMAAAAA&#10;" fillcolor="#ffe1f0">
              <v:textbox style="layout-flow:vertical;mso-layout-flow-alt:bottom-to-top">
                <w:txbxContent>
                  <w:p w:rsidR="00F23850" w:rsidRPr="0087422E" w:rsidRDefault="00F23850" w:rsidP="007C78B9">
                    <w:pPr>
                      <w:ind w:right="-57"/>
                      <w:jc w:val="center"/>
                      <w:rPr>
                        <w:sz w:val="18"/>
                        <w:szCs w:val="18"/>
                      </w:rPr>
                    </w:pPr>
                    <w:r>
                      <w:rPr>
                        <w:sz w:val="18"/>
                        <w:szCs w:val="18"/>
                      </w:rPr>
                      <w:t>Совершенствование организационно-функциональной структуры управления стью</w:t>
                    </w:r>
                  </w:p>
                </w:txbxContent>
              </v:textbox>
            </v:shape>
            <v:shape id="AutoShape 30" o:spid="_x0000_s1142" type="#_x0000_t67" style="position:absolute;left:4572;top:10731;width:1143;height:683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U8AL4A&#10;AADcAAAADwAAAGRycy9kb3ducmV2LnhtbERPzYrCMBC+C/sOYRa8aaqCSrepyIIg3qo+wNCMbddk&#10;UpJs7b79RhC8zcf3O8VutEYM5EPnWMFinoEgrp3uuFFwvRxmWxAhIms0jknBHwXYlR+TAnPtHlzR&#10;cI6NSCEcclTQxtjnUoa6JYth7nrixN2ctxgT9I3UHh8p3Bq5zLK1tNhxamixp++W6vv51yoYVie9&#10;NvrU+WVd2R9DTai2e6Wmn+P+C0SkMb7FL/dRp/nZBp7PpAtk+Q8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c1PAC+AAAA3AAAAA8AAAAAAAAAAAAAAAAAmAIAAGRycy9kb3ducmV2&#10;LnhtbFBLBQYAAAAABAAEAPUAAACDAwAAAAA=&#10;">
              <v:stroke dashstyle="1 1"/>
            </v:shape>
            <v:line id="Line 31" o:spid="_x0000_s1143" style="position:absolute;visibility:visible" from="20574,15284" to="20586,175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X0rW8MAAADcAAAADwAAAGRycy9kb3ducmV2LnhtbESPT2vDMAzF74N+B6PCbqvTMvYnq1tK&#10;yyDHrVvvItbi0FgOtpt6+/TTYbCbxHt676f1tvhBTRRTH9jAclGBIm6D7bkz8PnxevcEKmVki0Ng&#10;MvBNCbab2c0aaxuu/E7TMXdKQjjVaMDlPNZap9aRx7QII7FoXyF6zLLGTtuIVwn3g15V1YP22LM0&#10;OBxp76g9Hy/eQL+f8ulwePbRPTbxp7kvp9VbMeZ2XnYvoDKV/G/+u26s4FdCK8/IBHrz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V9K1vDAAAA3AAAAA8AAAAAAAAAAAAA&#10;AAAAoQIAAGRycy9kb3ducmV2LnhtbFBLBQYAAAAABAAEAPkAAACRAwAAAAA=&#10;" strokeweight="1.5pt">
              <v:stroke dashstyle="1 1" endarrow="block" endcap="round"/>
            </v:line>
            <v:line id="Line 32" o:spid="_x0000_s1144" style="position:absolute;visibility:visible" from="44564,15284" to="44577,175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tKxgMMAAADcAAAADwAAAGRycy9kb3ducmV2LnhtbESPT0/DMAzF70h8h8hI3Fi6aYJRlk1o&#10;06QeYX/uVmOaisapktAFPj0+IHGz9Z7f+3m9LX5QE8XUBzYwn1WgiNtge+4MnE+HhxWolJEtDoHJ&#10;wDcl2G5ub9ZY23Dld5qOuVMSwqlGAy7nsdY6tY48plkYiUX7CNFjljV22ka8Srgf9KKqHrXHnqXB&#10;4Ug7R+3n8csb6HdTvuz3zz66pyb+NMtyWbwVY+7vyusLqEwl/5v/rhsr+HPBl2dkAr35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7SsYDDAAAA3AAAAA8AAAAAAAAAAAAA&#10;AAAAoQIAAGRycy9kb3ducmV2LnhtbFBLBQYAAAAABAAEAPkAAACRAwAAAAA=&#10;" strokeweight="1.5pt">
              <v:stroke dashstyle="1 1" endarrow="block" endcap="round"/>
            </v:line>
            <v:shape id="AutoShape 33" o:spid="_x0000_s1145" type="#_x0000_t67" style="position:absolute;left:66757;top:10731;width:1143;height:683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mXMr8A&#10;AADcAAAADwAAAGRycy9kb3ducmV2LnhtbERPzWqEMBC+F/oOYQq91aiFZXGNsiwUije3fYDBzKq7&#10;yUSS1LVv3xQKvc3H9zt1u1kjVvJhdqygyHIQxIPTM48KPj/eXvYgQkTWaByTgm8K0DaPDzVW2t25&#10;p/UcR5FCOFSoYIpxqaQMw0QWQ+YW4sRdnLcYE/Sj1B7vKdwaWeb5TlqcOTVMuNBpouF2/rIK1tdO&#10;74zuZl8Ovb0aGkO/Pyr1/LQdDyAibfFf/Od+12l+UcDvM+kC2fw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CSZcyvwAAANwAAAAPAAAAAAAAAAAAAAAAAJgCAABkcnMvZG93bnJl&#10;di54bWxQSwUGAAAAAAQABAD1AAAAhAMAAAAA&#10;">
              <v:stroke dashstyle="1 1"/>
            </v:shape>
            <v:shape id="AutoShape 34" o:spid="_x0000_s1146" type="#_x0000_t67" style="position:absolute;left:89617;top:10731;width:1143;height:682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sJRb8A&#10;AADcAAAADwAAAGRycy9kb3ducmV2LnhtbERPS2rDMBDdF3oHMYXsGtkOmOBECaYQKNnZ7QEGa2I7&#10;lUZGUhz39lGg0N083nf2x8UaMZMPo2MF+ToDQdw5PXKv4Pvr9L4FESKyRuOYFPxSgOPh9WWPlXZ3&#10;bmhuYy9SCIcKFQwxTpWUoRvIYli7iThxF+ctxgR9L7XHewq3RhZZVkqLI6eGASf6GKj7aW9Wwbw5&#10;69Lo8+iLrrFXQ31otrVSq7el3oGItMR/8Z/7U6f5eQHPZ9IF8vA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ymwlFvwAAANwAAAAPAAAAAAAAAAAAAAAAAJgCAABkcnMvZG93bnJl&#10;di54bWxQSwUGAAAAAAQABAD1AAAAhAMAAAAA&#10;">
              <v:stroke dashstyle="1 1"/>
            </v:shape>
            <v:shape id="AutoShape 35" o:spid="_x0000_s1147" type="#_x0000_t10" style="position:absolute;left:22167;top:50730;width:50311;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lkD8IA&#10;AADcAAAADwAAAGRycy9kb3ducmV2LnhtbERPzWoCMRC+F/oOYQq91exWKrI1SikVK1509QGmm3Gz&#10;uJksSdT49qZQ6G0+vt+ZLZLtxYV86BwrKEcFCOLG6Y5bBYf98mUKIkRkjb1jUnCjAIv548MMK+2u&#10;vKNLHVuRQzhUqMDEOFRShsaQxTByA3Hmjs5bjBn6VmqP1xxue/laFBNpsePcYHCgT0PNqT5bBcv1&#10;apum6/S2Hzb4U5rzl9/UhVLPT+njHUSkFP/Ff+5vneeXY/h9Jl8g5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iWQPwgAAANwAAAAPAAAAAAAAAAAAAAAAAJgCAABkcnMvZG93&#10;bnJldi54bWxQSwUGAAAAAAQABAD1AAAAhwMAAAAA&#10;" fillcolor="#d5ffea" strokeweight="3pt">
              <v:stroke linestyle="thinThin"/>
              <v:textbox inset=".5mm,.3mm,.5mm,.3mm">
                <w:txbxContent>
                  <w:p w:rsidR="00F23850" w:rsidRPr="00E163CC" w:rsidRDefault="00F23850" w:rsidP="007C78B9">
                    <w:pPr>
                      <w:ind w:right="-57"/>
                      <w:jc w:val="center"/>
                      <w:rPr>
                        <w:b/>
                        <w:sz w:val="20"/>
                        <w:szCs w:val="20"/>
                      </w:rPr>
                    </w:pPr>
                    <w:r w:rsidRPr="00E163CC">
                      <w:rPr>
                        <w:b/>
                        <w:sz w:val="20"/>
                        <w:szCs w:val="20"/>
                      </w:rPr>
                      <w:t>Проведение мониторинга целевых показателей Стратегии</w:t>
                    </w:r>
                  </w:p>
                </w:txbxContent>
              </v:textbox>
            </v:shape>
            <v:shape id="AutoShape 36" o:spid="_x0000_s1148" type="#_x0000_t10" alt="60%" style="position:absolute;left:53035;top:6159;width:22847;height:4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6n3sQA&#10;AADcAAAADwAAAGRycy9kb3ducmV2LnhtbERPS2sCMRC+C/6HMIXeNKsUsVujFEXsodZHC8XbsJlu&#10;FpPJsknX7b83BcHbfHzPmS06Z0VLTag8KxgNMxDEhdcVlwq+PteDKYgQkTVaz6TgjwIs5v3eDHPt&#10;L3yg9hhLkUI45KjAxFjnUobCkMMw9DVx4n584zAm2JRSN3hJ4c7KcZZNpMOKU4PBmpaGivPx1yk4&#10;fb9PTtvn/WrTrnZmqa09FB9rpR4futcXEJG6eBff3G86zR89wf8z6QI5v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Yep97EAAAA3AAAAA8AAAAAAAAAAAAAAAAAmAIAAGRycy9k&#10;b3ducmV2LnhtbFBLBQYAAAAABAAEAPUAAACJAwAAAAA=&#10;" fillcolor="#d9ecff" strokeweight="3pt">
              <v:fill r:id="rId141" o:title="" type="pattern"/>
              <v:stroke linestyle="thinThin"/>
              <v:textbox inset=",.3mm">
                <w:txbxContent>
                  <w:p w:rsidR="00F23850" w:rsidRPr="0065195D" w:rsidRDefault="00F23850" w:rsidP="007C78B9">
                    <w:pPr>
                      <w:ind w:right="-57"/>
                      <w:jc w:val="center"/>
                      <w:rPr>
                        <w:b/>
                        <w:sz w:val="26"/>
                        <w:szCs w:val="26"/>
                      </w:rPr>
                    </w:pPr>
                    <w:r>
                      <w:rPr>
                        <w:b/>
                        <w:sz w:val="26"/>
                        <w:szCs w:val="26"/>
                      </w:rPr>
                      <w:t>Правовой блок</w:t>
                    </w:r>
                  </w:p>
                </w:txbxContent>
              </v:textbox>
            </v:shape>
            <v:shape id="AutoShape 37" o:spid="_x0000_s1149" type="#_x0000_t10" alt="40%" style="position:absolute;left:78187;top:6159;width:22860;height:455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mH8UA&#10;AADcAAAADwAAAGRycy9kb3ducmV2LnhtbERP22rCQBB9L/gPywh9KbqJoLRpVmkFW0Fo8YL1cchO&#10;LiQ7G7JbjX/vCoW+zeFcJ130phFn6lxlWUE8jkAQZ1ZXXCg47FejZxDOI2tsLJOCKzlYzAcPKSba&#10;XnhL550vRAhhl6CC0vs2kdJlJRl0Y9sSBy63nUEfYFdI3eElhJtGTqJoJg1WHBpKbGlZUlbvfo0C&#10;3r4vq6fc1Juf+uv6HR9PH58vJ6Ueh/3bKwhPvf8X/7nXOsyPp3B/Jlwg5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KGYfxQAAANwAAAAPAAAAAAAAAAAAAAAAAJgCAABkcnMv&#10;ZG93bnJldi54bWxQSwUGAAAAAAQABAD1AAAAigMAAAAA&#10;" fillcolor="#9fc" strokeweight="3pt">
              <v:fill r:id="rId142" o:title="" type="pattern"/>
              <v:stroke linestyle="thinThin"/>
              <v:textbox inset=",.3mm">
                <w:txbxContent>
                  <w:p w:rsidR="00F23850" w:rsidRPr="0065195D" w:rsidRDefault="00F23850" w:rsidP="007C78B9">
                    <w:pPr>
                      <w:ind w:right="-57"/>
                      <w:jc w:val="center"/>
                      <w:rPr>
                        <w:b/>
                        <w:sz w:val="26"/>
                        <w:szCs w:val="26"/>
                      </w:rPr>
                    </w:pPr>
                    <w:r>
                      <w:rPr>
                        <w:b/>
                        <w:sz w:val="26"/>
                        <w:szCs w:val="26"/>
                      </w:rPr>
                      <w:t>Финансовый блок</w:t>
                    </w:r>
                  </w:p>
                </w:txbxContent>
              </v:textbox>
            </v:shape>
            <v:shape id="AutoShape 38" o:spid="_x0000_s1150" type="#_x0000_t10" style="position:absolute;left:85725;top:50730;width:15322;height:1143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m+wsAA&#10;AADcAAAADwAAAGRycy9kb3ducmV2LnhtbERPzWoCMRC+C32HMAVvmmwPYrdGkYLFi4raBxg2083S&#10;zWRJUrO+fVMQepuP73dWm9H14kYhdp41VHMFgrjxpuNWw+d1N1uCiAnZYO+ZNNwpwmb9NFlhbXzm&#10;M90uqRUlhGONGmxKQy1lbCw5jHM/EBfuyweHqcDQShMwl3DXyxelFtJhx6XB4kDvlprvy4/ToMJH&#10;poM5nXO1o+Pr0Wa1rLZaT5/H7RuIRGP6Fz/ce1PmVwv4e6ZcIN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dm+wsAAAADcAAAADwAAAAAAAAAAAAAAAACYAgAAZHJzL2Rvd25y&#10;ZXYueG1sUEsFBgAAAAAEAAQA9QAAAIUDAAAAAA==&#10;" fillcolor="#c1ffd6" strokeweight="3pt">
              <v:stroke linestyle="thinThin"/>
              <v:textbox inset=".5mm,.3mm,.5mm,.3mm">
                <w:txbxContent>
                  <w:p w:rsidR="00F23850" w:rsidRPr="00D85815" w:rsidRDefault="00F23850" w:rsidP="007C78B9">
                    <w:pPr>
                      <w:ind w:right="-57"/>
                      <w:jc w:val="center"/>
                      <w:rPr>
                        <w:b/>
                        <w:sz w:val="18"/>
                        <w:szCs w:val="18"/>
                      </w:rPr>
                    </w:pPr>
                    <w:r w:rsidRPr="00D85815">
                      <w:rPr>
                        <w:b/>
                        <w:sz w:val="18"/>
                        <w:szCs w:val="18"/>
                      </w:rPr>
                      <w:t>Информационная и методическая по</w:t>
                    </w:r>
                    <w:r w:rsidRPr="00D85815">
                      <w:rPr>
                        <w:b/>
                        <w:sz w:val="18"/>
                        <w:szCs w:val="18"/>
                      </w:rPr>
                      <w:t>д</w:t>
                    </w:r>
                    <w:r w:rsidRPr="00D85815">
                      <w:rPr>
                        <w:b/>
                        <w:sz w:val="18"/>
                        <w:szCs w:val="18"/>
                      </w:rPr>
                      <w:t>держка подготовки и принятия управле</w:t>
                    </w:r>
                    <w:r w:rsidRPr="00D85815">
                      <w:rPr>
                        <w:b/>
                        <w:sz w:val="18"/>
                        <w:szCs w:val="18"/>
                      </w:rPr>
                      <w:t>н</w:t>
                    </w:r>
                    <w:r w:rsidRPr="00D85815">
                      <w:rPr>
                        <w:b/>
                        <w:sz w:val="18"/>
                        <w:szCs w:val="18"/>
                      </w:rPr>
                      <w:t>ческих решений</w:t>
                    </w:r>
                  </w:p>
                </w:txbxContent>
              </v:textbox>
            </v:shape>
            <v:shape id="AutoShape 39" o:spid="_x0000_s1151" type="#_x0000_t10" style="position:absolute;left:2743;top:50730;width:14402;height:1143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eAisQA&#10;AADcAAAADwAAAGRycy9kb3ducmV2LnhtbESPzWrDMBCE74G+g9hCb4ns4qTBiWKKIeBLD/mh0Nti&#10;bS0Ta2Us1XbfvioEcttlZueb3Rez7cRIg28dK0hXCQji2umWGwXXy3G5BeEDssbOMSn4JQ/F4Wmx&#10;x1y7iU80nkMjYgj7HBWYEPpcSl8bsuhXrieO2rcbLIa4Do3UA04x3HbyNUk20mLLkWCwp9JQfTv/&#10;2Agp+88qnT5Qs/zCbWmyY1hnSr08z+87EIHm8DDfrysd66dv8P9MnEAe/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ngIrEAAAA3AAAAA8AAAAAAAAAAAAAAAAAmAIAAGRycy9k&#10;b3ducmV2LnhtbFBLBQYAAAAABAAEAPUAAACJAwAAAAA=&#10;" fillcolor="#c1ffd6" strokeweight="3pt">
              <v:stroke linestyle="thinThin"/>
              <v:textbox>
                <w:txbxContent>
                  <w:p w:rsidR="00F23850" w:rsidRPr="00BF3539" w:rsidRDefault="00F23850" w:rsidP="007C78B9">
                    <w:pPr>
                      <w:ind w:right="-57"/>
                      <w:jc w:val="center"/>
                      <w:rPr>
                        <w:b/>
                      </w:rPr>
                    </w:pPr>
                    <w:r w:rsidRPr="00BF3539">
                      <w:rPr>
                        <w:b/>
                        <w:sz w:val="18"/>
                        <w:szCs w:val="18"/>
                      </w:rPr>
                      <w:t>Учет мнения и информирование бизнес-сообщества и н</w:t>
                    </w:r>
                    <w:r w:rsidRPr="00BF3539">
                      <w:rPr>
                        <w:b/>
                        <w:sz w:val="18"/>
                        <w:szCs w:val="18"/>
                      </w:rPr>
                      <w:t>а</w:t>
                    </w:r>
                    <w:r w:rsidRPr="00BF3539">
                      <w:rPr>
                        <w:b/>
                        <w:sz w:val="18"/>
                        <w:szCs w:val="18"/>
                      </w:rPr>
                      <w:t>селения</w:t>
                    </w:r>
                  </w:p>
                </w:txbxContent>
              </v:textbox>
            </v:shape>
            <v:shape id="AutoShape 40" o:spid="_x0000_s1152" type="#_x0000_t67" style="position:absolute;left:49606;top:48450;width:2286;height:22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5K8UA&#10;AADcAAAADwAAAGRycy9kb3ducmV2LnhtbESPQWvCQBCF74X+h2WE3uomra2SuooogtBDafTgccxO&#10;s8HsbMiuGv9951DobYb35r1v5svBt+pKfWwCG8jHGSjiKtiGawOH/fZ5BiomZIttYDJwpwjLxePD&#10;HAsbbvxN1zLVSkI4FmjApdQVWsfKkcc4Dh2xaD+h95hk7Wtte7xJuG/1S5a9a48NS4PDjtaOqnN5&#10;8QZeP1dHd9lskLbr8lS+TSf8le+MeRoNqw9QiYb0b/673lnBz4VWnpEJ9O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7krxQAAANwAAAAPAAAAAAAAAAAAAAAAAJgCAABkcnMv&#10;ZG93bnJldi54bWxQSwUGAAAAAAQABAD1AAAAigMAAAAA&#10;">
              <v:stroke dashstyle="1 1" endcap="round"/>
            </v:shape>
            <v:shape id="AutoShape 41" o:spid="_x0000_s1153" type="#_x0000_t67" style="position:absolute;left:49606;top:55302;width:2286;height:228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ccsMMA&#10;AADcAAAADwAAAGRycy9kb3ducmV2LnhtbERPTWvCQBC9F/wPyxR6001sa2vMKqIIQg9i7KHHMTtm&#10;Q7OzIbvR9N93C0Jv83ifk68G24grdb52rCCdJCCIS6drrhR8nnbjdxA+IGtsHJOCH/KwWo4ecsy0&#10;u/GRrkWoRAxhn6ECE0KbSelLQxb9xLXEkbu4zmKIsKuk7vAWw20jp0kykxZrjg0GW9oYKr+L3ip4&#10;/lh/mX67RdptinPx+vbCh3Sv1NPjsF6ACDSEf/HdvddxfjqHv2fiBXL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LccsMMAAADcAAAADwAAAAAAAAAAAAAAAACYAgAAZHJzL2Rv&#10;d25yZXYueG1sUEsFBgAAAAAEAAQA9QAAAIgDAAAAAA==&#10;">
              <v:stroke dashstyle="1 1" endcap="round"/>
            </v:shape>
            <v:line id="Line 43" o:spid="_x0000_s1154" style="position:absolute;flip:x y;visibility:visible" from="83800,48545" to="87229,519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OUA7MYAAADcAAAADwAAAGRycy9kb3ducmV2LnhtbESPQWvCQBCF74X+h2WEXkQ3DbVIdBUr&#10;tYSe1PoDhuyYBLOzaXaj6b/vHARvM7w3732zXA+uUVfqQu3ZwOs0AUVceFtzaeD0s5vMQYWIbLHx&#10;TAb+KMB69fy0xMz6Gx/oeoylkhAOGRqoYmwzrUNRkcMw9S2xaGffOYyydqW2Hd4k3DU6TZJ37bBm&#10;aaiwpW1FxeXYOwN6/3t+6z9n+XhXph/bfDb+/tr0xryMhs0CVKQhPsz369wKfir48oxMoF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jlAOzGAAAA3AAAAA8AAAAAAAAA&#10;AAAAAAAAoQIAAGRycy9kb3ducmV2LnhtbFBLBQYAAAAABAAEAPkAAACUAwAAAAA=&#10;" strokeweight="1.5pt">
              <v:stroke dashstyle="1 1" endarrow="block" endcap="round"/>
            </v:line>
            <v:line id="Line 44" o:spid="_x0000_s1155" style="position:absolute;flip:x y;visibility:visible" from="75895,53016" to="85039,553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6mld8QAAADcAAAADwAAAGRycy9kb3ducmV2LnhtbERPzWrCQBC+F3yHZYRepG4SqpTUVWyo&#10;JfTUah9gyI6bYHY2Zjeavr0rFHqbj+93VpvRtuJCvW8cK0jnCQjiyumGjYKfw+7pBYQPyBpbx6Tg&#10;lzxs1pOHFebaXfmbLvtgRAxhn6OCOoQul9JXNVn0c9cRR+7oeoshwt5I3eM1httWZkmylBYbjg01&#10;dlTUVJ32g1Ugv87H5+F9Uc52JnsrysXs82M7KPU4HbevIAKN4V/85y51nJ+lcH8mXiD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3qaV3xAAAANwAAAAPAAAAAAAAAAAA&#10;AAAAAKECAABkcnMvZG93bnJldi54bWxQSwUGAAAAAAQABAD5AAAAkgMAAAAA&#10;" strokeweight="1.5pt">
              <v:stroke dashstyle="1 1" endarrow="block" endcap="round"/>
            </v:line>
            <v:line id="Line 45" o:spid="_x0000_s1156" style="position:absolute;flip:x;visibility:visible" from="79616,57588" to="85324,598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tUGqcUAAADcAAAADwAAAGRycy9kb3ducmV2LnhtbERPS2vCQBC+F/wPyxS8FN1UwUfqKiII&#10;HjzU1IPexuw0Cc3OprsbTf59t1DobT6+56w2nanFnZyvLCt4HScgiHOrKy4UnD/2owUIH5A11pZJ&#10;QU8eNuvB0wpTbR98onsWChFD2KeooAyhSaX0eUkG/dg2xJH7tM5giNAVUjt8xHBTy0mSzKTBimND&#10;iQ3tSsq/stYo6LL++/10ce3sulv285f2uJc3r9Twudu+gQjUhX/xn/ug4/zJFH6fiRfI9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tUGqcUAAADcAAAADwAAAAAAAAAA&#10;AAAAAAChAgAAZHJzL2Rvd25yZXYueG1sUEsFBgAAAAAEAAQA+QAAAJMDAAAAAA==&#10;" strokeweight="1.5pt">
              <v:stroke dashstyle="1 1" endarrow="block" endcap="round"/>
            </v:line>
            <v:line id="Line 46" o:spid="_x0000_s1157" style="position:absolute;visibility:visible" from="17602,57588" to="22167,598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dHS7sMAAADcAAAADwAAAGRycy9kb3ducmV2LnhtbERPS2sCMRC+F/ofwhS8lJpVRNqtUXyC&#10;0F60Ih6HzbhZupksSXS3/fWmIPQ2H99zJrPO1uJKPlSOFQz6GQjiwumKSwWHr83LK4gQkTXWjknB&#10;DwWYTR8fJphr1/KOrvtYihTCIUcFJsYmlzIUhiyGvmuIE3d23mJM0JdSe2xTuK3lMMvG0mLFqcFg&#10;Q0tDxff+YhWcF6PDx+BY7dpTKZ/959vK0PpXqd5TN38HEamL/+K7e6vT/OEI/p5JF8jp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nR0u7DAAAA3AAAAA8AAAAAAAAAAAAA&#10;AAAAoQIAAGRycy9kb3ducmV2LnhtbFBLBQYAAAAABAAEAPkAAACRAwAAAAA=&#10;" strokeweight="1.5pt">
              <v:stroke dashstyle="1 1" startarrow="block" endarrow="block" endcap="round"/>
            </v:line>
            <v:line id="Line 47" o:spid="_x0000_s1158" style="position:absolute;flip:y;visibility:visible" from="15506,48736" to="20085,521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F36ccYAAADcAAAADwAAAGRycy9kb3ducmV2LnhtbESPQWvCQBCF7wX/wzKF3uqmKRaNriKC&#10;0nqrFSG3MTsmabOzIbsx0V/vCkJvM7z3vXkzW/SmEmdqXGlZwdswAkGcWV1yrmD/s34dg3AeWWNl&#10;mRRcyMFiPniaYaJtx9903vlchBB2CSoovK8TKV1WkEE3tDVx0E62MejD2uRSN9iFcFPJOIo+pMGS&#10;w4UCa1oVlP3tWhNqtJNtWqe/1/brcN3E7+nyOBp3Sr0898spCE+9/zc/6E8duHgE92fCBHJ+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Bd+nHGAAAA3AAAAA8AAAAAAAAA&#10;AAAAAAAAoQIAAGRycy9kb3ducmV2LnhtbFBLBQYAAAAABAAEAPkAAACUAwAAAAA=&#10;" strokeweight="1.5pt">
              <v:stroke dashstyle="1 1" startarrow="block" endarrow="block" endcap="round"/>
            </v:line>
            <v:line id="Line 48" o:spid="_x0000_s1159" style="position:absolute;flip:y;visibility:visible" from="17506,53016" to="22072,553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I9kBsYAAADcAAAADwAAAGRycy9kb3ducmV2LnhtbESPQWvCQBCF74L/YZmCN900UtHUVURo&#10;UW/VUshtzE6TtNnZkN2Y1F/fFQRvM7z3vXmzXPemEhdqXGlZwfMkAkGcWV1yruDz9Daeg3AeWWNl&#10;mRT8kYP1ajhYYqJtxx90OfpchBB2CSoovK8TKV1WkEE3sTVx0L5tY9CHtcmlbrAL4aaScRTNpMGS&#10;w4UCa9oWlP0eWxNqtItDWqc/13b/dX2Pp+nm/DLvlBo99ZtXEJ56/zDf6Z0OXDyD2zNhArn6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CPZAbGAAAA3AAAAA8AAAAAAAAA&#10;AAAAAAAAoQIAAGRycy9kb3ducmV2LnhtbFBLBQYAAAAABAAEAPkAAACUAwAAAAA=&#10;" strokeweight="1.5pt">
              <v:stroke dashstyle="1 1" startarrow="block" endarrow="block" endcap="round"/>
            </v:line>
            <v:shape id="AutoShape 49" o:spid="_x0000_s1160" type="#_x0000_t88" style="position:absolute;left:67874;top:33611;width:2299;height:1826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mXJsAA&#10;AADcAAAADwAAAGRycy9kb3ducmV2LnhtbERPTWsCMRC9F/wPYQRvNatgK6tRRBA8FdQWehw242Zx&#10;M4lJqqu/3hQEb/N4nzNfdrYVFwqxcaxgNCxAEFdON1wr+D5s3qcgYkLW2DomBTeKsFz03uZYanfl&#10;HV32qRY5hGOJCkxKvpQyVoYsxqHzxJk7umAxZRhqqQNec7ht5bgoPqTFhnODQU9rQ9Vp/2cV/Hg3&#10;mR701tzarybo0e/5PvFnpQb9bjUDkahLL/HTvdV5/vgT/p/JF8jF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gmXJsAAAADcAAAADwAAAAAAAAAAAAAAAACYAgAAZHJzL2Rvd25y&#10;ZXYueG1sUEsFBgAAAAAEAAQA9QAAAIUDAAAAAA==&#10;"/>
            <v:shape id="AutoShape 50" o:spid="_x0000_s1161" type="#_x0000_t88" style="position:absolute;left:89040;top:35299;width:2286;height:14865;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qmz8AA&#10;AADcAAAADwAAAGRycy9kb3ducmV2LnhtbERPTWsCMRC9F/wPYQRvNatg0dUoIhQ8CWoLPQ6bcbO4&#10;mcQk1dVf3whCb/N4n7NYdbYVVwqxcaxgNCxAEFdON1wr+Dp+vk9BxISssXVMCu4UYbXsvS2w1O7G&#10;e7oeUi1yCMcSFZiUfCllrAxZjEPniTN3csFiyjDUUge85XDbynFRfEiLDecGg542hqrz4dcq+PZu&#10;Mj3qrbm3uybo0c/lMfEXpQb9bj0HkahL/+KXe6vz/PEMns/kC+Ty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Nqmz8AAAADcAAAADwAAAAAAAAAAAAAAAACYAgAAZHJzL2Rvd25y&#10;ZXYueG1sUEsFBgAAAAAEAAQA9QAAAIUDAAAAAA==&#10;"/>
            <v:rect id="Rectangle 51" o:spid="_x0000_s1162" style="position:absolute;left:2743;width:97161;height:343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8XKcQA&#10;AADcAAAADwAAAGRycy9kb3ducmV2LnhtbESPT2/CMAzF75P4DpGRdhspmzZQISCGhFZpp/HnbhrT&#10;VDROlWTQffv5MGk3W+/5vZ+X68F36kYxtYENTCcFKOI62JYbA8fD7mkOKmVki11gMvBDCdar0cMS&#10;Sxvu/EW3fW6UhHAq0YDLuS+1TrUjj2kSemLRLiF6zLLGRtuIdwn3nX4uijftsWVpcNjT1lF93X97&#10;A23cVrtZX1fufLh+nD79e2FfB2Mex8NmASrTkP/Nf9eVFfwXwZdnZAK9+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ZfFynEAAAA3AAAAA8AAAAAAAAAAAAAAAAAmAIAAGRycy9k&#10;b3ducmV2LnhtbFBLBQYAAAAABAAEAPUAAACJAwAAAAA=&#10;" fillcolor="#ffe1f0" strokeweight="3pt">
              <v:stroke linestyle="thinThin"/>
              <v:textbox>
                <w:txbxContent>
                  <w:p w:rsidR="00F23850" w:rsidRPr="006B4D0F" w:rsidRDefault="00F23850" w:rsidP="007C78B9">
                    <w:pPr>
                      <w:spacing w:before="60"/>
                      <w:ind w:right="-57"/>
                      <w:jc w:val="center"/>
                      <w:rPr>
                        <w:b/>
                        <w:sz w:val="20"/>
                        <w:szCs w:val="20"/>
                      </w:rPr>
                    </w:pPr>
                    <w:r w:rsidRPr="0065195D">
                      <w:rPr>
                        <w:b/>
                        <w:sz w:val="20"/>
                        <w:szCs w:val="20"/>
                      </w:rPr>
                      <w:t>ЭКОНОМИЧЕСКАЯ И СОЦИАЛЬНАЯ ПОЛИТИКА  ОРГАНОВ ГОСУДАРСТВЕННОЙ ВЛАСТИ ОБЛАСТИ</w:t>
                    </w:r>
                  </w:p>
                </w:txbxContent>
              </v:textbox>
            </v:rect>
            <v:rect id="Rectangle 53" o:spid="_x0000_s1163" style="position:absolute;left:9239;top:17583;width:3429;height:24022;rotation: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1ON8MA&#10;AADcAAAADwAAAGRycy9kb3ducmV2LnhtbERPzWrCQBC+F/oOyxR6MxutljbNKqIINrcmeYAhO02C&#10;2dmYXTXx6buFQm/z8f1OuhlNJ640uNaygnkUgyCurG65VlAWh9kbCOeRNXaWScFEDjbrx4cUE21v&#10;/EXX3NcihLBLUEHjfZ9I6aqGDLrI9sSB+7aDQR/gUEs94C2Em04u4vhVGmw5NDTY066h6pRfjAK5&#10;P7Wrsyuzaio+L6W8++U+e1fq+WncfoDwNPp/8Z/7qMP8lzn8PhMukO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Z1ON8MAAADcAAAADwAAAAAAAAAAAAAAAACYAgAAZHJzL2Rv&#10;d25yZXYueG1sUEsFBgAAAAAEAAQA9QAAAIgDAAAAAA==&#10;" fillcolor="#fcf" strokecolor="#333" strokeweight="1pt">
              <v:fill rotate="t" focus="100%" type="gradient"/>
              <v:textbox style="layout-flow:vertical;mso-layout-flow-alt:bottom-to-top" inset="1mm,1mm,1mm,.3mm">
                <w:txbxContent>
                  <w:p w:rsidR="00F23850" w:rsidRPr="00E33963" w:rsidRDefault="00F23850" w:rsidP="007C78B9">
                    <w:pPr>
                      <w:spacing w:line="192" w:lineRule="auto"/>
                      <w:ind w:right="-57"/>
                      <w:jc w:val="center"/>
                      <w:rPr>
                        <w:sz w:val="18"/>
                        <w:szCs w:val="18"/>
                      </w:rPr>
                    </w:pPr>
                    <w:r>
                      <w:rPr>
                        <w:sz w:val="18"/>
                        <w:szCs w:val="18"/>
                      </w:rPr>
                      <w:t>Реализация Схемы территориального планир</w:t>
                    </w:r>
                    <w:r>
                      <w:rPr>
                        <w:sz w:val="18"/>
                        <w:szCs w:val="18"/>
                      </w:rPr>
                      <w:t>о</w:t>
                    </w:r>
                    <w:r>
                      <w:rPr>
                        <w:sz w:val="18"/>
                        <w:szCs w:val="18"/>
                      </w:rPr>
                      <w:t xml:space="preserve">вания Белгородской области </w:t>
                    </w:r>
                  </w:p>
                </w:txbxContent>
              </v:textbox>
            </v:rect>
            <w10:wrap type="none"/>
            <w10:anchorlock/>
          </v:group>
        </w:pict>
      </w:r>
      <w:r w:rsidR="00FA233F" w:rsidRPr="007104AB">
        <w:rPr>
          <w:i/>
        </w:rPr>
        <w:t>Рис. 8.1.</w:t>
      </w:r>
      <w:r w:rsidR="00FA233F" w:rsidRPr="007104AB">
        <w:t xml:space="preserve"> Механизм реализации Стратегии</w:t>
      </w:r>
    </w:p>
    <w:p w:rsidR="00FA233F" w:rsidRPr="00053B80" w:rsidRDefault="00FA233F" w:rsidP="007C78B9">
      <w:pPr>
        <w:ind w:left="-426" w:hanging="283"/>
        <w:jc w:val="both"/>
        <w:rPr>
          <w:rFonts w:eastAsia="Calibri"/>
          <w:sz w:val="28"/>
          <w:szCs w:val="22"/>
          <w:lang w:eastAsia="en-US"/>
        </w:rPr>
        <w:sectPr w:rsidR="00FA233F" w:rsidRPr="00053B80" w:rsidSect="009412FD">
          <w:pgSz w:w="16838" w:h="11906" w:orient="landscape"/>
          <w:pgMar w:top="340" w:right="238" w:bottom="289" w:left="340" w:header="680" w:footer="680" w:gutter="0"/>
          <w:cols w:space="708"/>
          <w:titlePg/>
          <w:docGrid w:linePitch="360"/>
        </w:sectPr>
      </w:pPr>
    </w:p>
    <w:p w:rsidR="00FA233F" w:rsidRPr="007104AB" w:rsidRDefault="00FA233F" w:rsidP="00053B80">
      <w:pPr>
        <w:jc w:val="both"/>
        <w:rPr>
          <w:sz w:val="26"/>
          <w:szCs w:val="26"/>
        </w:rPr>
      </w:pPr>
      <w:r w:rsidRPr="00E66CC6">
        <w:rPr>
          <w:b/>
          <w:sz w:val="26"/>
          <w:szCs w:val="26"/>
        </w:rPr>
        <w:lastRenderedPageBreak/>
        <w:t>Организационный блок</w:t>
      </w:r>
      <w:r w:rsidRPr="007104AB">
        <w:rPr>
          <w:sz w:val="26"/>
          <w:szCs w:val="26"/>
        </w:rPr>
        <w:t xml:space="preserve"> механизма реализации Стратегии включает две группы инструментов управления:</w:t>
      </w:r>
    </w:p>
    <w:p w:rsidR="00FA233F" w:rsidRPr="007104AB" w:rsidRDefault="00FA233F" w:rsidP="00FA233F">
      <w:pPr>
        <w:tabs>
          <w:tab w:val="num" w:pos="1080"/>
        </w:tabs>
        <w:ind w:firstLine="720"/>
        <w:jc w:val="both"/>
        <w:rPr>
          <w:sz w:val="26"/>
          <w:szCs w:val="26"/>
        </w:rPr>
      </w:pPr>
      <w:r w:rsidRPr="007104AB">
        <w:rPr>
          <w:sz w:val="26"/>
          <w:szCs w:val="26"/>
        </w:rPr>
        <w:t>1) стратегические:</w:t>
      </w:r>
    </w:p>
    <w:p w:rsidR="00FA233F" w:rsidRPr="007104AB" w:rsidRDefault="00FA233F" w:rsidP="00FA233F">
      <w:pPr>
        <w:ind w:firstLine="720"/>
        <w:jc w:val="both"/>
        <w:rPr>
          <w:sz w:val="26"/>
          <w:szCs w:val="26"/>
        </w:rPr>
      </w:pPr>
      <w:r w:rsidRPr="007104AB">
        <w:rPr>
          <w:sz w:val="26"/>
          <w:szCs w:val="26"/>
        </w:rPr>
        <w:t>участие в реализации федеральных отраслевых стратегий, концепций, гос</w:t>
      </w:r>
      <w:r w:rsidRPr="007104AB">
        <w:rPr>
          <w:sz w:val="26"/>
          <w:szCs w:val="26"/>
        </w:rPr>
        <w:t>у</w:t>
      </w:r>
      <w:r w:rsidRPr="007104AB">
        <w:rPr>
          <w:sz w:val="26"/>
          <w:szCs w:val="26"/>
        </w:rPr>
        <w:t>дарственных, долгосрочных федеральных целевых и ведомственных программ, приоритетных национальных проектов;</w:t>
      </w:r>
    </w:p>
    <w:p w:rsidR="00FA233F" w:rsidRPr="007104AB" w:rsidRDefault="00FA233F" w:rsidP="00FA233F">
      <w:pPr>
        <w:ind w:firstLine="720"/>
        <w:jc w:val="both"/>
        <w:rPr>
          <w:sz w:val="26"/>
          <w:szCs w:val="26"/>
        </w:rPr>
      </w:pPr>
      <w:r w:rsidRPr="007104AB">
        <w:rPr>
          <w:sz w:val="26"/>
          <w:szCs w:val="26"/>
        </w:rPr>
        <w:t>разработка и мониторинг долгосрочных прогнозов социально-экономического развития области;</w:t>
      </w:r>
    </w:p>
    <w:p w:rsidR="00FA233F" w:rsidRPr="007104AB" w:rsidRDefault="00FA233F" w:rsidP="00FA233F">
      <w:pPr>
        <w:ind w:firstLine="720"/>
        <w:jc w:val="both"/>
        <w:rPr>
          <w:sz w:val="26"/>
          <w:szCs w:val="26"/>
        </w:rPr>
      </w:pPr>
      <w:r w:rsidRPr="007104AB">
        <w:rPr>
          <w:sz w:val="26"/>
          <w:szCs w:val="26"/>
        </w:rPr>
        <w:t>разработка и реализация стратегий социально-экономического развития м</w:t>
      </w:r>
      <w:r w:rsidRPr="007104AB">
        <w:rPr>
          <w:sz w:val="26"/>
          <w:szCs w:val="26"/>
        </w:rPr>
        <w:t>у</w:t>
      </w:r>
      <w:r w:rsidRPr="007104AB">
        <w:rPr>
          <w:sz w:val="26"/>
          <w:szCs w:val="26"/>
        </w:rPr>
        <w:t>ниципальных районов и городских округов области;</w:t>
      </w:r>
    </w:p>
    <w:p w:rsidR="00FA233F" w:rsidRPr="007104AB" w:rsidRDefault="00FA233F" w:rsidP="00FA233F">
      <w:pPr>
        <w:ind w:firstLine="720"/>
        <w:jc w:val="both"/>
        <w:rPr>
          <w:sz w:val="26"/>
          <w:szCs w:val="26"/>
        </w:rPr>
      </w:pPr>
      <w:r w:rsidRPr="007104AB">
        <w:rPr>
          <w:sz w:val="26"/>
          <w:szCs w:val="26"/>
        </w:rPr>
        <w:t>разработка и реализация стратегий развития крупнейших предприятий о</w:t>
      </w:r>
      <w:r w:rsidRPr="007104AB">
        <w:rPr>
          <w:sz w:val="26"/>
          <w:szCs w:val="26"/>
        </w:rPr>
        <w:t>б</w:t>
      </w:r>
      <w:r w:rsidRPr="007104AB">
        <w:rPr>
          <w:sz w:val="26"/>
          <w:szCs w:val="26"/>
        </w:rPr>
        <w:t>ласти, территориальных кластеров и зон опережающего развития;</w:t>
      </w:r>
    </w:p>
    <w:p w:rsidR="00FA233F" w:rsidRPr="007104AB" w:rsidRDefault="00FA233F" w:rsidP="00FA233F">
      <w:pPr>
        <w:tabs>
          <w:tab w:val="num" w:pos="0"/>
          <w:tab w:val="num" w:pos="1080"/>
        </w:tabs>
        <w:ind w:firstLine="720"/>
        <w:jc w:val="both"/>
        <w:rPr>
          <w:sz w:val="26"/>
          <w:szCs w:val="26"/>
        </w:rPr>
      </w:pPr>
      <w:r w:rsidRPr="007104AB">
        <w:rPr>
          <w:sz w:val="26"/>
          <w:szCs w:val="26"/>
        </w:rPr>
        <w:t>2) тактические:</w:t>
      </w:r>
    </w:p>
    <w:p w:rsidR="00FA233F" w:rsidRPr="007104AB" w:rsidRDefault="00FA233F" w:rsidP="00FA233F">
      <w:pPr>
        <w:ind w:firstLine="720"/>
        <w:jc w:val="both"/>
        <w:rPr>
          <w:sz w:val="26"/>
          <w:szCs w:val="26"/>
        </w:rPr>
      </w:pPr>
      <w:r w:rsidRPr="007104AB">
        <w:rPr>
          <w:sz w:val="26"/>
          <w:szCs w:val="26"/>
        </w:rPr>
        <w:t>участие в реализации среднесрочных федеральных целевых и ведомстве</w:t>
      </w:r>
      <w:r w:rsidRPr="007104AB">
        <w:rPr>
          <w:sz w:val="26"/>
          <w:szCs w:val="26"/>
        </w:rPr>
        <w:t>н</w:t>
      </w:r>
      <w:r w:rsidRPr="007104AB">
        <w:rPr>
          <w:sz w:val="26"/>
          <w:szCs w:val="26"/>
        </w:rPr>
        <w:t>ных программ;</w:t>
      </w:r>
    </w:p>
    <w:p w:rsidR="00FA233F" w:rsidRPr="007104AB" w:rsidRDefault="00FA233F" w:rsidP="00FA233F">
      <w:pPr>
        <w:ind w:firstLine="720"/>
        <w:jc w:val="both"/>
        <w:rPr>
          <w:sz w:val="26"/>
          <w:szCs w:val="26"/>
        </w:rPr>
      </w:pPr>
      <w:r w:rsidRPr="007104AB">
        <w:rPr>
          <w:sz w:val="26"/>
          <w:szCs w:val="26"/>
        </w:rPr>
        <w:t>разработка и реализация среднесрочных программ социально-экономического развития области;</w:t>
      </w:r>
    </w:p>
    <w:p w:rsidR="00FA233F" w:rsidRPr="007104AB" w:rsidRDefault="00FA233F" w:rsidP="00FA233F">
      <w:pPr>
        <w:ind w:firstLine="720"/>
        <w:jc w:val="both"/>
        <w:rPr>
          <w:sz w:val="26"/>
          <w:szCs w:val="26"/>
        </w:rPr>
      </w:pPr>
      <w:r w:rsidRPr="007104AB">
        <w:rPr>
          <w:sz w:val="26"/>
          <w:szCs w:val="26"/>
        </w:rPr>
        <w:t>разработка и реализация областных государственных, целевых и ведомс</w:t>
      </w:r>
      <w:r w:rsidRPr="007104AB">
        <w:rPr>
          <w:sz w:val="26"/>
          <w:szCs w:val="26"/>
        </w:rPr>
        <w:t>т</w:t>
      </w:r>
      <w:r w:rsidRPr="007104AB">
        <w:rPr>
          <w:sz w:val="26"/>
          <w:szCs w:val="26"/>
        </w:rPr>
        <w:t>венных программ, проектов, а также отраслевых стратегий и концепций;</w:t>
      </w:r>
    </w:p>
    <w:p w:rsidR="00FA233F" w:rsidRPr="007104AB" w:rsidRDefault="00FA233F" w:rsidP="00FA233F">
      <w:pPr>
        <w:ind w:firstLine="720"/>
        <w:jc w:val="both"/>
        <w:rPr>
          <w:sz w:val="26"/>
          <w:szCs w:val="26"/>
        </w:rPr>
      </w:pPr>
      <w:r w:rsidRPr="007104AB">
        <w:rPr>
          <w:sz w:val="26"/>
          <w:szCs w:val="26"/>
        </w:rPr>
        <w:t>разработка и мониторинг среднесрочных и краткосрочных прогнозов соц</w:t>
      </w:r>
      <w:r w:rsidRPr="007104AB">
        <w:rPr>
          <w:sz w:val="26"/>
          <w:szCs w:val="26"/>
        </w:rPr>
        <w:t>и</w:t>
      </w:r>
      <w:r w:rsidRPr="007104AB">
        <w:rPr>
          <w:sz w:val="26"/>
          <w:szCs w:val="26"/>
        </w:rPr>
        <w:t>ально-экономического развития области;</w:t>
      </w:r>
    </w:p>
    <w:p w:rsidR="00FA233F" w:rsidRPr="007104AB" w:rsidRDefault="00FA233F" w:rsidP="00FA233F">
      <w:pPr>
        <w:ind w:firstLine="720"/>
        <w:jc w:val="both"/>
        <w:rPr>
          <w:sz w:val="26"/>
          <w:szCs w:val="26"/>
        </w:rPr>
      </w:pPr>
      <w:r w:rsidRPr="007104AB">
        <w:rPr>
          <w:sz w:val="26"/>
          <w:szCs w:val="26"/>
        </w:rPr>
        <w:t>разработка и реализация программ социально-экономического развития м</w:t>
      </w:r>
      <w:r w:rsidRPr="007104AB">
        <w:rPr>
          <w:sz w:val="26"/>
          <w:szCs w:val="26"/>
        </w:rPr>
        <w:t>у</w:t>
      </w:r>
      <w:r w:rsidRPr="007104AB">
        <w:rPr>
          <w:sz w:val="26"/>
          <w:szCs w:val="26"/>
        </w:rPr>
        <w:t>ниципальных районов и городских округов на среднесрочный период;</w:t>
      </w:r>
    </w:p>
    <w:p w:rsidR="00FA233F" w:rsidRPr="007104AB" w:rsidRDefault="00FA233F" w:rsidP="00FA233F">
      <w:pPr>
        <w:ind w:firstLine="720"/>
        <w:jc w:val="both"/>
        <w:rPr>
          <w:sz w:val="26"/>
          <w:szCs w:val="26"/>
        </w:rPr>
      </w:pPr>
      <w:r w:rsidRPr="007104AB">
        <w:rPr>
          <w:sz w:val="26"/>
          <w:szCs w:val="26"/>
        </w:rPr>
        <w:t>отбор, государственная поддержка и реализация значимых экономических, социальных, организационных и технических проектов.</w:t>
      </w:r>
    </w:p>
    <w:p w:rsidR="00FA233F" w:rsidRPr="007104AB" w:rsidRDefault="00FA233F" w:rsidP="00FA233F">
      <w:pPr>
        <w:ind w:firstLine="720"/>
        <w:jc w:val="both"/>
        <w:rPr>
          <w:sz w:val="26"/>
          <w:szCs w:val="26"/>
        </w:rPr>
      </w:pPr>
      <w:r w:rsidRPr="007104AB">
        <w:rPr>
          <w:sz w:val="26"/>
          <w:szCs w:val="26"/>
        </w:rPr>
        <w:t>Связь долгосрочных, среднесрочных и краткосрочных документов должна обеспечиваться общностью целей и путей решения экономических и социальных задач, целевых индикаторов в рамках Стратегии.</w:t>
      </w:r>
    </w:p>
    <w:p w:rsidR="00FA233F" w:rsidRPr="007104AB" w:rsidRDefault="00FA233F" w:rsidP="00FA233F">
      <w:pPr>
        <w:ind w:firstLine="720"/>
        <w:jc w:val="both"/>
        <w:rPr>
          <w:bCs/>
          <w:sz w:val="26"/>
          <w:szCs w:val="26"/>
        </w:rPr>
      </w:pPr>
      <w:r w:rsidRPr="007104AB">
        <w:rPr>
          <w:sz w:val="26"/>
          <w:szCs w:val="26"/>
        </w:rPr>
        <w:t>Основным элементом организационного блока механизма реализации Стр</w:t>
      </w:r>
      <w:r w:rsidRPr="007104AB">
        <w:rPr>
          <w:sz w:val="26"/>
          <w:szCs w:val="26"/>
        </w:rPr>
        <w:t>а</w:t>
      </w:r>
      <w:r w:rsidRPr="007104AB">
        <w:rPr>
          <w:sz w:val="26"/>
          <w:szCs w:val="26"/>
        </w:rPr>
        <w:t xml:space="preserve">тегии будет выступать </w:t>
      </w:r>
      <w:r w:rsidRPr="007104AB">
        <w:rPr>
          <w:b/>
          <w:sz w:val="26"/>
          <w:szCs w:val="26"/>
        </w:rPr>
        <w:t>Программа социально-экономического развития обла</w:t>
      </w:r>
      <w:r w:rsidRPr="007104AB">
        <w:rPr>
          <w:b/>
          <w:sz w:val="26"/>
          <w:szCs w:val="26"/>
        </w:rPr>
        <w:t>с</w:t>
      </w:r>
      <w:r w:rsidRPr="007104AB">
        <w:rPr>
          <w:b/>
          <w:sz w:val="26"/>
          <w:szCs w:val="26"/>
        </w:rPr>
        <w:t xml:space="preserve">ти на среднесрочный период </w:t>
      </w:r>
      <w:r w:rsidRPr="007104AB">
        <w:rPr>
          <w:sz w:val="26"/>
          <w:szCs w:val="26"/>
        </w:rPr>
        <w:t xml:space="preserve">– базовый документ, определяющий приоритеты и основные направления социально-экономической политики Правительства области на среднесрочную перспективу, интегрирующий, использующий и одновременно усиливающий </w:t>
      </w:r>
      <w:r w:rsidRPr="007104AB">
        <w:rPr>
          <w:bCs/>
          <w:sz w:val="26"/>
          <w:szCs w:val="26"/>
        </w:rPr>
        <w:t>возможности федеральных, областных, ведомственных, межведо</w:t>
      </w:r>
      <w:r w:rsidRPr="007104AB">
        <w:rPr>
          <w:bCs/>
          <w:sz w:val="26"/>
          <w:szCs w:val="26"/>
        </w:rPr>
        <w:t>м</w:t>
      </w:r>
      <w:r w:rsidRPr="007104AB">
        <w:rPr>
          <w:bCs/>
          <w:sz w:val="26"/>
          <w:szCs w:val="26"/>
        </w:rPr>
        <w:t xml:space="preserve">ственных программ и проектов, реализуемых в регионе в рамках Стратегии. </w:t>
      </w:r>
    </w:p>
    <w:p w:rsidR="00FA233F" w:rsidRPr="007104AB" w:rsidRDefault="00FA233F" w:rsidP="00FA233F">
      <w:pPr>
        <w:ind w:firstLine="720"/>
        <w:jc w:val="both"/>
        <w:rPr>
          <w:sz w:val="26"/>
          <w:szCs w:val="26"/>
        </w:rPr>
      </w:pPr>
      <w:r w:rsidRPr="007104AB">
        <w:rPr>
          <w:sz w:val="26"/>
          <w:szCs w:val="26"/>
        </w:rPr>
        <w:t>Инновационное развитие Белгородской области будет сопровождаться изм</w:t>
      </w:r>
      <w:r w:rsidRPr="007104AB">
        <w:rPr>
          <w:sz w:val="26"/>
          <w:szCs w:val="26"/>
        </w:rPr>
        <w:t>е</w:t>
      </w:r>
      <w:r w:rsidRPr="007104AB">
        <w:rPr>
          <w:sz w:val="26"/>
          <w:szCs w:val="26"/>
        </w:rPr>
        <w:t>нениями практически во всех сферах экономической деятельности и общественной жизни. Для их регулирования и закрепления в рамках реализации Стратегии потр</w:t>
      </w:r>
      <w:r w:rsidRPr="007104AB">
        <w:rPr>
          <w:sz w:val="26"/>
          <w:szCs w:val="26"/>
        </w:rPr>
        <w:t>е</w:t>
      </w:r>
      <w:r w:rsidRPr="007104AB">
        <w:rPr>
          <w:sz w:val="26"/>
          <w:szCs w:val="26"/>
        </w:rPr>
        <w:t xml:space="preserve">буется специальное правовое обеспечение. </w:t>
      </w:r>
    </w:p>
    <w:p w:rsidR="00FA233F" w:rsidRPr="007104AB" w:rsidRDefault="00FA233F" w:rsidP="00FA233F">
      <w:pPr>
        <w:ind w:firstLine="720"/>
        <w:jc w:val="both"/>
        <w:rPr>
          <w:sz w:val="26"/>
          <w:szCs w:val="26"/>
        </w:rPr>
      </w:pPr>
      <w:r w:rsidRPr="007104AB">
        <w:rPr>
          <w:b/>
          <w:sz w:val="26"/>
          <w:szCs w:val="26"/>
        </w:rPr>
        <w:t xml:space="preserve">Правовой блок </w:t>
      </w:r>
      <w:r w:rsidRPr="007104AB">
        <w:rPr>
          <w:sz w:val="26"/>
          <w:szCs w:val="26"/>
        </w:rPr>
        <w:t>механизма реализации Стратегии будет охватывать сл</w:t>
      </w:r>
      <w:r w:rsidRPr="007104AB">
        <w:rPr>
          <w:sz w:val="26"/>
          <w:szCs w:val="26"/>
        </w:rPr>
        <w:t>е</w:t>
      </w:r>
      <w:r w:rsidRPr="007104AB">
        <w:rPr>
          <w:sz w:val="26"/>
          <w:szCs w:val="26"/>
        </w:rPr>
        <w:t>дующие сферы: социально-экономическое развитие области, систему стратегич</w:t>
      </w:r>
      <w:r w:rsidRPr="007104AB">
        <w:rPr>
          <w:sz w:val="26"/>
          <w:szCs w:val="26"/>
        </w:rPr>
        <w:t>е</w:t>
      </w:r>
      <w:r w:rsidRPr="007104AB">
        <w:rPr>
          <w:sz w:val="26"/>
          <w:szCs w:val="26"/>
        </w:rPr>
        <w:t>ского планирования, предпринимательскую деятельность, инвестиционный пр</w:t>
      </w:r>
      <w:r w:rsidRPr="007104AB">
        <w:rPr>
          <w:sz w:val="26"/>
          <w:szCs w:val="26"/>
        </w:rPr>
        <w:t>о</w:t>
      </w:r>
      <w:r w:rsidRPr="007104AB">
        <w:rPr>
          <w:sz w:val="26"/>
          <w:szCs w:val="26"/>
        </w:rPr>
        <w:t xml:space="preserve">цесс, градостроительную деятельность, общественные финансы и межбюджетные отношения, внедрение бюджетирования, ориентированного на результат (далее - БОР), государственно-частное партнерство, местное самоуправление и другие. Предусматривается </w:t>
      </w:r>
      <w:r w:rsidRPr="007104AB">
        <w:rPr>
          <w:color w:val="000000"/>
          <w:sz w:val="26"/>
          <w:szCs w:val="26"/>
        </w:rPr>
        <w:t xml:space="preserve">изменение действующих и разработка новых нормативных правовых актов области, направленных на обеспечение реализации Стратегии по всем направлениям деятельности органов государственной власти области, а также </w:t>
      </w:r>
      <w:r w:rsidRPr="007104AB">
        <w:rPr>
          <w:color w:val="000000"/>
          <w:sz w:val="26"/>
          <w:szCs w:val="26"/>
        </w:rPr>
        <w:lastRenderedPageBreak/>
        <w:t>подготовка предложений по совершенствованию федеральной нормативно-правовой базы.</w:t>
      </w:r>
      <w:r w:rsidRPr="007104AB">
        <w:rPr>
          <w:sz w:val="26"/>
          <w:szCs w:val="26"/>
        </w:rPr>
        <w:t xml:space="preserve"> В результате будет сформирована система нормативных правовых актов, регламентирующих реализацию Стратегии и способствующих повышению оперативности и качества управленческих решений, принимаемых органами гос</w:t>
      </w:r>
      <w:r w:rsidRPr="007104AB">
        <w:rPr>
          <w:sz w:val="26"/>
          <w:szCs w:val="26"/>
        </w:rPr>
        <w:t>у</w:t>
      </w:r>
      <w:r w:rsidRPr="007104AB">
        <w:rPr>
          <w:sz w:val="26"/>
          <w:szCs w:val="26"/>
        </w:rPr>
        <w:t>дарственного и муниципального управления области.</w:t>
      </w:r>
    </w:p>
    <w:p w:rsidR="00FA233F" w:rsidRPr="007104AB" w:rsidRDefault="00FA233F" w:rsidP="00FA233F">
      <w:pPr>
        <w:ind w:firstLine="720"/>
        <w:jc w:val="both"/>
        <w:rPr>
          <w:sz w:val="26"/>
          <w:szCs w:val="26"/>
        </w:rPr>
      </w:pPr>
      <w:r w:rsidRPr="007104AB">
        <w:rPr>
          <w:sz w:val="26"/>
          <w:szCs w:val="26"/>
        </w:rPr>
        <w:t xml:space="preserve">Практическое достижение намеченных целей возможно при эффективном использовании </w:t>
      </w:r>
      <w:r w:rsidRPr="007104AB">
        <w:rPr>
          <w:b/>
          <w:sz w:val="26"/>
          <w:szCs w:val="26"/>
        </w:rPr>
        <w:t xml:space="preserve">финансового блока </w:t>
      </w:r>
      <w:r w:rsidRPr="007104AB">
        <w:rPr>
          <w:sz w:val="26"/>
          <w:szCs w:val="26"/>
        </w:rPr>
        <w:t>инструментов реализации Стратегии, напра</w:t>
      </w:r>
      <w:r w:rsidRPr="007104AB">
        <w:rPr>
          <w:sz w:val="26"/>
          <w:szCs w:val="26"/>
        </w:rPr>
        <w:t>в</w:t>
      </w:r>
      <w:r w:rsidRPr="007104AB">
        <w:rPr>
          <w:sz w:val="26"/>
          <w:szCs w:val="26"/>
        </w:rPr>
        <w:t>ленных на концентрацию финансовых ресурсов на приоритетных направлениях развития, нацеленность на результат.</w:t>
      </w:r>
    </w:p>
    <w:p w:rsidR="00FA233F" w:rsidRPr="007104AB" w:rsidRDefault="00FA233F" w:rsidP="00FA233F">
      <w:pPr>
        <w:ind w:firstLine="709"/>
        <w:jc w:val="both"/>
        <w:rPr>
          <w:sz w:val="26"/>
          <w:szCs w:val="26"/>
        </w:rPr>
      </w:pPr>
      <w:r w:rsidRPr="007104AB">
        <w:rPr>
          <w:sz w:val="26"/>
          <w:szCs w:val="26"/>
        </w:rPr>
        <w:t>Для максимально эффективного использования финансовых инструментов реализации Стратегии необходимо применение комплекса мер по развитию сист</w:t>
      </w:r>
      <w:r w:rsidRPr="007104AB">
        <w:rPr>
          <w:sz w:val="26"/>
          <w:szCs w:val="26"/>
        </w:rPr>
        <w:t>е</w:t>
      </w:r>
      <w:r w:rsidRPr="007104AB">
        <w:rPr>
          <w:sz w:val="26"/>
          <w:szCs w:val="26"/>
        </w:rPr>
        <w:t>мы общественных финансов. Стратегическими задачами в данной сфере являются: увеличение объема финансовых ресурсов, создаваемых на территории области; привлечение финансовых ресурсов национального и международного рынков к</w:t>
      </w:r>
      <w:r w:rsidRPr="007104AB">
        <w:rPr>
          <w:sz w:val="26"/>
          <w:szCs w:val="26"/>
        </w:rPr>
        <w:t>а</w:t>
      </w:r>
      <w:r w:rsidRPr="007104AB">
        <w:rPr>
          <w:sz w:val="26"/>
          <w:szCs w:val="26"/>
        </w:rPr>
        <w:t>питалов; расширение доступа к ресурсам финансовой системы со стороны бизнеса и населения. Для решения поставленных задач необходима реализация мер, н</w:t>
      </w:r>
      <w:r w:rsidRPr="007104AB">
        <w:rPr>
          <w:sz w:val="26"/>
          <w:szCs w:val="26"/>
        </w:rPr>
        <w:t>а</w:t>
      </w:r>
      <w:r w:rsidRPr="007104AB">
        <w:rPr>
          <w:sz w:val="26"/>
          <w:szCs w:val="26"/>
        </w:rPr>
        <w:t>правленных на:</w:t>
      </w:r>
    </w:p>
    <w:p w:rsidR="00FA233F" w:rsidRPr="007104AB" w:rsidRDefault="00FA233F" w:rsidP="00FA233F">
      <w:pPr>
        <w:ind w:firstLine="709"/>
        <w:jc w:val="both"/>
        <w:rPr>
          <w:sz w:val="26"/>
          <w:szCs w:val="26"/>
        </w:rPr>
      </w:pPr>
      <w:r w:rsidRPr="007104AB">
        <w:rPr>
          <w:sz w:val="26"/>
          <w:szCs w:val="26"/>
        </w:rPr>
        <w:t>1) совершенствование бюджетной политики и межбюджетных отношений, расширение собственной доходной базы бюджета области посредством завершения перехода к бюджету, ориентированному на результат, повышение эффективности бюджетных расходов; совершенствование механизма управления региональными гарантиями и имуществом; проведение гибкой стимулирующей налоговой полит</w:t>
      </w:r>
      <w:r w:rsidRPr="007104AB">
        <w:rPr>
          <w:sz w:val="26"/>
          <w:szCs w:val="26"/>
        </w:rPr>
        <w:t>и</w:t>
      </w:r>
      <w:r w:rsidRPr="007104AB">
        <w:rPr>
          <w:sz w:val="26"/>
          <w:szCs w:val="26"/>
        </w:rPr>
        <w:t>ки в отношении агентов экономической деятельности (прежде всего малых, сре</w:t>
      </w:r>
      <w:r w:rsidRPr="007104AB">
        <w:rPr>
          <w:sz w:val="26"/>
          <w:szCs w:val="26"/>
        </w:rPr>
        <w:t>д</w:t>
      </w:r>
      <w:r w:rsidRPr="007104AB">
        <w:rPr>
          <w:sz w:val="26"/>
          <w:szCs w:val="26"/>
        </w:rPr>
        <w:t>них и инновационно активных предприятий); повышение финансовой самосто</w:t>
      </w:r>
      <w:r w:rsidRPr="007104AB">
        <w:rPr>
          <w:sz w:val="26"/>
          <w:szCs w:val="26"/>
        </w:rPr>
        <w:t>я</w:t>
      </w:r>
      <w:r w:rsidRPr="007104AB">
        <w:rPr>
          <w:sz w:val="26"/>
          <w:szCs w:val="26"/>
        </w:rPr>
        <w:t>тельности муниципальных образований области;</w:t>
      </w:r>
    </w:p>
    <w:p w:rsidR="00FA233F" w:rsidRPr="007104AB" w:rsidRDefault="00FA233F" w:rsidP="00FA233F">
      <w:pPr>
        <w:ind w:firstLine="720"/>
        <w:jc w:val="both"/>
        <w:rPr>
          <w:sz w:val="26"/>
          <w:szCs w:val="26"/>
        </w:rPr>
      </w:pPr>
      <w:r w:rsidRPr="007104AB">
        <w:rPr>
          <w:sz w:val="26"/>
          <w:szCs w:val="26"/>
        </w:rPr>
        <w:t>2) развитие банковского сектора путем поддержки конкуренции на финанс</w:t>
      </w:r>
      <w:r w:rsidRPr="007104AB">
        <w:rPr>
          <w:sz w:val="26"/>
          <w:szCs w:val="26"/>
        </w:rPr>
        <w:t>о</w:t>
      </w:r>
      <w:r w:rsidRPr="007104AB">
        <w:rPr>
          <w:sz w:val="26"/>
          <w:szCs w:val="26"/>
        </w:rPr>
        <w:t>вом рынке; укрепление собственной капитальной базы региональных финансово-кредитных институтов; повышение эффективности их деятельности по привлеч</w:t>
      </w:r>
      <w:r w:rsidRPr="007104AB">
        <w:rPr>
          <w:sz w:val="26"/>
          <w:szCs w:val="26"/>
        </w:rPr>
        <w:t>е</w:t>
      </w:r>
      <w:r w:rsidRPr="007104AB">
        <w:rPr>
          <w:sz w:val="26"/>
          <w:szCs w:val="26"/>
        </w:rPr>
        <w:t>нию денежных средств населения и их трансформации в кредиты и инвестиции;  дальнейшее расширение доступа предприятий малого и среднего бизнеса к креди</w:t>
      </w:r>
      <w:r w:rsidRPr="007104AB">
        <w:rPr>
          <w:sz w:val="26"/>
          <w:szCs w:val="26"/>
        </w:rPr>
        <w:t>т</w:t>
      </w:r>
      <w:r w:rsidRPr="007104AB">
        <w:rPr>
          <w:sz w:val="26"/>
          <w:szCs w:val="26"/>
        </w:rPr>
        <w:t>ным ресурсам банковского сектора; стимулирование институционального развития банковского сектора и небанковских кредитных организаций в сельской местности.</w:t>
      </w:r>
    </w:p>
    <w:p w:rsidR="00FA233F" w:rsidRPr="007104AB" w:rsidRDefault="00FA233F" w:rsidP="00FA233F">
      <w:pPr>
        <w:ind w:firstLine="720"/>
        <w:jc w:val="both"/>
        <w:rPr>
          <w:sz w:val="26"/>
          <w:szCs w:val="26"/>
        </w:rPr>
      </w:pPr>
      <w:r w:rsidRPr="007104AB">
        <w:rPr>
          <w:sz w:val="26"/>
          <w:szCs w:val="26"/>
        </w:rPr>
        <w:t>Реализация Стратегии будет основываться в первую очередь на внутренних ресурсах повышения эффективности социально-экономического развития Белг</w:t>
      </w:r>
      <w:r w:rsidRPr="007104AB">
        <w:rPr>
          <w:sz w:val="26"/>
          <w:szCs w:val="26"/>
        </w:rPr>
        <w:t>о</w:t>
      </w:r>
      <w:r w:rsidRPr="007104AB">
        <w:rPr>
          <w:sz w:val="26"/>
          <w:szCs w:val="26"/>
        </w:rPr>
        <w:t xml:space="preserve">родской области. </w:t>
      </w:r>
      <w:r w:rsidRPr="007104AB">
        <w:rPr>
          <w:color w:val="000000"/>
          <w:sz w:val="26"/>
          <w:szCs w:val="26"/>
        </w:rPr>
        <w:t xml:space="preserve">Важным финансовым инструментом реализации Стратегии будет являться </w:t>
      </w:r>
      <w:r w:rsidRPr="007104AB">
        <w:rPr>
          <w:b/>
          <w:color w:val="000000"/>
          <w:sz w:val="26"/>
          <w:szCs w:val="26"/>
        </w:rPr>
        <w:t>бюджет области</w:t>
      </w:r>
      <w:r w:rsidRPr="007104AB">
        <w:rPr>
          <w:color w:val="000000"/>
          <w:sz w:val="26"/>
          <w:szCs w:val="26"/>
        </w:rPr>
        <w:t>. Реализация намеченных мер развития экономики обла</w:t>
      </w:r>
      <w:r w:rsidRPr="007104AB">
        <w:rPr>
          <w:color w:val="000000"/>
          <w:sz w:val="26"/>
          <w:szCs w:val="26"/>
        </w:rPr>
        <w:t>с</w:t>
      </w:r>
      <w:r w:rsidRPr="007104AB">
        <w:rPr>
          <w:color w:val="000000"/>
          <w:sz w:val="26"/>
          <w:szCs w:val="26"/>
        </w:rPr>
        <w:t xml:space="preserve">ти будет способствовать планомерному увеличению доходов консолидированного бюджета, </w:t>
      </w:r>
      <w:r w:rsidRPr="007104AB">
        <w:rPr>
          <w:sz w:val="26"/>
          <w:szCs w:val="26"/>
        </w:rPr>
        <w:t>значительному  увеличению бюджетной обеспеченности в расчете на о</w:t>
      </w:r>
      <w:r w:rsidRPr="007104AB">
        <w:rPr>
          <w:sz w:val="26"/>
          <w:szCs w:val="26"/>
        </w:rPr>
        <w:t>д</w:t>
      </w:r>
      <w:r w:rsidRPr="007104AB">
        <w:rPr>
          <w:sz w:val="26"/>
          <w:szCs w:val="26"/>
        </w:rPr>
        <w:t>ного жителя</w:t>
      </w:r>
      <w:r w:rsidRPr="007104AB">
        <w:rPr>
          <w:color w:val="000000"/>
          <w:sz w:val="26"/>
          <w:szCs w:val="26"/>
        </w:rPr>
        <w:t>, позволит достичь бездефицитности бюджета, что расширит права о</w:t>
      </w:r>
      <w:r w:rsidRPr="007104AB">
        <w:rPr>
          <w:color w:val="000000"/>
          <w:sz w:val="26"/>
          <w:szCs w:val="26"/>
        </w:rPr>
        <w:t>б</w:t>
      </w:r>
      <w:r w:rsidRPr="007104AB">
        <w:rPr>
          <w:color w:val="000000"/>
          <w:sz w:val="26"/>
          <w:szCs w:val="26"/>
        </w:rPr>
        <w:t>ласти на самостоятельную бюджетную политику и повысит устойчивость финанс</w:t>
      </w:r>
      <w:r w:rsidRPr="007104AB">
        <w:rPr>
          <w:color w:val="000000"/>
          <w:sz w:val="26"/>
          <w:szCs w:val="26"/>
        </w:rPr>
        <w:t>о</w:t>
      </w:r>
      <w:r w:rsidRPr="007104AB">
        <w:rPr>
          <w:color w:val="000000"/>
          <w:sz w:val="26"/>
          <w:szCs w:val="26"/>
        </w:rPr>
        <w:t>вой системы области. При этом удельный вес объемовфинансирования социальной сферы в консолидированном бюджете области будет поддерживаться ежегодно на уровне 75-80 процентов и тем самым обеспечивать реализацию долгосрочных с</w:t>
      </w:r>
      <w:r w:rsidRPr="007104AB">
        <w:rPr>
          <w:color w:val="000000"/>
          <w:sz w:val="26"/>
          <w:szCs w:val="26"/>
        </w:rPr>
        <w:t>о</w:t>
      </w:r>
      <w:r w:rsidRPr="007104AB">
        <w:rPr>
          <w:color w:val="000000"/>
          <w:sz w:val="26"/>
          <w:szCs w:val="26"/>
        </w:rPr>
        <w:t>циальных приоритетов</w:t>
      </w:r>
      <w:r w:rsidRPr="007104AB">
        <w:rPr>
          <w:sz w:val="26"/>
          <w:szCs w:val="26"/>
        </w:rPr>
        <w:t>.</w:t>
      </w:r>
    </w:p>
    <w:p w:rsidR="00FA233F" w:rsidRPr="007104AB" w:rsidRDefault="00FA233F" w:rsidP="00FA233F">
      <w:pPr>
        <w:ind w:firstLine="720"/>
        <w:jc w:val="both"/>
        <w:rPr>
          <w:sz w:val="26"/>
          <w:szCs w:val="26"/>
        </w:rPr>
      </w:pPr>
      <w:r w:rsidRPr="007104AB">
        <w:rPr>
          <w:sz w:val="26"/>
          <w:szCs w:val="26"/>
        </w:rPr>
        <w:t xml:space="preserve">При этом значимой составляющей механизма реализации Стратегии будет являться использование инструментов целевого софинансирования за счет средств </w:t>
      </w:r>
      <w:r w:rsidRPr="007104AB">
        <w:rPr>
          <w:b/>
          <w:sz w:val="26"/>
          <w:szCs w:val="26"/>
        </w:rPr>
        <w:t>федерального бюджета</w:t>
      </w:r>
      <w:r w:rsidRPr="007104AB">
        <w:rPr>
          <w:sz w:val="26"/>
          <w:szCs w:val="26"/>
        </w:rPr>
        <w:t xml:space="preserve"> путем активного участия области в реализации приор</w:t>
      </w:r>
      <w:r w:rsidRPr="007104AB">
        <w:rPr>
          <w:sz w:val="26"/>
          <w:szCs w:val="26"/>
        </w:rPr>
        <w:t>и</w:t>
      </w:r>
      <w:r w:rsidRPr="007104AB">
        <w:rPr>
          <w:sz w:val="26"/>
          <w:szCs w:val="26"/>
        </w:rPr>
        <w:t xml:space="preserve">тетных национальных проектов, государственных программ, федеральных целевых </w:t>
      </w:r>
      <w:r w:rsidRPr="007104AB">
        <w:rPr>
          <w:sz w:val="26"/>
          <w:szCs w:val="26"/>
        </w:rPr>
        <w:lastRenderedPageBreak/>
        <w:t>программ, федеральной адресной инвестиционной программы при неуклонном в</w:t>
      </w:r>
      <w:r w:rsidRPr="007104AB">
        <w:rPr>
          <w:sz w:val="26"/>
          <w:szCs w:val="26"/>
        </w:rPr>
        <w:t>ы</w:t>
      </w:r>
      <w:r w:rsidRPr="007104AB">
        <w:rPr>
          <w:sz w:val="26"/>
          <w:szCs w:val="26"/>
        </w:rPr>
        <w:t xml:space="preserve">полнении Белгородской областью обязательств по софинансированию. </w:t>
      </w:r>
    </w:p>
    <w:p w:rsidR="00FA233F" w:rsidRPr="007104AB" w:rsidRDefault="00FA233F" w:rsidP="00FA233F">
      <w:pPr>
        <w:ind w:firstLine="720"/>
        <w:jc w:val="both"/>
        <w:rPr>
          <w:sz w:val="26"/>
          <w:szCs w:val="26"/>
        </w:rPr>
      </w:pPr>
      <w:r w:rsidRPr="007104AB">
        <w:rPr>
          <w:sz w:val="26"/>
          <w:szCs w:val="26"/>
        </w:rPr>
        <w:t>Реализация инвестиционных проектов осуществляется путем</w:t>
      </w:r>
      <w:r w:rsidRPr="007104AB">
        <w:rPr>
          <w:b/>
          <w:sz w:val="26"/>
          <w:szCs w:val="26"/>
        </w:rPr>
        <w:t xml:space="preserve"> самофинанс</w:t>
      </w:r>
      <w:r w:rsidRPr="007104AB">
        <w:rPr>
          <w:b/>
          <w:sz w:val="26"/>
          <w:szCs w:val="26"/>
        </w:rPr>
        <w:t>и</w:t>
      </w:r>
      <w:r w:rsidRPr="007104AB">
        <w:rPr>
          <w:b/>
          <w:sz w:val="26"/>
          <w:szCs w:val="26"/>
        </w:rPr>
        <w:t>рования</w:t>
      </w:r>
      <w:r w:rsidRPr="007104AB">
        <w:rPr>
          <w:sz w:val="26"/>
          <w:szCs w:val="26"/>
        </w:rPr>
        <w:t xml:space="preserve"> со стороны осуществляющих эти проекты субъектов хозяйственной де</w:t>
      </w:r>
      <w:r w:rsidRPr="007104AB">
        <w:rPr>
          <w:sz w:val="26"/>
          <w:szCs w:val="26"/>
        </w:rPr>
        <w:t>я</w:t>
      </w:r>
      <w:r w:rsidRPr="007104AB">
        <w:rPr>
          <w:sz w:val="26"/>
          <w:szCs w:val="26"/>
        </w:rPr>
        <w:t>тельности, прежде всего, за счет собственных средств и кредитов коммерческих банков. При этом и в дальнейшем будет осуществляться отбор наиболее эффекти</w:t>
      </w:r>
      <w:r w:rsidRPr="007104AB">
        <w:rPr>
          <w:sz w:val="26"/>
          <w:szCs w:val="26"/>
        </w:rPr>
        <w:t>в</w:t>
      </w:r>
      <w:r w:rsidRPr="007104AB">
        <w:rPr>
          <w:sz w:val="26"/>
          <w:szCs w:val="26"/>
        </w:rPr>
        <w:t>ных проектов, соответствующих стратегическим приоритетам, и поддержка их Правительством области.</w:t>
      </w:r>
    </w:p>
    <w:p w:rsidR="00FA233F" w:rsidRPr="007104AB" w:rsidRDefault="00FA233F" w:rsidP="00FA233F">
      <w:pPr>
        <w:ind w:firstLine="720"/>
        <w:jc w:val="both"/>
        <w:rPr>
          <w:sz w:val="26"/>
          <w:szCs w:val="26"/>
        </w:rPr>
      </w:pPr>
      <w:r w:rsidRPr="007104AB">
        <w:rPr>
          <w:sz w:val="26"/>
          <w:szCs w:val="26"/>
        </w:rPr>
        <w:t xml:space="preserve">Необходимо активное использование </w:t>
      </w:r>
      <w:r w:rsidRPr="007104AB">
        <w:rPr>
          <w:b/>
          <w:sz w:val="26"/>
          <w:szCs w:val="26"/>
        </w:rPr>
        <w:t>государственно-частного партнерс</w:t>
      </w:r>
      <w:r w:rsidRPr="007104AB">
        <w:rPr>
          <w:b/>
          <w:sz w:val="26"/>
          <w:szCs w:val="26"/>
        </w:rPr>
        <w:t>т</w:t>
      </w:r>
      <w:r w:rsidRPr="007104AB">
        <w:rPr>
          <w:b/>
          <w:sz w:val="26"/>
          <w:szCs w:val="26"/>
        </w:rPr>
        <w:t>ва</w:t>
      </w:r>
      <w:r w:rsidRPr="007104AB">
        <w:rPr>
          <w:sz w:val="26"/>
          <w:szCs w:val="26"/>
        </w:rPr>
        <w:t xml:space="preserve">  при реализации перспективных экономически и социально значимых проектов, создании и развитии инновационной инфраструктуры области, а также для разв</w:t>
      </w:r>
      <w:r w:rsidRPr="007104AB">
        <w:rPr>
          <w:sz w:val="26"/>
          <w:szCs w:val="26"/>
        </w:rPr>
        <w:t>и</w:t>
      </w:r>
      <w:r w:rsidRPr="007104AB">
        <w:rPr>
          <w:sz w:val="26"/>
          <w:szCs w:val="26"/>
        </w:rPr>
        <w:t xml:space="preserve">тия малого и среднего предпринимательства. </w:t>
      </w:r>
    </w:p>
    <w:p w:rsidR="00FA233F" w:rsidRPr="007104AB" w:rsidRDefault="00FA233F" w:rsidP="00FA233F">
      <w:pPr>
        <w:ind w:firstLine="720"/>
        <w:jc w:val="both"/>
        <w:rPr>
          <w:color w:val="000000"/>
          <w:sz w:val="26"/>
          <w:szCs w:val="26"/>
        </w:rPr>
      </w:pPr>
      <w:r w:rsidRPr="007104AB">
        <w:rPr>
          <w:sz w:val="26"/>
          <w:szCs w:val="26"/>
        </w:rPr>
        <w:t>Важной частью единого механизма реализации Стратегии  является осущ</w:t>
      </w:r>
      <w:r w:rsidRPr="007104AB">
        <w:rPr>
          <w:sz w:val="26"/>
          <w:szCs w:val="26"/>
        </w:rPr>
        <w:t>е</w:t>
      </w:r>
      <w:r w:rsidRPr="007104AB">
        <w:rPr>
          <w:sz w:val="26"/>
          <w:szCs w:val="26"/>
        </w:rPr>
        <w:t>ствление контроля реализации Стратегии путем</w:t>
      </w:r>
      <w:r w:rsidRPr="007104AB">
        <w:rPr>
          <w:color w:val="000000"/>
          <w:sz w:val="26"/>
          <w:szCs w:val="26"/>
        </w:rPr>
        <w:t xml:space="preserve">оценки эффективности реализации поставленных целей и задач, проведения многоцелевого </w:t>
      </w:r>
      <w:r w:rsidRPr="007104AB">
        <w:rPr>
          <w:b/>
          <w:color w:val="000000"/>
          <w:sz w:val="26"/>
          <w:szCs w:val="26"/>
        </w:rPr>
        <w:t>мониторинга</w:t>
      </w:r>
      <w:r w:rsidRPr="007104AB">
        <w:rPr>
          <w:color w:val="000000"/>
          <w:sz w:val="26"/>
          <w:szCs w:val="26"/>
        </w:rPr>
        <w:t xml:space="preserve"> реализации Стратегии посредством системы индикативных показателей.</w:t>
      </w:r>
    </w:p>
    <w:p w:rsidR="00FA233F" w:rsidRPr="007104AB" w:rsidRDefault="00FA233F" w:rsidP="00FA233F">
      <w:pPr>
        <w:ind w:firstLine="720"/>
        <w:jc w:val="both"/>
        <w:rPr>
          <w:sz w:val="26"/>
          <w:szCs w:val="26"/>
        </w:rPr>
      </w:pPr>
      <w:r w:rsidRPr="007104AB">
        <w:rPr>
          <w:sz w:val="26"/>
          <w:szCs w:val="26"/>
        </w:rPr>
        <w:t xml:space="preserve">Стратегия должна </w:t>
      </w:r>
      <w:r w:rsidRPr="007104AB">
        <w:rPr>
          <w:b/>
          <w:sz w:val="26"/>
          <w:szCs w:val="26"/>
        </w:rPr>
        <w:t>корректироваться</w:t>
      </w:r>
      <w:r w:rsidRPr="007104AB">
        <w:rPr>
          <w:sz w:val="26"/>
          <w:szCs w:val="26"/>
        </w:rPr>
        <w:t xml:space="preserve"> по мере ее реализации с учетом изм</w:t>
      </w:r>
      <w:r w:rsidRPr="007104AB">
        <w:rPr>
          <w:sz w:val="26"/>
          <w:szCs w:val="26"/>
        </w:rPr>
        <w:t>е</w:t>
      </w:r>
      <w:r w:rsidRPr="007104AB">
        <w:rPr>
          <w:sz w:val="26"/>
          <w:szCs w:val="26"/>
        </w:rPr>
        <w:t>нения внешних условий (мирового развития, развития России, макрорегионов страны) и внутренних процессов развития области. При этом корректировка во</w:t>
      </w:r>
      <w:r w:rsidRPr="007104AB">
        <w:rPr>
          <w:sz w:val="26"/>
          <w:szCs w:val="26"/>
        </w:rPr>
        <w:t>з</w:t>
      </w:r>
      <w:r w:rsidRPr="007104AB">
        <w:rPr>
          <w:sz w:val="26"/>
          <w:szCs w:val="26"/>
        </w:rPr>
        <w:t>можна в виде ежегодного уточнения краткосрочных и среднесрочных прогнозов социально-экономического развития региона, а также корректировки Программ социально-экономического развития области на среднесрочный период, областных государственных, целевых и ведомственных программ. Кроме того, целесообразно один раз в 5-6 лет осуществлять непосредственно корректировку Стратегии, внося в нее необходимые поправки и дополнения. Именно в ходе реализации, контроля, корректировки и обновления целей, задач, целевых индикаторов Стратегии будет происходить обмен информацией, координация действий субъектов регионального развития.</w:t>
      </w:r>
      <w:r w:rsidR="005A2F0C">
        <w:rPr>
          <w:sz w:val="26"/>
          <w:szCs w:val="26"/>
        </w:rPr>
        <w:t xml:space="preserve"> Корректировку Инвестиционной стратегии Белгородской области «Инв</w:t>
      </w:r>
      <w:r w:rsidR="005A2F0C">
        <w:rPr>
          <w:sz w:val="26"/>
          <w:szCs w:val="26"/>
        </w:rPr>
        <w:t>е</w:t>
      </w:r>
      <w:r w:rsidR="005A2F0C">
        <w:rPr>
          <w:sz w:val="26"/>
          <w:szCs w:val="26"/>
        </w:rPr>
        <w:t>стиции в будущее» целесообразно при возникновении необходимости производить 1 раз в год.</w:t>
      </w:r>
    </w:p>
    <w:p w:rsidR="00FA233F" w:rsidRPr="007104AB" w:rsidRDefault="00FA233F" w:rsidP="00FA233F">
      <w:pPr>
        <w:ind w:firstLine="720"/>
        <w:jc w:val="both"/>
        <w:rPr>
          <w:sz w:val="26"/>
          <w:szCs w:val="26"/>
        </w:rPr>
      </w:pPr>
      <w:r w:rsidRPr="007104AB">
        <w:rPr>
          <w:sz w:val="26"/>
          <w:szCs w:val="26"/>
        </w:rPr>
        <w:t>Субъекты регионального развития в процессе реализации Стратегии должны быть обеспечены актуальной, достоверной и достаточной информацией, методич</w:t>
      </w:r>
      <w:r w:rsidRPr="007104AB">
        <w:rPr>
          <w:sz w:val="26"/>
          <w:szCs w:val="26"/>
        </w:rPr>
        <w:t>е</w:t>
      </w:r>
      <w:r w:rsidRPr="007104AB">
        <w:rPr>
          <w:sz w:val="26"/>
          <w:szCs w:val="26"/>
        </w:rPr>
        <w:t>ской поддержкой для подготовки и принятия управленческих решений. Необход</w:t>
      </w:r>
      <w:r w:rsidRPr="007104AB">
        <w:rPr>
          <w:sz w:val="26"/>
          <w:szCs w:val="26"/>
        </w:rPr>
        <w:t>и</w:t>
      </w:r>
      <w:r w:rsidRPr="007104AB">
        <w:rPr>
          <w:sz w:val="26"/>
          <w:szCs w:val="26"/>
        </w:rPr>
        <w:t xml:space="preserve">мыми действиями по реализации Стратегии являются </w:t>
      </w:r>
      <w:r w:rsidRPr="007104AB">
        <w:rPr>
          <w:b/>
          <w:sz w:val="26"/>
          <w:szCs w:val="26"/>
        </w:rPr>
        <w:t>учет мнения и информир</w:t>
      </w:r>
      <w:r w:rsidRPr="007104AB">
        <w:rPr>
          <w:b/>
          <w:sz w:val="26"/>
          <w:szCs w:val="26"/>
        </w:rPr>
        <w:t>о</w:t>
      </w:r>
      <w:r w:rsidRPr="007104AB">
        <w:rPr>
          <w:b/>
          <w:sz w:val="26"/>
          <w:szCs w:val="26"/>
        </w:rPr>
        <w:t>вание бизнес-сообщества и населения</w:t>
      </w:r>
      <w:r w:rsidRPr="007104AB">
        <w:rPr>
          <w:sz w:val="26"/>
          <w:szCs w:val="26"/>
        </w:rPr>
        <w:t xml:space="preserve"> о ходе ее реализации, решениях и действ</w:t>
      </w:r>
      <w:r w:rsidRPr="007104AB">
        <w:rPr>
          <w:sz w:val="26"/>
          <w:szCs w:val="26"/>
        </w:rPr>
        <w:t>и</w:t>
      </w:r>
      <w:r w:rsidRPr="007104AB">
        <w:rPr>
          <w:sz w:val="26"/>
          <w:szCs w:val="26"/>
        </w:rPr>
        <w:t>ях органов исполнительной и законодательной власти области, изменениях норм</w:t>
      </w:r>
      <w:r w:rsidRPr="007104AB">
        <w:rPr>
          <w:sz w:val="26"/>
          <w:szCs w:val="26"/>
        </w:rPr>
        <w:t>а</w:t>
      </w:r>
      <w:r w:rsidRPr="007104AB">
        <w:rPr>
          <w:sz w:val="26"/>
          <w:szCs w:val="26"/>
        </w:rPr>
        <w:t>тивной правовой базы, результатах мониторинга и осуществлении корректировок целей, задач, мер, целевых ориентиров Стратегии.</w:t>
      </w:r>
    </w:p>
    <w:p w:rsidR="00FA233F" w:rsidRPr="007104AB" w:rsidRDefault="00FA233F" w:rsidP="00FA233F">
      <w:pPr>
        <w:ind w:firstLine="720"/>
        <w:jc w:val="both"/>
        <w:rPr>
          <w:sz w:val="26"/>
          <w:szCs w:val="26"/>
        </w:rPr>
      </w:pPr>
      <w:r w:rsidRPr="007104AB">
        <w:rPr>
          <w:sz w:val="26"/>
          <w:szCs w:val="26"/>
        </w:rPr>
        <w:t>Общее руководство и контроль за выполнением Стратегии осуществляет Правительство Белгородской области, контроль за формированием и развитием  кластеров, зон опережающего развития возлагается на органы исполнительной вл</w:t>
      </w:r>
      <w:r w:rsidRPr="007104AB">
        <w:rPr>
          <w:sz w:val="26"/>
          <w:szCs w:val="26"/>
        </w:rPr>
        <w:t>а</w:t>
      </w:r>
      <w:r w:rsidRPr="007104AB">
        <w:rPr>
          <w:sz w:val="26"/>
          <w:szCs w:val="26"/>
        </w:rPr>
        <w:t xml:space="preserve">сти области и их структурные подразделения в соответствии с компетенцией. </w:t>
      </w:r>
    </w:p>
    <w:p w:rsidR="00FA233F" w:rsidRPr="007104AB" w:rsidRDefault="00FA233F" w:rsidP="00FA233F">
      <w:pPr>
        <w:ind w:firstLine="720"/>
        <w:jc w:val="both"/>
        <w:rPr>
          <w:sz w:val="26"/>
          <w:szCs w:val="26"/>
        </w:rPr>
      </w:pPr>
      <w:r w:rsidRPr="007104AB">
        <w:rPr>
          <w:sz w:val="26"/>
          <w:szCs w:val="26"/>
        </w:rPr>
        <w:t>Осуществление оперативной работы по управлению реализацией Стратегии, в том числе ведение мониторинга реализации Стратегии, подготовка отчетов о ре</w:t>
      </w:r>
      <w:r w:rsidRPr="007104AB">
        <w:rPr>
          <w:sz w:val="26"/>
          <w:szCs w:val="26"/>
        </w:rPr>
        <w:t>а</w:t>
      </w:r>
      <w:r w:rsidRPr="007104AB">
        <w:rPr>
          <w:sz w:val="26"/>
          <w:szCs w:val="26"/>
        </w:rPr>
        <w:t>лизации Стратегии, возлагается на департамент экономического развития Белг</w:t>
      </w:r>
      <w:r w:rsidRPr="007104AB">
        <w:rPr>
          <w:sz w:val="26"/>
          <w:szCs w:val="26"/>
        </w:rPr>
        <w:t>о</w:t>
      </w:r>
      <w:r w:rsidRPr="007104AB">
        <w:rPr>
          <w:sz w:val="26"/>
          <w:szCs w:val="26"/>
        </w:rPr>
        <w:t>родской области. Отчет о реализации Стратегии ежегодно представляется Губерн</w:t>
      </w:r>
      <w:r w:rsidRPr="007104AB">
        <w:rPr>
          <w:sz w:val="26"/>
          <w:szCs w:val="26"/>
        </w:rPr>
        <w:t>а</w:t>
      </w:r>
      <w:r w:rsidRPr="007104AB">
        <w:rPr>
          <w:sz w:val="26"/>
          <w:szCs w:val="26"/>
        </w:rPr>
        <w:t>тору области. Отчет о реализации Стратегии сопровождается пояснительными м</w:t>
      </w:r>
      <w:r w:rsidRPr="007104AB">
        <w:rPr>
          <w:sz w:val="26"/>
          <w:szCs w:val="26"/>
        </w:rPr>
        <w:t>а</w:t>
      </w:r>
      <w:r w:rsidRPr="007104AB">
        <w:rPr>
          <w:sz w:val="26"/>
          <w:szCs w:val="26"/>
        </w:rPr>
        <w:t xml:space="preserve">териалами по выполнению стратегических мероприятий с выделением пунктов, по </w:t>
      </w:r>
      <w:r w:rsidRPr="007104AB">
        <w:rPr>
          <w:sz w:val="26"/>
          <w:szCs w:val="26"/>
        </w:rPr>
        <w:lastRenderedPageBreak/>
        <w:t xml:space="preserve">которым не достигнуты ожидаемые результаты, указанием причин невыполнения и предложений по преодолению препятствий реализации Стратегии. </w:t>
      </w:r>
    </w:p>
    <w:p w:rsidR="00FA233F" w:rsidRPr="007104AB" w:rsidRDefault="00FA233F" w:rsidP="00FA233F">
      <w:pPr>
        <w:ind w:firstLine="720"/>
        <w:jc w:val="both"/>
        <w:rPr>
          <w:sz w:val="26"/>
          <w:szCs w:val="26"/>
        </w:rPr>
      </w:pPr>
      <w:r w:rsidRPr="007104AB">
        <w:rPr>
          <w:sz w:val="26"/>
          <w:szCs w:val="26"/>
        </w:rPr>
        <w:t>Отчет о выполнении Стратегии за пяти-шестилетний период выносится на рассмотрение Правительства Белгородской области. Кроме того, на основании о</w:t>
      </w:r>
      <w:r w:rsidRPr="007104AB">
        <w:rPr>
          <w:sz w:val="26"/>
          <w:szCs w:val="26"/>
        </w:rPr>
        <w:t>т</w:t>
      </w:r>
      <w:r w:rsidRPr="007104AB">
        <w:rPr>
          <w:sz w:val="26"/>
          <w:szCs w:val="26"/>
        </w:rPr>
        <w:t>чета вносятся предложения по корректировке Стратегии, которые утверждаются постановлением Правительства Белгородской области.</w:t>
      </w:r>
    </w:p>
    <w:p w:rsidR="00FA233F" w:rsidRPr="007104AB" w:rsidRDefault="00FA233F" w:rsidP="00FA233F">
      <w:pPr>
        <w:jc w:val="center"/>
        <w:rPr>
          <w:b/>
          <w:sz w:val="20"/>
          <w:szCs w:val="20"/>
        </w:rPr>
      </w:pPr>
    </w:p>
    <w:p w:rsidR="00FA233F" w:rsidRPr="007104AB" w:rsidRDefault="00FA233F" w:rsidP="00FA233F">
      <w:pPr>
        <w:jc w:val="center"/>
        <w:rPr>
          <w:b/>
          <w:sz w:val="26"/>
          <w:szCs w:val="26"/>
        </w:rPr>
      </w:pPr>
      <w:r w:rsidRPr="007104AB">
        <w:rPr>
          <w:b/>
          <w:sz w:val="26"/>
          <w:szCs w:val="26"/>
        </w:rPr>
        <w:t>8.2. Этапы реализации Стратегии</w:t>
      </w:r>
    </w:p>
    <w:p w:rsidR="00FA233F" w:rsidRPr="007104AB" w:rsidRDefault="00FA233F" w:rsidP="00FA233F">
      <w:pPr>
        <w:ind w:firstLine="720"/>
        <w:jc w:val="both"/>
        <w:rPr>
          <w:b/>
          <w:sz w:val="20"/>
          <w:szCs w:val="20"/>
        </w:rPr>
      </w:pPr>
    </w:p>
    <w:p w:rsidR="00FA233F" w:rsidRPr="007104AB" w:rsidRDefault="00FA233F" w:rsidP="00FA233F">
      <w:pPr>
        <w:ind w:firstLine="720"/>
        <w:jc w:val="both"/>
        <w:rPr>
          <w:sz w:val="26"/>
          <w:szCs w:val="26"/>
        </w:rPr>
      </w:pPr>
      <w:r w:rsidRPr="007104AB">
        <w:rPr>
          <w:b/>
          <w:sz w:val="26"/>
          <w:szCs w:val="26"/>
        </w:rPr>
        <w:t>Первый этап</w:t>
      </w:r>
      <w:r w:rsidRPr="007104AB">
        <w:rPr>
          <w:sz w:val="26"/>
          <w:szCs w:val="26"/>
        </w:rPr>
        <w:t xml:space="preserve"> (2008-2012 годы) – </w:t>
      </w:r>
      <w:r w:rsidRPr="007104AB">
        <w:rPr>
          <w:b/>
          <w:sz w:val="26"/>
          <w:szCs w:val="26"/>
        </w:rPr>
        <w:t>этап создания институциональных усл</w:t>
      </w:r>
      <w:r w:rsidRPr="007104AB">
        <w:rPr>
          <w:b/>
          <w:sz w:val="26"/>
          <w:szCs w:val="26"/>
        </w:rPr>
        <w:t>о</w:t>
      </w:r>
      <w:r w:rsidRPr="007104AB">
        <w:rPr>
          <w:b/>
          <w:sz w:val="26"/>
          <w:szCs w:val="26"/>
        </w:rPr>
        <w:t>вий, подготовки и апробации проектов и программ, преодоления последствий мирового финансово-экономического кризиса</w:t>
      </w:r>
      <w:r w:rsidRPr="007104AB">
        <w:rPr>
          <w:sz w:val="26"/>
          <w:szCs w:val="26"/>
        </w:rPr>
        <w:t xml:space="preserve">. На данном этапе </w:t>
      </w:r>
      <w:r w:rsidRPr="007104AB">
        <w:rPr>
          <w:color w:val="000000"/>
          <w:sz w:val="26"/>
          <w:szCs w:val="26"/>
        </w:rPr>
        <w:t>будут реализ</w:t>
      </w:r>
      <w:r w:rsidRPr="007104AB">
        <w:rPr>
          <w:color w:val="000000"/>
          <w:sz w:val="26"/>
          <w:szCs w:val="26"/>
        </w:rPr>
        <w:t>о</w:t>
      </w:r>
      <w:r w:rsidRPr="007104AB">
        <w:rPr>
          <w:color w:val="000000"/>
          <w:sz w:val="26"/>
          <w:szCs w:val="26"/>
        </w:rPr>
        <w:t>вываться конкурентные преимущества экономики области в «традиционных» сф</w:t>
      </w:r>
      <w:r w:rsidRPr="007104AB">
        <w:rPr>
          <w:color w:val="000000"/>
          <w:sz w:val="26"/>
          <w:szCs w:val="26"/>
        </w:rPr>
        <w:t>е</w:t>
      </w:r>
      <w:r w:rsidRPr="007104AB">
        <w:rPr>
          <w:color w:val="000000"/>
          <w:sz w:val="26"/>
          <w:szCs w:val="26"/>
        </w:rPr>
        <w:t>рах – горно-металлургическом, агропромышленном комплексе, строительстве. Вместе с тем планируется проведение институциональных преобразований, созд</w:t>
      </w:r>
      <w:r w:rsidRPr="007104AB">
        <w:rPr>
          <w:color w:val="000000"/>
          <w:sz w:val="26"/>
          <w:szCs w:val="26"/>
        </w:rPr>
        <w:t>а</w:t>
      </w:r>
      <w:r w:rsidRPr="007104AB">
        <w:rPr>
          <w:color w:val="000000"/>
          <w:sz w:val="26"/>
          <w:szCs w:val="26"/>
        </w:rPr>
        <w:t>ние инновационной инфраструктуры и технологических заделов, обеспечивающих на следующем этапе системный перевод экономики области в режим инновацио</w:t>
      </w:r>
      <w:r w:rsidRPr="007104AB">
        <w:rPr>
          <w:color w:val="000000"/>
          <w:sz w:val="26"/>
          <w:szCs w:val="26"/>
        </w:rPr>
        <w:t>н</w:t>
      </w:r>
      <w:r w:rsidRPr="007104AB">
        <w:rPr>
          <w:color w:val="000000"/>
          <w:sz w:val="26"/>
          <w:szCs w:val="26"/>
        </w:rPr>
        <w:t>ного развития. Будут сформированы основные компоненты социального кластера, законодательная база, пакет программ и проектов, необходимых для реализации инновационного социально ориентированного сценария реализации Стратегии, а также будет завершена реализация начатых целевых программ и запущены новые пилотные проекты и программы. Работа на данном этапе будет осуществляться в сложных макроэкономических условиях, обусловленных мировым кризисом, что потребует активного государственного регулирования процессов экономического и социального развития, мобилизации, эффективного использования имеющихся р</w:t>
      </w:r>
      <w:r w:rsidRPr="007104AB">
        <w:rPr>
          <w:color w:val="000000"/>
          <w:sz w:val="26"/>
          <w:szCs w:val="26"/>
        </w:rPr>
        <w:t>е</w:t>
      </w:r>
      <w:r w:rsidRPr="007104AB">
        <w:rPr>
          <w:color w:val="000000"/>
          <w:sz w:val="26"/>
          <w:szCs w:val="26"/>
        </w:rPr>
        <w:t>сурсов, консолидации усилий органов власти, бизнеса и населения.</w:t>
      </w:r>
    </w:p>
    <w:p w:rsidR="00FA233F" w:rsidRPr="007104AB" w:rsidRDefault="00FA233F" w:rsidP="00FA233F">
      <w:pPr>
        <w:ind w:firstLine="720"/>
        <w:jc w:val="both"/>
        <w:rPr>
          <w:sz w:val="26"/>
          <w:szCs w:val="26"/>
        </w:rPr>
      </w:pPr>
      <w:r w:rsidRPr="007104AB">
        <w:rPr>
          <w:b/>
          <w:sz w:val="26"/>
          <w:szCs w:val="26"/>
        </w:rPr>
        <w:t>Второй этап</w:t>
      </w:r>
      <w:r w:rsidRPr="007104AB">
        <w:rPr>
          <w:sz w:val="26"/>
          <w:szCs w:val="26"/>
        </w:rPr>
        <w:t xml:space="preserve"> (2013-2020 годы) – </w:t>
      </w:r>
      <w:r w:rsidRPr="007104AB">
        <w:rPr>
          <w:b/>
          <w:sz w:val="26"/>
          <w:szCs w:val="26"/>
        </w:rPr>
        <w:t>этап стремительного наращивания инн</w:t>
      </w:r>
      <w:r w:rsidRPr="007104AB">
        <w:rPr>
          <w:b/>
          <w:sz w:val="26"/>
          <w:szCs w:val="26"/>
        </w:rPr>
        <w:t>о</w:t>
      </w:r>
      <w:r w:rsidRPr="007104AB">
        <w:rPr>
          <w:b/>
          <w:sz w:val="26"/>
          <w:szCs w:val="26"/>
        </w:rPr>
        <w:t>вационной составляющей экономики</w:t>
      </w:r>
      <w:r w:rsidRPr="007104AB">
        <w:rPr>
          <w:sz w:val="26"/>
          <w:szCs w:val="26"/>
        </w:rPr>
        <w:t xml:space="preserve">. В этот период должен быть совершен </w:t>
      </w:r>
      <w:r w:rsidRPr="007104AB">
        <w:rPr>
          <w:color w:val="000000"/>
          <w:sz w:val="26"/>
          <w:szCs w:val="26"/>
        </w:rPr>
        <w:t>р</w:t>
      </w:r>
      <w:r w:rsidRPr="007104AB">
        <w:rPr>
          <w:color w:val="000000"/>
          <w:sz w:val="26"/>
          <w:szCs w:val="26"/>
        </w:rPr>
        <w:t>ы</w:t>
      </w:r>
      <w:r w:rsidRPr="007104AB">
        <w:rPr>
          <w:color w:val="000000"/>
          <w:sz w:val="26"/>
          <w:szCs w:val="26"/>
        </w:rPr>
        <w:t>вок в развитии области на основе структурной диверсификации экономики обла</w:t>
      </w:r>
      <w:r w:rsidRPr="007104AB">
        <w:rPr>
          <w:color w:val="000000"/>
          <w:sz w:val="26"/>
          <w:szCs w:val="26"/>
        </w:rPr>
        <w:t>с</w:t>
      </w:r>
      <w:r w:rsidRPr="007104AB">
        <w:rPr>
          <w:color w:val="000000"/>
          <w:sz w:val="26"/>
          <w:szCs w:val="26"/>
        </w:rPr>
        <w:t>ти, ее перехода на новую технологическую базу (информационные, био- и нан</w:t>
      </w:r>
      <w:r w:rsidRPr="007104AB">
        <w:rPr>
          <w:color w:val="000000"/>
          <w:sz w:val="26"/>
          <w:szCs w:val="26"/>
        </w:rPr>
        <w:t>о</w:t>
      </w:r>
      <w:r w:rsidRPr="007104AB">
        <w:rPr>
          <w:color w:val="000000"/>
          <w:sz w:val="26"/>
          <w:szCs w:val="26"/>
        </w:rPr>
        <w:t>технологии), масштабного привлечения инвестиций в сферу инноваций, интенси</w:t>
      </w:r>
      <w:r w:rsidRPr="007104AB">
        <w:rPr>
          <w:color w:val="000000"/>
          <w:sz w:val="26"/>
          <w:szCs w:val="26"/>
        </w:rPr>
        <w:t>в</w:t>
      </w:r>
      <w:r w:rsidRPr="007104AB">
        <w:rPr>
          <w:color w:val="000000"/>
          <w:sz w:val="26"/>
          <w:szCs w:val="26"/>
        </w:rPr>
        <w:t>ного развития горно-металлургического, строительного, социального кластеров, зоны опережающего развития «Агропромышленный комплекс», создания конк</w:t>
      </w:r>
      <w:r w:rsidRPr="007104AB">
        <w:rPr>
          <w:color w:val="000000"/>
          <w:sz w:val="26"/>
          <w:szCs w:val="26"/>
        </w:rPr>
        <w:t>у</w:t>
      </w:r>
      <w:r w:rsidRPr="007104AB">
        <w:rPr>
          <w:color w:val="000000"/>
          <w:sz w:val="26"/>
          <w:szCs w:val="26"/>
        </w:rPr>
        <w:t>рентоспособных зоны опережающего развития «Машиностроительный комплекс», туристско-рекреационного и транспортно-логистического кластеров, стремител</w:t>
      </w:r>
      <w:r w:rsidRPr="007104AB">
        <w:rPr>
          <w:color w:val="000000"/>
          <w:sz w:val="26"/>
          <w:szCs w:val="26"/>
        </w:rPr>
        <w:t>ь</w:t>
      </w:r>
      <w:r w:rsidRPr="007104AB">
        <w:rPr>
          <w:color w:val="000000"/>
          <w:sz w:val="26"/>
          <w:szCs w:val="26"/>
        </w:rPr>
        <w:t>ного накопления человеческого капитала и улучшения качества социальной среды, значительного повышения эффективности использования всех видов ресурсов и в особенности трудового потенциала области.</w:t>
      </w:r>
    </w:p>
    <w:p w:rsidR="00FA233F" w:rsidRPr="007104AB" w:rsidRDefault="00FA233F" w:rsidP="00FA233F">
      <w:pPr>
        <w:widowControl w:val="0"/>
        <w:shd w:val="clear" w:color="auto" w:fill="FFFFFF"/>
        <w:ind w:firstLine="720"/>
        <w:jc w:val="both"/>
        <w:rPr>
          <w:sz w:val="26"/>
          <w:szCs w:val="26"/>
        </w:rPr>
      </w:pPr>
      <w:r w:rsidRPr="007104AB">
        <w:rPr>
          <w:b/>
          <w:sz w:val="26"/>
          <w:szCs w:val="26"/>
        </w:rPr>
        <w:t>Третий этап</w:t>
      </w:r>
      <w:r w:rsidRPr="007104AB">
        <w:rPr>
          <w:sz w:val="26"/>
          <w:szCs w:val="26"/>
        </w:rPr>
        <w:t xml:space="preserve"> (2021-2025 годы) – </w:t>
      </w:r>
      <w:r w:rsidRPr="007104AB">
        <w:rPr>
          <w:b/>
          <w:sz w:val="26"/>
          <w:szCs w:val="26"/>
        </w:rPr>
        <w:t>этап формирования экономики и соц</w:t>
      </w:r>
      <w:r w:rsidRPr="007104AB">
        <w:rPr>
          <w:b/>
          <w:sz w:val="26"/>
          <w:szCs w:val="26"/>
        </w:rPr>
        <w:t>и</w:t>
      </w:r>
      <w:r w:rsidRPr="007104AB">
        <w:rPr>
          <w:b/>
          <w:sz w:val="26"/>
          <w:szCs w:val="26"/>
        </w:rPr>
        <w:t>альной среды области нового качества.</w:t>
      </w:r>
      <w:r w:rsidRPr="007104AB">
        <w:rPr>
          <w:sz w:val="26"/>
          <w:szCs w:val="26"/>
        </w:rPr>
        <w:t xml:space="preserve"> На третьем этапе будет осуществляться выход на проектную мощность инновационных проектов, завершится формиров</w:t>
      </w:r>
      <w:r w:rsidRPr="007104AB">
        <w:rPr>
          <w:sz w:val="26"/>
          <w:szCs w:val="26"/>
        </w:rPr>
        <w:t>а</w:t>
      </w:r>
      <w:r w:rsidRPr="007104AB">
        <w:rPr>
          <w:sz w:val="26"/>
          <w:szCs w:val="26"/>
        </w:rPr>
        <w:t>ние на территории области значимых центров инновационного развития, реализ</w:t>
      </w:r>
      <w:r w:rsidRPr="007104AB">
        <w:rPr>
          <w:sz w:val="26"/>
          <w:szCs w:val="26"/>
        </w:rPr>
        <w:t>а</w:t>
      </w:r>
      <w:r w:rsidRPr="007104AB">
        <w:rPr>
          <w:sz w:val="26"/>
          <w:szCs w:val="26"/>
        </w:rPr>
        <w:t>ция намеченных программ, проектов, будет осуществляться подготовка проектов следующей стадии развития Белгородской области. Предполагается сформировать на основе территориально-производственных кластеров и зон опережающего ра</w:t>
      </w:r>
      <w:r w:rsidRPr="007104AB">
        <w:rPr>
          <w:sz w:val="26"/>
          <w:szCs w:val="26"/>
        </w:rPr>
        <w:t>з</w:t>
      </w:r>
      <w:r w:rsidRPr="007104AB">
        <w:rPr>
          <w:sz w:val="26"/>
          <w:szCs w:val="26"/>
        </w:rPr>
        <w:t>вития эффективный территориальный экономический каркас области, органично встроенный в российскую и мировую экономическую систему, достигнуть разв</w:t>
      </w:r>
      <w:r w:rsidRPr="007104AB">
        <w:rPr>
          <w:sz w:val="26"/>
          <w:szCs w:val="26"/>
        </w:rPr>
        <w:t>и</w:t>
      </w:r>
      <w:r w:rsidRPr="007104AB">
        <w:rPr>
          <w:sz w:val="26"/>
          <w:szCs w:val="26"/>
        </w:rPr>
        <w:t>тия экономики и уровня жизни населения области, соизмеримого с уровнем разв</w:t>
      </w:r>
      <w:r w:rsidRPr="007104AB">
        <w:rPr>
          <w:sz w:val="26"/>
          <w:szCs w:val="26"/>
        </w:rPr>
        <w:t>и</w:t>
      </w:r>
      <w:r w:rsidRPr="007104AB">
        <w:rPr>
          <w:sz w:val="26"/>
          <w:szCs w:val="26"/>
        </w:rPr>
        <w:t>тых зарубежных стран.</w:t>
      </w:r>
    </w:p>
    <w:p w:rsidR="00FA233F" w:rsidRPr="007104AB" w:rsidRDefault="00FA233F" w:rsidP="00FA233F">
      <w:pPr>
        <w:widowControl w:val="0"/>
        <w:shd w:val="clear" w:color="auto" w:fill="FFFFFF"/>
        <w:ind w:firstLine="720"/>
        <w:jc w:val="both"/>
        <w:rPr>
          <w:sz w:val="26"/>
          <w:szCs w:val="26"/>
        </w:rPr>
      </w:pPr>
      <w:r w:rsidRPr="007104AB">
        <w:rPr>
          <w:sz w:val="26"/>
          <w:szCs w:val="26"/>
        </w:rPr>
        <w:lastRenderedPageBreak/>
        <w:t>Основные приоритеты этапов реализации Стратегии представлены в        таблице 7.1.</w:t>
      </w:r>
    </w:p>
    <w:p w:rsidR="00FA233F" w:rsidRPr="007104AB" w:rsidRDefault="00FA233F" w:rsidP="00FA233F">
      <w:pPr>
        <w:jc w:val="right"/>
      </w:pPr>
      <w:r w:rsidRPr="007104AB">
        <w:t>Таблица 7.1</w:t>
      </w:r>
    </w:p>
    <w:p w:rsidR="00FA233F" w:rsidRPr="007104AB" w:rsidRDefault="00FA233F" w:rsidP="00FA233F">
      <w:pPr>
        <w:jc w:val="center"/>
        <w:rPr>
          <w:b/>
        </w:rPr>
      </w:pPr>
      <w:r w:rsidRPr="007104AB">
        <w:rPr>
          <w:b/>
        </w:rPr>
        <w:t xml:space="preserve">Основные приоритеты этапов реализации Стратегии </w:t>
      </w:r>
    </w:p>
    <w:p w:rsidR="00FA233F" w:rsidRPr="007104AB" w:rsidRDefault="00FA233F" w:rsidP="00FA233F">
      <w:pPr>
        <w:ind w:firstLine="720"/>
        <w:jc w:val="center"/>
        <w:rPr>
          <w:b/>
          <w:sz w:val="16"/>
          <w:szCs w:val="16"/>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440"/>
        <w:gridCol w:w="1583"/>
        <w:gridCol w:w="1583"/>
        <w:gridCol w:w="1583"/>
        <w:gridCol w:w="1583"/>
        <w:gridCol w:w="1584"/>
      </w:tblGrid>
      <w:tr w:rsidR="00FA233F" w:rsidRPr="007104AB" w:rsidTr="00EE6B51">
        <w:trPr>
          <w:trHeight w:val="622"/>
          <w:tblHeader/>
        </w:trPr>
        <w:tc>
          <w:tcPr>
            <w:tcW w:w="1440" w:type="dxa"/>
            <w:tcBorders>
              <w:bottom w:val="single" w:sz="4" w:space="0" w:color="auto"/>
            </w:tcBorders>
            <w:shd w:val="clear" w:color="auto" w:fill="auto"/>
            <w:vAlign w:val="center"/>
          </w:tcPr>
          <w:p w:rsidR="00FA233F" w:rsidRPr="007104AB" w:rsidRDefault="00FA233F" w:rsidP="00FA233F">
            <w:pPr>
              <w:ind w:right="44"/>
              <w:jc w:val="center"/>
            </w:pPr>
            <w:r w:rsidRPr="007104AB">
              <w:t>Этапы</w:t>
            </w:r>
          </w:p>
        </w:tc>
        <w:tc>
          <w:tcPr>
            <w:tcW w:w="1583" w:type="dxa"/>
            <w:tcBorders>
              <w:bottom w:val="single" w:sz="4" w:space="0" w:color="auto"/>
            </w:tcBorders>
            <w:shd w:val="clear" w:color="auto" w:fill="auto"/>
            <w:vAlign w:val="center"/>
          </w:tcPr>
          <w:p w:rsidR="00FA233F" w:rsidRPr="007104AB" w:rsidRDefault="00FA233F" w:rsidP="00FA233F">
            <w:pPr>
              <w:jc w:val="center"/>
            </w:pPr>
            <w:r w:rsidRPr="007104AB">
              <w:t xml:space="preserve">Экономи-ческое </w:t>
            </w:r>
          </w:p>
          <w:p w:rsidR="00FA233F" w:rsidRPr="007104AB" w:rsidRDefault="00FA233F" w:rsidP="00FA233F">
            <w:pPr>
              <w:jc w:val="center"/>
            </w:pPr>
            <w:r w:rsidRPr="007104AB">
              <w:t>развитие</w:t>
            </w:r>
          </w:p>
        </w:tc>
        <w:tc>
          <w:tcPr>
            <w:tcW w:w="1583" w:type="dxa"/>
            <w:tcBorders>
              <w:bottom w:val="single" w:sz="4" w:space="0" w:color="auto"/>
            </w:tcBorders>
            <w:shd w:val="clear" w:color="auto" w:fill="auto"/>
            <w:vAlign w:val="center"/>
          </w:tcPr>
          <w:p w:rsidR="00FA233F" w:rsidRPr="007104AB" w:rsidRDefault="00FA233F" w:rsidP="00FA233F">
            <w:pPr>
              <w:jc w:val="center"/>
            </w:pPr>
            <w:r w:rsidRPr="007104AB">
              <w:t>Инновац</w:t>
            </w:r>
            <w:r w:rsidRPr="007104AB">
              <w:t>и</w:t>
            </w:r>
            <w:r w:rsidRPr="007104AB">
              <w:t>онное разв</w:t>
            </w:r>
            <w:r w:rsidRPr="007104AB">
              <w:t>и</w:t>
            </w:r>
            <w:r w:rsidRPr="007104AB">
              <w:t>тие</w:t>
            </w:r>
          </w:p>
        </w:tc>
        <w:tc>
          <w:tcPr>
            <w:tcW w:w="1583" w:type="dxa"/>
            <w:tcBorders>
              <w:bottom w:val="single" w:sz="4" w:space="0" w:color="auto"/>
            </w:tcBorders>
            <w:shd w:val="clear" w:color="auto" w:fill="auto"/>
            <w:vAlign w:val="center"/>
          </w:tcPr>
          <w:p w:rsidR="00FA233F" w:rsidRPr="007104AB" w:rsidRDefault="00FA233F" w:rsidP="00FA233F">
            <w:pPr>
              <w:jc w:val="center"/>
            </w:pPr>
            <w:r w:rsidRPr="007104AB">
              <w:t>Социальное развитие</w:t>
            </w:r>
          </w:p>
        </w:tc>
        <w:tc>
          <w:tcPr>
            <w:tcW w:w="1583" w:type="dxa"/>
            <w:tcBorders>
              <w:bottom w:val="single" w:sz="4" w:space="0" w:color="auto"/>
            </w:tcBorders>
            <w:shd w:val="clear" w:color="auto" w:fill="auto"/>
            <w:vAlign w:val="center"/>
          </w:tcPr>
          <w:p w:rsidR="00FA233F" w:rsidRPr="007104AB" w:rsidRDefault="00FA233F" w:rsidP="00FA233F">
            <w:pPr>
              <w:jc w:val="center"/>
            </w:pPr>
            <w:r w:rsidRPr="007104AB">
              <w:t>Внутри-регионал</w:t>
            </w:r>
            <w:r w:rsidRPr="007104AB">
              <w:t>ь</w:t>
            </w:r>
            <w:r w:rsidRPr="007104AB">
              <w:t xml:space="preserve">ное </w:t>
            </w:r>
          </w:p>
          <w:p w:rsidR="00FA233F" w:rsidRPr="007104AB" w:rsidRDefault="00FA233F" w:rsidP="00FA233F">
            <w:pPr>
              <w:jc w:val="center"/>
            </w:pPr>
            <w:r w:rsidRPr="007104AB">
              <w:t>развитие</w:t>
            </w:r>
          </w:p>
        </w:tc>
        <w:tc>
          <w:tcPr>
            <w:tcW w:w="1584" w:type="dxa"/>
            <w:tcBorders>
              <w:bottom w:val="single" w:sz="4" w:space="0" w:color="auto"/>
            </w:tcBorders>
            <w:shd w:val="clear" w:color="auto" w:fill="auto"/>
            <w:vAlign w:val="center"/>
          </w:tcPr>
          <w:p w:rsidR="00FA233F" w:rsidRPr="007104AB" w:rsidRDefault="00FA233F" w:rsidP="00FA233F">
            <w:pPr>
              <w:jc w:val="center"/>
            </w:pPr>
            <w:r w:rsidRPr="007104AB">
              <w:t>Инстит</w:t>
            </w:r>
            <w:r w:rsidRPr="007104AB">
              <w:t>у</w:t>
            </w:r>
            <w:r w:rsidRPr="007104AB">
              <w:t xml:space="preserve">циональное </w:t>
            </w:r>
          </w:p>
          <w:p w:rsidR="00FA233F" w:rsidRPr="007104AB" w:rsidRDefault="00FA233F" w:rsidP="00FA233F">
            <w:pPr>
              <w:jc w:val="center"/>
            </w:pPr>
            <w:r w:rsidRPr="007104AB">
              <w:t>развитие</w:t>
            </w:r>
          </w:p>
        </w:tc>
      </w:tr>
      <w:tr w:rsidR="00FA233F" w:rsidRPr="007104AB" w:rsidTr="00EE6B51">
        <w:trPr>
          <w:trHeight w:val="793"/>
        </w:trPr>
        <w:tc>
          <w:tcPr>
            <w:tcW w:w="1440" w:type="dxa"/>
            <w:shd w:val="clear" w:color="auto" w:fill="auto"/>
          </w:tcPr>
          <w:p w:rsidR="00FA233F" w:rsidRPr="007104AB" w:rsidRDefault="00FA233F" w:rsidP="00FA233F">
            <w:pPr>
              <w:jc w:val="center"/>
              <w:rPr>
                <w:b/>
              </w:rPr>
            </w:pPr>
            <w:r w:rsidRPr="007104AB">
              <w:rPr>
                <w:b/>
                <w:lang w:val="en-US"/>
              </w:rPr>
              <w:t>I</w:t>
            </w:r>
            <w:r w:rsidRPr="007104AB">
              <w:rPr>
                <w:b/>
              </w:rPr>
              <w:t xml:space="preserve">. Этап </w:t>
            </w:r>
          </w:p>
          <w:p w:rsidR="00FA233F" w:rsidRPr="007104AB" w:rsidRDefault="00FA233F" w:rsidP="00FA233F">
            <w:pPr>
              <w:jc w:val="center"/>
              <w:rPr>
                <w:b/>
              </w:rPr>
            </w:pPr>
            <w:r w:rsidRPr="007104AB">
              <w:rPr>
                <w:b/>
              </w:rPr>
              <w:t>создания инстит</w:t>
            </w:r>
            <w:r w:rsidRPr="007104AB">
              <w:rPr>
                <w:b/>
              </w:rPr>
              <w:t>у</w:t>
            </w:r>
            <w:r w:rsidRPr="007104AB">
              <w:rPr>
                <w:b/>
              </w:rPr>
              <w:t>ционал</w:t>
            </w:r>
            <w:r w:rsidRPr="007104AB">
              <w:rPr>
                <w:b/>
              </w:rPr>
              <w:t>ь</w:t>
            </w:r>
            <w:r w:rsidRPr="007104AB">
              <w:rPr>
                <w:b/>
              </w:rPr>
              <w:t>ных усл</w:t>
            </w:r>
            <w:r w:rsidRPr="007104AB">
              <w:rPr>
                <w:b/>
              </w:rPr>
              <w:t>о</w:t>
            </w:r>
            <w:r w:rsidRPr="007104AB">
              <w:rPr>
                <w:b/>
              </w:rPr>
              <w:t>вий, по</w:t>
            </w:r>
            <w:r w:rsidRPr="007104AB">
              <w:rPr>
                <w:b/>
              </w:rPr>
              <w:t>д</w:t>
            </w:r>
            <w:r w:rsidRPr="007104AB">
              <w:rPr>
                <w:b/>
              </w:rPr>
              <w:t>готовки и апробации проектов и программ (2008-2012 годы)</w:t>
            </w:r>
          </w:p>
        </w:tc>
        <w:tc>
          <w:tcPr>
            <w:tcW w:w="1583" w:type="dxa"/>
            <w:shd w:val="clear" w:color="auto" w:fill="auto"/>
          </w:tcPr>
          <w:p w:rsidR="00FA233F" w:rsidRPr="007104AB" w:rsidRDefault="00FA233F" w:rsidP="00FA233F">
            <w:pPr>
              <w:jc w:val="both"/>
            </w:pPr>
            <w:r w:rsidRPr="007104AB">
              <w:t>Реализация конкурен</w:t>
            </w:r>
            <w:r w:rsidRPr="007104AB">
              <w:t>т</w:t>
            </w:r>
            <w:r w:rsidRPr="007104AB">
              <w:t>ных пр</w:t>
            </w:r>
            <w:r w:rsidRPr="007104AB">
              <w:t>е</w:t>
            </w:r>
            <w:r w:rsidRPr="007104AB">
              <w:t>имуществ области в традицио</w:t>
            </w:r>
            <w:r w:rsidRPr="007104AB">
              <w:t>н</w:t>
            </w:r>
            <w:r w:rsidRPr="007104AB">
              <w:t>ных сферах экономики, подготовка проектов, программ для диве</w:t>
            </w:r>
            <w:r w:rsidRPr="007104AB">
              <w:t>р</w:t>
            </w:r>
            <w:r w:rsidRPr="007104AB">
              <w:t>сификации экономики на иннов</w:t>
            </w:r>
            <w:r w:rsidRPr="007104AB">
              <w:t>а</w:t>
            </w:r>
            <w:r w:rsidRPr="007104AB">
              <w:t>ционной о</w:t>
            </w:r>
            <w:r w:rsidRPr="007104AB">
              <w:t>с</w:t>
            </w:r>
            <w:r w:rsidRPr="007104AB">
              <w:t>нове, запуск пилотных проектов</w:t>
            </w:r>
          </w:p>
        </w:tc>
        <w:tc>
          <w:tcPr>
            <w:tcW w:w="1583" w:type="dxa"/>
            <w:shd w:val="clear" w:color="auto" w:fill="auto"/>
          </w:tcPr>
          <w:p w:rsidR="00FA233F" w:rsidRPr="007104AB" w:rsidRDefault="00FA233F" w:rsidP="00FA233F">
            <w:pPr>
              <w:jc w:val="both"/>
            </w:pPr>
            <w:r w:rsidRPr="007104AB">
              <w:t>Создание инновацио</w:t>
            </w:r>
            <w:r w:rsidRPr="007104AB">
              <w:t>н</w:t>
            </w:r>
            <w:r w:rsidRPr="007104AB">
              <w:t>ной инфр</w:t>
            </w:r>
            <w:r w:rsidRPr="007104AB">
              <w:t>а</w:t>
            </w:r>
            <w:r w:rsidRPr="007104AB">
              <w:t>структуры, подготовка проектов, стимул</w:t>
            </w:r>
            <w:r w:rsidRPr="007104AB">
              <w:t>и</w:t>
            </w:r>
            <w:r w:rsidRPr="007104AB">
              <w:t>рующих ра</w:t>
            </w:r>
            <w:r w:rsidRPr="007104AB">
              <w:t>з</w:t>
            </w:r>
            <w:r w:rsidRPr="007104AB">
              <w:t>витие нового технолог</w:t>
            </w:r>
            <w:r w:rsidRPr="007104AB">
              <w:t>и</w:t>
            </w:r>
            <w:r w:rsidRPr="007104AB">
              <w:t>ческого у</w:t>
            </w:r>
            <w:r w:rsidRPr="007104AB">
              <w:t>к</w:t>
            </w:r>
            <w:r w:rsidRPr="007104AB">
              <w:t>лада</w:t>
            </w:r>
          </w:p>
        </w:tc>
        <w:tc>
          <w:tcPr>
            <w:tcW w:w="1583" w:type="dxa"/>
            <w:shd w:val="clear" w:color="auto" w:fill="auto"/>
          </w:tcPr>
          <w:p w:rsidR="00FA233F" w:rsidRPr="007104AB" w:rsidRDefault="00FA233F" w:rsidP="00FA233F">
            <w:pPr>
              <w:jc w:val="both"/>
            </w:pPr>
            <w:r w:rsidRPr="007104AB">
              <w:t>Совершенс</w:t>
            </w:r>
            <w:r w:rsidRPr="007104AB">
              <w:t>т</w:t>
            </w:r>
            <w:r w:rsidRPr="007104AB">
              <w:t>вование с</w:t>
            </w:r>
            <w:r w:rsidRPr="007104AB">
              <w:t>о</w:t>
            </w:r>
            <w:r w:rsidRPr="007104AB">
              <w:t>циальной инфрастру</w:t>
            </w:r>
            <w:r w:rsidRPr="007104AB">
              <w:t>к</w:t>
            </w:r>
            <w:r w:rsidRPr="007104AB">
              <w:t>туры, созд</w:t>
            </w:r>
            <w:r w:rsidRPr="007104AB">
              <w:t>а</w:t>
            </w:r>
            <w:r w:rsidRPr="007104AB">
              <w:t>ние осно</w:t>
            </w:r>
            <w:r w:rsidRPr="007104AB">
              <w:t>в</w:t>
            </w:r>
            <w:r w:rsidRPr="007104AB">
              <w:t>ных комп</w:t>
            </w:r>
            <w:r w:rsidRPr="007104AB">
              <w:t>о</w:t>
            </w:r>
            <w:r w:rsidRPr="007104AB">
              <w:t>нентов соц</w:t>
            </w:r>
            <w:r w:rsidRPr="007104AB">
              <w:t>и</w:t>
            </w:r>
            <w:r w:rsidRPr="007104AB">
              <w:t>ального кл</w:t>
            </w:r>
            <w:r w:rsidRPr="007104AB">
              <w:t>а</w:t>
            </w:r>
            <w:r w:rsidRPr="007104AB">
              <w:t>стера</w:t>
            </w:r>
          </w:p>
        </w:tc>
        <w:tc>
          <w:tcPr>
            <w:tcW w:w="1583" w:type="dxa"/>
            <w:shd w:val="clear" w:color="auto" w:fill="auto"/>
          </w:tcPr>
          <w:p w:rsidR="00FA233F" w:rsidRPr="007104AB" w:rsidRDefault="00FA233F" w:rsidP="00FA233F">
            <w:pPr>
              <w:jc w:val="both"/>
            </w:pPr>
            <w:r w:rsidRPr="007104AB">
              <w:t>Осущест</w:t>
            </w:r>
            <w:r w:rsidRPr="007104AB">
              <w:t>в</w:t>
            </w:r>
            <w:r w:rsidRPr="007104AB">
              <w:t>ление зон</w:t>
            </w:r>
            <w:r w:rsidRPr="007104AB">
              <w:t>и</w:t>
            </w:r>
            <w:r w:rsidRPr="007104AB">
              <w:t>рования те</w:t>
            </w:r>
            <w:r w:rsidRPr="007104AB">
              <w:t>р</w:t>
            </w:r>
            <w:r w:rsidRPr="007104AB">
              <w:t>ритории о</w:t>
            </w:r>
            <w:r w:rsidRPr="007104AB">
              <w:t>б</w:t>
            </w:r>
            <w:r w:rsidRPr="007104AB">
              <w:t>ласти в зав</w:t>
            </w:r>
            <w:r w:rsidRPr="007104AB">
              <w:t>и</w:t>
            </w:r>
            <w:r w:rsidRPr="007104AB">
              <w:t>симости от перспектив специализ</w:t>
            </w:r>
            <w:r w:rsidRPr="007104AB">
              <w:t>а</w:t>
            </w:r>
            <w:r w:rsidRPr="007104AB">
              <w:t>ции экон</w:t>
            </w:r>
            <w:r w:rsidRPr="007104AB">
              <w:t>о</w:t>
            </w:r>
            <w:r w:rsidRPr="007104AB">
              <w:t>мики, подг</w:t>
            </w:r>
            <w:r w:rsidRPr="007104AB">
              <w:t>о</w:t>
            </w:r>
            <w:r w:rsidRPr="007104AB">
              <w:t>товка и з</w:t>
            </w:r>
            <w:r w:rsidRPr="007104AB">
              <w:t>а</w:t>
            </w:r>
            <w:r w:rsidRPr="007104AB">
              <w:t>пуск прое</w:t>
            </w:r>
            <w:r w:rsidRPr="007104AB">
              <w:t>к</w:t>
            </w:r>
            <w:r w:rsidRPr="007104AB">
              <w:t>тов развития опорных территорий, инфрастру</w:t>
            </w:r>
            <w:r w:rsidRPr="007104AB">
              <w:t>к</w:t>
            </w:r>
            <w:r w:rsidRPr="007104AB">
              <w:t>турных пр</w:t>
            </w:r>
            <w:r w:rsidRPr="007104AB">
              <w:t>о</w:t>
            </w:r>
            <w:r w:rsidRPr="007104AB">
              <w:t>ектов</w:t>
            </w:r>
          </w:p>
        </w:tc>
        <w:tc>
          <w:tcPr>
            <w:tcW w:w="1584" w:type="dxa"/>
            <w:shd w:val="clear" w:color="auto" w:fill="auto"/>
          </w:tcPr>
          <w:p w:rsidR="00FA233F" w:rsidRPr="007104AB" w:rsidRDefault="00FA233F" w:rsidP="00FA233F">
            <w:pPr>
              <w:jc w:val="both"/>
            </w:pPr>
            <w:r w:rsidRPr="007104AB">
              <w:t>Сокращение администр</w:t>
            </w:r>
            <w:r w:rsidRPr="007104AB">
              <w:t>а</w:t>
            </w:r>
            <w:r w:rsidRPr="007104AB">
              <w:t>тивных барьеров, завершение внедрения бюджета, ориентир</w:t>
            </w:r>
            <w:r w:rsidRPr="007104AB">
              <w:t>о</w:t>
            </w:r>
            <w:r w:rsidRPr="007104AB">
              <w:t>ванного на результат, развитие рынков фа</w:t>
            </w:r>
            <w:r w:rsidRPr="007104AB">
              <w:t>к</w:t>
            </w:r>
            <w:r w:rsidRPr="007104AB">
              <w:t>торов прои</w:t>
            </w:r>
            <w:r w:rsidRPr="007104AB">
              <w:t>з</w:t>
            </w:r>
            <w:r w:rsidRPr="007104AB">
              <w:t>водства и собственн</w:t>
            </w:r>
            <w:r w:rsidRPr="007104AB">
              <w:t>о</w:t>
            </w:r>
            <w:r w:rsidRPr="007104AB">
              <w:t>сти</w:t>
            </w:r>
          </w:p>
        </w:tc>
      </w:tr>
      <w:tr w:rsidR="00FA233F" w:rsidRPr="007104AB" w:rsidTr="00EE6B51">
        <w:tc>
          <w:tcPr>
            <w:tcW w:w="1440" w:type="dxa"/>
            <w:shd w:val="clear" w:color="auto" w:fill="auto"/>
          </w:tcPr>
          <w:p w:rsidR="00FA233F" w:rsidRPr="007104AB" w:rsidRDefault="00FA233F" w:rsidP="00FA233F">
            <w:pPr>
              <w:widowControl w:val="0"/>
              <w:jc w:val="center"/>
              <w:rPr>
                <w:b/>
              </w:rPr>
            </w:pPr>
            <w:r w:rsidRPr="007104AB">
              <w:rPr>
                <w:b/>
                <w:lang w:val="en-US"/>
              </w:rPr>
              <w:t>II</w:t>
            </w:r>
            <w:r w:rsidRPr="007104AB">
              <w:rPr>
                <w:b/>
              </w:rPr>
              <w:t>. Этап стрем</w:t>
            </w:r>
            <w:r w:rsidRPr="007104AB">
              <w:rPr>
                <w:b/>
              </w:rPr>
              <w:t>и</w:t>
            </w:r>
            <w:r w:rsidRPr="007104AB">
              <w:rPr>
                <w:b/>
              </w:rPr>
              <w:t>тельного наращ</w:t>
            </w:r>
            <w:r w:rsidRPr="007104AB">
              <w:rPr>
                <w:b/>
              </w:rPr>
              <w:t>и</w:t>
            </w:r>
            <w:r w:rsidRPr="007104AB">
              <w:rPr>
                <w:b/>
              </w:rPr>
              <w:t>вания и</w:t>
            </w:r>
            <w:r w:rsidRPr="007104AB">
              <w:rPr>
                <w:b/>
              </w:rPr>
              <w:t>н</w:t>
            </w:r>
            <w:r w:rsidRPr="007104AB">
              <w:rPr>
                <w:b/>
              </w:rPr>
              <w:t>новацио</w:t>
            </w:r>
            <w:r w:rsidRPr="007104AB">
              <w:rPr>
                <w:b/>
              </w:rPr>
              <w:t>н</w:t>
            </w:r>
            <w:r w:rsidRPr="007104AB">
              <w:rPr>
                <w:b/>
              </w:rPr>
              <w:t>ной с</w:t>
            </w:r>
            <w:r w:rsidRPr="007104AB">
              <w:rPr>
                <w:b/>
              </w:rPr>
              <w:t>о</w:t>
            </w:r>
            <w:r w:rsidRPr="007104AB">
              <w:rPr>
                <w:b/>
              </w:rPr>
              <w:t>ставля</w:t>
            </w:r>
            <w:r w:rsidRPr="007104AB">
              <w:rPr>
                <w:b/>
              </w:rPr>
              <w:t>ю</w:t>
            </w:r>
            <w:r w:rsidRPr="007104AB">
              <w:rPr>
                <w:b/>
              </w:rPr>
              <w:t>щей эк</w:t>
            </w:r>
            <w:r w:rsidRPr="007104AB">
              <w:rPr>
                <w:b/>
              </w:rPr>
              <w:t>о</w:t>
            </w:r>
            <w:r w:rsidRPr="007104AB">
              <w:rPr>
                <w:b/>
              </w:rPr>
              <w:t>номики (2013-2020 годы)</w:t>
            </w:r>
          </w:p>
        </w:tc>
        <w:tc>
          <w:tcPr>
            <w:tcW w:w="1583" w:type="dxa"/>
            <w:shd w:val="clear" w:color="auto" w:fill="auto"/>
          </w:tcPr>
          <w:p w:rsidR="00FA233F" w:rsidRPr="007104AB" w:rsidRDefault="00FA233F" w:rsidP="00FA233F">
            <w:pPr>
              <w:widowControl w:val="0"/>
              <w:jc w:val="both"/>
            </w:pPr>
            <w:r w:rsidRPr="007104AB">
              <w:rPr>
                <w:color w:val="000000"/>
              </w:rPr>
              <w:t>Интенсиф</w:t>
            </w:r>
            <w:r w:rsidRPr="007104AB">
              <w:rPr>
                <w:color w:val="000000"/>
              </w:rPr>
              <w:t>и</w:t>
            </w:r>
            <w:r w:rsidRPr="007104AB">
              <w:rPr>
                <w:color w:val="000000"/>
              </w:rPr>
              <w:t>кация разв</w:t>
            </w:r>
            <w:r w:rsidRPr="007104AB">
              <w:rPr>
                <w:color w:val="000000"/>
              </w:rPr>
              <w:t>и</w:t>
            </w:r>
            <w:r w:rsidRPr="007104AB">
              <w:rPr>
                <w:color w:val="000000"/>
              </w:rPr>
              <w:t>тия горно-металлург</w:t>
            </w:r>
            <w:r w:rsidRPr="007104AB">
              <w:rPr>
                <w:color w:val="000000"/>
              </w:rPr>
              <w:t>и</w:t>
            </w:r>
            <w:r w:rsidRPr="007104AB">
              <w:rPr>
                <w:color w:val="000000"/>
              </w:rPr>
              <w:t>ческого, строител</w:t>
            </w:r>
            <w:r w:rsidRPr="007104AB">
              <w:rPr>
                <w:color w:val="000000"/>
              </w:rPr>
              <w:t>ь</w:t>
            </w:r>
            <w:r w:rsidRPr="007104AB">
              <w:rPr>
                <w:color w:val="000000"/>
              </w:rPr>
              <w:t>ного, соц</w:t>
            </w:r>
            <w:r w:rsidRPr="007104AB">
              <w:rPr>
                <w:color w:val="000000"/>
              </w:rPr>
              <w:t>и</w:t>
            </w:r>
            <w:r w:rsidRPr="007104AB">
              <w:rPr>
                <w:color w:val="000000"/>
              </w:rPr>
              <w:t>ального кл</w:t>
            </w:r>
            <w:r w:rsidRPr="007104AB">
              <w:rPr>
                <w:color w:val="000000"/>
              </w:rPr>
              <w:t>а</w:t>
            </w:r>
            <w:r w:rsidRPr="007104AB">
              <w:rPr>
                <w:color w:val="000000"/>
              </w:rPr>
              <w:t>стеров, зоны опережа</w:t>
            </w:r>
            <w:r w:rsidRPr="007104AB">
              <w:rPr>
                <w:color w:val="000000"/>
              </w:rPr>
              <w:t>ю</w:t>
            </w:r>
            <w:r w:rsidRPr="007104AB">
              <w:rPr>
                <w:color w:val="000000"/>
              </w:rPr>
              <w:t>щего разв</w:t>
            </w:r>
            <w:r w:rsidRPr="007104AB">
              <w:rPr>
                <w:color w:val="000000"/>
              </w:rPr>
              <w:t>и</w:t>
            </w:r>
            <w:r w:rsidRPr="007104AB">
              <w:rPr>
                <w:color w:val="000000"/>
              </w:rPr>
              <w:t>тия «Агр</w:t>
            </w:r>
            <w:r w:rsidRPr="007104AB">
              <w:rPr>
                <w:color w:val="000000"/>
              </w:rPr>
              <w:t>о</w:t>
            </w:r>
            <w:r w:rsidRPr="007104AB">
              <w:rPr>
                <w:color w:val="000000"/>
              </w:rPr>
              <w:t>промышле</w:t>
            </w:r>
            <w:r w:rsidRPr="007104AB">
              <w:rPr>
                <w:color w:val="000000"/>
              </w:rPr>
              <w:t>н</w:t>
            </w:r>
            <w:r w:rsidRPr="007104AB">
              <w:rPr>
                <w:color w:val="000000"/>
              </w:rPr>
              <w:t>ный ко</w:t>
            </w:r>
            <w:r w:rsidRPr="007104AB">
              <w:rPr>
                <w:color w:val="000000"/>
              </w:rPr>
              <w:t>м</w:t>
            </w:r>
            <w:r w:rsidRPr="007104AB">
              <w:rPr>
                <w:color w:val="000000"/>
              </w:rPr>
              <w:t>плекс», со</w:t>
            </w:r>
            <w:r w:rsidRPr="007104AB">
              <w:rPr>
                <w:color w:val="000000"/>
              </w:rPr>
              <w:t>з</w:t>
            </w:r>
            <w:r w:rsidRPr="007104AB">
              <w:rPr>
                <w:color w:val="000000"/>
              </w:rPr>
              <w:t>дание ко</w:t>
            </w:r>
            <w:r w:rsidRPr="007104AB">
              <w:rPr>
                <w:color w:val="000000"/>
              </w:rPr>
              <w:t>н</w:t>
            </w:r>
            <w:r w:rsidRPr="007104AB">
              <w:rPr>
                <w:color w:val="000000"/>
              </w:rPr>
              <w:t>курентосп</w:t>
            </w:r>
            <w:r w:rsidRPr="007104AB">
              <w:rPr>
                <w:color w:val="000000"/>
              </w:rPr>
              <w:t>о</w:t>
            </w:r>
            <w:r w:rsidRPr="007104AB">
              <w:rPr>
                <w:color w:val="000000"/>
              </w:rPr>
              <w:t>собных зоны опережа</w:t>
            </w:r>
            <w:r w:rsidRPr="007104AB">
              <w:rPr>
                <w:color w:val="000000"/>
              </w:rPr>
              <w:t>ю</w:t>
            </w:r>
            <w:r w:rsidRPr="007104AB">
              <w:rPr>
                <w:color w:val="000000"/>
              </w:rPr>
              <w:t>щего разв</w:t>
            </w:r>
            <w:r w:rsidRPr="007104AB">
              <w:rPr>
                <w:color w:val="000000"/>
              </w:rPr>
              <w:t>и</w:t>
            </w:r>
            <w:r w:rsidRPr="007104AB">
              <w:rPr>
                <w:color w:val="000000"/>
              </w:rPr>
              <w:t>тия «Маш</w:t>
            </w:r>
            <w:r w:rsidRPr="007104AB">
              <w:rPr>
                <w:color w:val="000000"/>
              </w:rPr>
              <w:t>и</w:t>
            </w:r>
            <w:r w:rsidRPr="007104AB">
              <w:rPr>
                <w:color w:val="000000"/>
              </w:rPr>
              <w:t>ностро</w:t>
            </w:r>
            <w:r w:rsidRPr="007104AB">
              <w:rPr>
                <w:color w:val="000000"/>
              </w:rPr>
              <w:t>и</w:t>
            </w:r>
            <w:r w:rsidRPr="007104AB">
              <w:rPr>
                <w:color w:val="000000"/>
              </w:rPr>
              <w:t xml:space="preserve">тельный комплекс», </w:t>
            </w:r>
            <w:r w:rsidRPr="007104AB">
              <w:rPr>
                <w:color w:val="000000"/>
              </w:rPr>
              <w:lastRenderedPageBreak/>
              <w:t>туристско-рекреацио</w:t>
            </w:r>
            <w:r w:rsidRPr="007104AB">
              <w:rPr>
                <w:color w:val="000000"/>
              </w:rPr>
              <w:t>н</w:t>
            </w:r>
            <w:r w:rsidRPr="007104AB">
              <w:rPr>
                <w:color w:val="000000"/>
              </w:rPr>
              <w:t>ного и транспор</w:t>
            </w:r>
            <w:r w:rsidR="00900292">
              <w:rPr>
                <w:color w:val="000000"/>
              </w:rPr>
              <w:t>т</w:t>
            </w:r>
            <w:r w:rsidRPr="007104AB">
              <w:rPr>
                <w:color w:val="000000"/>
              </w:rPr>
              <w:t>но-логистич</w:t>
            </w:r>
            <w:r w:rsidRPr="007104AB">
              <w:rPr>
                <w:color w:val="000000"/>
              </w:rPr>
              <w:t>е</w:t>
            </w:r>
            <w:r w:rsidRPr="007104AB">
              <w:rPr>
                <w:color w:val="000000"/>
              </w:rPr>
              <w:t>ского кл</w:t>
            </w:r>
            <w:r w:rsidR="00900292">
              <w:rPr>
                <w:color w:val="000000"/>
              </w:rPr>
              <w:t>а</w:t>
            </w:r>
            <w:r w:rsidRPr="007104AB">
              <w:rPr>
                <w:color w:val="000000"/>
              </w:rPr>
              <w:t>стеров</w:t>
            </w:r>
          </w:p>
        </w:tc>
        <w:tc>
          <w:tcPr>
            <w:tcW w:w="1583" w:type="dxa"/>
            <w:shd w:val="clear" w:color="auto" w:fill="auto"/>
          </w:tcPr>
          <w:p w:rsidR="00FA233F" w:rsidRPr="007104AB" w:rsidRDefault="00FA233F" w:rsidP="00FA233F">
            <w:pPr>
              <w:widowControl w:val="0"/>
              <w:jc w:val="both"/>
            </w:pPr>
            <w:r w:rsidRPr="007104AB">
              <w:lastRenderedPageBreak/>
              <w:t>Масштабное инвестир</w:t>
            </w:r>
            <w:r w:rsidRPr="007104AB">
              <w:t>о</w:t>
            </w:r>
            <w:r w:rsidRPr="007104AB">
              <w:t>вание в и</w:t>
            </w:r>
            <w:r w:rsidRPr="007104AB">
              <w:t>н</w:t>
            </w:r>
            <w:r w:rsidRPr="007104AB">
              <w:t>новацио</w:t>
            </w:r>
            <w:r w:rsidRPr="007104AB">
              <w:t>н</w:t>
            </w:r>
            <w:r w:rsidRPr="007104AB">
              <w:t>ные прое</w:t>
            </w:r>
            <w:r w:rsidRPr="007104AB">
              <w:t>к</w:t>
            </w:r>
            <w:r w:rsidRPr="007104AB">
              <w:t>ты, фина</w:t>
            </w:r>
            <w:r w:rsidRPr="007104AB">
              <w:t>н</w:t>
            </w:r>
            <w:r w:rsidRPr="007104AB">
              <w:t>сирование научных разработок, формиров</w:t>
            </w:r>
            <w:r w:rsidRPr="007104AB">
              <w:t>а</w:t>
            </w:r>
            <w:r w:rsidRPr="007104AB">
              <w:t>ние иннов</w:t>
            </w:r>
            <w:r w:rsidRPr="007104AB">
              <w:t>а</w:t>
            </w:r>
            <w:r w:rsidRPr="007104AB">
              <w:t>ционных центров, развитие н</w:t>
            </w:r>
            <w:r w:rsidRPr="007104AB">
              <w:t>а</w:t>
            </w:r>
            <w:r w:rsidRPr="007104AB">
              <w:t>учно-образов</w:t>
            </w:r>
            <w:r w:rsidRPr="007104AB">
              <w:t>а</w:t>
            </w:r>
            <w:r w:rsidRPr="007104AB">
              <w:t>тельного п</w:t>
            </w:r>
            <w:r w:rsidRPr="007104AB">
              <w:t>о</w:t>
            </w:r>
            <w:r w:rsidRPr="007104AB">
              <w:t>тенциала, формиров</w:t>
            </w:r>
            <w:r w:rsidRPr="007104AB">
              <w:t>а</w:t>
            </w:r>
            <w:r w:rsidRPr="007104AB">
              <w:t>ние новой инновацио</w:t>
            </w:r>
            <w:r w:rsidRPr="007104AB">
              <w:t>н</w:t>
            </w:r>
            <w:r w:rsidRPr="007104AB">
              <w:t>ной культ</w:t>
            </w:r>
            <w:r w:rsidRPr="007104AB">
              <w:t>у</w:t>
            </w:r>
            <w:r w:rsidRPr="007104AB">
              <w:t>ры в общ</w:t>
            </w:r>
            <w:r w:rsidRPr="007104AB">
              <w:t>е</w:t>
            </w:r>
            <w:r w:rsidRPr="007104AB">
              <w:t>стве</w:t>
            </w:r>
          </w:p>
        </w:tc>
        <w:tc>
          <w:tcPr>
            <w:tcW w:w="1583" w:type="dxa"/>
            <w:shd w:val="clear" w:color="auto" w:fill="auto"/>
          </w:tcPr>
          <w:p w:rsidR="00FA233F" w:rsidRPr="007104AB" w:rsidRDefault="00FA233F" w:rsidP="00FA233F">
            <w:pPr>
              <w:widowControl w:val="0"/>
              <w:jc w:val="both"/>
            </w:pPr>
            <w:r w:rsidRPr="007104AB">
              <w:t>Развитие многоко</w:t>
            </w:r>
            <w:r w:rsidRPr="007104AB">
              <w:t>м</w:t>
            </w:r>
            <w:r w:rsidRPr="007104AB">
              <w:t>понентного социального кластера для обеспечения накопления человеческ</w:t>
            </w:r>
            <w:r w:rsidRPr="007104AB">
              <w:t>о</w:t>
            </w:r>
            <w:r w:rsidRPr="007104AB">
              <w:t>го капитала, повышения эффективн</w:t>
            </w:r>
            <w:r w:rsidRPr="007104AB">
              <w:t>о</w:t>
            </w:r>
            <w:r w:rsidRPr="007104AB">
              <w:t>сти испол</w:t>
            </w:r>
            <w:r w:rsidRPr="007104AB">
              <w:t>ь</w:t>
            </w:r>
            <w:r w:rsidRPr="007104AB">
              <w:t>зования тр</w:t>
            </w:r>
            <w:r w:rsidRPr="007104AB">
              <w:t>у</w:t>
            </w:r>
            <w:r w:rsidRPr="007104AB">
              <w:t>дового п</w:t>
            </w:r>
            <w:r w:rsidRPr="007104AB">
              <w:t>о</w:t>
            </w:r>
            <w:r w:rsidRPr="007104AB">
              <w:t>тенциала</w:t>
            </w:r>
          </w:p>
        </w:tc>
        <w:tc>
          <w:tcPr>
            <w:tcW w:w="1583" w:type="dxa"/>
            <w:shd w:val="clear" w:color="auto" w:fill="auto"/>
          </w:tcPr>
          <w:p w:rsidR="00FA233F" w:rsidRPr="007104AB" w:rsidRDefault="00FA233F" w:rsidP="00FA233F">
            <w:pPr>
              <w:widowControl w:val="0"/>
              <w:jc w:val="both"/>
            </w:pPr>
            <w:r w:rsidRPr="007104AB">
              <w:t>Реализация мер развития муницип</w:t>
            </w:r>
            <w:r w:rsidRPr="007104AB">
              <w:t>а</w:t>
            </w:r>
            <w:r w:rsidRPr="007104AB">
              <w:t>литетов о</w:t>
            </w:r>
            <w:r w:rsidRPr="007104AB">
              <w:t>б</w:t>
            </w:r>
            <w:r w:rsidRPr="007104AB">
              <w:t>ласти, обе</w:t>
            </w:r>
            <w:r w:rsidRPr="007104AB">
              <w:t>с</w:t>
            </w:r>
            <w:r w:rsidRPr="007104AB">
              <w:t>печивающих сокращение диффере</w:t>
            </w:r>
            <w:r w:rsidRPr="007104AB">
              <w:t>н</w:t>
            </w:r>
            <w:r w:rsidRPr="007104AB">
              <w:t>циации ме</w:t>
            </w:r>
            <w:r w:rsidRPr="007104AB">
              <w:t>ж</w:t>
            </w:r>
            <w:r w:rsidRPr="007104AB">
              <w:t>ду опорными и депресси</w:t>
            </w:r>
            <w:r w:rsidRPr="007104AB">
              <w:t>в</w:t>
            </w:r>
            <w:r w:rsidRPr="007104AB">
              <w:t>ными терр</w:t>
            </w:r>
            <w:r w:rsidRPr="007104AB">
              <w:t>и</w:t>
            </w:r>
            <w:r w:rsidRPr="007104AB">
              <w:t>ториями по уровню эк</w:t>
            </w:r>
            <w:r w:rsidRPr="007104AB">
              <w:t>о</w:t>
            </w:r>
            <w:r w:rsidRPr="007104AB">
              <w:t>номического развития, развитие а</w:t>
            </w:r>
            <w:r w:rsidRPr="007104AB">
              <w:t>г</w:t>
            </w:r>
            <w:r w:rsidRPr="007104AB">
              <w:t>ломераций</w:t>
            </w:r>
          </w:p>
        </w:tc>
        <w:tc>
          <w:tcPr>
            <w:tcW w:w="1584" w:type="dxa"/>
            <w:shd w:val="clear" w:color="auto" w:fill="auto"/>
          </w:tcPr>
          <w:p w:rsidR="00FA233F" w:rsidRPr="007104AB" w:rsidRDefault="00FA233F" w:rsidP="00FA233F">
            <w:pPr>
              <w:widowControl w:val="0"/>
              <w:jc w:val="both"/>
            </w:pPr>
            <w:r w:rsidRPr="007104AB">
              <w:t>Создание максимально благоприя</w:t>
            </w:r>
            <w:r w:rsidRPr="007104AB">
              <w:t>т</w:t>
            </w:r>
            <w:r w:rsidRPr="007104AB">
              <w:t>ных условий для развития малого би</w:t>
            </w:r>
            <w:r w:rsidRPr="007104AB">
              <w:t>з</w:t>
            </w:r>
            <w:r w:rsidRPr="007104AB">
              <w:t>неса, разв</w:t>
            </w:r>
            <w:r w:rsidRPr="007104AB">
              <w:t>и</w:t>
            </w:r>
            <w:r w:rsidRPr="007104AB">
              <w:t>тие конк</w:t>
            </w:r>
            <w:r w:rsidRPr="007104AB">
              <w:t>у</w:t>
            </w:r>
            <w:r w:rsidRPr="007104AB">
              <w:t>рентной ср</w:t>
            </w:r>
            <w:r w:rsidRPr="007104AB">
              <w:t>е</w:t>
            </w:r>
            <w:r w:rsidRPr="007104AB">
              <w:t>ды, фина</w:t>
            </w:r>
            <w:r w:rsidRPr="007104AB">
              <w:t>н</w:t>
            </w:r>
            <w:r w:rsidRPr="007104AB">
              <w:t>совых ры</w:t>
            </w:r>
            <w:r w:rsidRPr="007104AB">
              <w:t>н</w:t>
            </w:r>
            <w:r w:rsidRPr="007104AB">
              <w:t>ков</w:t>
            </w:r>
          </w:p>
        </w:tc>
      </w:tr>
      <w:tr w:rsidR="00FA233F" w:rsidRPr="007104AB" w:rsidTr="00EE6B51">
        <w:tc>
          <w:tcPr>
            <w:tcW w:w="1440" w:type="dxa"/>
            <w:shd w:val="clear" w:color="auto" w:fill="auto"/>
          </w:tcPr>
          <w:p w:rsidR="00FA233F" w:rsidRPr="007104AB" w:rsidRDefault="00FA233F" w:rsidP="00FA233F">
            <w:pPr>
              <w:widowControl w:val="0"/>
              <w:jc w:val="center"/>
              <w:rPr>
                <w:b/>
              </w:rPr>
            </w:pPr>
            <w:r w:rsidRPr="007104AB">
              <w:rPr>
                <w:b/>
                <w:lang w:val="en-US"/>
              </w:rPr>
              <w:lastRenderedPageBreak/>
              <w:t>III</w:t>
            </w:r>
            <w:r w:rsidRPr="007104AB">
              <w:rPr>
                <w:b/>
              </w:rPr>
              <w:t xml:space="preserve">. Этап </w:t>
            </w:r>
          </w:p>
          <w:p w:rsidR="00FA233F" w:rsidRPr="007104AB" w:rsidRDefault="00FA233F" w:rsidP="00FA233F">
            <w:pPr>
              <w:widowControl w:val="0"/>
              <w:jc w:val="center"/>
              <w:rPr>
                <w:b/>
              </w:rPr>
            </w:pPr>
            <w:r w:rsidRPr="007104AB">
              <w:rPr>
                <w:b/>
              </w:rPr>
              <w:t>формир</w:t>
            </w:r>
            <w:r w:rsidRPr="007104AB">
              <w:rPr>
                <w:b/>
              </w:rPr>
              <w:t>о</w:t>
            </w:r>
            <w:r w:rsidRPr="007104AB">
              <w:rPr>
                <w:b/>
              </w:rPr>
              <w:t>вания эк</w:t>
            </w:r>
            <w:r w:rsidRPr="007104AB">
              <w:rPr>
                <w:b/>
              </w:rPr>
              <w:t>о</w:t>
            </w:r>
            <w:r w:rsidRPr="007104AB">
              <w:rPr>
                <w:b/>
              </w:rPr>
              <w:t>номики и социал</w:t>
            </w:r>
            <w:r w:rsidRPr="007104AB">
              <w:rPr>
                <w:b/>
              </w:rPr>
              <w:t>ь</w:t>
            </w:r>
            <w:r w:rsidRPr="007104AB">
              <w:rPr>
                <w:b/>
              </w:rPr>
              <w:t xml:space="preserve">ной среды области нового </w:t>
            </w:r>
          </w:p>
          <w:p w:rsidR="00FA233F" w:rsidRPr="007104AB" w:rsidRDefault="00FA233F" w:rsidP="00FA233F">
            <w:pPr>
              <w:widowControl w:val="0"/>
              <w:jc w:val="center"/>
              <w:rPr>
                <w:b/>
              </w:rPr>
            </w:pPr>
            <w:r w:rsidRPr="007104AB">
              <w:rPr>
                <w:b/>
              </w:rPr>
              <w:t>качества (2021-2025 годы)</w:t>
            </w:r>
          </w:p>
        </w:tc>
        <w:tc>
          <w:tcPr>
            <w:tcW w:w="1583" w:type="dxa"/>
            <w:shd w:val="clear" w:color="auto" w:fill="auto"/>
          </w:tcPr>
          <w:p w:rsidR="00FA233F" w:rsidRPr="007104AB" w:rsidRDefault="00FA233F" w:rsidP="00FA233F">
            <w:pPr>
              <w:widowControl w:val="0"/>
              <w:jc w:val="both"/>
            </w:pPr>
            <w:r w:rsidRPr="007104AB">
              <w:t>Формиров</w:t>
            </w:r>
            <w:r w:rsidRPr="007104AB">
              <w:t>а</w:t>
            </w:r>
            <w:r w:rsidRPr="007104AB">
              <w:t>ние новой инновацио</w:t>
            </w:r>
            <w:r w:rsidRPr="007104AB">
              <w:t>н</w:t>
            </w:r>
            <w:r w:rsidRPr="007104AB">
              <w:t>ной экон</w:t>
            </w:r>
            <w:r w:rsidRPr="007104AB">
              <w:t>о</w:t>
            </w:r>
            <w:r w:rsidRPr="007104AB">
              <w:t>мики, до</w:t>
            </w:r>
            <w:r w:rsidRPr="007104AB">
              <w:t>с</w:t>
            </w:r>
            <w:r w:rsidRPr="007104AB">
              <w:t>тижение уровня ВРП на душу н</w:t>
            </w:r>
            <w:r w:rsidRPr="007104AB">
              <w:t>а</w:t>
            </w:r>
            <w:r w:rsidRPr="007104AB">
              <w:t>селения, с</w:t>
            </w:r>
            <w:r w:rsidRPr="007104AB">
              <w:t>о</w:t>
            </w:r>
            <w:r w:rsidRPr="007104AB">
              <w:t>поставимого с уровнем развитых стан</w:t>
            </w:r>
          </w:p>
        </w:tc>
        <w:tc>
          <w:tcPr>
            <w:tcW w:w="1583" w:type="dxa"/>
            <w:shd w:val="clear" w:color="auto" w:fill="auto"/>
          </w:tcPr>
          <w:p w:rsidR="00FA233F" w:rsidRPr="007104AB" w:rsidRDefault="00FA233F" w:rsidP="00FA233F">
            <w:pPr>
              <w:widowControl w:val="0"/>
              <w:jc w:val="both"/>
            </w:pPr>
            <w:r w:rsidRPr="007104AB">
              <w:t>Формиров</w:t>
            </w:r>
            <w:r w:rsidRPr="007104AB">
              <w:t>а</w:t>
            </w:r>
            <w:r w:rsidRPr="007104AB">
              <w:t>ние нового технолог</w:t>
            </w:r>
            <w:r w:rsidRPr="007104AB">
              <w:t>и</w:t>
            </w:r>
            <w:r w:rsidRPr="007104AB">
              <w:t>ческого у</w:t>
            </w:r>
            <w:r w:rsidRPr="007104AB">
              <w:t>к</w:t>
            </w:r>
            <w:r w:rsidRPr="007104AB">
              <w:t>лада, повс</w:t>
            </w:r>
            <w:r w:rsidRPr="007104AB">
              <w:t>е</w:t>
            </w:r>
            <w:r w:rsidRPr="007104AB">
              <w:t>местное и</w:t>
            </w:r>
            <w:r w:rsidRPr="007104AB">
              <w:t>с</w:t>
            </w:r>
            <w:r w:rsidRPr="007104AB">
              <w:t>пользование информац</w:t>
            </w:r>
            <w:r w:rsidRPr="007104AB">
              <w:t>и</w:t>
            </w:r>
            <w:r w:rsidRPr="007104AB">
              <w:t>онных, нано- , био-технологий, производс</w:t>
            </w:r>
            <w:r w:rsidRPr="007104AB">
              <w:t>т</w:t>
            </w:r>
            <w:r w:rsidRPr="007104AB">
              <w:t>во иннов</w:t>
            </w:r>
            <w:r w:rsidRPr="007104AB">
              <w:t>а</w:t>
            </w:r>
            <w:r w:rsidRPr="007104AB">
              <w:t>ционных т</w:t>
            </w:r>
            <w:r w:rsidRPr="007104AB">
              <w:t>о</w:t>
            </w:r>
            <w:r w:rsidRPr="007104AB">
              <w:t>варов и у</w:t>
            </w:r>
            <w:r w:rsidRPr="007104AB">
              <w:t>с</w:t>
            </w:r>
            <w:r w:rsidRPr="007104AB">
              <w:t>луг, инт</w:t>
            </w:r>
            <w:r w:rsidRPr="007104AB">
              <w:t>е</w:t>
            </w:r>
            <w:r w:rsidRPr="007104AB">
              <w:t>грация в российскую и мировую инновацио</w:t>
            </w:r>
            <w:r w:rsidRPr="007104AB">
              <w:t>н</w:t>
            </w:r>
            <w:r w:rsidRPr="007104AB">
              <w:t>ную систему</w:t>
            </w:r>
          </w:p>
        </w:tc>
        <w:tc>
          <w:tcPr>
            <w:tcW w:w="1583" w:type="dxa"/>
            <w:shd w:val="clear" w:color="auto" w:fill="auto"/>
          </w:tcPr>
          <w:p w:rsidR="00FA233F" w:rsidRPr="007104AB" w:rsidRDefault="00FA233F" w:rsidP="00FA233F">
            <w:pPr>
              <w:widowControl w:val="0"/>
              <w:jc w:val="both"/>
            </w:pPr>
            <w:r w:rsidRPr="007104AB">
              <w:t>Развитие и эффективное использов</w:t>
            </w:r>
            <w:r w:rsidRPr="007104AB">
              <w:t>а</w:t>
            </w:r>
            <w:r w:rsidRPr="007104AB">
              <w:t>ние челов</w:t>
            </w:r>
            <w:r w:rsidRPr="007104AB">
              <w:t>е</w:t>
            </w:r>
            <w:r w:rsidRPr="007104AB">
              <w:t>ческого п</w:t>
            </w:r>
            <w:r w:rsidRPr="007104AB">
              <w:t>о</w:t>
            </w:r>
            <w:r w:rsidRPr="007104AB">
              <w:t>тенциала, достижение уровня жи</w:t>
            </w:r>
            <w:r w:rsidRPr="007104AB">
              <w:t>з</w:t>
            </w:r>
            <w:r w:rsidRPr="007104AB">
              <w:t>ни населения развитых стран</w:t>
            </w:r>
          </w:p>
        </w:tc>
        <w:tc>
          <w:tcPr>
            <w:tcW w:w="1583" w:type="dxa"/>
            <w:shd w:val="clear" w:color="auto" w:fill="auto"/>
          </w:tcPr>
          <w:p w:rsidR="00FA233F" w:rsidRPr="007104AB" w:rsidRDefault="00FA233F" w:rsidP="00FA233F">
            <w:pPr>
              <w:widowControl w:val="0"/>
              <w:jc w:val="both"/>
            </w:pPr>
            <w:r w:rsidRPr="007104AB">
              <w:t>Достижение сбалансир</w:t>
            </w:r>
            <w:r w:rsidRPr="007104AB">
              <w:t>о</w:t>
            </w:r>
            <w:r w:rsidRPr="007104AB">
              <w:t>ванного внутрире-гионального развития на основе ма</w:t>
            </w:r>
            <w:r w:rsidRPr="007104AB">
              <w:t>к</w:t>
            </w:r>
            <w:r w:rsidRPr="007104AB">
              <w:t>симального использов</w:t>
            </w:r>
            <w:r w:rsidRPr="007104AB">
              <w:t>а</w:t>
            </w:r>
            <w:r w:rsidRPr="007104AB">
              <w:t>ния поте</w:t>
            </w:r>
            <w:r w:rsidRPr="007104AB">
              <w:t>н</w:t>
            </w:r>
            <w:r w:rsidRPr="007104AB">
              <w:t>циала терр</w:t>
            </w:r>
            <w:r w:rsidRPr="007104AB">
              <w:t>и</w:t>
            </w:r>
            <w:r w:rsidRPr="007104AB">
              <w:t>торий</w:t>
            </w:r>
          </w:p>
        </w:tc>
        <w:tc>
          <w:tcPr>
            <w:tcW w:w="1584" w:type="dxa"/>
            <w:shd w:val="clear" w:color="auto" w:fill="auto"/>
          </w:tcPr>
          <w:p w:rsidR="00FA233F" w:rsidRPr="007104AB" w:rsidRDefault="00FA233F" w:rsidP="00FA233F">
            <w:pPr>
              <w:widowControl w:val="0"/>
              <w:jc w:val="both"/>
            </w:pPr>
            <w:r w:rsidRPr="007104AB">
              <w:t>Формиров</w:t>
            </w:r>
            <w:r w:rsidRPr="007104AB">
              <w:t>а</w:t>
            </w:r>
            <w:r w:rsidRPr="007104AB">
              <w:t>ние инстит</w:t>
            </w:r>
            <w:r w:rsidRPr="007104AB">
              <w:t>у</w:t>
            </w:r>
            <w:r w:rsidRPr="007104AB">
              <w:t>тов гражда</w:t>
            </w:r>
            <w:r w:rsidRPr="007104AB">
              <w:t>н</w:t>
            </w:r>
            <w:r w:rsidRPr="007104AB">
              <w:t>ского общ</w:t>
            </w:r>
            <w:r w:rsidRPr="007104AB">
              <w:t>е</w:t>
            </w:r>
            <w:r w:rsidRPr="007104AB">
              <w:t>ства, эффе</w:t>
            </w:r>
            <w:r w:rsidRPr="007104AB">
              <w:t>к</w:t>
            </w:r>
            <w:r w:rsidRPr="007104AB">
              <w:t>тивно вза</w:t>
            </w:r>
            <w:r w:rsidRPr="007104AB">
              <w:t>и</w:t>
            </w:r>
            <w:r w:rsidRPr="007104AB">
              <w:t>модейс</w:t>
            </w:r>
            <w:r w:rsidRPr="007104AB">
              <w:t>т</w:t>
            </w:r>
            <w:r w:rsidRPr="007104AB">
              <w:t>вующих с государс</w:t>
            </w:r>
            <w:r w:rsidRPr="007104AB">
              <w:t>т</w:t>
            </w:r>
            <w:r w:rsidRPr="007104AB">
              <w:t>вом</w:t>
            </w:r>
          </w:p>
        </w:tc>
      </w:tr>
    </w:tbl>
    <w:p w:rsidR="00731326" w:rsidRPr="007104AB" w:rsidRDefault="00731326" w:rsidP="00C85F9F">
      <w:pPr>
        <w:jc w:val="center"/>
        <w:rPr>
          <w:b/>
          <w:sz w:val="26"/>
          <w:szCs w:val="26"/>
        </w:rPr>
      </w:pPr>
    </w:p>
    <w:p w:rsidR="00731326" w:rsidRPr="007104AB" w:rsidRDefault="00731326" w:rsidP="00C85F9F">
      <w:pPr>
        <w:jc w:val="center"/>
        <w:rPr>
          <w:b/>
          <w:sz w:val="26"/>
          <w:szCs w:val="26"/>
        </w:rPr>
      </w:pPr>
    </w:p>
    <w:p w:rsidR="00C85F9F" w:rsidRPr="007104AB" w:rsidRDefault="00C85F9F" w:rsidP="00C85F9F">
      <w:pPr>
        <w:rPr>
          <w:szCs w:val="28"/>
        </w:rPr>
      </w:pPr>
    </w:p>
    <w:p w:rsidR="00B3061B" w:rsidRPr="007104AB" w:rsidRDefault="003A7EDF" w:rsidP="00B3061B">
      <w:pPr>
        <w:shd w:val="clear" w:color="auto" w:fill="FFFFFF"/>
        <w:ind w:right="-30"/>
        <w:jc w:val="center"/>
        <w:rPr>
          <w:b/>
          <w:sz w:val="26"/>
          <w:szCs w:val="26"/>
        </w:rPr>
      </w:pPr>
      <w:r w:rsidRPr="007104AB">
        <w:rPr>
          <w:sz w:val="28"/>
          <w:szCs w:val="28"/>
        </w:rPr>
        <w:br w:type="page"/>
      </w:r>
      <w:r w:rsidR="00B3061B" w:rsidRPr="007104AB">
        <w:rPr>
          <w:b/>
          <w:sz w:val="26"/>
          <w:szCs w:val="26"/>
        </w:rPr>
        <w:lastRenderedPageBreak/>
        <w:t xml:space="preserve">9. РЕЗУЛЬТАТЫ РЕАЛИЗАЦИИ СТРАТЕГИИ </w:t>
      </w:r>
      <w:r w:rsidR="00B3061B" w:rsidRPr="007104AB">
        <w:rPr>
          <w:b/>
          <w:sz w:val="26"/>
          <w:szCs w:val="26"/>
        </w:rPr>
        <w:br/>
        <w:t xml:space="preserve">СОЦИАЛЬНО-ЭКОНОМИЧЕСКОГО РАЗВИТИЯ </w:t>
      </w:r>
      <w:r w:rsidR="00B3061B" w:rsidRPr="007104AB">
        <w:rPr>
          <w:b/>
          <w:sz w:val="26"/>
          <w:szCs w:val="26"/>
        </w:rPr>
        <w:br/>
        <w:t>БЕЛГОРОДСКОЙ ОБЛАСТИ НА ПЕРИОД ДО 2025 ГОДА</w:t>
      </w:r>
    </w:p>
    <w:p w:rsidR="00B3061B" w:rsidRPr="007104AB" w:rsidRDefault="00B3061B" w:rsidP="00B3061B">
      <w:pPr>
        <w:shd w:val="clear" w:color="auto" w:fill="FFFFFF"/>
        <w:jc w:val="center"/>
        <w:rPr>
          <w:b/>
          <w:sz w:val="26"/>
          <w:szCs w:val="26"/>
        </w:rPr>
      </w:pPr>
    </w:p>
    <w:p w:rsidR="00B3061B" w:rsidRPr="007104AB" w:rsidRDefault="00B3061B" w:rsidP="00B3061B">
      <w:pPr>
        <w:shd w:val="clear" w:color="auto" w:fill="FFFFFF"/>
        <w:jc w:val="center"/>
        <w:rPr>
          <w:b/>
          <w:sz w:val="26"/>
          <w:szCs w:val="26"/>
        </w:rPr>
      </w:pPr>
      <w:r w:rsidRPr="007104AB">
        <w:rPr>
          <w:b/>
          <w:sz w:val="26"/>
          <w:szCs w:val="26"/>
        </w:rPr>
        <w:t>9.1. Белгородская область в 2025 году</w:t>
      </w:r>
    </w:p>
    <w:p w:rsidR="00B3061B" w:rsidRPr="007104AB" w:rsidRDefault="00B3061B" w:rsidP="00B3061B">
      <w:pPr>
        <w:shd w:val="clear" w:color="auto" w:fill="FFFFFF"/>
        <w:jc w:val="center"/>
        <w:rPr>
          <w:sz w:val="26"/>
          <w:szCs w:val="26"/>
        </w:rPr>
      </w:pPr>
    </w:p>
    <w:p w:rsidR="00B3061B" w:rsidRPr="007104AB" w:rsidRDefault="00B3061B" w:rsidP="00B3061B">
      <w:pPr>
        <w:shd w:val="clear" w:color="auto" w:fill="FFFFFF"/>
        <w:ind w:firstLine="709"/>
        <w:jc w:val="both"/>
        <w:rPr>
          <w:sz w:val="26"/>
          <w:szCs w:val="26"/>
        </w:rPr>
      </w:pPr>
      <w:r w:rsidRPr="007104AB">
        <w:rPr>
          <w:sz w:val="26"/>
          <w:szCs w:val="26"/>
        </w:rPr>
        <w:t>В результате реализации мероприятий и проектов, достижения целей и р</w:t>
      </w:r>
      <w:r w:rsidRPr="007104AB">
        <w:rPr>
          <w:sz w:val="26"/>
          <w:szCs w:val="26"/>
        </w:rPr>
        <w:t>е</w:t>
      </w:r>
      <w:r w:rsidRPr="007104AB">
        <w:rPr>
          <w:sz w:val="26"/>
          <w:szCs w:val="26"/>
        </w:rPr>
        <w:t>шения задач, намеченных в Стратегии социально-экономического развития Белг</w:t>
      </w:r>
      <w:r w:rsidRPr="007104AB">
        <w:rPr>
          <w:sz w:val="26"/>
          <w:szCs w:val="26"/>
        </w:rPr>
        <w:t>о</w:t>
      </w:r>
      <w:r w:rsidRPr="007104AB">
        <w:rPr>
          <w:sz w:val="26"/>
          <w:szCs w:val="26"/>
        </w:rPr>
        <w:t>родской области до 2025 года, уровень социально-экономического развития Белг</w:t>
      </w:r>
      <w:r w:rsidRPr="007104AB">
        <w:rPr>
          <w:sz w:val="26"/>
          <w:szCs w:val="26"/>
        </w:rPr>
        <w:t>о</w:t>
      </w:r>
      <w:r w:rsidRPr="007104AB">
        <w:rPr>
          <w:sz w:val="26"/>
          <w:szCs w:val="26"/>
        </w:rPr>
        <w:t>родской области будет сопоставим с уровнем развития развитых стран. Область будет входить в число лидеров по уровню развития среди субъектов Российской Федерации.</w:t>
      </w:r>
    </w:p>
    <w:p w:rsidR="00B3061B" w:rsidRPr="007104AB" w:rsidRDefault="00B3061B" w:rsidP="00B3061B">
      <w:pPr>
        <w:shd w:val="clear" w:color="auto" w:fill="FFFFFF"/>
        <w:ind w:firstLine="709"/>
        <w:jc w:val="both"/>
        <w:rPr>
          <w:sz w:val="26"/>
          <w:szCs w:val="26"/>
        </w:rPr>
      </w:pPr>
      <w:r w:rsidRPr="007104AB">
        <w:rPr>
          <w:sz w:val="26"/>
          <w:szCs w:val="26"/>
        </w:rPr>
        <w:t>В Белгородской области будет поддерживаться благоприятный инвестиц</w:t>
      </w:r>
      <w:r w:rsidRPr="007104AB">
        <w:rPr>
          <w:sz w:val="26"/>
          <w:szCs w:val="26"/>
        </w:rPr>
        <w:t>и</w:t>
      </w:r>
      <w:r w:rsidRPr="007104AB">
        <w:rPr>
          <w:sz w:val="26"/>
          <w:szCs w:val="26"/>
        </w:rPr>
        <w:t>онный и предпринимательский климат. Область, обладая низким уровнем инвест</w:t>
      </w:r>
      <w:r w:rsidRPr="007104AB">
        <w:rPr>
          <w:sz w:val="26"/>
          <w:szCs w:val="26"/>
        </w:rPr>
        <w:t>и</w:t>
      </w:r>
      <w:r w:rsidRPr="007104AB">
        <w:rPr>
          <w:sz w:val="26"/>
          <w:szCs w:val="26"/>
        </w:rPr>
        <w:t>ционных рисков, станет одной из наиболее привлекательных среди субъектов Ро</w:t>
      </w:r>
      <w:r w:rsidRPr="007104AB">
        <w:rPr>
          <w:sz w:val="26"/>
          <w:szCs w:val="26"/>
        </w:rPr>
        <w:t>с</w:t>
      </w:r>
      <w:r w:rsidRPr="007104AB">
        <w:rPr>
          <w:sz w:val="26"/>
          <w:szCs w:val="26"/>
        </w:rPr>
        <w:t>сийской Федерации для внутренних и внешних инвесторов, в том числе иностра</w:t>
      </w:r>
      <w:r w:rsidRPr="007104AB">
        <w:rPr>
          <w:sz w:val="26"/>
          <w:szCs w:val="26"/>
        </w:rPr>
        <w:t>н</w:t>
      </w:r>
      <w:r w:rsidRPr="007104AB">
        <w:rPr>
          <w:sz w:val="26"/>
          <w:szCs w:val="26"/>
        </w:rPr>
        <w:t xml:space="preserve">ных. </w:t>
      </w:r>
    </w:p>
    <w:p w:rsidR="00B3061B" w:rsidRPr="007104AB" w:rsidRDefault="00B3061B" w:rsidP="00B3061B">
      <w:pPr>
        <w:shd w:val="clear" w:color="auto" w:fill="FFFFFF"/>
        <w:ind w:firstLine="709"/>
        <w:jc w:val="both"/>
        <w:rPr>
          <w:sz w:val="26"/>
          <w:szCs w:val="26"/>
        </w:rPr>
      </w:pPr>
      <w:r w:rsidRPr="007104AB">
        <w:rPr>
          <w:sz w:val="26"/>
          <w:szCs w:val="26"/>
        </w:rPr>
        <w:t>Экономическое развитие Белгородской области будет базироваться на разв</w:t>
      </w:r>
      <w:r w:rsidRPr="007104AB">
        <w:rPr>
          <w:sz w:val="26"/>
          <w:szCs w:val="26"/>
        </w:rPr>
        <w:t>и</w:t>
      </w:r>
      <w:r w:rsidRPr="007104AB">
        <w:rPr>
          <w:sz w:val="26"/>
          <w:szCs w:val="26"/>
        </w:rPr>
        <w:t>тии высокотехнологичных секторов экономики,</w:t>
      </w:r>
      <w:r w:rsidRPr="007104AB">
        <w:rPr>
          <w:color w:val="000000"/>
          <w:sz w:val="26"/>
          <w:szCs w:val="26"/>
        </w:rPr>
        <w:t xml:space="preserve"> инвестициях и максимально по</w:t>
      </w:r>
      <w:r w:rsidRPr="007104AB">
        <w:rPr>
          <w:color w:val="000000"/>
          <w:sz w:val="26"/>
          <w:szCs w:val="26"/>
        </w:rPr>
        <w:t>л</w:t>
      </w:r>
      <w:r w:rsidRPr="007104AB">
        <w:rPr>
          <w:color w:val="000000"/>
          <w:sz w:val="26"/>
          <w:szCs w:val="26"/>
        </w:rPr>
        <w:t>ном и эффективном использовании человеческого потенциала</w:t>
      </w:r>
      <w:r w:rsidRPr="007104AB">
        <w:rPr>
          <w:sz w:val="26"/>
          <w:szCs w:val="26"/>
        </w:rPr>
        <w:t xml:space="preserve">. Вырастут объемы производства инновационной продукции, продукции с высокой долей добавленной стоимости. </w:t>
      </w:r>
      <w:r w:rsidR="003E6F15" w:rsidRPr="007104AB">
        <w:rPr>
          <w:sz w:val="27"/>
          <w:szCs w:val="27"/>
        </w:rPr>
        <w:t>Успешно будут функционировать созданные территориально-производственные кластеры в агропромышленном и машиностроительном ко</w:t>
      </w:r>
      <w:r w:rsidR="003E6F15" w:rsidRPr="007104AB">
        <w:rPr>
          <w:sz w:val="27"/>
          <w:szCs w:val="27"/>
        </w:rPr>
        <w:t>м</w:t>
      </w:r>
      <w:r w:rsidR="003E6F15" w:rsidRPr="007104AB">
        <w:rPr>
          <w:sz w:val="27"/>
          <w:szCs w:val="27"/>
        </w:rPr>
        <w:t>плексах, а также горно-металлургический, строительный, транспортно-логистический, туристско-рекреационный</w:t>
      </w:r>
      <w:r w:rsidRPr="007104AB">
        <w:rPr>
          <w:sz w:val="26"/>
          <w:szCs w:val="26"/>
        </w:rPr>
        <w:t>.</w:t>
      </w:r>
    </w:p>
    <w:p w:rsidR="00B3061B" w:rsidRPr="007104AB" w:rsidRDefault="00B3061B" w:rsidP="00B3061B">
      <w:pPr>
        <w:shd w:val="clear" w:color="auto" w:fill="FFFFFF"/>
        <w:ind w:firstLine="709"/>
        <w:jc w:val="both"/>
        <w:rPr>
          <w:sz w:val="26"/>
          <w:szCs w:val="26"/>
        </w:rPr>
      </w:pPr>
      <w:r w:rsidRPr="007104AB">
        <w:rPr>
          <w:sz w:val="26"/>
          <w:szCs w:val="26"/>
        </w:rPr>
        <w:t>Белгородская область станет производителем конкурентоспособной высок</w:t>
      </w:r>
      <w:r w:rsidRPr="007104AB">
        <w:rPr>
          <w:sz w:val="26"/>
          <w:szCs w:val="26"/>
        </w:rPr>
        <w:t>о</w:t>
      </w:r>
      <w:r w:rsidRPr="007104AB">
        <w:rPr>
          <w:sz w:val="26"/>
          <w:szCs w:val="26"/>
        </w:rPr>
        <w:t>качественной промышленной продукции. Высокоразвитое эффективное агропр</w:t>
      </w:r>
      <w:r w:rsidRPr="007104AB">
        <w:rPr>
          <w:sz w:val="26"/>
          <w:szCs w:val="26"/>
        </w:rPr>
        <w:t>о</w:t>
      </w:r>
      <w:r w:rsidRPr="007104AB">
        <w:rPr>
          <w:sz w:val="26"/>
          <w:szCs w:val="26"/>
        </w:rPr>
        <w:t xml:space="preserve">мышленное производство будет обеспечивать потребности </w:t>
      </w:r>
      <w:r w:rsidRPr="007104AB">
        <w:rPr>
          <w:spacing w:val="-1"/>
          <w:sz w:val="26"/>
          <w:szCs w:val="26"/>
        </w:rPr>
        <w:t>области в высококач</w:t>
      </w:r>
      <w:r w:rsidRPr="007104AB">
        <w:rPr>
          <w:spacing w:val="-1"/>
          <w:sz w:val="26"/>
          <w:szCs w:val="26"/>
        </w:rPr>
        <w:t>е</w:t>
      </w:r>
      <w:r w:rsidRPr="007104AB">
        <w:rPr>
          <w:spacing w:val="-1"/>
          <w:sz w:val="26"/>
          <w:szCs w:val="26"/>
        </w:rPr>
        <w:t xml:space="preserve">ственных экологически чистых продуктах питания, а также наращиваться </w:t>
      </w:r>
      <w:r w:rsidRPr="007104AB">
        <w:rPr>
          <w:sz w:val="26"/>
          <w:szCs w:val="26"/>
        </w:rPr>
        <w:t>вывоз продукции агропромышленного комплекса в другие субъекты Российской Федер</w:t>
      </w:r>
      <w:r w:rsidRPr="007104AB">
        <w:rPr>
          <w:sz w:val="26"/>
          <w:szCs w:val="26"/>
        </w:rPr>
        <w:t>а</w:t>
      </w:r>
      <w:r w:rsidRPr="007104AB">
        <w:rPr>
          <w:sz w:val="26"/>
          <w:szCs w:val="26"/>
        </w:rPr>
        <w:t xml:space="preserve">ции и за границу. </w:t>
      </w:r>
    </w:p>
    <w:p w:rsidR="00315984" w:rsidRPr="007104AB" w:rsidRDefault="00315984" w:rsidP="00B3061B">
      <w:pPr>
        <w:shd w:val="clear" w:color="auto" w:fill="FFFFFF"/>
        <w:ind w:firstLine="709"/>
        <w:jc w:val="both"/>
        <w:rPr>
          <w:sz w:val="27"/>
          <w:szCs w:val="27"/>
        </w:rPr>
      </w:pPr>
      <w:r w:rsidRPr="007104AB">
        <w:rPr>
          <w:sz w:val="27"/>
          <w:szCs w:val="27"/>
        </w:rPr>
        <w:t>В полной мере будет реализовываться транзитный потенциал Белгоро</w:t>
      </w:r>
      <w:r w:rsidRPr="007104AB">
        <w:rPr>
          <w:sz w:val="27"/>
          <w:szCs w:val="27"/>
        </w:rPr>
        <w:t>д</w:t>
      </w:r>
      <w:r w:rsidRPr="007104AB">
        <w:rPr>
          <w:sz w:val="27"/>
          <w:szCs w:val="27"/>
        </w:rPr>
        <w:t xml:space="preserve">ской </w:t>
      </w:r>
      <w:r w:rsidRPr="007104AB">
        <w:rPr>
          <w:spacing w:val="-1"/>
          <w:sz w:val="27"/>
          <w:szCs w:val="27"/>
        </w:rPr>
        <w:t xml:space="preserve">области. Сформируются современные высококлассные инфраструктурные объекты: международный аэропорт в г.Белгород, логистические центры, </w:t>
      </w:r>
      <w:r w:rsidRPr="007104AB">
        <w:rPr>
          <w:sz w:val="27"/>
          <w:szCs w:val="27"/>
        </w:rPr>
        <w:t>груз</w:t>
      </w:r>
      <w:r w:rsidRPr="007104AB">
        <w:rPr>
          <w:sz w:val="27"/>
          <w:szCs w:val="27"/>
        </w:rPr>
        <w:t>о</w:t>
      </w:r>
      <w:r w:rsidRPr="007104AB">
        <w:rPr>
          <w:sz w:val="27"/>
          <w:szCs w:val="27"/>
        </w:rPr>
        <w:t>обрабатывающие терминалы, авто- и железнодорожные вокзалы, которые обе</w:t>
      </w:r>
      <w:r w:rsidRPr="007104AB">
        <w:rPr>
          <w:sz w:val="27"/>
          <w:szCs w:val="27"/>
        </w:rPr>
        <w:t>с</w:t>
      </w:r>
      <w:r w:rsidRPr="007104AB">
        <w:rPr>
          <w:sz w:val="27"/>
          <w:szCs w:val="27"/>
        </w:rPr>
        <w:t>печат высокий уровень сервисного обслуживания, соответствующий междун</w:t>
      </w:r>
      <w:r w:rsidRPr="007104AB">
        <w:rPr>
          <w:sz w:val="27"/>
          <w:szCs w:val="27"/>
        </w:rPr>
        <w:t>а</w:t>
      </w:r>
      <w:r w:rsidRPr="007104AB">
        <w:rPr>
          <w:sz w:val="27"/>
          <w:szCs w:val="27"/>
        </w:rPr>
        <w:t>родным стандартам.</w:t>
      </w:r>
    </w:p>
    <w:p w:rsidR="00B3061B" w:rsidRPr="007104AB" w:rsidRDefault="00B3061B" w:rsidP="00B3061B">
      <w:pPr>
        <w:shd w:val="clear" w:color="auto" w:fill="FFFFFF"/>
        <w:ind w:firstLine="709"/>
        <w:jc w:val="both"/>
        <w:rPr>
          <w:sz w:val="26"/>
          <w:szCs w:val="26"/>
        </w:rPr>
      </w:pPr>
      <w:r w:rsidRPr="007104AB">
        <w:rPr>
          <w:sz w:val="26"/>
          <w:szCs w:val="26"/>
        </w:rPr>
        <w:t>Использование туристско-рекреационного потенциала Белгородской области будет способствовать сохранению историко-культурного, природного наследия, диверсификации экономики, формированию положительного имиджа региона.</w:t>
      </w:r>
    </w:p>
    <w:p w:rsidR="00B3061B" w:rsidRPr="007104AB" w:rsidRDefault="00B3061B" w:rsidP="00B3061B">
      <w:pPr>
        <w:shd w:val="clear" w:color="auto" w:fill="FFFFFF"/>
        <w:ind w:firstLine="709"/>
        <w:jc w:val="both"/>
        <w:rPr>
          <w:sz w:val="26"/>
          <w:szCs w:val="26"/>
        </w:rPr>
      </w:pPr>
      <w:r w:rsidRPr="007104AB">
        <w:rPr>
          <w:sz w:val="26"/>
          <w:szCs w:val="26"/>
        </w:rPr>
        <w:t>Научно-образовательная система области в полной мере будет обеспечивать подготовку высококвалифицированных кадров для инновационной экономики. Развитие региональной инновационной системы станет залогом успешного фун</w:t>
      </w:r>
      <w:r w:rsidRPr="007104AB">
        <w:rPr>
          <w:sz w:val="26"/>
          <w:szCs w:val="26"/>
        </w:rPr>
        <w:t>к</w:t>
      </w:r>
      <w:r w:rsidRPr="007104AB">
        <w:rPr>
          <w:sz w:val="26"/>
          <w:szCs w:val="26"/>
        </w:rPr>
        <w:t>ционирования новой экономики области, высокого уровня инновационной акти</w:t>
      </w:r>
      <w:r w:rsidRPr="007104AB">
        <w:rPr>
          <w:sz w:val="26"/>
          <w:szCs w:val="26"/>
        </w:rPr>
        <w:t>в</w:t>
      </w:r>
      <w:r w:rsidRPr="007104AB">
        <w:rPr>
          <w:sz w:val="26"/>
          <w:szCs w:val="26"/>
        </w:rPr>
        <w:t>ности организаций.</w:t>
      </w:r>
    </w:p>
    <w:p w:rsidR="00B3061B" w:rsidRPr="007104AB" w:rsidRDefault="00B3061B" w:rsidP="00B3061B">
      <w:pPr>
        <w:shd w:val="clear" w:color="auto" w:fill="FFFFFF"/>
        <w:ind w:firstLine="709"/>
        <w:jc w:val="both"/>
        <w:rPr>
          <w:sz w:val="26"/>
          <w:szCs w:val="26"/>
        </w:rPr>
      </w:pPr>
      <w:r w:rsidRPr="007104AB">
        <w:rPr>
          <w:sz w:val="26"/>
          <w:szCs w:val="26"/>
        </w:rPr>
        <w:t>Качество и уровень жизни населения Белгородской области будут одними из самых высоких в Российской Федерации. Постоянным</w:t>
      </w:r>
      <w:r w:rsidRPr="007104AB">
        <w:rPr>
          <w:color w:val="000000"/>
          <w:sz w:val="26"/>
          <w:szCs w:val="26"/>
        </w:rPr>
        <w:t xml:space="preserve"> и устойчивым станет с</w:t>
      </w:r>
      <w:r w:rsidRPr="007104AB">
        <w:rPr>
          <w:color w:val="000000"/>
          <w:sz w:val="26"/>
          <w:szCs w:val="26"/>
        </w:rPr>
        <w:t>о</w:t>
      </w:r>
      <w:r w:rsidRPr="007104AB">
        <w:rPr>
          <w:color w:val="000000"/>
          <w:sz w:val="26"/>
          <w:szCs w:val="26"/>
        </w:rPr>
        <w:t>кращение малоимущих в обществе, увеличение представительства среднего кла</w:t>
      </w:r>
      <w:r w:rsidRPr="007104AB">
        <w:rPr>
          <w:color w:val="000000"/>
          <w:sz w:val="26"/>
          <w:szCs w:val="26"/>
        </w:rPr>
        <w:t>с</w:t>
      </w:r>
      <w:r w:rsidRPr="007104AB">
        <w:rPr>
          <w:color w:val="000000"/>
          <w:sz w:val="26"/>
          <w:szCs w:val="26"/>
        </w:rPr>
        <w:lastRenderedPageBreak/>
        <w:t>са.</w:t>
      </w:r>
      <w:r w:rsidRPr="007104AB">
        <w:rPr>
          <w:sz w:val="26"/>
          <w:szCs w:val="26"/>
        </w:rPr>
        <w:t>В рамках многокомпонентного социального кластера будет создана современная социальная инфраструктура, обеспечивающая население доступными и качестве</w:t>
      </w:r>
      <w:r w:rsidRPr="007104AB">
        <w:rPr>
          <w:sz w:val="26"/>
          <w:szCs w:val="26"/>
        </w:rPr>
        <w:t>н</w:t>
      </w:r>
      <w:r w:rsidRPr="007104AB">
        <w:rPr>
          <w:sz w:val="26"/>
          <w:szCs w:val="26"/>
        </w:rPr>
        <w:t xml:space="preserve">ными социальными услугами. </w:t>
      </w:r>
      <w:r w:rsidRPr="007104AB">
        <w:rPr>
          <w:color w:val="000000"/>
          <w:sz w:val="26"/>
          <w:szCs w:val="26"/>
        </w:rPr>
        <w:t>Населению области будут доступны высококачес</w:t>
      </w:r>
      <w:r w:rsidRPr="007104AB">
        <w:rPr>
          <w:color w:val="000000"/>
          <w:sz w:val="26"/>
          <w:szCs w:val="26"/>
        </w:rPr>
        <w:t>т</w:t>
      </w:r>
      <w:r w:rsidRPr="007104AB">
        <w:rPr>
          <w:color w:val="000000"/>
          <w:sz w:val="26"/>
          <w:szCs w:val="26"/>
        </w:rPr>
        <w:t>венные услуги образования и здравоохранения, сферы досуга, будет достигнут в</w:t>
      </w:r>
      <w:r w:rsidRPr="007104AB">
        <w:rPr>
          <w:color w:val="000000"/>
          <w:sz w:val="26"/>
          <w:szCs w:val="26"/>
        </w:rPr>
        <w:t>ы</w:t>
      </w:r>
      <w:r w:rsidRPr="007104AB">
        <w:rPr>
          <w:color w:val="000000"/>
          <w:sz w:val="26"/>
          <w:szCs w:val="26"/>
        </w:rPr>
        <w:t>сокий уровень обеспеченности благоустроенным жильем,  созданы безопасные у</w:t>
      </w:r>
      <w:r w:rsidRPr="007104AB">
        <w:rPr>
          <w:color w:val="000000"/>
          <w:sz w:val="26"/>
          <w:szCs w:val="26"/>
        </w:rPr>
        <w:t>с</w:t>
      </w:r>
      <w:r w:rsidRPr="007104AB">
        <w:rPr>
          <w:color w:val="000000"/>
          <w:sz w:val="26"/>
          <w:szCs w:val="26"/>
        </w:rPr>
        <w:t xml:space="preserve">ловия жизнедеятельности граждан. </w:t>
      </w:r>
      <w:r w:rsidRPr="007104AB">
        <w:rPr>
          <w:sz w:val="26"/>
          <w:szCs w:val="26"/>
        </w:rPr>
        <w:t>Высока будет степень удовлетворенности нас</w:t>
      </w:r>
      <w:r w:rsidRPr="007104AB">
        <w:rPr>
          <w:sz w:val="26"/>
          <w:szCs w:val="26"/>
        </w:rPr>
        <w:t>е</w:t>
      </w:r>
      <w:r w:rsidRPr="007104AB">
        <w:rPr>
          <w:sz w:val="26"/>
          <w:szCs w:val="26"/>
        </w:rPr>
        <w:t>ления качеством социальной сферы и социальных услуг.</w:t>
      </w:r>
    </w:p>
    <w:p w:rsidR="00B3061B" w:rsidRPr="007104AB" w:rsidRDefault="00B3061B" w:rsidP="00B3061B">
      <w:pPr>
        <w:shd w:val="clear" w:color="auto" w:fill="FFFFFF"/>
        <w:ind w:firstLine="709"/>
        <w:jc w:val="both"/>
        <w:rPr>
          <w:sz w:val="26"/>
          <w:szCs w:val="26"/>
        </w:rPr>
      </w:pPr>
      <w:r w:rsidRPr="007104AB">
        <w:rPr>
          <w:sz w:val="26"/>
          <w:szCs w:val="26"/>
        </w:rPr>
        <w:t>Будет преодолена дифференциация муниципальных образований Белгоро</w:t>
      </w:r>
      <w:r w:rsidRPr="007104AB">
        <w:rPr>
          <w:sz w:val="26"/>
          <w:szCs w:val="26"/>
        </w:rPr>
        <w:t>д</w:t>
      </w:r>
      <w:r w:rsidRPr="007104AB">
        <w:rPr>
          <w:sz w:val="26"/>
          <w:szCs w:val="26"/>
        </w:rPr>
        <w:t>ской области по уровню развития социальной инфраструктуры, различия в уровне экономического развития станут незначительными и  будут обусловлены специф</w:t>
      </w:r>
      <w:r w:rsidRPr="007104AB">
        <w:rPr>
          <w:sz w:val="26"/>
          <w:szCs w:val="26"/>
        </w:rPr>
        <w:t>и</w:t>
      </w:r>
      <w:r w:rsidRPr="007104AB">
        <w:rPr>
          <w:sz w:val="26"/>
          <w:szCs w:val="26"/>
        </w:rPr>
        <w:t>ческими особенностями муниципальных районов и городских округов области.</w:t>
      </w:r>
    </w:p>
    <w:p w:rsidR="007170CF" w:rsidRPr="007104AB" w:rsidRDefault="007170CF" w:rsidP="007170CF">
      <w:pPr>
        <w:shd w:val="clear" w:color="auto" w:fill="FFFFFF"/>
        <w:ind w:firstLine="540"/>
        <w:jc w:val="both"/>
        <w:rPr>
          <w:color w:val="000000"/>
          <w:sz w:val="27"/>
          <w:szCs w:val="27"/>
        </w:rPr>
      </w:pPr>
      <w:r w:rsidRPr="007104AB">
        <w:rPr>
          <w:color w:val="000000"/>
          <w:sz w:val="27"/>
          <w:szCs w:val="27"/>
        </w:rPr>
        <w:t>Общественно-политическое единство Белгородской области достигнет в</w:t>
      </w:r>
      <w:r w:rsidRPr="007104AB">
        <w:rPr>
          <w:color w:val="000000"/>
          <w:sz w:val="27"/>
          <w:szCs w:val="27"/>
        </w:rPr>
        <w:t>ы</w:t>
      </w:r>
      <w:r w:rsidRPr="007104AB">
        <w:rPr>
          <w:color w:val="000000"/>
          <w:sz w:val="27"/>
          <w:szCs w:val="27"/>
        </w:rPr>
        <w:t>сокого уровня. Укрепится солидарность населения области, улучшится качество человеческих отношений. Будут сформированы институты гражданского общ</w:t>
      </w:r>
      <w:r w:rsidRPr="007104AB">
        <w:rPr>
          <w:color w:val="000000"/>
          <w:sz w:val="27"/>
          <w:szCs w:val="27"/>
        </w:rPr>
        <w:t>е</w:t>
      </w:r>
      <w:r w:rsidRPr="007104AB">
        <w:rPr>
          <w:color w:val="000000"/>
          <w:sz w:val="27"/>
          <w:szCs w:val="27"/>
        </w:rPr>
        <w:t>ства, население области, занимая активную гражданскую позицию, ощутит ув</w:t>
      </w:r>
      <w:r w:rsidRPr="007104AB">
        <w:rPr>
          <w:color w:val="000000"/>
          <w:sz w:val="27"/>
          <w:szCs w:val="27"/>
        </w:rPr>
        <w:t>е</w:t>
      </w:r>
      <w:r w:rsidRPr="007104AB">
        <w:rPr>
          <w:color w:val="000000"/>
          <w:sz w:val="27"/>
          <w:szCs w:val="27"/>
        </w:rPr>
        <w:t xml:space="preserve">ренность в завтрашнем дне. </w:t>
      </w:r>
    </w:p>
    <w:p w:rsidR="00B3061B" w:rsidRPr="007104AB" w:rsidRDefault="00B3061B" w:rsidP="00B3061B">
      <w:pPr>
        <w:ind w:firstLine="709"/>
        <w:jc w:val="both"/>
        <w:rPr>
          <w:sz w:val="20"/>
          <w:szCs w:val="20"/>
        </w:rPr>
      </w:pPr>
    </w:p>
    <w:p w:rsidR="00F05C08" w:rsidRPr="007104AB" w:rsidRDefault="00F05C08" w:rsidP="00F05C08">
      <w:pPr>
        <w:ind w:firstLine="709"/>
        <w:jc w:val="center"/>
        <w:rPr>
          <w:sz w:val="20"/>
          <w:szCs w:val="20"/>
        </w:rPr>
      </w:pPr>
    </w:p>
    <w:p w:rsidR="00F05C08" w:rsidRPr="007104AB" w:rsidRDefault="00F05C08" w:rsidP="00F05C08">
      <w:pPr>
        <w:shd w:val="clear" w:color="auto" w:fill="FFFFFF"/>
        <w:jc w:val="center"/>
        <w:rPr>
          <w:b/>
          <w:sz w:val="26"/>
          <w:szCs w:val="26"/>
        </w:rPr>
      </w:pPr>
      <w:r w:rsidRPr="007104AB">
        <w:rPr>
          <w:b/>
          <w:sz w:val="26"/>
          <w:szCs w:val="26"/>
        </w:rPr>
        <w:t xml:space="preserve">9.2. Основные индикаторы реализации Стратегии </w:t>
      </w:r>
    </w:p>
    <w:p w:rsidR="00F05C08" w:rsidRPr="007104AB" w:rsidRDefault="00F05C08" w:rsidP="00F05C08">
      <w:pPr>
        <w:jc w:val="center"/>
        <w:rPr>
          <w:rFonts w:eastAsia="Calibri"/>
          <w:color w:val="000000"/>
          <w:sz w:val="26"/>
          <w:szCs w:val="26"/>
        </w:rPr>
      </w:pPr>
    </w:p>
    <w:tbl>
      <w:tblPr>
        <w:tblW w:w="9312" w:type="dxa"/>
        <w:tblInd w:w="93" w:type="dxa"/>
        <w:tblLook w:val="0000"/>
      </w:tblPr>
      <w:tblGrid>
        <w:gridCol w:w="594"/>
        <w:gridCol w:w="4506"/>
        <w:gridCol w:w="1131"/>
        <w:gridCol w:w="986"/>
        <w:gridCol w:w="1002"/>
        <w:gridCol w:w="1093"/>
      </w:tblGrid>
      <w:tr w:rsidR="00F05C08" w:rsidRPr="007104AB" w:rsidTr="00EE6B51">
        <w:trPr>
          <w:trHeight w:val="630"/>
          <w:tblHeader/>
        </w:trPr>
        <w:tc>
          <w:tcPr>
            <w:tcW w:w="594" w:type="dxa"/>
            <w:vMerge w:val="restart"/>
            <w:tcBorders>
              <w:top w:val="single" w:sz="4" w:space="0" w:color="auto"/>
              <w:left w:val="single" w:sz="4" w:space="0" w:color="auto"/>
              <w:right w:val="single" w:sz="4" w:space="0" w:color="auto"/>
            </w:tcBorders>
            <w:vAlign w:val="center"/>
          </w:tcPr>
          <w:p w:rsidR="00F05C08" w:rsidRPr="007104AB" w:rsidRDefault="00F05C08" w:rsidP="00F05C08">
            <w:pPr>
              <w:jc w:val="center"/>
              <w:rPr>
                <w:bCs/>
                <w:color w:val="000000"/>
              </w:rPr>
            </w:pPr>
            <w:r w:rsidRPr="007104AB">
              <w:rPr>
                <w:bCs/>
                <w:color w:val="000000"/>
              </w:rPr>
              <w:t>№ п/п</w:t>
            </w:r>
          </w:p>
        </w:tc>
        <w:tc>
          <w:tcPr>
            <w:tcW w:w="4506" w:type="dxa"/>
            <w:vMerge w:val="restart"/>
            <w:tcBorders>
              <w:top w:val="single" w:sz="4" w:space="0" w:color="auto"/>
              <w:left w:val="nil"/>
              <w:right w:val="single" w:sz="4" w:space="0" w:color="auto"/>
            </w:tcBorders>
            <w:vAlign w:val="center"/>
          </w:tcPr>
          <w:p w:rsidR="00F05C08" w:rsidRPr="007104AB" w:rsidRDefault="00F05C08" w:rsidP="00F05C08">
            <w:pPr>
              <w:jc w:val="center"/>
              <w:rPr>
                <w:bCs/>
                <w:color w:val="000000"/>
              </w:rPr>
            </w:pPr>
            <w:r w:rsidRPr="007104AB">
              <w:rPr>
                <w:bCs/>
                <w:color w:val="000000"/>
              </w:rPr>
              <w:t>Наименование индикатора</w:t>
            </w:r>
          </w:p>
        </w:tc>
        <w:tc>
          <w:tcPr>
            <w:tcW w:w="4212" w:type="dxa"/>
            <w:gridSpan w:val="4"/>
            <w:tcBorders>
              <w:top w:val="single" w:sz="4" w:space="0" w:color="auto"/>
              <w:left w:val="nil"/>
              <w:bottom w:val="single" w:sz="4" w:space="0" w:color="auto"/>
              <w:right w:val="single" w:sz="4" w:space="0" w:color="auto"/>
            </w:tcBorders>
            <w:vAlign w:val="center"/>
          </w:tcPr>
          <w:p w:rsidR="00F05C08" w:rsidRPr="007104AB" w:rsidRDefault="00F05C08" w:rsidP="00F05C08">
            <w:pPr>
              <w:jc w:val="center"/>
              <w:rPr>
                <w:bCs/>
                <w:color w:val="000000"/>
              </w:rPr>
            </w:pPr>
            <w:r w:rsidRPr="007104AB">
              <w:rPr>
                <w:bCs/>
                <w:color w:val="000000"/>
              </w:rPr>
              <w:t>Годы</w:t>
            </w:r>
          </w:p>
        </w:tc>
      </w:tr>
      <w:tr w:rsidR="00F05C08" w:rsidRPr="007104AB" w:rsidTr="00F05C08">
        <w:trPr>
          <w:trHeight w:val="487"/>
          <w:tblHeader/>
        </w:trPr>
        <w:tc>
          <w:tcPr>
            <w:tcW w:w="594" w:type="dxa"/>
            <w:vMerge/>
            <w:tcBorders>
              <w:left w:val="single" w:sz="4" w:space="0" w:color="auto"/>
              <w:bottom w:val="single" w:sz="4" w:space="0" w:color="auto"/>
              <w:right w:val="single" w:sz="4" w:space="0" w:color="auto"/>
            </w:tcBorders>
            <w:vAlign w:val="center"/>
          </w:tcPr>
          <w:p w:rsidR="00F05C08" w:rsidRPr="007104AB" w:rsidRDefault="00F05C08" w:rsidP="00F05C08">
            <w:pPr>
              <w:jc w:val="center"/>
              <w:rPr>
                <w:bCs/>
                <w:color w:val="000000"/>
              </w:rPr>
            </w:pPr>
          </w:p>
        </w:tc>
        <w:tc>
          <w:tcPr>
            <w:tcW w:w="4506" w:type="dxa"/>
            <w:vMerge/>
            <w:tcBorders>
              <w:left w:val="nil"/>
              <w:bottom w:val="single" w:sz="4" w:space="0" w:color="auto"/>
              <w:right w:val="single" w:sz="4" w:space="0" w:color="auto"/>
            </w:tcBorders>
            <w:vAlign w:val="center"/>
          </w:tcPr>
          <w:p w:rsidR="00F05C08" w:rsidRPr="007104AB" w:rsidRDefault="00F05C08" w:rsidP="00F05C08">
            <w:pPr>
              <w:jc w:val="center"/>
              <w:rPr>
                <w:bCs/>
                <w:color w:val="000000"/>
              </w:rPr>
            </w:pPr>
          </w:p>
        </w:tc>
        <w:tc>
          <w:tcPr>
            <w:tcW w:w="1131" w:type="dxa"/>
            <w:tcBorders>
              <w:top w:val="single" w:sz="4" w:space="0" w:color="auto"/>
              <w:left w:val="nil"/>
              <w:bottom w:val="single" w:sz="4" w:space="0" w:color="auto"/>
              <w:right w:val="nil"/>
            </w:tcBorders>
            <w:vAlign w:val="center"/>
          </w:tcPr>
          <w:p w:rsidR="00F05C08" w:rsidRPr="007104AB" w:rsidRDefault="00F05C08" w:rsidP="00F05C08">
            <w:pPr>
              <w:jc w:val="center"/>
              <w:rPr>
                <w:bCs/>
                <w:color w:val="000000"/>
              </w:rPr>
            </w:pPr>
            <w:r w:rsidRPr="007104AB">
              <w:rPr>
                <w:bCs/>
                <w:color w:val="000000"/>
              </w:rPr>
              <w:t xml:space="preserve">2007, </w:t>
            </w:r>
            <w:r w:rsidRPr="007104AB">
              <w:rPr>
                <w:bCs/>
                <w:color w:val="000000"/>
              </w:rPr>
              <w:br/>
              <w:t>отчет</w:t>
            </w:r>
          </w:p>
        </w:tc>
        <w:tc>
          <w:tcPr>
            <w:tcW w:w="986" w:type="dxa"/>
            <w:tcBorders>
              <w:top w:val="single" w:sz="4" w:space="0" w:color="auto"/>
              <w:left w:val="single" w:sz="4" w:space="0" w:color="auto"/>
              <w:bottom w:val="single" w:sz="4" w:space="0" w:color="auto"/>
              <w:right w:val="nil"/>
            </w:tcBorders>
            <w:vAlign w:val="center"/>
          </w:tcPr>
          <w:p w:rsidR="00F05C08" w:rsidRPr="007104AB" w:rsidRDefault="00F05C08" w:rsidP="00F05C08">
            <w:pPr>
              <w:jc w:val="center"/>
              <w:rPr>
                <w:bCs/>
                <w:color w:val="000000"/>
              </w:rPr>
            </w:pPr>
            <w:r w:rsidRPr="007104AB">
              <w:rPr>
                <w:bCs/>
                <w:color w:val="000000"/>
              </w:rPr>
              <w:t xml:space="preserve">2012 </w:t>
            </w:r>
          </w:p>
        </w:tc>
        <w:tc>
          <w:tcPr>
            <w:tcW w:w="1002" w:type="dxa"/>
            <w:tcBorders>
              <w:top w:val="single" w:sz="4" w:space="0" w:color="auto"/>
              <w:left w:val="single" w:sz="4" w:space="0" w:color="auto"/>
              <w:bottom w:val="single" w:sz="4" w:space="0" w:color="auto"/>
              <w:right w:val="nil"/>
            </w:tcBorders>
            <w:vAlign w:val="center"/>
          </w:tcPr>
          <w:p w:rsidR="00F05C08" w:rsidRPr="007104AB" w:rsidRDefault="00F05C08" w:rsidP="00F05C08">
            <w:pPr>
              <w:jc w:val="center"/>
              <w:rPr>
                <w:bCs/>
                <w:color w:val="000000"/>
              </w:rPr>
            </w:pPr>
            <w:r w:rsidRPr="007104AB">
              <w:rPr>
                <w:bCs/>
                <w:color w:val="000000"/>
              </w:rPr>
              <w:t xml:space="preserve">2020 </w:t>
            </w:r>
          </w:p>
        </w:tc>
        <w:tc>
          <w:tcPr>
            <w:tcW w:w="1093" w:type="dxa"/>
            <w:tcBorders>
              <w:top w:val="single" w:sz="4" w:space="0" w:color="auto"/>
              <w:left w:val="single" w:sz="4" w:space="0" w:color="auto"/>
              <w:bottom w:val="single" w:sz="4" w:space="0" w:color="auto"/>
              <w:right w:val="single" w:sz="4" w:space="0" w:color="auto"/>
            </w:tcBorders>
            <w:vAlign w:val="center"/>
          </w:tcPr>
          <w:p w:rsidR="00F05C08" w:rsidRPr="007104AB" w:rsidRDefault="00F05C08" w:rsidP="00F05C08">
            <w:pPr>
              <w:jc w:val="center"/>
              <w:rPr>
                <w:bCs/>
                <w:color w:val="000000"/>
              </w:rPr>
            </w:pPr>
            <w:r w:rsidRPr="007104AB">
              <w:rPr>
                <w:bCs/>
                <w:color w:val="000000"/>
              </w:rPr>
              <w:t xml:space="preserve">2025 </w:t>
            </w:r>
          </w:p>
        </w:tc>
      </w:tr>
      <w:tr w:rsidR="00F05C08" w:rsidRPr="007104AB" w:rsidTr="00EE6B51">
        <w:trPr>
          <w:trHeight w:val="1035"/>
        </w:trPr>
        <w:tc>
          <w:tcPr>
            <w:tcW w:w="9312" w:type="dxa"/>
            <w:gridSpan w:val="6"/>
            <w:tcBorders>
              <w:top w:val="single" w:sz="4" w:space="0" w:color="auto"/>
              <w:left w:val="single" w:sz="4" w:space="0" w:color="auto"/>
              <w:bottom w:val="single" w:sz="4" w:space="0" w:color="auto"/>
              <w:right w:val="single" w:sz="4" w:space="0" w:color="auto"/>
            </w:tcBorders>
            <w:vAlign w:val="center"/>
          </w:tcPr>
          <w:p w:rsidR="00F05C08" w:rsidRPr="007104AB" w:rsidRDefault="00F05C08" w:rsidP="00F05C08">
            <w:pPr>
              <w:jc w:val="center"/>
              <w:rPr>
                <w:bCs/>
                <w:iCs/>
                <w:color w:val="000000"/>
              </w:rPr>
            </w:pPr>
            <w:r w:rsidRPr="007104AB">
              <w:rPr>
                <w:bCs/>
                <w:iCs/>
                <w:color w:val="000000"/>
              </w:rPr>
              <w:t xml:space="preserve">I. Обеспечение конкурентоспособности экономики региона за счет перехода </w:t>
            </w:r>
            <w:r w:rsidRPr="007104AB">
              <w:rPr>
                <w:bCs/>
                <w:iCs/>
                <w:color w:val="000000"/>
              </w:rPr>
              <w:br/>
              <w:t>к инновационному социально ориентированному типу развития</w:t>
            </w:r>
            <w:r w:rsidRPr="007104AB">
              <w:rPr>
                <w:bCs/>
                <w:iCs/>
                <w:color w:val="000000"/>
              </w:rPr>
              <w:br/>
              <w:t xml:space="preserve"> в условиях глобализации российской экономики</w:t>
            </w:r>
          </w:p>
        </w:tc>
      </w:tr>
      <w:tr w:rsidR="00F05C08" w:rsidRPr="007104AB" w:rsidTr="00EE6B51">
        <w:trPr>
          <w:trHeight w:val="630"/>
        </w:trPr>
        <w:tc>
          <w:tcPr>
            <w:tcW w:w="594" w:type="dxa"/>
            <w:tcBorders>
              <w:top w:val="nil"/>
              <w:left w:val="single" w:sz="4" w:space="0" w:color="auto"/>
              <w:bottom w:val="single" w:sz="4" w:space="0" w:color="auto"/>
              <w:right w:val="single" w:sz="4" w:space="0" w:color="auto"/>
            </w:tcBorders>
          </w:tcPr>
          <w:p w:rsidR="00F05C08" w:rsidRPr="007104AB" w:rsidRDefault="00F05C08" w:rsidP="00F05C08">
            <w:pPr>
              <w:jc w:val="center"/>
              <w:rPr>
                <w:color w:val="000000"/>
              </w:rPr>
            </w:pPr>
            <w:r w:rsidRPr="007104AB">
              <w:rPr>
                <w:color w:val="000000"/>
              </w:rPr>
              <w:t>1</w:t>
            </w:r>
          </w:p>
        </w:tc>
        <w:tc>
          <w:tcPr>
            <w:tcW w:w="4506" w:type="dxa"/>
            <w:tcBorders>
              <w:top w:val="nil"/>
              <w:left w:val="nil"/>
              <w:bottom w:val="single" w:sz="4" w:space="0" w:color="auto"/>
              <w:right w:val="single" w:sz="4" w:space="0" w:color="auto"/>
            </w:tcBorders>
          </w:tcPr>
          <w:p w:rsidR="00F05C08" w:rsidRPr="007104AB" w:rsidRDefault="00F05C08" w:rsidP="00F05C08">
            <w:pPr>
              <w:jc w:val="both"/>
              <w:rPr>
                <w:color w:val="000000"/>
              </w:rPr>
            </w:pPr>
            <w:r w:rsidRPr="007104AB">
              <w:rPr>
                <w:color w:val="000000"/>
              </w:rPr>
              <w:t>Валовой региональный продукт (ВРП), % к уровню 2007 года в сопоставимых ц</w:t>
            </w:r>
            <w:r w:rsidRPr="007104AB">
              <w:rPr>
                <w:color w:val="000000"/>
              </w:rPr>
              <w:t>е</w:t>
            </w:r>
            <w:r w:rsidRPr="007104AB">
              <w:rPr>
                <w:color w:val="000000"/>
              </w:rPr>
              <w:t>нах</w:t>
            </w:r>
          </w:p>
        </w:tc>
        <w:tc>
          <w:tcPr>
            <w:tcW w:w="1131" w:type="dxa"/>
            <w:tcBorders>
              <w:top w:val="nil"/>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100</w:t>
            </w:r>
          </w:p>
        </w:tc>
        <w:tc>
          <w:tcPr>
            <w:tcW w:w="986" w:type="dxa"/>
            <w:tcBorders>
              <w:top w:val="nil"/>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149,9</w:t>
            </w:r>
          </w:p>
        </w:tc>
        <w:tc>
          <w:tcPr>
            <w:tcW w:w="1002" w:type="dxa"/>
            <w:tcBorders>
              <w:top w:val="nil"/>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в 2,6</w:t>
            </w:r>
          </w:p>
          <w:p w:rsidR="00F05C08" w:rsidRPr="007104AB" w:rsidRDefault="00F05C08" w:rsidP="00F05C08">
            <w:pPr>
              <w:jc w:val="center"/>
              <w:rPr>
                <w:color w:val="000000"/>
              </w:rPr>
            </w:pPr>
            <w:r w:rsidRPr="007104AB">
              <w:rPr>
                <w:color w:val="000000"/>
              </w:rPr>
              <w:t xml:space="preserve"> раза</w:t>
            </w:r>
          </w:p>
        </w:tc>
        <w:tc>
          <w:tcPr>
            <w:tcW w:w="1093" w:type="dxa"/>
            <w:tcBorders>
              <w:top w:val="nil"/>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в 3,2 раза</w:t>
            </w:r>
          </w:p>
        </w:tc>
      </w:tr>
      <w:tr w:rsidR="00F05C08" w:rsidRPr="007104AB" w:rsidTr="00EE6B51">
        <w:trPr>
          <w:trHeight w:val="524"/>
        </w:trPr>
        <w:tc>
          <w:tcPr>
            <w:tcW w:w="594" w:type="dxa"/>
            <w:tcBorders>
              <w:top w:val="nil"/>
              <w:left w:val="single" w:sz="4" w:space="0" w:color="auto"/>
              <w:bottom w:val="single" w:sz="4" w:space="0" w:color="auto"/>
              <w:right w:val="single" w:sz="4" w:space="0" w:color="auto"/>
            </w:tcBorders>
          </w:tcPr>
          <w:p w:rsidR="00F05C08" w:rsidRPr="007104AB" w:rsidRDefault="00F05C08" w:rsidP="00F05C08">
            <w:pPr>
              <w:jc w:val="center"/>
              <w:rPr>
                <w:color w:val="000000"/>
              </w:rPr>
            </w:pPr>
            <w:r w:rsidRPr="007104AB">
              <w:rPr>
                <w:color w:val="000000"/>
              </w:rPr>
              <w:t>2</w:t>
            </w:r>
          </w:p>
        </w:tc>
        <w:tc>
          <w:tcPr>
            <w:tcW w:w="4506" w:type="dxa"/>
            <w:tcBorders>
              <w:top w:val="nil"/>
              <w:left w:val="nil"/>
              <w:bottom w:val="single" w:sz="4" w:space="0" w:color="auto"/>
              <w:right w:val="single" w:sz="4" w:space="0" w:color="auto"/>
            </w:tcBorders>
          </w:tcPr>
          <w:p w:rsidR="00F05C08" w:rsidRPr="007104AB" w:rsidRDefault="00F05C08" w:rsidP="00F05C08">
            <w:pPr>
              <w:jc w:val="both"/>
              <w:rPr>
                <w:color w:val="000000"/>
              </w:rPr>
            </w:pPr>
            <w:r w:rsidRPr="007104AB">
              <w:rPr>
                <w:color w:val="000000"/>
              </w:rPr>
              <w:t>ВРП на душу населения в текущих о</w:t>
            </w:r>
            <w:r w:rsidRPr="007104AB">
              <w:rPr>
                <w:color w:val="000000"/>
              </w:rPr>
              <w:t>с</w:t>
            </w:r>
            <w:r w:rsidRPr="007104AB">
              <w:rPr>
                <w:color w:val="000000"/>
              </w:rPr>
              <w:t>новных ценах, тысяч рублей</w:t>
            </w:r>
          </w:p>
        </w:tc>
        <w:tc>
          <w:tcPr>
            <w:tcW w:w="1131" w:type="dxa"/>
            <w:tcBorders>
              <w:top w:val="nil"/>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156,3</w:t>
            </w:r>
          </w:p>
        </w:tc>
        <w:tc>
          <w:tcPr>
            <w:tcW w:w="986" w:type="dxa"/>
            <w:tcBorders>
              <w:top w:val="nil"/>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367,1</w:t>
            </w:r>
          </w:p>
        </w:tc>
        <w:tc>
          <w:tcPr>
            <w:tcW w:w="1002" w:type="dxa"/>
            <w:tcBorders>
              <w:top w:val="nil"/>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937,9</w:t>
            </w:r>
          </w:p>
        </w:tc>
        <w:tc>
          <w:tcPr>
            <w:tcW w:w="1093" w:type="dxa"/>
            <w:tcBorders>
              <w:top w:val="nil"/>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1414</w:t>
            </w:r>
          </w:p>
        </w:tc>
      </w:tr>
      <w:tr w:rsidR="00F05C08" w:rsidRPr="007104AB" w:rsidTr="00EE6B51">
        <w:trPr>
          <w:trHeight w:val="619"/>
        </w:trPr>
        <w:tc>
          <w:tcPr>
            <w:tcW w:w="594" w:type="dxa"/>
            <w:tcBorders>
              <w:top w:val="nil"/>
              <w:left w:val="single" w:sz="4" w:space="0" w:color="auto"/>
              <w:bottom w:val="single" w:sz="4" w:space="0" w:color="auto"/>
              <w:right w:val="single" w:sz="4" w:space="0" w:color="auto"/>
            </w:tcBorders>
          </w:tcPr>
          <w:p w:rsidR="00F05C08" w:rsidRPr="007104AB" w:rsidRDefault="00F05C08" w:rsidP="00F05C08">
            <w:pPr>
              <w:jc w:val="center"/>
              <w:rPr>
                <w:color w:val="000000"/>
              </w:rPr>
            </w:pPr>
            <w:r w:rsidRPr="007104AB">
              <w:rPr>
                <w:color w:val="000000"/>
              </w:rPr>
              <w:t>3</w:t>
            </w:r>
          </w:p>
        </w:tc>
        <w:tc>
          <w:tcPr>
            <w:tcW w:w="4506" w:type="dxa"/>
            <w:tcBorders>
              <w:top w:val="nil"/>
              <w:left w:val="nil"/>
              <w:bottom w:val="single" w:sz="4" w:space="0" w:color="auto"/>
              <w:right w:val="single" w:sz="4" w:space="0" w:color="auto"/>
            </w:tcBorders>
          </w:tcPr>
          <w:p w:rsidR="00F05C08" w:rsidRPr="007104AB" w:rsidRDefault="00F05C08" w:rsidP="00F05C08">
            <w:pPr>
              <w:jc w:val="both"/>
              <w:rPr>
                <w:color w:val="000000"/>
              </w:rPr>
            </w:pPr>
            <w:r w:rsidRPr="007104AB">
              <w:rPr>
                <w:color w:val="000000"/>
              </w:rPr>
              <w:t>Энергоемкость ВРП области, кг у. т./тыс. руб. ВРП</w:t>
            </w:r>
          </w:p>
        </w:tc>
        <w:tc>
          <w:tcPr>
            <w:tcW w:w="1131" w:type="dxa"/>
            <w:tcBorders>
              <w:top w:val="nil"/>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46,69</w:t>
            </w:r>
          </w:p>
        </w:tc>
        <w:tc>
          <w:tcPr>
            <w:tcW w:w="986" w:type="dxa"/>
            <w:tcBorders>
              <w:top w:val="nil"/>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24,37</w:t>
            </w:r>
          </w:p>
        </w:tc>
        <w:tc>
          <w:tcPr>
            <w:tcW w:w="1002" w:type="dxa"/>
            <w:tcBorders>
              <w:top w:val="nil"/>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12,54</w:t>
            </w:r>
          </w:p>
        </w:tc>
        <w:tc>
          <w:tcPr>
            <w:tcW w:w="1093" w:type="dxa"/>
            <w:tcBorders>
              <w:top w:val="nil"/>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8,56</w:t>
            </w:r>
          </w:p>
        </w:tc>
      </w:tr>
      <w:tr w:rsidR="00F05C08" w:rsidRPr="007104AB" w:rsidTr="00EE6B51">
        <w:trPr>
          <w:trHeight w:val="587"/>
        </w:trPr>
        <w:tc>
          <w:tcPr>
            <w:tcW w:w="594" w:type="dxa"/>
            <w:tcBorders>
              <w:top w:val="nil"/>
              <w:left w:val="single" w:sz="4" w:space="0" w:color="auto"/>
              <w:bottom w:val="single" w:sz="4" w:space="0" w:color="auto"/>
              <w:right w:val="single" w:sz="4" w:space="0" w:color="auto"/>
            </w:tcBorders>
          </w:tcPr>
          <w:p w:rsidR="00F05C08" w:rsidRPr="007104AB" w:rsidRDefault="00F05C08" w:rsidP="00F05C08">
            <w:pPr>
              <w:jc w:val="center"/>
              <w:rPr>
                <w:color w:val="000000"/>
              </w:rPr>
            </w:pPr>
            <w:r w:rsidRPr="007104AB">
              <w:rPr>
                <w:color w:val="000000"/>
              </w:rPr>
              <w:t>4</w:t>
            </w:r>
          </w:p>
        </w:tc>
        <w:tc>
          <w:tcPr>
            <w:tcW w:w="4506" w:type="dxa"/>
            <w:tcBorders>
              <w:top w:val="nil"/>
              <w:left w:val="nil"/>
              <w:bottom w:val="single" w:sz="4" w:space="0" w:color="auto"/>
              <w:right w:val="single" w:sz="4" w:space="0" w:color="auto"/>
            </w:tcBorders>
          </w:tcPr>
          <w:p w:rsidR="00F05C08" w:rsidRPr="007104AB" w:rsidRDefault="00F05C08" w:rsidP="00F05C08">
            <w:pPr>
              <w:jc w:val="both"/>
              <w:rPr>
                <w:color w:val="000000"/>
              </w:rPr>
            </w:pPr>
            <w:r w:rsidRPr="007104AB">
              <w:rPr>
                <w:color w:val="000000"/>
              </w:rPr>
              <w:t xml:space="preserve">Индекс промышленного производства, % к уровню 2007 года </w:t>
            </w:r>
          </w:p>
        </w:tc>
        <w:tc>
          <w:tcPr>
            <w:tcW w:w="1131" w:type="dxa"/>
            <w:tcBorders>
              <w:top w:val="nil"/>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100</w:t>
            </w:r>
          </w:p>
        </w:tc>
        <w:tc>
          <w:tcPr>
            <w:tcW w:w="986" w:type="dxa"/>
            <w:tcBorders>
              <w:top w:val="nil"/>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147,6</w:t>
            </w:r>
          </w:p>
        </w:tc>
        <w:tc>
          <w:tcPr>
            <w:tcW w:w="1002" w:type="dxa"/>
            <w:tcBorders>
              <w:top w:val="nil"/>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в 2,5 раза</w:t>
            </w:r>
          </w:p>
        </w:tc>
        <w:tc>
          <w:tcPr>
            <w:tcW w:w="1093" w:type="dxa"/>
            <w:tcBorders>
              <w:top w:val="nil"/>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в 3,2 раза</w:t>
            </w:r>
          </w:p>
        </w:tc>
      </w:tr>
      <w:tr w:rsidR="00F05C08" w:rsidRPr="007104AB" w:rsidTr="00EE6B51">
        <w:trPr>
          <w:trHeight w:val="577"/>
        </w:trPr>
        <w:tc>
          <w:tcPr>
            <w:tcW w:w="594" w:type="dxa"/>
            <w:tcBorders>
              <w:top w:val="nil"/>
              <w:left w:val="single" w:sz="4" w:space="0" w:color="auto"/>
              <w:bottom w:val="single" w:sz="4" w:space="0" w:color="auto"/>
              <w:right w:val="single" w:sz="4" w:space="0" w:color="auto"/>
            </w:tcBorders>
          </w:tcPr>
          <w:p w:rsidR="00F05C08" w:rsidRPr="007104AB" w:rsidRDefault="00F05C08" w:rsidP="00F05C08">
            <w:pPr>
              <w:jc w:val="center"/>
              <w:rPr>
                <w:color w:val="000000"/>
              </w:rPr>
            </w:pPr>
            <w:r w:rsidRPr="007104AB">
              <w:rPr>
                <w:color w:val="000000"/>
              </w:rPr>
              <w:t>5</w:t>
            </w:r>
          </w:p>
        </w:tc>
        <w:tc>
          <w:tcPr>
            <w:tcW w:w="4506" w:type="dxa"/>
            <w:tcBorders>
              <w:top w:val="nil"/>
              <w:left w:val="nil"/>
              <w:bottom w:val="single" w:sz="4" w:space="0" w:color="auto"/>
              <w:right w:val="single" w:sz="4" w:space="0" w:color="auto"/>
            </w:tcBorders>
          </w:tcPr>
          <w:p w:rsidR="00F05C08" w:rsidRPr="007104AB" w:rsidRDefault="00F05C08" w:rsidP="00F05C08">
            <w:pPr>
              <w:jc w:val="both"/>
              <w:rPr>
                <w:color w:val="000000"/>
              </w:rPr>
            </w:pPr>
            <w:r w:rsidRPr="007104AB">
              <w:rPr>
                <w:color w:val="000000"/>
              </w:rPr>
              <w:t>Оборот розничной торговли, % к уровню 2007 года в сопоставимых ценах</w:t>
            </w:r>
          </w:p>
        </w:tc>
        <w:tc>
          <w:tcPr>
            <w:tcW w:w="1131" w:type="dxa"/>
            <w:tcBorders>
              <w:top w:val="nil"/>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100</w:t>
            </w:r>
          </w:p>
        </w:tc>
        <w:tc>
          <w:tcPr>
            <w:tcW w:w="986" w:type="dxa"/>
            <w:tcBorders>
              <w:top w:val="nil"/>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в 1,6 раза</w:t>
            </w:r>
          </w:p>
        </w:tc>
        <w:tc>
          <w:tcPr>
            <w:tcW w:w="1002" w:type="dxa"/>
            <w:tcBorders>
              <w:top w:val="nil"/>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в 3 раза</w:t>
            </w:r>
          </w:p>
        </w:tc>
        <w:tc>
          <w:tcPr>
            <w:tcW w:w="1093" w:type="dxa"/>
            <w:tcBorders>
              <w:top w:val="nil"/>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в 4</w:t>
            </w:r>
          </w:p>
          <w:p w:rsidR="00F05C08" w:rsidRPr="007104AB" w:rsidRDefault="00F05C08" w:rsidP="00F05C08">
            <w:pPr>
              <w:jc w:val="center"/>
              <w:rPr>
                <w:color w:val="000000"/>
              </w:rPr>
            </w:pPr>
            <w:r w:rsidRPr="007104AB">
              <w:rPr>
                <w:color w:val="000000"/>
              </w:rPr>
              <w:t xml:space="preserve"> раза</w:t>
            </w:r>
          </w:p>
        </w:tc>
      </w:tr>
      <w:tr w:rsidR="00F05C08" w:rsidRPr="007104AB" w:rsidTr="00EE6B51">
        <w:trPr>
          <w:trHeight w:val="557"/>
        </w:trPr>
        <w:tc>
          <w:tcPr>
            <w:tcW w:w="594" w:type="dxa"/>
            <w:tcBorders>
              <w:top w:val="nil"/>
              <w:left w:val="single" w:sz="4" w:space="0" w:color="auto"/>
              <w:bottom w:val="single" w:sz="4" w:space="0" w:color="auto"/>
              <w:right w:val="single" w:sz="4" w:space="0" w:color="auto"/>
            </w:tcBorders>
          </w:tcPr>
          <w:p w:rsidR="00F05C08" w:rsidRPr="007104AB" w:rsidRDefault="00F05C08" w:rsidP="00F05C08">
            <w:pPr>
              <w:jc w:val="center"/>
              <w:rPr>
                <w:color w:val="000000"/>
              </w:rPr>
            </w:pPr>
            <w:r w:rsidRPr="007104AB">
              <w:rPr>
                <w:color w:val="000000"/>
              </w:rPr>
              <w:t>6</w:t>
            </w:r>
          </w:p>
        </w:tc>
        <w:tc>
          <w:tcPr>
            <w:tcW w:w="4506" w:type="dxa"/>
            <w:tcBorders>
              <w:top w:val="nil"/>
              <w:left w:val="nil"/>
              <w:bottom w:val="single" w:sz="4" w:space="0" w:color="auto"/>
              <w:right w:val="single" w:sz="4" w:space="0" w:color="auto"/>
            </w:tcBorders>
          </w:tcPr>
          <w:p w:rsidR="00F05C08" w:rsidRPr="007104AB" w:rsidRDefault="00F05C08" w:rsidP="00F05C08">
            <w:pPr>
              <w:jc w:val="both"/>
              <w:rPr>
                <w:color w:val="000000"/>
              </w:rPr>
            </w:pPr>
            <w:r w:rsidRPr="007104AB">
              <w:rPr>
                <w:color w:val="000000"/>
              </w:rPr>
              <w:t>Объем платных услуг населению, в % к 2007 году в сопоставимых ценах</w:t>
            </w:r>
          </w:p>
        </w:tc>
        <w:tc>
          <w:tcPr>
            <w:tcW w:w="1131" w:type="dxa"/>
            <w:tcBorders>
              <w:top w:val="nil"/>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100</w:t>
            </w:r>
          </w:p>
        </w:tc>
        <w:tc>
          <w:tcPr>
            <w:tcW w:w="986" w:type="dxa"/>
            <w:tcBorders>
              <w:top w:val="nil"/>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в 1,5 раза</w:t>
            </w:r>
          </w:p>
        </w:tc>
        <w:tc>
          <w:tcPr>
            <w:tcW w:w="1002" w:type="dxa"/>
            <w:tcBorders>
              <w:top w:val="nil"/>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в 2,6 раза</w:t>
            </w:r>
          </w:p>
        </w:tc>
        <w:tc>
          <w:tcPr>
            <w:tcW w:w="1093" w:type="dxa"/>
            <w:tcBorders>
              <w:top w:val="nil"/>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в 3,7 раза</w:t>
            </w:r>
          </w:p>
        </w:tc>
      </w:tr>
      <w:tr w:rsidR="00F05C08" w:rsidRPr="007104AB" w:rsidTr="00EE6B51">
        <w:trPr>
          <w:trHeight w:val="835"/>
        </w:trPr>
        <w:tc>
          <w:tcPr>
            <w:tcW w:w="594" w:type="dxa"/>
            <w:tcBorders>
              <w:top w:val="nil"/>
              <w:left w:val="single" w:sz="4" w:space="0" w:color="auto"/>
              <w:bottom w:val="single" w:sz="4" w:space="0" w:color="auto"/>
              <w:right w:val="single" w:sz="4" w:space="0" w:color="auto"/>
            </w:tcBorders>
          </w:tcPr>
          <w:p w:rsidR="00F05C08" w:rsidRPr="007104AB" w:rsidRDefault="00F05C08" w:rsidP="00F05C08">
            <w:pPr>
              <w:jc w:val="center"/>
              <w:rPr>
                <w:color w:val="000000"/>
              </w:rPr>
            </w:pPr>
            <w:r w:rsidRPr="007104AB">
              <w:rPr>
                <w:color w:val="000000"/>
              </w:rPr>
              <w:t>7</w:t>
            </w:r>
          </w:p>
        </w:tc>
        <w:tc>
          <w:tcPr>
            <w:tcW w:w="4506" w:type="dxa"/>
            <w:tcBorders>
              <w:top w:val="nil"/>
              <w:left w:val="nil"/>
              <w:bottom w:val="single" w:sz="4" w:space="0" w:color="auto"/>
              <w:right w:val="single" w:sz="4" w:space="0" w:color="auto"/>
            </w:tcBorders>
          </w:tcPr>
          <w:p w:rsidR="00F05C08" w:rsidRPr="007104AB" w:rsidRDefault="00F05C08" w:rsidP="00F05C08">
            <w:pPr>
              <w:jc w:val="both"/>
              <w:rPr>
                <w:color w:val="000000"/>
              </w:rPr>
            </w:pPr>
            <w:r w:rsidRPr="007104AB">
              <w:rPr>
                <w:color w:val="000000"/>
              </w:rPr>
              <w:t>Выпуск продукции сельского хозяйства в хозяйствах всех категорий, % к уровню 2007 года в сопоставимых ценах</w:t>
            </w:r>
          </w:p>
        </w:tc>
        <w:tc>
          <w:tcPr>
            <w:tcW w:w="1131" w:type="dxa"/>
            <w:tcBorders>
              <w:top w:val="nil"/>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100</w:t>
            </w:r>
          </w:p>
        </w:tc>
        <w:tc>
          <w:tcPr>
            <w:tcW w:w="986" w:type="dxa"/>
            <w:tcBorders>
              <w:top w:val="nil"/>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в 2 раза</w:t>
            </w:r>
          </w:p>
        </w:tc>
        <w:tc>
          <w:tcPr>
            <w:tcW w:w="1002" w:type="dxa"/>
            <w:tcBorders>
              <w:top w:val="nil"/>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в 2,7 раза</w:t>
            </w:r>
          </w:p>
        </w:tc>
        <w:tc>
          <w:tcPr>
            <w:tcW w:w="1093" w:type="dxa"/>
            <w:tcBorders>
              <w:top w:val="nil"/>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в 2,7 раза</w:t>
            </w:r>
          </w:p>
        </w:tc>
      </w:tr>
      <w:tr w:rsidR="00F05C08" w:rsidRPr="007104AB" w:rsidTr="00EE6B51">
        <w:trPr>
          <w:trHeight w:val="846"/>
        </w:trPr>
        <w:tc>
          <w:tcPr>
            <w:tcW w:w="594" w:type="dxa"/>
            <w:tcBorders>
              <w:top w:val="nil"/>
              <w:left w:val="single" w:sz="4" w:space="0" w:color="auto"/>
              <w:bottom w:val="single" w:sz="4" w:space="0" w:color="auto"/>
              <w:right w:val="single" w:sz="4" w:space="0" w:color="auto"/>
            </w:tcBorders>
          </w:tcPr>
          <w:p w:rsidR="00F05C08" w:rsidRPr="007104AB" w:rsidRDefault="00F05C08" w:rsidP="00F05C08">
            <w:pPr>
              <w:jc w:val="center"/>
              <w:rPr>
                <w:color w:val="000000"/>
              </w:rPr>
            </w:pPr>
            <w:r w:rsidRPr="007104AB">
              <w:rPr>
                <w:color w:val="000000"/>
              </w:rPr>
              <w:t>8</w:t>
            </w:r>
          </w:p>
        </w:tc>
        <w:tc>
          <w:tcPr>
            <w:tcW w:w="4506" w:type="dxa"/>
            <w:tcBorders>
              <w:top w:val="nil"/>
              <w:left w:val="nil"/>
              <w:bottom w:val="single" w:sz="4" w:space="0" w:color="auto"/>
              <w:right w:val="single" w:sz="4" w:space="0" w:color="auto"/>
            </w:tcBorders>
          </w:tcPr>
          <w:p w:rsidR="00F05C08" w:rsidRPr="007104AB" w:rsidRDefault="00F05C08" w:rsidP="00F05C08">
            <w:pPr>
              <w:jc w:val="both"/>
              <w:rPr>
                <w:color w:val="000000"/>
              </w:rPr>
            </w:pPr>
            <w:r w:rsidRPr="007104AB">
              <w:rPr>
                <w:color w:val="000000"/>
              </w:rPr>
              <w:t>Инвестиции в основной капитал за счет всех источников финансирования, % к уровню 2007 года в сопоставимых ценах</w:t>
            </w:r>
          </w:p>
        </w:tc>
        <w:tc>
          <w:tcPr>
            <w:tcW w:w="1131" w:type="dxa"/>
            <w:tcBorders>
              <w:top w:val="nil"/>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100</w:t>
            </w:r>
          </w:p>
        </w:tc>
        <w:tc>
          <w:tcPr>
            <w:tcW w:w="986" w:type="dxa"/>
            <w:tcBorders>
              <w:top w:val="nil"/>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126,3</w:t>
            </w:r>
          </w:p>
        </w:tc>
        <w:tc>
          <w:tcPr>
            <w:tcW w:w="1002" w:type="dxa"/>
            <w:tcBorders>
              <w:top w:val="nil"/>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в 2,4 раза</w:t>
            </w:r>
          </w:p>
        </w:tc>
        <w:tc>
          <w:tcPr>
            <w:tcW w:w="1093" w:type="dxa"/>
            <w:tcBorders>
              <w:top w:val="nil"/>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в 3,2 раза</w:t>
            </w:r>
          </w:p>
        </w:tc>
      </w:tr>
      <w:tr w:rsidR="00F05C08" w:rsidRPr="007104AB" w:rsidTr="00EE6B51">
        <w:trPr>
          <w:trHeight w:val="845"/>
        </w:trPr>
        <w:tc>
          <w:tcPr>
            <w:tcW w:w="594" w:type="dxa"/>
            <w:tcBorders>
              <w:top w:val="nil"/>
              <w:left w:val="single" w:sz="4" w:space="0" w:color="auto"/>
              <w:bottom w:val="single" w:sz="4" w:space="0" w:color="auto"/>
              <w:right w:val="single" w:sz="4" w:space="0" w:color="auto"/>
            </w:tcBorders>
          </w:tcPr>
          <w:p w:rsidR="00F05C08" w:rsidRPr="007104AB" w:rsidRDefault="00F05C08" w:rsidP="00F05C08">
            <w:pPr>
              <w:jc w:val="center"/>
              <w:rPr>
                <w:color w:val="000000"/>
              </w:rPr>
            </w:pPr>
            <w:r w:rsidRPr="007104AB">
              <w:rPr>
                <w:color w:val="000000"/>
              </w:rPr>
              <w:t>9</w:t>
            </w:r>
          </w:p>
        </w:tc>
        <w:tc>
          <w:tcPr>
            <w:tcW w:w="4506" w:type="dxa"/>
            <w:tcBorders>
              <w:top w:val="nil"/>
              <w:left w:val="nil"/>
              <w:bottom w:val="single" w:sz="4" w:space="0" w:color="auto"/>
              <w:right w:val="single" w:sz="4" w:space="0" w:color="auto"/>
            </w:tcBorders>
          </w:tcPr>
          <w:p w:rsidR="00F05C08" w:rsidRPr="007104AB" w:rsidRDefault="00F05C08" w:rsidP="00F05C08">
            <w:pPr>
              <w:jc w:val="both"/>
              <w:rPr>
                <w:color w:val="000000"/>
              </w:rPr>
            </w:pPr>
            <w:r w:rsidRPr="007104AB">
              <w:rPr>
                <w:color w:val="000000"/>
              </w:rPr>
              <w:t>Ввод в эксплуатацию жилых домов за счет всех источников финансирования, тыс. кв. м общей площади</w:t>
            </w:r>
          </w:p>
        </w:tc>
        <w:tc>
          <w:tcPr>
            <w:tcW w:w="1131" w:type="dxa"/>
            <w:tcBorders>
              <w:top w:val="nil"/>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1064</w:t>
            </w:r>
          </w:p>
        </w:tc>
        <w:tc>
          <w:tcPr>
            <w:tcW w:w="986" w:type="dxa"/>
            <w:tcBorders>
              <w:top w:val="nil"/>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1199</w:t>
            </w:r>
          </w:p>
        </w:tc>
        <w:tc>
          <w:tcPr>
            <w:tcW w:w="1002" w:type="dxa"/>
            <w:tcBorders>
              <w:top w:val="nil"/>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2879</w:t>
            </w:r>
          </w:p>
        </w:tc>
        <w:tc>
          <w:tcPr>
            <w:tcW w:w="1093" w:type="dxa"/>
            <w:tcBorders>
              <w:top w:val="nil"/>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3179</w:t>
            </w:r>
          </w:p>
        </w:tc>
      </w:tr>
      <w:tr w:rsidR="00F05C08" w:rsidRPr="007104AB" w:rsidTr="00EE6B51">
        <w:trPr>
          <w:trHeight w:val="828"/>
        </w:trPr>
        <w:tc>
          <w:tcPr>
            <w:tcW w:w="594" w:type="dxa"/>
            <w:tcBorders>
              <w:top w:val="nil"/>
              <w:left w:val="single" w:sz="4" w:space="0" w:color="auto"/>
              <w:bottom w:val="single" w:sz="4" w:space="0" w:color="auto"/>
              <w:right w:val="single" w:sz="4" w:space="0" w:color="auto"/>
            </w:tcBorders>
          </w:tcPr>
          <w:p w:rsidR="00F05C08" w:rsidRPr="007104AB" w:rsidRDefault="00F05C08" w:rsidP="00F05C08">
            <w:pPr>
              <w:jc w:val="center"/>
              <w:rPr>
                <w:color w:val="000000"/>
              </w:rPr>
            </w:pPr>
            <w:r w:rsidRPr="007104AB">
              <w:rPr>
                <w:color w:val="000000"/>
              </w:rPr>
              <w:lastRenderedPageBreak/>
              <w:t>10</w:t>
            </w:r>
          </w:p>
        </w:tc>
        <w:tc>
          <w:tcPr>
            <w:tcW w:w="4506" w:type="dxa"/>
            <w:tcBorders>
              <w:top w:val="nil"/>
              <w:left w:val="nil"/>
              <w:bottom w:val="single" w:sz="4" w:space="0" w:color="auto"/>
              <w:right w:val="single" w:sz="4" w:space="0" w:color="auto"/>
            </w:tcBorders>
          </w:tcPr>
          <w:p w:rsidR="00F05C08" w:rsidRPr="007104AB" w:rsidRDefault="00F05C08" w:rsidP="00F05C08">
            <w:pPr>
              <w:jc w:val="both"/>
              <w:rPr>
                <w:color w:val="000000"/>
              </w:rPr>
            </w:pPr>
            <w:r w:rsidRPr="007104AB">
              <w:rPr>
                <w:color w:val="000000"/>
              </w:rPr>
              <w:t xml:space="preserve">Оборот организаций по подразделу «Транспорт» (в действующих ценах), % к уровню 2007 года </w:t>
            </w:r>
          </w:p>
        </w:tc>
        <w:tc>
          <w:tcPr>
            <w:tcW w:w="1131" w:type="dxa"/>
            <w:tcBorders>
              <w:top w:val="nil"/>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100</w:t>
            </w:r>
          </w:p>
        </w:tc>
        <w:tc>
          <w:tcPr>
            <w:tcW w:w="986" w:type="dxa"/>
            <w:tcBorders>
              <w:top w:val="nil"/>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116,9</w:t>
            </w:r>
          </w:p>
        </w:tc>
        <w:tc>
          <w:tcPr>
            <w:tcW w:w="1002" w:type="dxa"/>
            <w:tcBorders>
              <w:top w:val="nil"/>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в 1,9 раза</w:t>
            </w:r>
          </w:p>
        </w:tc>
        <w:tc>
          <w:tcPr>
            <w:tcW w:w="1093" w:type="dxa"/>
            <w:tcBorders>
              <w:top w:val="nil"/>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в 2,6 раза</w:t>
            </w:r>
          </w:p>
        </w:tc>
      </w:tr>
      <w:tr w:rsidR="00F05C08" w:rsidRPr="007104AB" w:rsidTr="00EE6B51">
        <w:trPr>
          <w:trHeight w:val="855"/>
        </w:trPr>
        <w:tc>
          <w:tcPr>
            <w:tcW w:w="594" w:type="dxa"/>
            <w:tcBorders>
              <w:top w:val="nil"/>
              <w:left w:val="single" w:sz="4" w:space="0" w:color="auto"/>
              <w:bottom w:val="single" w:sz="4" w:space="0" w:color="auto"/>
              <w:right w:val="single" w:sz="4" w:space="0" w:color="auto"/>
            </w:tcBorders>
          </w:tcPr>
          <w:p w:rsidR="00F05C08" w:rsidRPr="007104AB" w:rsidRDefault="00F05C08" w:rsidP="00F05C08">
            <w:pPr>
              <w:jc w:val="center"/>
              <w:rPr>
                <w:color w:val="000000"/>
              </w:rPr>
            </w:pPr>
            <w:r w:rsidRPr="007104AB">
              <w:rPr>
                <w:color w:val="000000"/>
              </w:rPr>
              <w:t>11</w:t>
            </w:r>
          </w:p>
        </w:tc>
        <w:tc>
          <w:tcPr>
            <w:tcW w:w="4506" w:type="dxa"/>
            <w:tcBorders>
              <w:top w:val="nil"/>
              <w:left w:val="nil"/>
              <w:bottom w:val="single" w:sz="4" w:space="0" w:color="auto"/>
              <w:right w:val="single" w:sz="4" w:space="0" w:color="auto"/>
            </w:tcBorders>
          </w:tcPr>
          <w:p w:rsidR="00F05C08" w:rsidRPr="007104AB" w:rsidRDefault="00F05C08" w:rsidP="00F05C08">
            <w:pPr>
              <w:jc w:val="both"/>
              <w:rPr>
                <w:color w:val="000000"/>
              </w:rPr>
            </w:pPr>
            <w:r w:rsidRPr="007104AB">
              <w:rPr>
                <w:color w:val="000000"/>
              </w:rPr>
              <w:t>Оборот малых и средних предприятий - юридических лиц (в действующих ц</w:t>
            </w:r>
            <w:r w:rsidRPr="007104AB">
              <w:rPr>
                <w:color w:val="000000"/>
              </w:rPr>
              <w:t>е</w:t>
            </w:r>
            <w:r w:rsidRPr="007104AB">
              <w:rPr>
                <w:color w:val="000000"/>
              </w:rPr>
              <w:t>нах), % к ВРП</w:t>
            </w:r>
          </w:p>
        </w:tc>
        <w:tc>
          <w:tcPr>
            <w:tcW w:w="1131" w:type="dxa"/>
            <w:tcBorders>
              <w:top w:val="nil"/>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9,8</w:t>
            </w:r>
          </w:p>
        </w:tc>
        <w:tc>
          <w:tcPr>
            <w:tcW w:w="986" w:type="dxa"/>
            <w:tcBorders>
              <w:top w:val="nil"/>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 12,5</w:t>
            </w:r>
          </w:p>
        </w:tc>
        <w:tc>
          <w:tcPr>
            <w:tcW w:w="1002" w:type="dxa"/>
            <w:tcBorders>
              <w:top w:val="nil"/>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16,8</w:t>
            </w:r>
          </w:p>
        </w:tc>
        <w:tc>
          <w:tcPr>
            <w:tcW w:w="1093" w:type="dxa"/>
            <w:tcBorders>
              <w:top w:val="nil"/>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 20</w:t>
            </w:r>
          </w:p>
        </w:tc>
      </w:tr>
      <w:tr w:rsidR="00F05C08" w:rsidRPr="007104AB" w:rsidTr="00EE6B51">
        <w:trPr>
          <w:trHeight w:val="945"/>
        </w:trPr>
        <w:tc>
          <w:tcPr>
            <w:tcW w:w="594" w:type="dxa"/>
            <w:tcBorders>
              <w:top w:val="nil"/>
              <w:left w:val="single" w:sz="4" w:space="0" w:color="auto"/>
              <w:bottom w:val="single" w:sz="4" w:space="0" w:color="auto"/>
              <w:right w:val="single" w:sz="4" w:space="0" w:color="auto"/>
            </w:tcBorders>
          </w:tcPr>
          <w:p w:rsidR="00F05C08" w:rsidRPr="007104AB" w:rsidRDefault="00F05C08" w:rsidP="00F05C08">
            <w:pPr>
              <w:jc w:val="center"/>
              <w:rPr>
                <w:color w:val="000000"/>
              </w:rPr>
            </w:pPr>
            <w:r w:rsidRPr="007104AB">
              <w:rPr>
                <w:color w:val="000000"/>
              </w:rPr>
              <w:t>12</w:t>
            </w:r>
          </w:p>
        </w:tc>
        <w:tc>
          <w:tcPr>
            <w:tcW w:w="4506" w:type="dxa"/>
            <w:tcBorders>
              <w:top w:val="nil"/>
              <w:left w:val="nil"/>
              <w:bottom w:val="single" w:sz="4" w:space="0" w:color="auto"/>
              <w:right w:val="single" w:sz="4" w:space="0" w:color="auto"/>
            </w:tcBorders>
            <w:vAlign w:val="center"/>
          </w:tcPr>
          <w:p w:rsidR="00F05C08" w:rsidRPr="007104AB" w:rsidRDefault="00F05C08" w:rsidP="00F05C08">
            <w:pPr>
              <w:jc w:val="both"/>
              <w:rPr>
                <w:color w:val="000000"/>
              </w:rPr>
            </w:pPr>
            <w:r w:rsidRPr="007104AB">
              <w:rPr>
                <w:color w:val="000000"/>
              </w:rPr>
              <w:t>Доля среднесписочной численности р</w:t>
            </w:r>
            <w:r w:rsidRPr="007104AB">
              <w:rPr>
                <w:color w:val="000000"/>
              </w:rPr>
              <w:t>а</w:t>
            </w:r>
            <w:r w:rsidRPr="007104AB">
              <w:rPr>
                <w:color w:val="000000"/>
              </w:rPr>
              <w:t>ботников малых и средних предприятий в среднесписочной численности рабо</w:t>
            </w:r>
            <w:r w:rsidRPr="007104AB">
              <w:rPr>
                <w:color w:val="000000"/>
              </w:rPr>
              <w:t>т</w:t>
            </w:r>
            <w:r w:rsidRPr="007104AB">
              <w:rPr>
                <w:color w:val="000000"/>
              </w:rPr>
              <w:t>ников организаций, %</w:t>
            </w:r>
          </w:p>
        </w:tc>
        <w:tc>
          <w:tcPr>
            <w:tcW w:w="1131" w:type="dxa"/>
            <w:tcBorders>
              <w:top w:val="nil"/>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12</w:t>
            </w:r>
          </w:p>
        </w:tc>
        <w:tc>
          <w:tcPr>
            <w:tcW w:w="986" w:type="dxa"/>
            <w:tcBorders>
              <w:top w:val="nil"/>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26,1</w:t>
            </w:r>
          </w:p>
        </w:tc>
        <w:tc>
          <w:tcPr>
            <w:tcW w:w="1002" w:type="dxa"/>
            <w:tcBorders>
              <w:top w:val="nil"/>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30,7</w:t>
            </w:r>
          </w:p>
        </w:tc>
        <w:tc>
          <w:tcPr>
            <w:tcW w:w="1093" w:type="dxa"/>
            <w:tcBorders>
              <w:top w:val="nil"/>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35,2</w:t>
            </w:r>
          </w:p>
        </w:tc>
      </w:tr>
      <w:tr w:rsidR="00F05C08" w:rsidRPr="007104AB" w:rsidTr="00EE6B51">
        <w:trPr>
          <w:trHeight w:val="1020"/>
        </w:trPr>
        <w:tc>
          <w:tcPr>
            <w:tcW w:w="9312" w:type="dxa"/>
            <w:gridSpan w:val="6"/>
            <w:tcBorders>
              <w:top w:val="single" w:sz="4" w:space="0" w:color="auto"/>
              <w:left w:val="single" w:sz="4" w:space="0" w:color="auto"/>
              <w:bottom w:val="single" w:sz="4" w:space="0" w:color="auto"/>
              <w:right w:val="single" w:sz="4" w:space="0" w:color="auto"/>
            </w:tcBorders>
            <w:vAlign w:val="center"/>
          </w:tcPr>
          <w:p w:rsidR="00F05C08" w:rsidRPr="007104AB" w:rsidRDefault="00F05C08" w:rsidP="00F05C08">
            <w:pPr>
              <w:jc w:val="center"/>
              <w:rPr>
                <w:bCs/>
                <w:iCs/>
                <w:color w:val="000000"/>
              </w:rPr>
            </w:pPr>
            <w:r w:rsidRPr="007104AB">
              <w:rPr>
                <w:bCs/>
                <w:iCs/>
                <w:color w:val="000000"/>
              </w:rPr>
              <w:t xml:space="preserve">II. Становление благоприятной социальной среды и создание условий </w:t>
            </w:r>
            <w:r w:rsidRPr="007104AB">
              <w:rPr>
                <w:bCs/>
                <w:iCs/>
                <w:color w:val="000000"/>
              </w:rPr>
              <w:br/>
              <w:t xml:space="preserve">для эффективной реализации человеческого потенциала и обеспечения качества </w:t>
            </w:r>
            <w:r w:rsidRPr="007104AB">
              <w:rPr>
                <w:bCs/>
                <w:iCs/>
                <w:color w:val="000000"/>
              </w:rPr>
              <w:br/>
              <w:t>жизни населения на основе динамичного развития экономики региона</w:t>
            </w:r>
          </w:p>
        </w:tc>
      </w:tr>
      <w:tr w:rsidR="00F05C08" w:rsidRPr="007104AB" w:rsidTr="00EE6B51">
        <w:trPr>
          <w:trHeight w:val="586"/>
        </w:trPr>
        <w:tc>
          <w:tcPr>
            <w:tcW w:w="594" w:type="dxa"/>
            <w:tcBorders>
              <w:top w:val="nil"/>
              <w:left w:val="single" w:sz="4" w:space="0" w:color="auto"/>
              <w:bottom w:val="single" w:sz="4" w:space="0" w:color="auto"/>
              <w:right w:val="single" w:sz="4" w:space="0" w:color="auto"/>
            </w:tcBorders>
          </w:tcPr>
          <w:p w:rsidR="00F05C08" w:rsidRPr="007104AB" w:rsidRDefault="00F05C08" w:rsidP="00F05C08">
            <w:pPr>
              <w:jc w:val="center"/>
              <w:rPr>
                <w:color w:val="000000"/>
              </w:rPr>
            </w:pPr>
            <w:r w:rsidRPr="007104AB">
              <w:rPr>
                <w:color w:val="000000"/>
              </w:rPr>
              <w:t>13</w:t>
            </w:r>
          </w:p>
        </w:tc>
        <w:tc>
          <w:tcPr>
            <w:tcW w:w="4506" w:type="dxa"/>
            <w:tcBorders>
              <w:top w:val="nil"/>
              <w:left w:val="nil"/>
              <w:bottom w:val="single" w:sz="4" w:space="0" w:color="auto"/>
              <w:right w:val="single" w:sz="4" w:space="0" w:color="auto"/>
            </w:tcBorders>
          </w:tcPr>
          <w:p w:rsidR="00F05C08" w:rsidRPr="007104AB" w:rsidRDefault="00F05C08" w:rsidP="00F05C08">
            <w:pPr>
              <w:jc w:val="both"/>
              <w:rPr>
                <w:color w:val="000000"/>
              </w:rPr>
            </w:pPr>
            <w:r w:rsidRPr="007104AB">
              <w:rPr>
                <w:color w:val="000000"/>
              </w:rPr>
              <w:t>Среднегодовая численность населения, тыс. человек</w:t>
            </w:r>
          </w:p>
        </w:tc>
        <w:tc>
          <w:tcPr>
            <w:tcW w:w="1131" w:type="dxa"/>
            <w:tcBorders>
              <w:top w:val="nil"/>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1516,4</w:t>
            </w:r>
          </w:p>
        </w:tc>
        <w:tc>
          <w:tcPr>
            <w:tcW w:w="986" w:type="dxa"/>
            <w:tcBorders>
              <w:top w:val="nil"/>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1538,4</w:t>
            </w:r>
          </w:p>
        </w:tc>
        <w:tc>
          <w:tcPr>
            <w:tcW w:w="1002" w:type="dxa"/>
            <w:tcBorders>
              <w:top w:val="nil"/>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1572,4</w:t>
            </w:r>
          </w:p>
        </w:tc>
        <w:tc>
          <w:tcPr>
            <w:tcW w:w="1093" w:type="dxa"/>
            <w:tcBorders>
              <w:top w:val="nil"/>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1588,9</w:t>
            </w:r>
          </w:p>
        </w:tc>
      </w:tr>
      <w:tr w:rsidR="00F05C08" w:rsidRPr="007104AB" w:rsidTr="00EE6B51">
        <w:trPr>
          <w:trHeight w:val="567"/>
        </w:trPr>
        <w:tc>
          <w:tcPr>
            <w:tcW w:w="594" w:type="dxa"/>
            <w:tcBorders>
              <w:top w:val="nil"/>
              <w:left w:val="single" w:sz="4" w:space="0" w:color="auto"/>
              <w:bottom w:val="single" w:sz="4" w:space="0" w:color="auto"/>
              <w:right w:val="single" w:sz="4" w:space="0" w:color="auto"/>
            </w:tcBorders>
          </w:tcPr>
          <w:p w:rsidR="00F05C08" w:rsidRPr="007104AB" w:rsidRDefault="00F05C08" w:rsidP="00F05C08">
            <w:pPr>
              <w:jc w:val="center"/>
              <w:rPr>
                <w:color w:val="000000"/>
              </w:rPr>
            </w:pPr>
            <w:r w:rsidRPr="007104AB">
              <w:rPr>
                <w:color w:val="000000"/>
              </w:rPr>
              <w:t>14</w:t>
            </w:r>
          </w:p>
        </w:tc>
        <w:tc>
          <w:tcPr>
            <w:tcW w:w="4506" w:type="dxa"/>
            <w:tcBorders>
              <w:top w:val="nil"/>
              <w:left w:val="nil"/>
              <w:bottom w:val="single" w:sz="4" w:space="0" w:color="auto"/>
              <w:right w:val="single" w:sz="4" w:space="0" w:color="auto"/>
            </w:tcBorders>
          </w:tcPr>
          <w:p w:rsidR="00F05C08" w:rsidRPr="007104AB" w:rsidRDefault="00F05C08" w:rsidP="00F05C08">
            <w:pPr>
              <w:jc w:val="both"/>
              <w:rPr>
                <w:color w:val="000000"/>
              </w:rPr>
            </w:pPr>
            <w:r w:rsidRPr="007104AB">
              <w:rPr>
                <w:color w:val="000000"/>
              </w:rPr>
              <w:t>Ожидаемая продолжительность жизни при рождении, лет</w:t>
            </w:r>
          </w:p>
        </w:tc>
        <w:tc>
          <w:tcPr>
            <w:tcW w:w="1131" w:type="dxa"/>
            <w:tcBorders>
              <w:top w:val="nil"/>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70,3</w:t>
            </w:r>
          </w:p>
        </w:tc>
        <w:tc>
          <w:tcPr>
            <w:tcW w:w="986" w:type="dxa"/>
            <w:tcBorders>
              <w:top w:val="nil"/>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72,3</w:t>
            </w:r>
          </w:p>
        </w:tc>
        <w:tc>
          <w:tcPr>
            <w:tcW w:w="1002" w:type="dxa"/>
            <w:tcBorders>
              <w:top w:val="nil"/>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75,8</w:t>
            </w:r>
          </w:p>
        </w:tc>
        <w:tc>
          <w:tcPr>
            <w:tcW w:w="1093" w:type="dxa"/>
            <w:tcBorders>
              <w:top w:val="nil"/>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76,5</w:t>
            </w:r>
          </w:p>
        </w:tc>
      </w:tr>
      <w:tr w:rsidR="00F05C08" w:rsidRPr="007104AB" w:rsidTr="00EE6B51">
        <w:trPr>
          <w:trHeight w:val="831"/>
        </w:trPr>
        <w:tc>
          <w:tcPr>
            <w:tcW w:w="594" w:type="dxa"/>
            <w:tcBorders>
              <w:top w:val="nil"/>
              <w:left w:val="single" w:sz="4" w:space="0" w:color="auto"/>
              <w:bottom w:val="single" w:sz="4" w:space="0" w:color="auto"/>
              <w:right w:val="single" w:sz="4" w:space="0" w:color="auto"/>
            </w:tcBorders>
          </w:tcPr>
          <w:p w:rsidR="00F05C08" w:rsidRPr="007104AB" w:rsidRDefault="00F05C08" w:rsidP="00F05C08">
            <w:pPr>
              <w:jc w:val="center"/>
              <w:rPr>
                <w:color w:val="000000"/>
              </w:rPr>
            </w:pPr>
            <w:r w:rsidRPr="007104AB">
              <w:rPr>
                <w:color w:val="000000"/>
              </w:rPr>
              <w:t>15</w:t>
            </w:r>
          </w:p>
        </w:tc>
        <w:tc>
          <w:tcPr>
            <w:tcW w:w="4506" w:type="dxa"/>
            <w:tcBorders>
              <w:top w:val="nil"/>
              <w:left w:val="nil"/>
              <w:bottom w:val="single" w:sz="4" w:space="0" w:color="auto"/>
              <w:right w:val="single" w:sz="4" w:space="0" w:color="auto"/>
            </w:tcBorders>
          </w:tcPr>
          <w:p w:rsidR="00F05C08" w:rsidRPr="007104AB" w:rsidRDefault="00F05C08" w:rsidP="00F05C08">
            <w:pPr>
              <w:jc w:val="both"/>
              <w:rPr>
                <w:color w:val="000000"/>
              </w:rPr>
            </w:pPr>
            <w:r w:rsidRPr="007104AB">
              <w:rPr>
                <w:color w:val="000000"/>
              </w:rPr>
              <w:t>Доля населения с денежными доходами ниже величины прожиточного минимума в общей численности населения, %</w:t>
            </w:r>
          </w:p>
        </w:tc>
        <w:tc>
          <w:tcPr>
            <w:tcW w:w="1131" w:type="dxa"/>
            <w:tcBorders>
              <w:top w:val="nil"/>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12,4</w:t>
            </w:r>
          </w:p>
        </w:tc>
        <w:tc>
          <w:tcPr>
            <w:tcW w:w="986" w:type="dxa"/>
            <w:tcBorders>
              <w:top w:val="nil"/>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8,5</w:t>
            </w:r>
          </w:p>
        </w:tc>
        <w:tc>
          <w:tcPr>
            <w:tcW w:w="1002" w:type="dxa"/>
            <w:tcBorders>
              <w:top w:val="nil"/>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6</w:t>
            </w:r>
          </w:p>
        </w:tc>
        <w:tc>
          <w:tcPr>
            <w:tcW w:w="1093" w:type="dxa"/>
            <w:tcBorders>
              <w:top w:val="nil"/>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2</w:t>
            </w:r>
          </w:p>
        </w:tc>
      </w:tr>
      <w:tr w:rsidR="00F05C08" w:rsidRPr="007104AB" w:rsidTr="00EE6B51">
        <w:trPr>
          <w:trHeight w:val="561"/>
        </w:trPr>
        <w:tc>
          <w:tcPr>
            <w:tcW w:w="594" w:type="dxa"/>
            <w:tcBorders>
              <w:top w:val="nil"/>
              <w:left w:val="single" w:sz="4" w:space="0" w:color="auto"/>
              <w:bottom w:val="single" w:sz="4" w:space="0" w:color="auto"/>
              <w:right w:val="single" w:sz="4" w:space="0" w:color="auto"/>
            </w:tcBorders>
          </w:tcPr>
          <w:p w:rsidR="00F05C08" w:rsidRPr="007104AB" w:rsidRDefault="00F05C08" w:rsidP="00F05C08">
            <w:pPr>
              <w:jc w:val="center"/>
              <w:rPr>
                <w:color w:val="000000"/>
              </w:rPr>
            </w:pPr>
            <w:r w:rsidRPr="007104AB">
              <w:rPr>
                <w:color w:val="000000"/>
              </w:rPr>
              <w:t>16</w:t>
            </w:r>
          </w:p>
        </w:tc>
        <w:tc>
          <w:tcPr>
            <w:tcW w:w="4506" w:type="dxa"/>
            <w:tcBorders>
              <w:top w:val="nil"/>
              <w:left w:val="nil"/>
              <w:bottom w:val="nil"/>
              <w:right w:val="single" w:sz="4" w:space="0" w:color="auto"/>
            </w:tcBorders>
          </w:tcPr>
          <w:p w:rsidR="00F05C08" w:rsidRPr="007104AB" w:rsidRDefault="00F05C08" w:rsidP="00F05C08">
            <w:pPr>
              <w:jc w:val="both"/>
              <w:rPr>
                <w:color w:val="000000"/>
              </w:rPr>
            </w:pPr>
            <w:r w:rsidRPr="007104AB">
              <w:rPr>
                <w:color w:val="000000"/>
              </w:rPr>
              <w:t>Реальные располагаемые денежные д</w:t>
            </w:r>
            <w:r w:rsidRPr="007104AB">
              <w:rPr>
                <w:color w:val="000000"/>
              </w:rPr>
              <w:t>о</w:t>
            </w:r>
            <w:r w:rsidRPr="007104AB">
              <w:rPr>
                <w:color w:val="000000"/>
              </w:rPr>
              <w:t>ходы населения, % к уровню 2007 года</w:t>
            </w:r>
          </w:p>
        </w:tc>
        <w:tc>
          <w:tcPr>
            <w:tcW w:w="1131" w:type="dxa"/>
            <w:tcBorders>
              <w:top w:val="nil"/>
              <w:left w:val="nil"/>
              <w:bottom w:val="nil"/>
              <w:right w:val="single" w:sz="4" w:space="0" w:color="auto"/>
            </w:tcBorders>
            <w:vAlign w:val="center"/>
          </w:tcPr>
          <w:p w:rsidR="00F05C08" w:rsidRPr="007104AB" w:rsidRDefault="00F05C08" w:rsidP="00F05C08">
            <w:pPr>
              <w:jc w:val="center"/>
              <w:rPr>
                <w:color w:val="000000"/>
              </w:rPr>
            </w:pPr>
            <w:r w:rsidRPr="007104AB">
              <w:rPr>
                <w:color w:val="000000"/>
              </w:rPr>
              <w:t>100</w:t>
            </w:r>
          </w:p>
        </w:tc>
        <w:tc>
          <w:tcPr>
            <w:tcW w:w="986" w:type="dxa"/>
            <w:tcBorders>
              <w:top w:val="nil"/>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149,3</w:t>
            </w:r>
          </w:p>
        </w:tc>
        <w:tc>
          <w:tcPr>
            <w:tcW w:w="1002" w:type="dxa"/>
            <w:tcBorders>
              <w:top w:val="nil"/>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в 2,4 раза</w:t>
            </w:r>
          </w:p>
        </w:tc>
        <w:tc>
          <w:tcPr>
            <w:tcW w:w="1093" w:type="dxa"/>
            <w:tcBorders>
              <w:top w:val="nil"/>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в 3,1 раза</w:t>
            </w:r>
          </w:p>
        </w:tc>
      </w:tr>
      <w:tr w:rsidR="00F05C08" w:rsidRPr="007104AB" w:rsidTr="00EE6B51">
        <w:trPr>
          <w:trHeight w:val="485"/>
        </w:trPr>
        <w:tc>
          <w:tcPr>
            <w:tcW w:w="594" w:type="dxa"/>
            <w:tcBorders>
              <w:top w:val="nil"/>
              <w:left w:val="single" w:sz="4" w:space="0" w:color="auto"/>
              <w:bottom w:val="single" w:sz="4" w:space="0" w:color="auto"/>
              <w:right w:val="single" w:sz="4" w:space="0" w:color="auto"/>
            </w:tcBorders>
          </w:tcPr>
          <w:p w:rsidR="00F05C08" w:rsidRPr="007104AB" w:rsidRDefault="00F05C08" w:rsidP="00F05C08">
            <w:pPr>
              <w:jc w:val="center"/>
              <w:rPr>
                <w:color w:val="000000"/>
              </w:rPr>
            </w:pPr>
            <w:r w:rsidRPr="007104AB">
              <w:rPr>
                <w:color w:val="000000"/>
              </w:rPr>
              <w:t>17</w:t>
            </w:r>
          </w:p>
        </w:tc>
        <w:tc>
          <w:tcPr>
            <w:tcW w:w="4506" w:type="dxa"/>
            <w:tcBorders>
              <w:top w:val="single" w:sz="4" w:space="0" w:color="auto"/>
              <w:left w:val="nil"/>
              <w:bottom w:val="single" w:sz="4" w:space="0" w:color="auto"/>
              <w:right w:val="single" w:sz="4" w:space="0" w:color="auto"/>
            </w:tcBorders>
          </w:tcPr>
          <w:p w:rsidR="00F05C08" w:rsidRPr="007104AB" w:rsidRDefault="00F05C08" w:rsidP="00F05C08">
            <w:pPr>
              <w:jc w:val="both"/>
              <w:rPr>
                <w:color w:val="000000"/>
              </w:rPr>
            </w:pPr>
            <w:r w:rsidRPr="007104AB">
              <w:rPr>
                <w:color w:val="000000"/>
              </w:rPr>
              <w:t>Общий коэффициент рождаемости, чел</w:t>
            </w:r>
            <w:r w:rsidRPr="007104AB">
              <w:rPr>
                <w:color w:val="000000"/>
              </w:rPr>
              <w:t>о</w:t>
            </w:r>
            <w:r w:rsidRPr="007104AB">
              <w:rPr>
                <w:color w:val="000000"/>
              </w:rPr>
              <w:t>век на 1000 населения</w:t>
            </w:r>
          </w:p>
        </w:tc>
        <w:tc>
          <w:tcPr>
            <w:tcW w:w="1131" w:type="dxa"/>
            <w:tcBorders>
              <w:top w:val="single" w:sz="4" w:space="0" w:color="auto"/>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10,3</w:t>
            </w:r>
          </w:p>
        </w:tc>
        <w:tc>
          <w:tcPr>
            <w:tcW w:w="986" w:type="dxa"/>
            <w:tcBorders>
              <w:top w:val="nil"/>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11,5</w:t>
            </w:r>
          </w:p>
        </w:tc>
        <w:tc>
          <w:tcPr>
            <w:tcW w:w="1002" w:type="dxa"/>
            <w:tcBorders>
              <w:top w:val="nil"/>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11,3</w:t>
            </w:r>
          </w:p>
        </w:tc>
        <w:tc>
          <w:tcPr>
            <w:tcW w:w="1093" w:type="dxa"/>
            <w:tcBorders>
              <w:top w:val="nil"/>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11</w:t>
            </w:r>
          </w:p>
        </w:tc>
      </w:tr>
      <w:tr w:rsidR="00F05C08" w:rsidRPr="007104AB" w:rsidTr="00EE6B51">
        <w:trPr>
          <w:trHeight w:val="630"/>
        </w:trPr>
        <w:tc>
          <w:tcPr>
            <w:tcW w:w="594" w:type="dxa"/>
            <w:tcBorders>
              <w:top w:val="nil"/>
              <w:left w:val="single" w:sz="4" w:space="0" w:color="auto"/>
              <w:bottom w:val="single" w:sz="4" w:space="0" w:color="auto"/>
              <w:right w:val="single" w:sz="4" w:space="0" w:color="auto"/>
            </w:tcBorders>
          </w:tcPr>
          <w:p w:rsidR="00F05C08" w:rsidRPr="007104AB" w:rsidRDefault="00F05C08" w:rsidP="00F05C08">
            <w:pPr>
              <w:jc w:val="center"/>
              <w:rPr>
                <w:color w:val="000000"/>
              </w:rPr>
            </w:pPr>
            <w:r w:rsidRPr="007104AB">
              <w:rPr>
                <w:color w:val="000000"/>
              </w:rPr>
              <w:t>18</w:t>
            </w:r>
          </w:p>
        </w:tc>
        <w:tc>
          <w:tcPr>
            <w:tcW w:w="4506" w:type="dxa"/>
            <w:tcBorders>
              <w:top w:val="nil"/>
              <w:left w:val="nil"/>
              <w:bottom w:val="single" w:sz="4" w:space="0" w:color="auto"/>
              <w:right w:val="single" w:sz="4" w:space="0" w:color="auto"/>
            </w:tcBorders>
          </w:tcPr>
          <w:p w:rsidR="00F05C08" w:rsidRPr="007104AB" w:rsidRDefault="00F05C08" w:rsidP="00F05C08">
            <w:pPr>
              <w:jc w:val="both"/>
              <w:rPr>
                <w:color w:val="000000"/>
              </w:rPr>
            </w:pPr>
            <w:r w:rsidRPr="007104AB">
              <w:rPr>
                <w:color w:val="000000"/>
              </w:rPr>
              <w:t>Общий коэффициент смертности, чел</w:t>
            </w:r>
            <w:r w:rsidRPr="007104AB">
              <w:rPr>
                <w:color w:val="000000"/>
              </w:rPr>
              <w:t>о</w:t>
            </w:r>
            <w:r w:rsidRPr="007104AB">
              <w:rPr>
                <w:color w:val="000000"/>
              </w:rPr>
              <w:t>век на 1000 населения</w:t>
            </w:r>
          </w:p>
        </w:tc>
        <w:tc>
          <w:tcPr>
            <w:tcW w:w="1131" w:type="dxa"/>
            <w:tcBorders>
              <w:top w:val="nil"/>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14,8</w:t>
            </w:r>
          </w:p>
        </w:tc>
        <w:tc>
          <w:tcPr>
            <w:tcW w:w="986" w:type="dxa"/>
            <w:tcBorders>
              <w:top w:val="nil"/>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14</w:t>
            </w:r>
          </w:p>
        </w:tc>
        <w:tc>
          <w:tcPr>
            <w:tcW w:w="1002" w:type="dxa"/>
            <w:tcBorders>
              <w:top w:val="nil"/>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13,8</w:t>
            </w:r>
          </w:p>
        </w:tc>
        <w:tc>
          <w:tcPr>
            <w:tcW w:w="1093" w:type="dxa"/>
            <w:tcBorders>
              <w:top w:val="nil"/>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13,7</w:t>
            </w:r>
          </w:p>
        </w:tc>
      </w:tr>
      <w:tr w:rsidR="00F05C08" w:rsidRPr="007104AB" w:rsidTr="00EE6B51">
        <w:trPr>
          <w:trHeight w:val="631"/>
        </w:trPr>
        <w:tc>
          <w:tcPr>
            <w:tcW w:w="594" w:type="dxa"/>
            <w:tcBorders>
              <w:top w:val="nil"/>
              <w:left w:val="single" w:sz="4" w:space="0" w:color="auto"/>
              <w:bottom w:val="single" w:sz="4" w:space="0" w:color="auto"/>
              <w:right w:val="single" w:sz="4" w:space="0" w:color="auto"/>
            </w:tcBorders>
          </w:tcPr>
          <w:p w:rsidR="00F05C08" w:rsidRPr="007104AB" w:rsidRDefault="00F05C08" w:rsidP="00F05C08">
            <w:pPr>
              <w:jc w:val="center"/>
              <w:rPr>
                <w:color w:val="000000"/>
              </w:rPr>
            </w:pPr>
            <w:r w:rsidRPr="007104AB">
              <w:rPr>
                <w:color w:val="000000"/>
              </w:rPr>
              <w:t>19</w:t>
            </w:r>
          </w:p>
        </w:tc>
        <w:tc>
          <w:tcPr>
            <w:tcW w:w="4506" w:type="dxa"/>
            <w:tcBorders>
              <w:top w:val="nil"/>
              <w:left w:val="nil"/>
              <w:bottom w:val="single" w:sz="4" w:space="0" w:color="auto"/>
              <w:right w:val="single" w:sz="4" w:space="0" w:color="auto"/>
            </w:tcBorders>
          </w:tcPr>
          <w:p w:rsidR="00F05C08" w:rsidRPr="007104AB" w:rsidRDefault="00F05C08" w:rsidP="00F05C08">
            <w:pPr>
              <w:jc w:val="both"/>
              <w:rPr>
                <w:color w:val="000000"/>
              </w:rPr>
            </w:pPr>
            <w:r w:rsidRPr="007104AB">
              <w:rPr>
                <w:color w:val="000000"/>
              </w:rPr>
              <w:t>Уровень младенческой смертности, на 1000 человек, родившихся живыми</w:t>
            </w:r>
          </w:p>
        </w:tc>
        <w:tc>
          <w:tcPr>
            <w:tcW w:w="1131" w:type="dxa"/>
            <w:tcBorders>
              <w:top w:val="nil"/>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4,9</w:t>
            </w:r>
          </w:p>
        </w:tc>
        <w:tc>
          <w:tcPr>
            <w:tcW w:w="986" w:type="dxa"/>
            <w:tcBorders>
              <w:top w:val="nil"/>
              <w:left w:val="nil"/>
              <w:bottom w:val="single" w:sz="4" w:space="0" w:color="auto"/>
              <w:right w:val="single" w:sz="4" w:space="0" w:color="auto"/>
            </w:tcBorders>
            <w:vAlign w:val="center"/>
          </w:tcPr>
          <w:p w:rsidR="00F05C08" w:rsidRPr="007104AB" w:rsidRDefault="00F05C08" w:rsidP="00F05C08">
            <w:pPr>
              <w:jc w:val="center"/>
              <w:rPr>
                <w:color w:val="000000"/>
                <w:lang w:val="en-US"/>
              </w:rPr>
            </w:pPr>
            <w:r w:rsidRPr="007104AB">
              <w:rPr>
                <w:color w:val="000000"/>
              </w:rPr>
              <w:t>6,2</w:t>
            </w:r>
            <w:r w:rsidRPr="007104AB">
              <w:rPr>
                <w:color w:val="000000"/>
                <w:lang w:val="en-US"/>
              </w:rPr>
              <w:t>*</w:t>
            </w:r>
          </w:p>
        </w:tc>
        <w:tc>
          <w:tcPr>
            <w:tcW w:w="1002" w:type="dxa"/>
            <w:tcBorders>
              <w:top w:val="nil"/>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5,3</w:t>
            </w:r>
          </w:p>
        </w:tc>
        <w:tc>
          <w:tcPr>
            <w:tcW w:w="1093" w:type="dxa"/>
            <w:tcBorders>
              <w:top w:val="nil"/>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4,8</w:t>
            </w:r>
          </w:p>
        </w:tc>
      </w:tr>
      <w:tr w:rsidR="00F05C08" w:rsidRPr="007104AB" w:rsidTr="00F05C08">
        <w:trPr>
          <w:trHeight w:val="571"/>
        </w:trPr>
        <w:tc>
          <w:tcPr>
            <w:tcW w:w="594" w:type="dxa"/>
            <w:tcBorders>
              <w:top w:val="nil"/>
              <w:left w:val="single" w:sz="4" w:space="0" w:color="auto"/>
              <w:bottom w:val="single" w:sz="4" w:space="0" w:color="auto"/>
              <w:right w:val="single" w:sz="4" w:space="0" w:color="auto"/>
            </w:tcBorders>
          </w:tcPr>
          <w:p w:rsidR="00F05C08" w:rsidRPr="007104AB" w:rsidRDefault="00F05C08" w:rsidP="00F05C08">
            <w:pPr>
              <w:jc w:val="center"/>
              <w:rPr>
                <w:color w:val="000000"/>
              </w:rPr>
            </w:pPr>
            <w:r w:rsidRPr="007104AB">
              <w:rPr>
                <w:color w:val="000000"/>
              </w:rPr>
              <w:t>20</w:t>
            </w:r>
          </w:p>
        </w:tc>
        <w:tc>
          <w:tcPr>
            <w:tcW w:w="4506" w:type="dxa"/>
            <w:tcBorders>
              <w:top w:val="nil"/>
              <w:left w:val="nil"/>
              <w:bottom w:val="single" w:sz="4" w:space="0" w:color="auto"/>
              <w:right w:val="single" w:sz="4" w:space="0" w:color="auto"/>
            </w:tcBorders>
          </w:tcPr>
          <w:p w:rsidR="00F05C08" w:rsidRPr="007104AB" w:rsidRDefault="00F05C08" w:rsidP="00F05C08">
            <w:pPr>
              <w:jc w:val="both"/>
              <w:rPr>
                <w:color w:val="000000"/>
                <w:spacing w:val="-4"/>
              </w:rPr>
            </w:pPr>
            <w:r w:rsidRPr="007104AB">
              <w:rPr>
                <w:color w:val="000000"/>
                <w:spacing w:val="-4"/>
              </w:rPr>
              <w:t>Уровень смертности населения от боле</w:t>
            </w:r>
            <w:r w:rsidRPr="007104AB">
              <w:rPr>
                <w:color w:val="000000"/>
                <w:spacing w:val="-4"/>
              </w:rPr>
              <w:t>з</w:t>
            </w:r>
            <w:r w:rsidRPr="007104AB">
              <w:rPr>
                <w:color w:val="000000"/>
                <w:spacing w:val="-4"/>
              </w:rPr>
              <w:t>ней системы кровообращения, на 100 т</w:t>
            </w:r>
            <w:r w:rsidRPr="007104AB">
              <w:rPr>
                <w:color w:val="000000"/>
                <w:spacing w:val="-4"/>
              </w:rPr>
              <w:t>ы</w:t>
            </w:r>
            <w:r w:rsidRPr="007104AB">
              <w:rPr>
                <w:color w:val="000000"/>
                <w:spacing w:val="-4"/>
              </w:rPr>
              <w:t xml:space="preserve">сяч человек </w:t>
            </w:r>
          </w:p>
        </w:tc>
        <w:tc>
          <w:tcPr>
            <w:tcW w:w="1131" w:type="dxa"/>
            <w:tcBorders>
              <w:top w:val="nil"/>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1019,2</w:t>
            </w:r>
          </w:p>
        </w:tc>
        <w:tc>
          <w:tcPr>
            <w:tcW w:w="986" w:type="dxa"/>
            <w:tcBorders>
              <w:top w:val="nil"/>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872,7</w:t>
            </w:r>
          </w:p>
        </w:tc>
        <w:tc>
          <w:tcPr>
            <w:tcW w:w="1002" w:type="dxa"/>
            <w:tcBorders>
              <w:top w:val="nil"/>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557,5</w:t>
            </w:r>
          </w:p>
        </w:tc>
        <w:tc>
          <w:tcPr>
            <w:tcW w:w="1093" w:type="dxa"/>
            <w:tcBorders>
              <w:top w:val="nil"/>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478,1</w:t>
            </w:r>
          </w:p>
        </w:tc>
      </w:tr>
      <w:tr w:rsidR="00F05C08" w:rsidRPr="007104AB" w:rsidTr="00F05C08">
        <w:trPr>
          <w:trHeight w:val="945"/>
        </w:trPr>
        <w:tc>
          <w:tcPr>
            <w:tcW w:w="594" w:type="dxa"/>
            <w:tcBorders>
              <w:top w:val="single" w:sz="4" w:space="0" w:color="auto"/>
              <w:left w:val="single" w:sz="4" w:space="0" w:color="auto"/>
              <w:bottom w:val="single" w:sz="4" w:space="0" w:color="auto"/>
              <w:right w:val="single" w:sz="4" w:space="0" w:color="auto"/>
            </w:tcBorders>
          </w:tcPr>
          <w:p w:rsidR="00F05C08" w:rsidRPr="007104AB" w:rsidRDefault="00F05C08" w:rsidP="00F05C08">
            <w:pPr>
              <w:jc w:val="center"/>
              <w:rPr>
                <w:color w:val="000000"/>
              </w:rPr>
            </w:pPr>
            <w:r w:rsidRPr="007104AB">
              <w:rPr>
                <w:color w:val="000000"/>
              </w:rPr>
              <w:t>21</w:t>
            </w:r>
          </w:p>
        </w:tc>
        <w:tc>
          <w:tcPr>
            <w:tcW w:w="4506" w:type="dxa"/>
            <w:tcBorders>
              <w:top w:val="single" w:sz="4" w:space="0" w:color="auto"/>
              <w:left w:val="nil"/>
              <w:bottom w:val="single" w:sz="4" w:space="0" w:color="auto"/>
              <w:right w:val="single" w:sz="4" w:space="0" w:color="auto"/>
            </w:tcBorders>
          </w:tcPr>
          <w:p w:rsidR="00F05C08" w:rsidRPr="007104AB" w:rsidRDefault="00F05C08" w:rsidP="00F05C08">
            <w:pPr>
              <w:jc w:val="both"/>
              <w:rPr>
                <w:color w:val="000000"/>
              </w:rPr>
            </w:pPr>
            <w:r w:rsidRPr="007104AB">
              <w:rPr>
                <w:color w:val="000000"/>
              </w:rPr>
              <w:t>Доля учащихся, обучающихся в совр</w:t>
            </w:r>
            <w:r w:rsidRPr="007104AB">
              <w:rPr>
                <w:color w:val="000000"/>
              </w:rPr>
              <w:t>е</w:t>
            </w:r>
            <w:r w:rsidRPr="007104AB">
              <w:rPr>
                <w:color w:val="000000"/>
              </w:rPr>
              <w:t>менных условиях, от общего числа уч</w:t>
            </w:r>
            <w:r w:rsidRPr="007104AB">
              <w:rPr>
                <w:color w:val="000000"/>
              </w:rPr>
              <w:t>а</w:t>
            </w:r>
            <w:r w:rsidRPr="007104AB">
              <w:rPr>
                <w:color w:val="000000"/>
              </w:rPr>
              <w:t>щихся на всех уровнях образования, %</w:t>
            </w:r>
          </w:p>
        </w:tc>
        <w:tc>
          <w:tcPr>
            <w:tcW w:w="1131" w:type="dxa"/>
            <w:tcBorders>
              <w:top w:val="single" w:sz="4" w:space="0" w:color="auto"/>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30</w:t>
            </w:r>
          </w:p>
        </w:tc>
        <w:tc>
          <w:tcPr>
            <w:tcW w:w="986" w:type="dxa"/>
            <w:tcBorders>
              <w:top w:val="single" w:sz="4" w:space="0" w:color="auto"/>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79,1</w:t>
            </w:r>
          </w:p>
        </w:tc>
        <w:tc>
          <w:tcPr>
            <w:tcW w:w="1002" w:type="dxa"/>
            <w:tcBorders>
              <w:top w:val="single" w:sz="4" w:space="0" w:color="auto"/>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100</w:t>
            </w:r>
          </w:p>
        </w:tc>
        <w:tc>
          <w:tcPr>
            <w:tcW w:w="1093" w:type="dxa"/>
            <w:tcBorders>
              <w:top w:val="single" w:sz="4" w:space="0" w:color="auto"/>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100</w:t>
            </w:r>
          </w:p>
        </w:tc>
      </w:tr>
      <w:tr w:rsidR="00F05C08" w:rsidRPr="007104AB" w:rsidTr="00D267F8">
        <w:trPr>
          <w:trHeight w:val="649"/>
        </w:trPr>
        <w:tc>
          <w:tcPr>
            <w:tcW w:w="594" w:type="dxa"/>
            <w:tcBorders>
              <w:left w:val="single" w:sz="4" w:space="0" w:color="auto"/>
              <w:bottom w:val="single" w:sz="4" w:space="0" w:color="auto"/>
              <w:right w:val="single" w:sz="4" w:space="0" w:color="auto"/>
            </w:tcBorders>
          </w:tcPr>
          <w:p w:rsidR="00F05C08" w:rsidRPr="007104AB" w:rsidRDefault="00F05C08" w:rsidP="00F05C08">
            <w:pPr>
              <w:jc w:val="center"/>
              <w:rPr>
                <w:color w:val="000000"/>
              </w:rPr>
            </w:pPr>
            <w:r w:rsidRPr="007104AB">
              <w:rPr>
                <w:color w:val="000000"/>
              </w:rPr>
              <w:t>22</w:t>
            </w:r>
          </w:p>
        </w:tc>
        <w:tc>
          <w:tcPr>
            <w:tcW w:w="4506" w:type="dxa"/>
            <w:tcBorders>
              <w:left w:val="nil"/>
              <w:bottom w:val="single" w:sz="4" w:space="0" w:color="auto"/>
              <w:right w:val="single" w:sz="4" w:space="0" w:color="auto"/>
            </w:tcBorders>
          </w:tcPr>
          <w:p w:rsidR="00F05C08" w:rsidRPr="007104AB" w:rsidRDefault="00F05C08" w:rsidP="00F05C08">
            <w:pPr>
              <w:jc w:val="both"/>
              <w:rPr>
                <w:color w:val="000000"/>
              </w:rPr>
            </w:pPr>
            <w:r w:rsidRPr="007104AB">
              <w:rPr>
                <w:color w:val="000000"/>
              </w:rPr>
              <w:t>Доля населения, систематически зан</w:t>
            </w:r>
            <w:r w:rsidRPr="007104AB">
              <w:rPr>
                <w:color w:val="000000"/>
              </w:rPr>
              <w:t>и</w:t>
            </w:r>
            <w:r w:rsidRPr="007104AB">
              <w:rPr>
                <w:color w:val="000000"/>
              </w:rPr>
              <w:t>мающегося физкультурой и спортом, %</w:t>
            </w:r>
          </w:p>
        </w:tc>
        <w:tc>
          <w:tcPr>
            <w:tcW w:w="1131" w:type="dxa"/>
            <w:tcBorders>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19,5</w:t>
            </w:r>
          </w:p>
        </w:tc>
        <w:tc>
          <w:tcPr>
            <w:tcW w:w="986" w:type="dxa"/>
            <w:tcBorders>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24</w:t>
            </w:r>
          </w:p>
        </w:tc>
        <w:tc>
          <w:tcPr>
            <w:tcW w:w="1002" w:type="dxa"/>
            <w:tcBorders>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37,1</w:t>
            </w:r>
          </w:p>
        </w:tc>
        <w:tc>
          <w:tcPr>
            <w:tcW w:w="1093" w:type="dxa"/>
            <w:tcBorders>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44,2</w:t>
            </w:r>
          </w:p>
        </w:tc>
      </w:tr>
      <w:tr w:rsidR="00F05C08" w:rsidRPr="007104AB" w:rsidTr="00EE6B51">
        <w:trPr>
          <w:trHeight w:val="924"/>
        </w:trPr>
        <w:tc>
          <w:tcPr>
            <w:tcW w:w="594" w:type="dxa"/>
            <w:tcBorders>
              <w:top w:val="single" w:sz="4" w:space="0" w:color="auto"/>
              <w:left w:val="single" w:sz="4" w:space="0" w:color="auto"/>
              <w:bottom w:val="single" w:sz="4" w:space="0" w:color="auto"/>
              <w:right w:val="single" w:sz="4" w:space="0" w:color="auto"/>
            </w:tcBorders>
          </w:tcPr>
          <w:p w:rsidR="00F05C08" w:rsidRPr="007104AB" w:rsidRDefault="00F05C08" w:rsidP="00F05C08">
            <w:pPr>
              <w:jc w:val="center"/>
              <w:rPr>
                <w:color w:val="000000"/>
              </w:rPr>
            </w:pPr>
            <w:r w:rsidRPr="007104AB">
              <w:rPr>
                <w:color w:val="000000"/>
              </w:rPr>
              <w:t>23</w:t>
            </w:r>
          </w:p>
        </w:tc>
        <w:tc>
          <w:tcPr>
            <w:tcW w:w="4506" w:type="dxa"/>
            <w:tcBorders>
              <w:top w:val="single" w:sz="4" w:space="0" w:color="auto"/>
              <w:left w:val="nil"/>
              <w:bottom w:val="single" w:sz="4" w:space="0" w:color="auto"/>
              <w:right w:val="single" w:sz="4" w:space="0" w:color="auto"/>
            </w:tcBorders>
          </w:tcPr>
          <w:p w:rsidR="00F05C08" w:rsidRPr="007104AB" w:rsidRDefault="00F05C08" w:rsidP="00F05C08">
            <w:pPr>
              <w:jc w:val="both"/>
              <w:rPr>
                <w:color w:val="000000"/>
              </w:rPr>
            </w:pPr>
            <w:r w:rsidRPr="007104AB">
              <w:rPr>
                <w:color w:val="000000"/>
              </w:rPr>
              <w:t>Доля молодежи, охваченной меропри</w:t>
            </w:r>
            <w:r w:rsidRPr="007104AB">
              <w:rPr>
                <w:color w:val="000000"/>
              </w:rPr>
              <w:t>я</w:t>
            </w:r>
            <w:r w:rsidRPr="007104AB">
              <w:rPr>
                <w:color w:val="000000"/>
              </w:rPr>
              <w:t xml:space="preserve">тиями молодежной политики, к общему числу молодежи, % </w:t>
            </w:r>
          </w:p>
        </w:tc>
        <w:tc>
          <w:tcPr>
            <w:tcW w:w="1131" w:type="dxa"/>
            <w:tcBorders>
              <w:top w:val="single" w:sz="4" w:space="0" w:color="auto"/>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49,4</w:t>
            </w:r>
          </w:p>
        </w:tc>
        <w:tc>
          <w:tcPr>
            <w:tcW w:w="986" w:type="dxa"/>
            <w:tcBorders>
              <w:top w:val="single" w:sz="4" w:space="0" w:color="auto"/>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72</w:t>
            </w:r>
          </w:p>
        </w:tc>
        <w:tc>
          <w:tcPr>
            <w:tcW w:w="1002" w:type="dxa"/>
            <w:tcBorders>
              <w:top w:val="single" w:sz="4" w:space="0" w:color="auto"/>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79,5</w:t>
            </w:r>
          </w:p>
        </w:tc>
        <w:tc>
          <w:tcPr>
            <w:tcW w:w="1093" w:type="dxa"/>
            <w:tcBorders>
              <w:top w:val="single" w:sz="4" w:space="0" w:color="auto"/>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82</w:t>
            </w:r>
          </w:p>
        </w:tc>
      </w:tr>
      <w:tr w:rsidR="00F05C08" w:rsidRPr="007104AB" w:rsidTr="006B4F00">
        <w:trPr>
          <w:trHeight w:val="604"/>
        </w:trPr>
        <w:tc>
          <w:tcPr>
            <w:tcW w:w="594" w:type="dxa"/>
            <w:tcBorders>
              <w:top w:val="single" w:sz="4" w:space="0" w:color="auto"/>
              <w:left w:val="single" w:sz="4" w:space="0" w:color="auto"/>
              <w:bottom w:val="single" w:sz="4" w:space="0" w:color="auto"/>
              <w:right w:val="single" w:sz="4" w:space="0" w:color="auto"/>
            </w:tcBorders>
          </w:tcPr>
          <w:p w:rsidR="00F05C08" w:rsidRPr="007104AB" w:rsidRDefault="00F05C08" w:rsidP="00F05C08">
            <w:pPr>
              <w:jc w:val="center"/>
              <w:rPr>
                <w:color w:val="000000"/>
              </w:rPr>
            </w:pPr>
            <w:r w:rsidRPr="007104AB">
              <w:rPr>
                <w:color w:val="000000"/>
              </w:rPr>
              <w:t>24</w:t>
            </w:r>
          </w:p>
        </w:tc>
        <w:tc>
          <w:tcPr>
            <w:tcW w:w="4506" w:type="dxa"/>
            <w:tcBorders>
              <w:top w:val="single" w:sz="4" w:space="0" w:color="auto"/>
              <w:left w:val="nil"/>
              <w:bottom w:val="single" w:sz="4" w:space="0" w:color="auto"/>
              <w:right w:val="single" w:sz="4" w:space="0" w:color="auto"/>
            </w:tcBorders>
          </w:tcPr>
          <w:p w:rsidR="00F05C08" w:rsidRPr="007104AB" w:rsidRDefault="00F05C08" w:rsidP="00F05C08">
            <w:pPr>
              <w:jc w:val="both"/>
              <w:rPr>
                <w:color w:val="000000"/>
              </w:rPr>
            </w:pPr>
            <w:r w:rsidRPr="007104AB">
              <w:rPr>
                <w:color w:val="000000"/>
              </w:rPr>
              <w:t>Уровень общей безработицы (по метод</w:t>
            </w:r>
            <w:r w:rsidRPr="007104AB">
              <w:rPr>
                <w:color w:val="000000"/>
              </w:rPr>
              <w:t>о</w:t>
            </w:r>
            <w:r w:rsidRPr="007104AB">
              <w:rPr>
                <w:color w:val="000000"/>
              </w:rPr>
              <w:t>логии МОТ),  %</w:t>
            </w:r>
          </w:p>
        </w:tc>
        <w:tc>
          <w:tcPr>
            <w:tcW w:w="1131" w:type="dxa"/>
            <w:tcBorders>
              <w:top w:val="single" w:sz="4" w:space="0" w:color="auto"/>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4,2</w:t>
            </w:r>
          </w:p>
        </w:tc>
        <w:tc>
          <w:tcPr>
            <w:tcW w:w="986" w:type="dxa"/>
            <w:tcBorders>
              <w:top w:val="single" w:sz="4" w:space="0" w:color="auto"/>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4,2</w:t>
            </w:r>
          </w:p>
        </w:tc>
        <w:tc>
          <w:tcPr>
            <w:tcW w:w="1002" w:type="dxa"/>
            <w:tcBorders>
              <w:top w:val="single" w:sz="4" w:space="0" w:color="auto"/>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4,2</w:t>
            </w:r>
          </w:p>
        </w:tc>
        <w:tc>
          <w:tcPr>
            <w:tcW w:w="1093" w:type="dxa"/>
            <w:tcBorders>
              <w:top w:val="single" w:sz="4" w:space="0" w:color="auto"/>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4</w:t>
            </w:r>
          </w:p>
        </w:tc>
      </w:tr>
      <w:tr w:rsidR="006B4F00" w:rsidRPr="007104AB" w:rsidTr="006B4F00">
        <w:trPr>
          <w:trHeight w:val="604"/>
        </w:trPr>
        <w:tc>
          <w:tcPr>
            <w:tcW w:w="9312" w:type="dxa"/>
            <w:gridSpan w:val="6"/>
            <w:tcBorders>
              <w:top w:val="single" w:sz="4" w:space="0" w:color="auto"/>
            </w:tcBorders>
          </w:tcPr>
          <w:p w:rsidR="006B4F00" w:rsidRDefault="006B4F00" w:rsidP="006B4F00">
            <w:pPr>
              <w:jc w:val="both"/>
              <w:rPr>
                <w:color w:val="000000"/>
              </w:rPr>
            </w:pPr>
          </w:p>
          <w:p w:rsidR="006B4F00" w:rsidRPr="007104AB" w:rsidRDefault="006B4F00" w:rsidP="006B4F00">
            <w:pPr>
              <w:jc w:val="both"/>
              <w:rPr>
                <w:color w:val="000000"/>
              </w:rPr>
            </w:pPr>
            <w:r w:rsidRPr="007104AB">
              <w:rPr>
                <w:color w:val="000000"/>
              </w:rPr>
              <w:t>* - изменение методики статистического учета с введением новых критериев живоро</w:t>
            </w:r>
            <w:r w:rsidRPr="007104AB">
              <w:rPr>
                <w:color w:val="000000"/>
              </w:rPr>
              <w:t>ж</w:t>
            </w:r>
            <w:r w:rsidRPr="007104AB">
              <w:rPr>
                <w:color w:val="000000"/>
              </w:rPr>
              <w:t>дения и регистрации младенцев с экстремально низкой массой тела</w:t>
            </w:r>
          </w:p>
        </w:tc>
      </w:tr>
      <w:tr w:rsidR="00F05C08" w:rsidRPr="007104AB" w:rsidTr="006B4F00">
        <w:trPr>
          <w:trHeight w:val="598"/>
        </w:trPr>
        <w:tc>
          <w:tcPr>
            <w:tcW w:w="594" w:type="dxa"/>
            <w:tcBorders>
              <w:left w:val="single" w:sz="4" w:space="0" w:color="auto"/>
              <w:bottom w:val="single" w:sz="4" w:space="0" w:color="auto"/>
              <w:right w:val="single" w:sz="4" w:space="0" w:color="auto"/>
            </w:tcBorders>
          </w:tcPr>
          <w:p w:rsidR="00F05C08" w:rsidRPr="007104AB" w:rsidRDefault="00F05C08" w:rsidP="00F05C08">
            <w:pPr>
              <w:jc w:val="center"/>
              <w:rPr>
                <w:color w:val="000000"/>
              </w:rPr>
            </w:pPr>
            <w:r w:rsidRPr="007104AB">
              <w:rPr>
                <w:color w:val="000000"/>
              </w:rPr>
              <w:lastRenderedPageBreak/>
              <w:t>25</w:t>
            </w:r>
          </w:p>
        </w:tc>
        <w:tc>
          <w:tcPr>
            <w:tcW w:w="4506" w:type="dxa"/>
            <w:tcBorders>
              <w:left w:val="nil"/>
              <w:bottom w:val="single" w:sz="4" w:space="0" w:color="auto"/>
              <w:right w:val="single" w:sz="4" w:space="0" w:color="auto"/>
            </w:tcBorders>
          </w:tcPr>
          <w:p w:rsidR="00F05C08" w:rsidRPr="007104AB" w:rsidRDefault="00F05C08" w:rsidP="00F05C08">
            <w:pPr>
              <w:jc w:val="both"/>
              <w:rPr>
                <w:color w:val="000000"/>
              </w:rPr>
            </w:pPr>
            <w:r w:rsidRPr="007104AB">
              <w:rPr>
                <w:color w:val="000000"/>
              </w:rPr>
              <w:t>Уровень преступности, на 100 тысяч ч</w:t>
            </w:r>
            <w:r w:rsidRPr="007104AB">
              <w:rPr>
                <w:color w:val="000000"/>
              </w:rPr>
              <w:t>е</w:t>
            </w:r>
            <w:r w:rsidRPr="007104AB">
              <w:rPr>
                <w:color w:val="000000"/>
              </w:rPr>
              <w:t>ловек населения</w:t>
            </w:r>
          </w:p>
        </w:tc>
        <w:tc>
          <w:tcPr>
            <w:tcW w:w="1131" w:type="dxa"/>
            <w:tcBorders>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1399,6</w:t>
            </w:r>
          </w:p>
        </w:tc>
        <w:tc>
          <w:tcPr>
            <w:tcW w:w="986" w:type="dxa"/>
            <w:tcBorders>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1001</w:t>
            </w:r>
          </w:p>
        </w:tc>
        <w:tc>
          <w:tcPr>
            <w:tcW w:w="1002" w:type="dxa"/>
            <w:tcBorders>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888</w:t>
            </w:r>
          </w:p>
        </w:tc>
        <w:tc>
          <w:tcPr>
            <w:tcW w:w="1093" w:type="dxa"/>
            <w:tcBorders>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811</w:t>
            </w:r>
          </w:p>
        </w:tc>
      </w:tr>
      <w:tr w:rsidR="00F05C08" w:rsidRPr="007104AB" w:rsidTr="00D267F8">
        <w:trPr>
          <w:trHeight w:val="1217"/>
        </w:trPr>
        <w:tc>
          <w:tcPr>
            <w:tcW w:w="594" w:type="dxa"/>
            <w:tcBorders>
              <w:left w:val="single" w:sz="4" w:space="0" w:color="auto"/>
              <w:bottom w:val="single" w:sz="4" w:space="0" w:color="auto"/>
              <w:right w:val="single" w:sz="4" w:space="0" w:color="auto"/>
            </w:tcBorders>
          </w:tcPr>
          <w:p w:rsidR="00F05C08" w:rsidRPr="007104AB" w:rsidRDefault="00F05C08" w:rsidP="00F05C08">
            <w:pPr>
              <w:jc w:val="center"/>
              <w:rPr>
                <w:color w:val="000000"/>
              </w:rPr>
            </w:pPr>
            <w:r w:rsidRPr="007104AB">
              <w:rPr>
                <w:color w:val="000000"/>
              </w:rPr>
              <w:t>26</w:t>
            </w:r>
          </w:p>
        </w:tc>
        <w:tc>
          <w:tcPr>
            <w:tcW w:w="4506" w:type="dxa"/>
            <w:tcBorders>
              <w:left w:val="nil"/>
              <w:bottom w:val="single" w:sz="4" w:space="0" w:color="auto"/>
              <w:right w:val="single" w:sz="4" w:space="0" w:color="auto"/>
            </w:tcBorders>
            <w:vAlign w:val="center"/>
          </w:tcPr>
          <w:p w:rsidR="00F05C08" w:rsidRPr="007104AB" w:rsidRDefault="00F05C08" w:rsidP="00F05C08">
            <w:pPr>
              <w:jc w:val="both"/>
              <w:rPr>
                <w:color w:val="000000"/>
              </w:rPr>
            </w:pPr>
            <w:r w:rsidRPr="007104AB">
              <w:rPr>
                <w:color w:val="000000"/>
              </w:rPr>
              <w:t>Удельный объем выбросов загрязня</w:t>
            </w:r>
            <w:r w:rsidRPr="007104AB">
              <w:rPr>
                <w:color w:val="000000"/>
              </w:rPr>
              <w:t>ю</w:t>
            </w:r>
            <w:r w:rsidRPr="007104AB">
              <w:rPr>
                <w:color w:val="000000"/>
              </w:rPr>
              <w:t>щих веществ в атмосферный воздух от стационарных источников,  тонн/млн руб. ВРП</w:t>
            </w:r>
          </w:p>
        </w:tc>
        <w:tc>
          <w:tcPr>
            <w:tcW w:w="1131" w:type="dxa"/>
            <w:tcBorders>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 0,523</w:t>
            </w:r>
          </w:p>
        </w:tc>
        <w:tc>
          <w:tcPr>
            <w:tcW w:w="986" w:type="dxa"/>
            <w:tcBorders>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 0,241</w:t>
            </w:r>
          </w:p>
        </w:tc>
        <w:tc>
          <w:tcPr>
            <w:tcW w:w="1002" w:type="dxa"/>
            <w:tcBorders>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 0,093</w:t>
            </w:r>
          </w:p>
        </w:tc>
        <w:tc>
          <w:tcPr>
            <w:tcW w:w="1093" w:type="dxa"/>
            <w:tcBorders>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 0,064</w:t>
            </w:r>
          </w:p>
        </w:tc>
      </w:tr>
      <w:tr w:rsidR="00F05C08" w:rsidRPr="007104AB" w:rsidTr="00EE6B51">
        <w:trPr>
          <w:trHeight w:val="651"/>
        </w:trPr>
        <w:tc>
          <w:tcPr>
            <w:tcW w:w="594" w:type="dxa"/>
            <w:tcBorders>
              <w:top w:val="single" w:sz="4" w:space="0" w:color="auto"/>
              <w:left w:val="single" w:sz="4" w:space="0" w:color="auto"/>
              <w:bottom w:val="single" w:sz="4" w:space="0" w:color="auto"/>
              <w:right w:val="single" w:sz="4" w:space="0" w:color="auto"/>
            </w:tcBorders>
          </w:tcPr>
          <w:p w:rsidR="00F05C08" w:rsidRPr="007104AB" w:rsidRDefault="00F05C08" w:rsidP="00F05C08">
            <w:pPr>
              <w:jc w:val="center"/>
              <w:rPr>
                <w:color w:val="000000"/>
              </w:rPr>
            </w:pPr>
            <w:r w:rsidRPr="007104AB">
              <w:rPr>
                <w:color w:val="000000"/>
              </w:rPr>
              <w:t>27</w:t>
            </w:r>
          </w:p>
        </w:tc>
        <w:tc>
          <w:tcPr>
            <w:tcW w:w="4506" w:type="dxa"/>
            <w:tcBorders>
              <w:top w:val="single" w:sz="4" w:space="0" w:color="auto"/>
              <w:left w:val="single" w:sz="4" w:space="0" w:color="auto"/>
              <w:bottom w:val="single" w:sz="4" w:space="0" w:color="auto"/>
              <w:right w:val="single" w:sz="4" w:space="0" w:color="auto"/>
            </w:tcBorders>
          </w:tcPr>
          <w:p w:rsidR="00F05C08" w:rsidRPr="007104AB" w:rsidRDefault="00F05C08" w:rsidP="00F05C08">
            <w:pPr>
              <w:jc w:val="both"/>
              <w:rPr>
                <w:color w:val="000000"/>
              </w:rPr>
            </w:pPr>
            <w:r w:rsidRPr="007104AB">
              <w:rPr>
                <w:color w:val="000000"/>
              </w:rPr>
              <w:t xml:space="preserve">Удельный объем сбросов загрязненных сточных вод, куб. м/млн руб. ВРП </w:t>
            </w:r>
          </w:p>
        </w:tc>
        <w:tc>
          <w:tcPr>
            <w:tcW w:w="1131" w:type="dxa"/>
            <w:tcBorders>
              <w:top w:val="single" w:sz="4" w:space="0" w:color="auto"/>
              <w:left w:val="single" w:sz="4" w:space="0" w:color="auto"/>
              <w:bottom w:val="single" w:sz="4" w:space="0" w:color="auto"/>
              <w:right w:val="single" w:sz="4" w:space="0" w:color="auto"/>
            </w:tcBorders>
            <w:vAlign w:val="center"/>
          </w:tcPr>
          <w:p w:rsidR="00F05C08" w:rsidRPr="007104AB" w:rsidRDefault="00F05C08" w:rsidP="00F05C08">
            <w:pPr>
              <w:jc w:val="center"/>
              <w:rPr>
                <w:color w:val="000000"/>
                <w:lang w:val="en-US"/>
              </w:rPr>
            </w:pPr>
            <w:r w:rsidRPr="007104AB">
              <w:rPr>
                <w:color w:val="000000"/>
              </w:rPr>
              <w:t> 3</w:t>
            </w:r>
            <w:r w:rsidRPr="007104AB">
              <w:rPr>
                <w:color w:val="000000"/>
                <w:lang w:val="en-US"/>
              </w:rPr>
              <w:t>2</w:t>
            </w:r>
            <w:r w:rsidRPr="007104AB">
              <w:rPr>
                <w:color w:val="000000"/>
              </w:rPr>
              <w:t>,</w:t>
            </w:r>
            <w:r w:rsidRPr="007104AB">
              <w:rPr>
                <w:color w:val="000000"/>
                <w:lang w:val="en-US"/>
              </w:rPr>
              <w:t>9</w:t>
            </w:r>
          </w:p>
        </w:tc>
        <w:tc>
          <w:tcPr>
            <w:tcW w:w="986" w:type="dxa"/>
            <w:tcBorders>
              <w:top w:val="single" w:sz="4" w:space="0" w:color="auto"/>
              <w:left w:val="single" w:sz="4" w:space="0" w:color="auto"/>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 127,7</w:t>
            </w:r>
          </w:p>
        </w:tc>
        <w:tc>
          <w:tcPr>
            <w:tcW w:w="1002" w:type="dxa"/>
            <w:tcBorders>
              <w:top w:val="single" w:sz="4" w:space="0" w:color="auto"/>
              <w:left w:val="single" w:sz="4" w:space="0" w:color="auto"/>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45</w:t>
            </w:r>
          </w:p>
        </w:tc>
        <w:tc>
          <w:tcPr>
            <w:tcW w:w="1093" w:type="dxa"/>
            <w:tcBorders>
              <w:top w:val="single" w:sz="4" w:space="0" w:color="auto"/>
              <w:left w:val="single" w:sz="4" w:space="0" w:color="auto"/>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28</w:t>
            </w:r>
          </w:p>
        </w:tc>
      </w:tr>
      <w:tr w:rsidR="00F05C08" w:rsidRPr="007104AB" w:rsidTr="00D267F8">
        <w:trPr>
          <w:trHeight w:val="1002"/>
        </w:trPr>
        <w:tc>
          <w:tcPr>
            <w:tcW w:w="594" w:type="dxa"/>
            <w:tcBorders>
              <w:left w:val="single" w:sz="4" w:space="0" w:color="auto"/>
              <w:bottom w:val="single" w:sz="4" w:space="0" w:color="auto"/>
              <w:right w:val="single" w:sz="4" w:space="0" w:color="auto"/>
            </w:tcBorders>
          </w:tcPr>
          <w:p w:rsidR="00F05C08" w:rsidRPr="007104AB" w:rsidRDefault="00F05C08" w:rsidP="00F05C08">
            <w:pPr>
              <w:jc w:val="center"/>
              <w:rPr>
                <w:color w:val="000000"/>
              </w:rPr>
            </w:pPr>
            <w:r w:rsidRPr="007104AB">
              <w:rPr>
                <w:color w:val="000000"/>
              </w:rPr>
              <w:t>28</w:t>
            </w:r>
          </w:p>
        </w:tc>
        <w:tc>
          <w:tcPr>
            <w:tcW w:w="4506" w:type="dxa"/>
            <w:tcBorders>
              <w:left w:val="nil"/>
              <w:bottom w:val="single" w:sz="4" w:space="0" w:color="auto"/>
              <w:right w:val="single" w:sz="4" w:space="0" w:color="auto"/>
            </w:tcBorders>
            <w:vAlign w:val="center"/>
          </w:tcPr>
          <w:p w:rsidR="00F05C08" w:rsidRPr="007104AB" w:rsidRDefault="00F05C08" w:rsidP="00F05C08">
            <w:pPr>
              <w:jc w:val="both"/>
              <w:rPr>
                <w:color w:val="000000"/>
              </w:rPr>
            </w:pPr>
            <w:r w:rsidRPr="007104AB">
              <w:rPr>
                <w:color w:val="000000"/>
              </w:rPr>
              <w:t>Удельный объем образующихся отходов производства и потребления, тонн/млн руб. ВРП</w:t>
            </w:r>
          </w:p>
        </w:tc>
        <w:tc>
          <w:tcPr>
            <w:tcW w:w="1131" w:type="dxa"/>
            <w:tcBorders>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 537,1</w:t>
            </w:r>
          </w:p>
        </w:tc>
        <w:tc>
          <w:tcPr>
            <w:tcW w:w="986" w:type="dxa"/>
            <w:tcBorders>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 221</w:t>
            </w:r>
          </w:p>
        </w:tc>
        <w:tc>
          <w:tcPr>
            <w:tcW w:w="1002" w:type="dxa"/>
            <w:tcBorders>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 104,9</w:t>
            </w:r>
          </w:p>
        </w:tc>
        <w:tc>
          <w:tcPr>
            <w:tcW w:w="1093" w:type="dxa"/>
            <w:tcBorders>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 74,3</w:t>
            </w:r>
          </w:p>
        </w:tc>
      </w:tr>
      <w:tr w:rsidR="00F05C08" w:rsidRPr="007104AB" w:rsidTr="00D267F8">
        <w:trPr>
          <w:trHeight w:val="1004"/>
        </w:trPr>
        <w:tc>
          <w:tcPr>
            <w:tcW w:w="594" w:type="dxa"/>
            <w:tcBorders>
              <w:top w:val="nil"/>
              <w:left w:val="single" w:sz="4" w:space="0" w:color="auto"/>
              <w:bottom w:val="single" w:sz="4" w:space="0" w:color="auto"/>
              <w:right w:val="single" w:sz="4" w:space="0" w:color="auto"/>
            </w:tcBorders>
          </w:tcPr>
          <w:p w:rsidR="00F05C08" w:rsidRPr="007104AB" w:rsidRDefault="00F05C08" w:rsidP="00F05C08">
            <w:pPr>
              <w:jc w:val="center"/>
              <w:rPr>
                <w:color w:val="000000"/>
              </w:rPr>
            </w:pPr>
            <w:r w:rsidRPr="007104AB">
              <w:rPr>
                <w:color w:val="000000"/>
              </w:rPr>
              <w:t>29</w:t>
            </w:r>
          </w:p>
        </w:tc>
        <w:tc>
          <w:tcPr>
            <w:tcW w:w="4506" w:type="dxa"/>
            <w:tcBorders>
              <w:top w:val="nil"/>
              <w:left w:val="nil"/>
              <w:bottom w:val="single" w:sz="4" w:space="0" w:color="auto"/>
              <w:right w:val="single" w:sz="4" w:space="0" w:color="auto"/>
            </w:tcBorders>
            <w:vAlign w:val="center"/>
          </w:tcPr>
          <w:p w:rsidR="00F05C08" w:rsidRPr="007104AB" w:rsidRDefault="00F05C08" w:rsidP="00F05C08">
            <w:pPr>
              <w:jc w:val="both"/>
              <w:rPr>
                <w:color w:val="000000"/>
              </w:rPr>
            </w:pPr>
            <w:r w:rsidRPr="007104AB">
              <w:rPr>
                <w:color w:val="000000"/>
              </w:rPr>
              <w:t>Удовлетворенность населения межли</w:t>
            </w:r>
            <w:r w:rsidRPr="007104AB">
              <w:rPr>
                <w:color w:val="000000"/>
              </w:rPr>
              <w:t>ч</w:t>
            </w:r>
            <w:r w:rsidRPr="007104AB">
              <w:rPr>
                <w:color w:val="000000"/>
              </w:rPr>
              <w:t>ностными отношениями в месте прож</w:t>
            </w:r>
            <w:r w:rsidRPr="007104AB">
              <w:rPr>
                <w:color w:val="000000"/>
              </w:rPr>
              <w:t>и</w:t>
            </w:r>
            <w:r w:rsidRPr="007104AB">
              <w:rPr>
                <w:color w:val="000000"/>
              </w:rPr>
              <w:t xml:space="preserve">вания, % от числа опрошенных </w:t>
            </w:r>
          </w:p>
        </w:tc>
        <w:tc>
          <w:tcPr>
            <w:tcW w:w="1131" w:type="dxa"/>
            <w:tcBorders>
              <w:top w:val="nil"/>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w:t>
            </w:r>
          </w:p>
        </w:tc>
        <w:tc>
          <w:tcPr>
            <w:tcW w:w="986" w:type="dxa"/>
            <w:tcBorders>
              <w:top w:val="nil"/>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40</w:t>
            </w:r>
          </w:p>
        </w:tc>
        <w:tc>
          <w:tcPr>
            <w:tcW w:w="1002" w:type="dxa"/>
            <w:tcBorders>
              <w:top w:val="nil"/>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67</w:t>
            </w:r>
          </w:p>
        </w:tc>
        <w:tc>
          <w:tcPr>
            <w:tcW w:w="1093" w:type="dxa"/>
            <w:tcBorders>
              <w:top w:val="nil"/>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69</w:t>
            </w:r>
          </w:p>
        </w:tc>
      </w:tr>
      <w:tr w:rsidR="00F05C08" w:rsidRPr="007104AB" w:rsidTr="00D267F8">
        <w:trPr>
          <w:trHeight w:val="1131"/>
        </w:trPr>
        <w:tc>
          <w:tcPr>
            <w:tcW w:w="594" w:type="dxa"/>
            <w:tcBorders>
              <w:top w:val="nil"/>
              <w:left w:val="single" w:sz="4" w:space="0" w:color="auto"/>
              <w:bottom w:val="single" w:sz="4" w:space="0" w:color="auto"/>
              <w:right w:val="single" w:sz="4" w:space="0" w:color="auto"/>
            </w:tcBorders>
          </w:tcPr>
          <w:p w:rsidR="00F05C08" w:rsidRPr="007104AB" w:rsidRDefault="00F05C08" w:rsidP="00F05C08">
            <w:pPr>
              <w:jc w:val="center"/>
              <w:rPr>
                <w:color w:val="000000"/>
              </w:rPr>
            </w:pPr>
            <w:r w:rsidRPr="007104AB">
              <w:rPr>
                <w:color w:val="000000"/>
              </w:rPr>
              <w:t>30</w:t>
            </w:r>
          </w:p>
        </w:tc>
        <w:tc>
          <w:tcPr>
            <w:tcW w:w="4506" w:type="dxa"/>
            <w:tcBorders>
              <w:top w:val="nil"/>
              <w:left w:val="nil"/>
              <w:bottom w:val="single" w:sz="4" w:space="0" w:color="auto"/>
              <w:right w:val="single" w:sz="4" w:space="0" w:color="auto"/>
            </w:tcBorders>
            <w:vAlign w:val="center"/>
          </w:tcPr>
          <w:p w:rsidR="00F05C08" w:rsidRPr="007104AB" w:rsidRDefault="00F05C08" w:rsidP="00F05C08">
            <w:pPr>
              <w:jc w:val="both"/>
              <w:rPr>
                <w:color w:val="000000"/>
              </w:rPr>
            </w:pPr>
            <w:r w:rsidRPr="007104AB">
              <w:rPr>
                <w:color w:val="000000"/>
              </w:rPr>
              <w:t>Удовлетворенность населения информ</w:t>
            </w:r>
            <w:r w:rsidRPr="007104AB">
              <w:rPr>
                <w:color w:val="000000"/>
              </w:rPr>
              <w:t>а</w:t>
            </w:r>
            <w:r w:rsidRPr="007104AB">
              <w:rPr>
                <w:color w:val="000000"/>
              </w:rPr>
              <w:t>ционной открытостью органов госуда</w:t>
            </w:r>
            <w:r w:rsidRPr="007104AB">
              <w:rPr>
                <w:color w:val="000000"/>
              </w:rPr>
              <w:t>р</w:t>
            </w:r>
            <w:r w:rsidRPr="007104AB">
              <w:rPr>
                <w:color w:val="000000"/>
              </w:rPr>
              <w:t>ственной власти и местного самоупра</w:t>
            </w:r>
            <w:r w:rsidRPr="007104AB">
              <w:rPr>
                <w:color w:val="000000"/>
              </w:rPr>
              <w:t>в</w:t>
            </w:r>
            <w:r w:rsidRPr="007104AB">
              <w:rPr>
                <w:color w:val="000000"/>
              </w:rPr>
              <w:t>ления, % от числа опрошенных</w:t>
            </w:r>
          </w:p>
        </w:tc>
        <w:tc>
          <w:tcPr>
            <w:tcW w:w="1131" w:type="dxa"/>
            <w:tcBorders>
              <w:top w:val="nil"/>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w:t>
            </w:r>
          </w:p>
        </w:tc>
        <w:tc>
          <w:tcPr>
            <w:tcW w:w="986" w:type="dxa"/>
            <w:tcBorders>
              <w:top w:val="nil"/>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40</w:t>
            </w:r>
          </w:p>
        </w:tc>
        <w:tc>
          <w:tcPr>
            <w:tcW w:w="1002" w:type="dxa"/>
            <w:tcBorders>
              <w:top w:val="nil"/>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57</w:t>
            </w:r>
          </w:p>
        </w:tc>
        <w:tc>
          <w:tcPr>
            <w:tcW w:w="1093" w:type="dxa"/>
            <w:tcBorders>
              <w:top w:val="nil"/>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60</w:t>
            </w:r>
          </w:p>
        </w:tc>
      </w:tr>
      <w:tr w:rsidR="00F05C08" w:rsidRPr="007104AB" w:rsidTr="00EE6B51">
        <w:trPr>
          <w:trHeight w:val="616"/>
        </w:trPr>
        <w:tc>
          <w:tcPr>
            <w:tcW w:w="9312" w:type="dxa"/>
            <w:gridSpan w:val="6"/>
            <w:tcBorders>
              <w:top w:val="single" w:sz="4" w:space="0" w:color="auto"/>
              <w:left w:val="single" w:sz="4" w:space="0" w:color="auto"/>
              <w:bottom w:val="single" w:sz="4" w:space="0" w:color="auto"/>
              <w:right w:val="single" w:sz="4" w:space="0" w:color="auto"/>
            </w:tcBorders>
            <w:vAlign w:val="center"/>
          </w:tcPr>
          <w:p w:rsidR="00F05C08" w:rsidRPr="007104AB" w:rsidRDefault="00F05C08" w:rsidP="00F05C08">
            <w:pPr>
              <w:jc w:val="center"/>
              <w:rPr>
                <w:bCs/>
                <w:iCs/>
                <w:color w:val="000000"/>
              </w:rPr>
            </w:pPr>
            <w:r w:rsidRPr="007104AB">
              <w:rPr>
                <w:bCs/>
                <w:iCs/>
                <w:color w:val="000000"/>
              </w:rPr>
              <w:t xml:space="preserve">III. </w:t>
            </w:r>
            <w:r w:rsidRPr="007104AB">
              <w:rPr>
                <w:color w:val="000000"/>
              </w:rPr>
              <w:t xml:space="preserve">Формирование институциональной среды, индуцирующей инновационную </w:t>
            </w:r>
            <w:r w:rsidRPr="007104AB">
              <w:rPr>
                <w:color w:val="000000"/>
              </w:rPr>
              <w:br/>
              <w:t>активность и привлечение капитала в экономику и социальную сферу</w:t>
            </w:r>
          </w:p>
        </w:tc>
      </w:tr>
      <w:tr w:rsidR="00F05C08" w:rsidRPr="007104AB" w:rsidTr="00EE6B51">
        <w:trPr>
          <w:trHeight w:val="630"/>
        </w:trPr>
        <w:tc>
          <w:tcPr>
            <w:tcW w:w="594" w:type="dxa"/>
            <w:tcBorders>
              <w:top w:val="nil"/>
              <w:left w:val="single" w:sz="4" w:space="0" w:color="auto"/>
              <w:bottom w:val="single" w:sz="4" w:space="0" w:color="auto"/>
              <w:right w:val="single" w:sz="4" w:space="0" w:color="auto"/>
            </w:tcBorders>
          </w:tcPr>
          <w:p w:rsidR="00F05C08" w:rsidRPr="007104AB" w:rsidRDefault="00F05C08" w:rsidP="00F05C08">
            <w:pPr>
              <w:jc w:val="center"/>
              <w:rPr>
                <w:color w:val="000000"/>
              </w:rPr>
            </w:pPr>
            <w:r w:rsidRPr="007104AB">
              <w:rPr>
                <w:color w:val="000000"/>
              </w:rPr>
              <w:t>31</w:t>
            </w:r>
          </w:p>
        </w:tc>
        <w:tc>
          <w:tcPr>
            <w:tcW w:w="4506" w:type="dxa"/>
            <w:tcBorders>
              <w:top w:val="nil"/>
              <w:left w:val="nil"/>
              <w:bottom w:val="single" w:sz="4" w:space="0" w:color="auto"/>
              <w:right w:val="single" w:sz="4" w:space="0" w:color="auto"/>
            </w:tcBorders>
          </w:tcPr>
          <w:p w:rsidR="00F05C08" w:rsidRPr="007104AB" w:rsidRDefault="00F05C08" w:rsidP="00F05C08">
            <w:pPr>
              <w:jc w:val="both"/>
              <w:rPr>
                <w:color w:val="000000"/>
              </w:rPr>
            </w:pPr>
            <w:r w:rsidRPr="007104AB">
              <w:rPr>
                <w:color w:val="000000"/>
              </w:rPr>
              <w:t>Доля сектора экономики знаний и выс</w:t>
            </w:r>
            <w:r w:rsidRPr="007104AB">
              <w:rPr>
                <w:color w:val="000000"/>
              </w:rPr>
              <w:t>о</w:t>
            </w:r>
            <w:r w:rsidRPr="007104AB">
              <w:rPr>
                <w:color w:val="000000"/>
              </w:rPr>
              <w:t>ких технологий в ВРП, %</w:t>
            </w:r>
          </w:p>
        </w:tc>
        <w:tc>
          <w:tcPr>
            <w:tcW w:w="1131" w:type="dxa"/>
            <w:tcBorders>
              <w:top w:val="nil"/>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9,5</w:t>
            </w:r>
          </w:p>
        </w:tc>
        <w:tc>
          <w:tcPr>
            <w:tcW w:w="986" w:type="dxa"/>
            <w:tcBorders>
              <w:top w:val="nil"/>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10</w:t>
            </w:r>
          </w:p>
        </w:tc>
        <w:tc>
          <w:tcPr>
            <w:tcW w:w="1002" w:type="dxa"/>
            <w:tcBorders>
              <w:top w:val="nil"/>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15,2</w:t>
            </w:r>
          </w:p>
        </w:tc>
        <w:tc>
          <w:tcPr>
            <w:tcW w:w="1093" w:type="dxa"/>
            <w:tcBorders>
              <w:top w:val="nil"/>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20</w:t>
            </w:r>
          </w:p>
        </w:tc>
      </w:tr>
      <w:tr w:rsidR="00F05C08" w:rsidRPr="007104AB" w:rsidTr="00D267F8">
        <w:trPr>
          <w:trHeight w:val="840"/>
        </w:trPr>
        <w:tc>
          <w:tcPr>
            <w:tcW w:w="594" w:type="dxa"/>
            <w:tcBorders>
              <w:top w:val="nil"/>
              <w:left w:val="single" w:sz="4" w:space="0" w:color="auto"/>
              <w:bottom w:val="single" w:sz="4" w:space="0" w:color="auto"/>
              <w:right w:val="single" w:sz="4" w:space="0" w:color="auto"/>
            </w:tcBorders>
          </w:tcPr>
          <w:p w:rsidR="00F05C08" w:rsidRPr="007104AB" w:rsidRDefault="00F05C08" w:rsidP="00F05C08">
            <w:pPr>
              <w:jc w:val="center"/>
              <w:rPr>
                <w:color w:val="000000"/>
              </w:rPr>
            </w:pPr>
            <w:r w:rsidRPr="007104AB">
              <w:rPr>
                <w:color w:val="000000"/>
              </w:rPr>
              <w:t>32</w:t>
            </w:r>
          </w:p>
        </w:tc>
        <w:tc>
          <w:tcPr>
            <w:tcW w:w="4506" w:type="dxa"/>
            <w:tcBorders>
              <w:top w:val="nil"/>
              <w:left w:val="nil"/>
              <w:bottom w:val="single" w:sz="4" w:space="0" w:color="auto"/>
              <w:right w:val="single" w:sz="4" w:space="0" w:color="auto"/>
            </w:tcBorders>
          </w:tcPr>
          <w:p w:rsidR="00F05C08" w:rsidRPr="007104AB" w:rsidRDefault="00F05C08" w:rsidP="00F05C08">
            <w:pPr>
              <w:jc w:val="both"/>
              <w:rPr>
                <w:color w:val="000000"/>
              </w:rPr>
            </w:pPr>
            <w:r w:rsidRPr="007104AB">
              <w:rPr>
                <w:color w:val="000000"/>
              </w:rPr>
              <w:t>Удельный вес инновационной продукции в общем объеме отгруженной продукции, %</w:t>
            </w:r>
          </w:p>
        </w:tc>
        <w:tc>
          <w:tcPr>
            <w:tcW w:w="1131" w:type="dxa"/>
            <w:tcBorders>
              <w:top w:val="nil"/>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5,3</w:t>
            </w:r>
          </w:p>
        </w:tc>
        <w:tc>
          <w:tcPr>
            <w:tcW w:w="986" w:type="dxa"/>
            <w:tcBorders>
              <w:top w:val="nil"/>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5,5</w:t>
            </w:r>
          </w:p>
        </w:tc>
        <w:tc>
          <w:tcPr>
            <w:tcW w:w="1002" w:type="dxa"/>
            <w:tcBorders>
              <w:top w:val="nil"/>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25</w:t>
            </w:r>
          </w:p>
        </w:tc>
        <w:tc>
          <w:tcPr>
            <w:tcW w:w="1093" w:type="dxa"/>
            <w:tcBorders>
              <w:top w:val="nil"/>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30</w:t>
            </w:r>
          </w:p>
        </w:tc>
      </w:tr>
      <w:tr w:rsidR="00F05C08" w:rsidRPr="007104AB" w:rsidTr="00D267F8">
        <w:trPr>
          <w:trHeight w:val="583"/>
        </w:trPr>
        <w:tc>
          <w:tcPr>
            <w:tcW w:w="594" w:type="dxa"/>
            <w:tcBorders>
              <w:top w:val="nil"/>
              <w:left w:val="single" w:sz="4" w:space="0" w:color="auto"/>
              <w:bottom w:val="single" w:sz="4" w:space="0" w:color="auto"/>
              <w:right w:val="single" w:sz="4" w:space="0" w:color="auto"/>
            </w:tcBorders>
          </w:tcPr>
          <w:p w:rsidR="00F05C08" w:rsidRPr="007104AB" w:rsidRDefault="00F05C08" w:rsidP="00F05C08">
            <w:pPr>
              <w:jc w:val="center"/>
              <w:rPr>
                <w:color w:val="000000"/>
              </w:rPr>
            </w:pPr>
            <w:r w:rsidRPr="007104AB">
              <w:rPr>
                <w:color w:val="000000"/>
              </w:rPr>
              <w:t>33</w:t>
            </w:r>
          </w:p>
        </w:tc>
        <w:tc>
          <w:tcPr>
            <w:tcW w:w="4506" w:type="dxa"/>
            <w:tcBorders>
              <w:top w:val="nil"/>
              <w:left w:val="nil"/>
              <w:bottom w:val="single" w:sz="4" w:space="0" w:color="auto"/>
              <w:right w:val="single" w:sz="4" w:space="0" w:color="auto"/>
            </w:tcBorders>
          </w:tcPr>
          <w:p w:rsidR="00F05C08" w:rsidRPr="007104AB" w:rsidRDefault="00F05C08" w:rsidP="00F05C08">
            <w:pPr>
              <w:jc w:val="both"/>
              <w:rPr>
                <w:color w:val="000000"/>
                <w:spacing w:val="-4"/>
              </w:rPr>
            </w:pPr>
            <w:r w:rsidRPr="007104AB">
              <w:rPr>
                <w:color w:val="000000"/>
                <w:spacing w:val="-4"/>
              </w:rPr>
              <w:t>Отношение внутренних затрат на исслед</w:t>
            </w:r>
            <w:r w:rsidRPr="007104AB">
              <w:rPr>
                <w:color w:val="000000"/>
                <w:spacing w:val="-4"/>
              </w:rPr>
              <w:t>о</w:t>
            </w:r>
            <w:r w:rsidRPr="007104AB">
              <w:rPr>
                <w:color w:val="000000"/>
                <w:spacing w:val="-4"/>
              </w:rPr>
              <w:t>вания и разработки к ВРП, %</w:t>
            </w:r>
          </w:p>
        </w:tc>
        <w:tc>
          <w:tcPr>
            <w:tcW w:w="1131" w:type="dxa"/>
            <w:tcBorders>
              <w:top w:val="nil"/>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0,2</w:t>
            </w:r>
          </w:p>
        </w:tc>
        <w:tc>
          <w:tcPr>
            <w:tcW w:w="986" w:type="dxa"/>
            <w:tcBorders>
              <w:top w:val="nil"/>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0,3</w:t>
            </w:r>
          </w:p>
        </w:tc>
        <w:tc>
          <w:tcPr>
            <w:tcW w:w="1002" w:type="dxa"/>
            <w:tcBorders>
              <w:top w:val="nil"/>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3,0</w:t>
            </w:r>
          </w:p>
        </w:tc>
        <w:tc>
          <w:tcPr>
            <w:tcW w:w="1093" w:type="dxa"/>
            <w:tcBorders>
              <w:top w:val="nil"/>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5,0</w:t>
            </w:r>
          </w:p>
        </w:tc>
      </w:tr>
      <w:tr w:rsidR="00F05C08" w:rsidRPr="007104AB" w:rsidTr="00EE6B51">
        <w:trPr>
          <w:trHeight w:val="839"/>
        </w:trPr>
        <w:tc>
          <w:tcPr>
            <w:tcW w:w="594" w:type="dxa"/>
            <w:tcBorders>
              <w:top w:val="nil"/>
              <w:left w:val="single" w:sz="4" w:space="0" w:color="auto"/>
              <w:bottom w:val="single" w:sz="4" w:space="0" w:color="auto"/>
              <w:right w:val="single" w:sz="4" w:space="0" w:color="auto"/>
            </w:tcBorders>
          </w:tcPr>
          <w:p w:rsidR="00F05C08" w:rsidRPr="007104AB" w:rsidRDefault="00F05C08" w:rsidP="00F05C08">
            <w:pPr>
              <w:jc w:val="center"/>
              <w:rPr>
                <w:color w:val="000000"/>
              </w:rPr>
            </w:pPr>
            <w:r w:rsidRPr="007104AB">
              <w:rPr>
                <w:color w:val="000000"/>
              </w:rPr>
              <w:t>34</w:t>
            </w:r>
          </w:p>
        </w:tc>
        <w:tc>
          <w:tcPr>
            <w:tcW w:w="4506" w:type="dxa"/>
            <w:tcBorders>
              <w:top w:val="nil"/>
              <w:left w:val="nil"/>
              <w:bottom w:val="single" w:sz="4" w:space="0" w:color="auto"/>
              <w:right w:val="single" w:sz="4" w:space="0" w:color="auto"/>
            </w:tcBorders>
          </w:tcPr>
          <w:p w:rsidR="00F05C08" w:rsidRPr="007104AB" w:rsidRDefault="00F05C08" w:rsidP="00F05C08">
            <w:pPr>
              <w:jc w:val="both"/>
              <w:rPr>
                <w:color w:val="000000"/>
              </w:rPr>
            </w:pPr>
            <w:r w:rsidRPr="007104AB">
              <w:rPr>
                <w:color w:val="000000"/>
              </w:rPr>
              <w:t>Удельный вес инновационно активных организаций в общем числе обследова</w:t>
            </w:r>
            <w:r w:rsidRPr="007104AB">
              <w:rPr>
                <w:color w:val="000000"/>
              </w:rPr>
              <w:t>н</w:t>
            </w:r>
            <w:r w:rsidRPr="007104AB">
              <w:rPr>
                <w:color w:val="000000"/>
              </w:rPr>
              <w:t>ных организаций, %</w:t>
            </w:r>
          </w:p>
        </w:tc>
        <w:tc>
          <w:tcPr>
            <w:tcW w:w="1131" w:type="dxa"/>
            <w:tcBorders>
              <w:top w:val="nil"/>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15,96</w:t>
            </w:r>
          </w:p>
        </w:tc>
        <w:tc>
          <w:tcPr>
            <w:tcW w:w="986" w:type="dxa"/>
            <w:tcBorders>
              <w:top w:val="nil"/>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12,7</w:t>
            </w:r>
          </w:p>
        </w:tc>
        <w:tc>
          <w:tcPr>
            <w:tcW w:w="1002" w:type="dxa"/>
            <w:tcBorders>
              <w:top w:val="nil"/>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26,2</w:t>
            </w:r>
          </w:p>
        </w:tc>
        <w:tc>
          <w:tcPr>
            <w:tcW w:w="1093" w:type="dxa"/>
            <w:tcBorders>
              <w:top w:val="nil"/>
              <w:left w:val="nil"/>
              <w:bottom w:val="single" w:sz="4" w:space="0" w:color="auto"/>
              <w:right w:val="single" w:sz="4" w:space="0" w:color="auto"/>
            </w:tcBorders>
            <w:vAlign w:val="center"/>
          </w:tcPr>
          <w:p w:rsidR="00F05C08" w:rsidRPr="007104AB" w:rsidRDefault="00F05C08" w:rsidP="00F05C08">
            <w:pPr>
              <w:jc w:val="center"/>
              <w:rPr>
                <w:color w:val="000000"/>
              </w:rPr>
            </w:pPr>
            <w:r w:rsidRPr="007104AB">
              <w:rPr>
                <w:color w:val="000000"/>
              </w:rPr>
              <w:t>35</w:t>
            </w:r>
          </w:p>
        </w:tc>
      </w:tr>
    </w:tbl>
    <w:p w:rsidR="00F05C08" w:rsidRPr="007104AB" w:rsidRDefault="00F05C08" w:rsidP="00F05C08">
      <w:pPr>
        <w:rPr>
          <w:color w:val="000000"/>
          <w:sz w:val="28"/>
          <w:szCs w:val="28"/>
        </w:rPr>
      </w:pPr>
    </w:p>
    <w:p w:rsidR="00B3061B" w:rsidRDefault="00F05C08" w:rsidP="00D267F8">
      <w:pPr>
        <w:ind w:firstLine="709"/>
        <w:jc w:val="both"/>
        <w:rPr>
          <w:color w:val="000000"/>
          <w:sz w:val="28"/>
          <w:szCs w:val="28"/>
        </w:rPr>
      </w:pPr>
      <w:r w:rsidRPr="007104AB">
        <w:rPr>
          <w:color w:val="000000"/>
          <w:sz w:val="28"/>
          <w:szCs w:val="28"/>
        </w:rPr>
        <w:t>С учетом достижения целевых ориентиров реализации Стратегии и</w:t>
      </w:r>
      <w:r w:rsidRPr="007104AB">
        <w:rPr>
          <w:color w:val="000000"/>
          <w:sz w:val="28"/>
          <w:szCs w:val="28"/>
        </w:rPr>
        <w:t>н</w:t>
      </w:r>
      <w:r w:rsidRPr="007104AB">
        <w:rPr>
          <w:color w:val="000000"/>
          <w:sz w:val="28"/>
          <w:szCs w:val="28"/>
        </w:rPr>
        <w:t>декс развития человеческого потенциала в Белгородской области к 2025 году будет находиться в пределах 0,900 – 0,949, что соответствует уровню «выс</w:t>
      </w:r>
      <w:r w:rsidRPr="007104AB">
        <w:rPr>
          <w:color w:val="000000"/>
          <w:sz w:val="28"/>
          <w:szCs w:val="28"/>
        </w:rPr>
        <w:t>о</w:t>
      </w:r>
      <w:r w:rsidRPr="007104AB">
        <w:rPr>
          <w:color w:val="000000"/>
          <w:sz w:val="28"/>
          <w:szCs w:val="28"/>
        </w:rPr>
        <w:t>кого развития», характерного для постиндустриальных стран.</w:t>
      </w:r>
    </w:p>
    <w:p w:rsidR="00E253A9" w:rsidRDefault="00E253A9" w:rsidP="00D267F8">
      <w:pPr>
        <w:ind w:firstLine="709"/>
        <w:jc w:val="both"/>
        <w:rPr>
          <w:color w:val="000000"/>
          <w:sz w:val="28"/>
          <w:szCs w:val="28"/>
        </w:rPr>
      </w:pPr>
    </w:p>
    <w:p w:rsidR="00E253A9" w:rsidRDefault="00E253A9" w:rsidP="00D267F8">
      <w:pPr>
        <w:ind w:firstLine="709"/>
        <w:jc w:val="both"/>
        <w:rPr>
          <w:color w:val="000000"/>
          <w:sz w:val="28"/>
          <w:szCs w:val="28"/>
        </w:rPr>
      </w:pPr>
    </w:p>
    <w:p w:rsidR="00E253A9" w:rsidRDefault="00E253A9" w:rsidP="00D267F8">
      <w:pPr>
        <w:ind w:firstLine="709"/>
        <w:jc w:val="both"/>
        <w:rPr>
          <w:color w:val="000000"/>
          <w:sz w:val="28"/>
          <w:szCs w:val="28"/>
        </w:rPr>
      </w:pPr>
    </w:p>
    <w:p w:rsidR="00E253A9" w:rsidRDefault="00E253A9" w:rsidP="00D267F8">
      <w:pPr>
        <w:ind w:firstLine="709"/>
        <w:jc w:val="both"/>
        <w:rPr>
          <w:color w:val="000000"/>
          <w:sz w:val="28"/>
          <w:szCs w:val="28"/>
        </w:rPr>
      </w:pPr>
    </w:p>
    <w:p w:rsidR="00E253A9" w:rsidRDefault="00E253A9" w:rsidP="00D267F8">
      <w:pPr>
        <w:ind w:firstLine="709"/>
        <w:jc w:val="both"/>
        <w:rPr>
          <w:color w:val="000000"/>
          <w:sz w:val="28"/>
          <w:szCs w:val="28"/>
        </w:rPr>
      </w:pPr>
    </w:p>
    <w:p w:rsidR="00E253A9" w:rsidRDefault="00E253A9" w:rsidP="00D267F8">
      <w:pPr>
        <w:ind w:firstLine="709"/>
        <w:jc w:val="both"/>
        <w:rPr>
          <w:color w:val="000000"/>
          <w:sz w:val="28"/>
          <w:szCs w:val="28"/>
        </w:rPr>
      </w:pPr>
    </w:p>
    <w:p w:rsidR="00E253A9" w:rsidRDefault="00E253A9" w:rsidP="00D267F8">
      <w:pPr>
        <w:ind w:firstLine="709"/>
        <w:jc w:val="both"/>
        <w:rPr>
          <w:color w:val="000000"/>
          <w:sz w:val="28"/>
          <w:szCs w:val="28"/>
        </w:rPr>
      </w:pPr>
    </w:p>
    <w:p w:rsidR="00E253A9" w:rsidRDefault="00E253A9" w:rsidP="00D267F8">
      <w:pPr>
        <w:ind w:firstLine="709"/>
        <w:jc w:val="both"/>
        <w:rPr>
          <w:color w:val="000000"/>
          <w:sz w:val="28"/>
          <w:szCs w:val="28"/>
        </w:rPr>
        <w:sectPr w:rsidR="00E253A9" w:rsidSect="00181C36">
          <w:headerReference w:type="even" r:id="rId143"/>
          <w:pgSz w:w="11906" w:h="16838"/>
          <w:pgMar w:top="1134" w:right="851" w:bottom="1134" w:left="1701" w:header="709" w:footer="709" w:gutter="0"/>
          <w:cols w:space="708"/>
          <w:docGrid w:linePitch="360"/>
        </w:sectPr>
      </w:pPr>
    </w:p>
    <w:tbl>
      <w:tblPr>
        <w:tblW w:w="4860" w:type="dxa"/>
        <w:tblInd w:w="105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860"/>
      </w:tblGrid>
      <w:tr w:rsidR="00E253A9" w:rsidRPr="00E253A9" w:rsidTr="00E253A9">
        <w:tc>
          <w:tcPr>
            <w:tcW w:w="4860" w:type="dxa"/>
            <w:tcBorders>
              <w:top w:val="nil"/>
              <w:left w:val="nil"/>
              <w:bottom w:val="nil"/>
              <w:right w:val="nil"/>
            </w:tcBorders>
            <w:shd w:val="clear" w:color="auto" w:fill="auto"/>
          </w:tcPr>
          <w:p w:rsidR="00E253A9" w:rsidRPr="00E253A9" w:rsidRDefault="00E253A9" w:rsidP="00E253A9">
            <w:pPr>
              <w:ind w:left="72" w:hanging="72"/>
              <w:jc w:val="center"/>
              <w:rPr>
                <w:b/>
                <w:sz w:val="26"/>
                <w:szCs w:val="26"/>
              </w:rPr>
            </w:pPr>
            <w:r w:rsidRPr="00E253A9">
              <w:rPr>
                <w:b/>
                <w:sz w:val="26"/>
                <w:szCs w:val="26"/>
              </w:rPr>
              <w:lastRenderedPageBreak/>
              <w:t>Приложение № 1</w:t>
            </w:r>
          </w:p>
          <w:p w:rsidR="00E253A9" w:rsidRPr="00E253A9" w:rsidRDefault="00E253A9" w:rsidP="00E253A9">
            <w:pPr>
              <w:ind w:left="72" w:hanging="72"/>
              <w:jc w:val="center"/>
              <w:rPr>
                <w:b/>
                <w:sz w:val="26"/>
                <w:szCs w:val="26"/>
              </w:rPr>
            </w:pPr>
          </w:p>
        </w:tc>
      </w:tr>
    </w:tbl>
    <w:p w:rsidR="00E253A9" w:rsidRPr="00E253A9" w:rsidRDefault="00E253A9" w:rsidP="00E253A9">
      <w:pPr>
        <w:jc w:val="center"/>
        <w:rPr>
          <w:b/>
          <w:sz w:val="26"/>
          <w:szCs w:val="26"/>
        </w:rPr>
      </w:pPr>
      <w:r w:rsidRPr="00E253A9">
        <w:rPr>
          <w:b/>
          <w:sz w:val="26"/>
          <w:szCs w:val="26"/>
        </w:rPr>
        <w:t xml:space="preserve">План основных мероприятий, направленных на достижение целей </w:t>
      </w:r>
    </w:p>
    <w:p w:rsidR="00E253A9" w:rsidRPr="00E253A9" w:rsidRDefault="00E253A9" w:rsidP="00E253A9">
      <w:pPr>
        <w:jc w:val="center"/>
        <w:rPr>
          <w:b/>
          <w:sz w:val="26"/>
          <w:szCs w:val="26"/>
        </w:rPr>
      </w:pPr>
      <w:r w:rsidRPr="00E253A9">
        <w:rPr>
          <w:b/>
          <w:sz w:val="26"/>
          <w:szCs w:val="26"/>
        </w:rPr>
        <w:t>Инвестиционной стратегии Белгородской области «Инвестиции в будущее»</w:t>
      </w:r>
    </w:p>
    <w:p w:rsidR="00E253A9" w:rsidRPr="00E253A9" w:rsidRDefault="00E253A9" w:rsidP="00E253A9">
      <w:pPr>
        <w:jc w:val="center"/>
        <w:rPr>
          <w:b/>
        </w:rPr>
      </w:pPr>
    </w:p>
    <w:tbl>
      <w:tblPr>
        <w:tblW w:w="15310"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20"/>
        <w:gridCol w:w="3060"/>
        <w:gridCol w:w="4140"/>
        <w:gridCol w:w="1800"/>
        <w:gridCol w:w="3060"/>
        <w:gridCol w:w="2530"/>
      </w:tblGrid>
      <w:tr w:rsidR="00E253A9" w:rsidRPr="00E253A9" w:rsidTr="00CF53E7">
        <w:trPr>
          <w:tblHeader/>
        </w:trPr>
        <w:tc>
          <w:tcPr>
            <w:tcW w:w="720" w:type="dxa"/>
            <w:shd w:val="clear" w:color="auto" w:fill="auto"/>
            <w:vAlign w:val="center"/>
          </w:tcPr>
          <w:p w:rsidR="00E253A9" w:rsidRPr="00E253A9" w:rsidRDefault="00E253A9" w:rsidP="00E253A9">
            <w:pPr>
              <w:ind w:right="-108"/>
              <w:jc w:val="center"/>
              <w:rPr>
                <w:b/>
              </w:rPr>
            </w:pPr>
            <w:r w:rsidRPr="00E253A9">
              <w:rPr>
                <w:b/>
              </w:rPr>
              <w:t>№ п/п</w:t>
            </w:r>
          </w:p>
        </w:tc>
        <w:tc>
          <w:tcPr>
            <w:tcW w:w="3060" w:type="dxa"/>
            <w:shd w:val="clear" w:color="auto" w:fill="auto"/>
            <w:vAlign w:val="center"/>
          </w:tcPr>
          <w:p w:rsidR="00E253A9" w:rsidRPr="00E253A9" w:rsidRDefault="00E253A9" w:rsidP="00E253A9">
            <w:pPr>
              <w:jc w:val="center"/>
              <w:rPr>
                <w:b/>
              </w:rPr>
            </w:pPr>
            <w:r w:rsidRPr="00E253A9">
              <w:rPr>
                <w:b/>
              </w:rPr>
              <w:t xml:space="preserve">Наименование </w:t>
            </w:r>
          </w:p>
          <w:p w:rsidR="00E253A9" w:rsidRPr="00E253A9" w:rsidRDefault="00E253A9" w:rsidP="00E253A9">
            <w:pPr>
              <w:jc w:val="center"/>
              <w:rPr>
                <w:b/>
              </w:rPr>
            </w:pPr>
            <w:r w:rsidRPr="00E253A9">
              <w:rPr>
                <w:b/>
              </w:rPr>
              <w:t xml:space="preserve">мероприятий </w:t>
            </w:r>
          </w:p>
        </w:tc>
        <w:tc>
          <w:tcPr>
            <w:tcW w:w="4140" w:type="dxa"/>
            <w:shd w:val="clear" w:color="auto" w:fill="auto"/>
            <w:vAlign w:val="center"/>
          </w:tcPr>
          <w:p w:rsidR="00E253A9" w:rsidRPr="00E253A9" w:rsidRDefault="00E253A9" w:rsidP="00E253A9">
            <w:pPr>
              <w:jc w:val="center"/>
              <w:rPr>
                <w:b/>
              </w:rPr>
            </w:pPr>
            <w:r w:rsidRPr="00E253A9">
              <w:rPr>
                <w:b/>
              </w:rPr>
              <w:t xml:space="preserve">Содержание мероприятий </w:t>
            </w:r>
          </w:p>
        </w:tc>
        <w:tc>
          <w:tcPr>
            <w:tcW w:w="1800" w:type="dxa"/>
            <w:shd w:val="clear" w:color="auto" w:fill="auto"/>
            <w:vAlign w:val="center"/>
          </w:tcPr>
          <w:p w:rsidR="00E253A9" w:rsidRPr="00E253A9" w:rsidRDefault="00E253A9" w:rsidP="00E253A9">
            <w:pPr>
              <w:jc w:val="center"/>
              <w:rPr>
                <w:b/>
              </w:rPr>
            </w:pPr>
            <w:r w:rsidRPr="00E253A9">
              <w:rPr>
                <w:b/>
              </w:rPr>
              <w:t>Сроки</w:t>
            </w:r>
          </w:p>
          <w:p w:rsidR="00E253A9" w:rsidRPr="00E253A9" w:rsidRDefault="00E253A9" w:rsidP="00E253A9">
            <w:pPr>
              <w:jc w:val="center"/>
              <w:rPr>
                <w:b/>
              </w:rPr>
            </w:pPr>
            <w:r w:rsidRPr="00E253A9">
              <w:rPr>
                <w:b/>
              </w:rPr>
              <w:t>реализации</w:t>
            </w:r>
          </w:p>
          <w:p w:rsidR="00E253A9" w:rsidRPr="00E253A9" w:rsidRDefault="00E253A9" w:rsidP="00E253A9">
            <w:pPr>
              <w:jc w:val="center"/>
              <w:rPr>
                <w:b/>
              </w:rPr>
            </w:pPr>
            <w:r w:rsidRPr="00E253A9">
              <w:rPr>
                <w:b/>
              </w:rPr>
              <w:t>мероприятий</w:t>
            </w:r>
          </w:p>
        </w:tc>
        <w:tc>
          <w:tcPr>
            <w:tcW w:w="3060" w:type="dxa"/>
            <w:shd w:val="clear" w:color="auto" w:fill="auto"/>
            <w:vAlign w:val="center"/>
          </w:tcPr>
          <w:p w:rsidR="00E253A9" w:rsidRPr="00E253A9" w:rsidRDefault="00E253A9" w:rsidP="00E253A9">
            <w:pPr>
              <w:jc w:val="center"/>
              <w:rPr>
                <w:b/>
              </w:rPr>
            </w:pPr>
            <w:r w:rsidRPr="00E253A9">
              <w:rPr>
                <w:b/>
              </w:rPr>
              <w:t>Ресурсное обеспечение реализации мероприятий</w:t>
            </w:r>
          </w:p>
        </w:tc>
        <w:tc>
          <w:tcPr>
            <w:tcW w:w="2530" w:type="dxa"/>
            <w:shd w:val="clear" w:color="auto" w:fill="auto"/>
            <w:vAlign w:val="center"/>
          </w:tcPr>
          <w:p w:rsidR="00E253A9" w:rsidRPr="00E253A9" w:rsidRDefault="00E253A9" w:rsidP="00E253A9">
            <w:pPr>
              <w:jc w:val="center"/>
              <w:rPr>
                <w:b/>
              </w:rPr>
            </w:pPr>
            <w:r w:rsidRPr="00E253A9">
              <w:rPr>
                <w:b/>
              </w:rPr>
              <w:t xml:space="preserve">Ответственные               за реализацию </w:t>
            </w:r>
          </w:p>
          <w:p w:rsidR="00E253A9" w:rsidRPr="00E253A9" w:rsidRDefault="00E253A9" w:rsidP="00E253A9">
            <w:pPr>
              <w:jc w:val="center"/>
              <w:rPr>
                <w:b/>
              </w:rPr>
            </w:pPr>
            <w:r w:rsidRPr="00E253A9">
              <w:rPr>
                <w:b/>
              </w:rPr>
              <w:t>мероприятий</w:t>
            </w:r>
          </w:p>
        </w:tc>
      </w:tr>
      <w:tr w:rsidR="00E253A9" w:rsidRPr="00E253A9" w:rsidTr="00E253A9">
        <w:tc>
          <w:tcPr>
            <w:tcW w:w="15310" w:type="dxa"/>
            <w:gridSpan w:val="6"/>
            <w:shd w:val="clear" w:color="auto" w:fill="auto"/>
          </w:tcPr>
          <w:p w:rsidR="00E253A9" w:rsidRPr="00E253A9" w:rsidRDefault="00E253A9" w:rsidP="00E253A9">
            <w:pPr>
              <w:jc w:val="center"/>
              <w:rPr>
                <w:b/>
              </w:rPr>
            </w:pPr>
            <w:r w:rsidRPr="00E253A9">
              <w:rPr>
                <w:b/>
              </w:rPr>
              <w:t xml:space="preserve">1. Развитие институциональных условий ведения инвестиционной и предпринимательской деятельности, </w:t>
            </w:r>
          </w:p>
          <w:p w:rsidR="00E253A9" w:rsidRPr="00E253A9" w:rsidRDefault="00E253A9" w:rsidP="00E253A9">
            <w:pPr>
              <w:jc w:val="center"/>
              <w:rPr>
                <w:b/>
              </w:rPr>
            </w:pPr>
            <w:r w:rsidRPr="00E253A9">
              <w:rPr>
                <w:b/>
              </w:rPr>
              <w:t>сокращение административных барьеров, повышение информационной открытости органов власти</w:t>
            </w:r>
          </w:p>
        </w:tc>
      </w:tr>
      <w:tr w:rsidR="00E253A9" w:rsidRPr="00E253A9" w:rsidTr="00E253A9">
        <w:tc>
          <w:tcPr>
            <w:tcW w:w="720" w:type="dxa"/>
            <w:shd w:val="clear" w:color="auto" w:fill="auto"/>
          </w:tcPr>
          <w:p w:rsidR="00E253A9" w:rsidRPr="00E253A9" w:rsidRDefault="00E253A9" w:rsidP="00E253A9">
            <w:pPr>
              <w:jc w:val="center"/>
            </w:pPr>
            <w:r w:rsidRPr="00E253A9">
              <w:t>1.1.</w:t>
            </w:r>
          </w:p>
        </w:tc>
        <w:tc>
          <w:tcPr>
            <w:tcW w:w="3060" w:type="dxa"/>
            <w:shd w:val="clear" w:color="auto" w:fill="auto"/>
          </w:tcPr>
          <w:p w:rsidR="00E253A9" w:rsidRPr="00E253A9" w:rsidRDefault="00E253A9" w:rsidP="00E253A9">
            <w:pPr>
              <w:jc w:val="both"/>
            </w:pPr>
            <w:r w:rsidRPr="00E253A9">
              <w:t>Реализация мероприятий долгосрочной целевой пр</w:t>
            </w:r>
            <w:r w:rsidRPr="00E253A9">
              <w:t>о</w:t>
            </w:r>
            <w:r w:rsidRPr="00E253A9">
              <w:t>граммы «Улучшение инв</w:t>
            </w:r>
            <w:r w:rsidRPr="00E253A9">
              <w:t>е</w:t>
            </w:r>
            <w:r w:rsidRPr="00E253A9">
              <w:t>стиционного климата для привлечения инвестиций в экономику Белгородской области в 2011-2015 годах»</w:t>
            </w:r>
          </w:p>
        </w:tc>
        <w:tc>
          <w:tcPr>
            <w:tcW w:w="4140" w:type="dxa"/>
            <w:shd w:val="clear" w:color="auto" w:fill="auto"/>
          </w:tcPr>
          <w:p w:rsidR="00E253A9" w:rsidRPr="00E253A9" w:rsidRDefault="00E253A9" w:rsidP="00E253A9">
            <w:pPr>
              <w:tabs>
                <w:tab w:val="left" w:pos="1813"/>
              </w:tabs>
              <w:autoSpaceDE w:val="0"/>
              <w:autoSpaceDN w:val="0"/>
              <w:adjustRightInd w:val="0"/>
              <w:jc w:val="both"/>
              <w:rPr>
                <w:bCs/>
              </w:rPr>
            </w:pPr>
            <w:r w:rsidRPr="00E253A9">
              <w:t>Реализация комплекса мероприятий, направленных на решение следу</w:t>
            </w:r>
            <w:r w:rsidRPr="00E253A9">
              <w:t>ю</w:t>
            </w:r>
            <w:r w:rsidRPr="00E253A9">
              <w:t>щих задач: совершенствование но</w:t>
            </w:r>
            <w:r w:rsidRPr="00E253A9">
              <w:t>р</w:t>
            </w:r>
            <w:r w:rsidRPr="00E253A9">
              <w:t>мативной правовой базы в сфере и</w:t>
            </w:r>
            <w:r w:rsidRPr="00E253A9">
              <w:t>н</w:t>
            </w:r>
            <w:r w:rsidRPr="00E253A9">
              <w:t>вестиционной деятельности в Белг</w:t>
            </w:r>
            <w:r w:rsidRPr="00E253A9">
              <w:t>о</w:t>
            </w:r>
            <w:r w:rsidRPr="00E253A9">
              <w:t xml:space="preserve">родской области; </w:t>
            </w:r>
            <w:r w:rsidRPr="00E253A9">
              <w:rPr>
                <w:bCs/>
              </w:rPr>
              <w:t>создание благопр</w:t>
            </w:r>
            <w:r w:rsidRPr="00E253A9">
              <w:rPr>
                <w:bCs/>
              </w:rPr>
              <w:t>и</w:t>
            </w:r>
            <w:r w:rsidRPr="00E253A9">
              <w:rPr>
                <w:bCs/>
              </w:rPr>
              <w:t>ятной административной среды и подготовленной инфраструктуры для привлечения инвестиций; соверше</w:t>
            </w:r>
            <w:r w:rsidRPr="00E253A9">
              <w:rPr>
                <w:bCs/>
              </w:rPr>
              <w:t>н</w:t>
            </w:r>
            <w:r w:rsidRPr="00E253A9">
              <w:rPr>
                <w:bCs/>
              </w:rPr>
              <w:t>ствование финансовых механизмов дальнейшего привлечения инвест</w:t>
            </w:r>
            <w:r w:rsidRPr="00E253A9">
              <w:rPr>
                <w:bCs/>
              </w:rPr>
              <w:t>и</w:t>
            </w:r>
            <w:r w:rsidRPr="00E253A9">
              <w:rPr>
                <w:bCs/>
              </w:rPr>
              <w:t>ций; п</w:t>
            </w:r>
            <w:r w:rsidRPr="00E253A9">
              <w:t>родвижение имиджа Белгоро</w:t>
            </w:r>
            <w:r w:rsidRPr="00E253A9">
              <w:t>д</w:t>
            </w:r>
            <w:r w:rsidRPr="00E253A9">
              <w:t>ской области как инвестиционно пр</w:t>
            </w:r>
            <w:r w:rsidRPr="00E253A9">
              <w:t>и</w:t>
            </w:r>
            <w:r w:rsidRPr="00E253A9">
              <w:t>влекательного региона на территории Российской Федерации и за рубежом; поддержка продвижения инновац</w:t>
            </w:r>
            <w:r w:rsidRPr="00E253A9">
              <w:t>и</w:t>
            </w:r>
            <w:r w:rsidRPr="00E253A9">
              <w:t xml:space="preserve">онной продукции на внутренних и внешних рынках; </w:t>
            </w:r>
            <w:r w:rsidRPr="00E253A9">
              <w:rPr>
                <w:bCs/>
              </w:rPr>
              <w:t>кадровое обеспеч</w:t>
            </w:r>
            <w:r w:rsidRPr="00E253A9">
              <w:rPr>
                <w:bCs/>
              </w:rPr>
              <w:t>е</w:t>
            </w:r>
            <w:r w:rsidRPr="00E253A9">
              <w:rPr>
                <w:bCs/>
              </w:rPr>
              <w:t>ние инвестиционного процесса</w:t>
            </w:r>
          </w:p>
        </w:tc>
        <w:tc>
          <w:tcPr>
            <w:tcW w:w="1800" w:type="dxa"/>
            <w:shd w:val="clear" w:color="auto" w:fill="auto"/>
          </w:tcPr>
          <w:p w:rsidR="00E253A9" w:rsidRPr="00E253A9" w:rsidRDefault="00E253A9" w:rsidP="00E253A9">
            <w:pPr>
              <w:autoSpaceDE w:val="0"/>
              <w:autoSpaceDN w:val="0"/>
              <w:adjustRightInd w:val="0"/>
              <w:jc w:val="center"/>
            </w:pPr>
            <w:r w:rsidRPr="00E253A9">
              <w:t>2013-2015</w:t>
            </w:r>
          </w:p>
        </w:tc>
        <w:tc>
          <w:tcPr>
            <w:tcW w:w="3060" w:type="dxa"/>
            <w:shd w:val="clear" w:color="auto" w:fill="auto"/>
          </w:tcPr>
          <w:p w:rsidR="00E253A9" w:rsidRPr="00E253A9" w:rsidRDefault="00E253A9" w:rsidP="00E253A9">
            <w:pPr>
              <w:tabs>
                <w:tab w:val="left" w:pos="1813"/>
              </w:tabs>
              <w:autoSpaceDE w:val="0"/>
              <w:autoSpaceDN w:val="0"/>
              <w:adjustRightInd w:val="0"/>
              <w:jc w:val="both"/>
            </w:pPr>
            <w:r w:rsidRPr="00E253A9">
              <w:t>В рамках реализации м</w:t>
            </w:r>
            <w:r w:rsidRPr="00E253A9">
              <w:t>е</w:t>
            </w:r>
            <w:r w:rsidRPr="00E253A9">
              <w:t>роприятий долгосрочной целевой программы «Улучшение инвестицио</w:t>
            </w:r>
            <w:r w:rsidRPr="00E253A9">
              <w:t>н</w:t>
            </w:r>
            <w:r w:rsidRPr="00E253A9">
              <w:t>ного климата для           привлечения инвестиций в экономику Белгородской области в 2011-2015 годах» (постановление Прав</w:t>
            </w:r>
            <w:r w:rsidRPr="00E253A9">
              <w:t>и</w:t>
            </w:r>
            <w:r w:rsidRPr="00E253A9">
              <w:t>тельства области от 27 и</w:t>
            </w:r>
            <w:r w:rsidRPr="00E253A9">
              <w:t>ю</w:t>
            </w:r>
            <w:r w:rsidRPr="00E253A9">
              <w:t>ня 2011 года № 239-пп)</w:t>
            </w:r>
          </w:p>
        </w:tc>
        <w:tc>
          <w:tcPr>
            <w:tcW w:w="2530" w:type="dxa"/>
            <w:shd w:val="clear" w:color="auto" w:fill="auto"/>
          </w:tcPr>
          <w:p w:rsidR="00E253A9" w:rsidRPr="00E253A9" w:rsidRDefault="00E253A9" w:rsidP="00E253A9">
            <w:pPr>
              <w:tabs>
                <w:tab w:val="left" w:pos="1813"/>
              </w:tabs>
              <w:autoSpaceDE w:val="0"/>
              <w:autoSpaceDN w:val="0"/>
              <w:adjustRightInd w:val="0"/>
              <w:jc w:val="both"/>
            </w:pPr>
            <w:r w:rsidRPr="00E253A9">
              <w:t>Департаменты экон</w:t>
            </w:r>
            <w:r w:rsidRPr="00E253A9">
              <w:t>о</w:t>
            </w:r>
            <w:r w:rsidRPr="00E253A9">
              <w:t>мического развития, строительства, тран</w:t>
            </w:r>
            <w:r w:rsidRPr="00E253A9">
              <w:t>с</w:t>
            </w:r>
            <w:r w:rsidRPr="00E253A9">
              <w:t>порта и жилищно-коммунального х</w:t>
            </w:r>
            <w:r w:rsidRPr="00E253A9">
              <w:t>о</w:t>
            </w:r>
            <w:r w:rsidRPr="00E253A9">
              <w:t>зяйства, внутренней и кадровой политики, агропромышленного комплекса, здрав</w:t>
            </w:r>
            <w:r w:rsidRPr="00E253A9">
              <w:t>о</w:t>
            </w:r>
            <w:r w:rsidRPr="00E253A9">
              <w:t>охранения   и   соц</w:t>
            </w:r>
            <w:r w:rsidRPr="00E253A9">
              <w:t>и</w:t>
            </w:r>
            <w:r w:rsidRPr="00E253A9">
              <w:t>альной   защиты   н</w:t>
            </w:r>
            <w:r w:rsidRPr="00E253A9">
              <w:t>а</w:t>
            </w:r>
            <w:r w:rsidRPr="00E253A9">
              <w:t>селения, имуществе</w:t>
            </w:r>
            <w:r w:rsidRPr="00E253A9">
              <w:t>н</w:t>
            </w:r>
            <w:r w:rsidRPr="00E253A9">
              <w:t>ных и земельных о</w:t>
            </w:r>
            <w:r w:rsidRPr="00E253A9">
              <w:t>т</w:t>
            </w:r>
            <w:r w:rsidRPr="00E253A9">
              <w:t>ношений области</w:t>
            </w:r>
          </w:p>
        </w:tc>
      </w:tr>
      <w:tr w:rsidR="00E253A9" w:rsidRPr="00E253A9" w:rsidTr="00E253A9">
        <w:tc>
          <w:tcPr>
            <w:tcW w:w="720" w:type="dxa"/>
            <w:shd w:val="clear" w:color="auto" w:fill="auto"/>
          </w:tcPr>
          <w:p w:rsidR="00E253A9" w:rsidRPr="00E253A9" w:rsidRDefault="00E253A9" w:rsidP="00E253A9">
            <w:pPr>
              <w:ind w:right="-108"/>
              <w:jc w:val="center"/>
            </w:pPr>
            <w:r w:rsidRPr="00E253A9">
              <w:t>1.2.</w:t>
            </w:r>
          </w:p>
        </w:tc>
        <w:tc>
          <w:tcPr>
            <w:tcW w:w="3060" w:type="dxa"/>
            <w:shd w:val="clear" w:color="auto" w:fill="auto"/>
          </w:tcPr>
          <w:p w:rsidR="00E253A9" w:rsidRPr="00E253A9" w:rsidRDefault="00E253A9" w:rsidP="00E253A9">
            <w:pPr>
              <w:jc w:val="both"/>
            </w:pPr>
            <w:r w:rsidRPr="00E253A9">
              <w:t>Реализация мероприятий Дорожной карты внедр</w:t>
            </w:r>
            <w:r w:rsidRPr="00E253A9">
              <w:t>е</w:t>
            </w:r>
            <w:r w:rsidRPr="00E253A9">
              <w:t>ния Стандарта деятельн</w:t>
            </w:r>
            <w:r w:rsidRPr="00E253A9">
              <w:t>о</w:t>
            </w:r>
            <w:r w:rsidRPr="00E253A9">
              <w:lastRenderedPageBreak/>
              <w:t>сти органов исполнител</w:t>
            </w:r>
            <w:r w:rsidRPr="00E253A9">
              <w:t>ь</w:t>
            </w:r>
            <w:r w:rsidRPr="00E253A9">
              <w:t>ной власти субъекта Ро</w:t>
            </w:r>
            <w:r w:rsidRPr="00E253A9">
              <w:t>с</w:t>
            </w:r>
            <w:r w:rsidRPr="00E253A9">
              <w:t>сийской Федерации по обеспечению благоприя</w:t>
            </w:r>
            <w:r w:rsidRPr="00E253A9">
              <w:t>т</w:t>
            </w:r>
            <w:r w:rsidRPr="00E253A9">
              <w:t>ного инвестиционного климата в Белгородской области</w:t>
            </w:r>
          </w:p>
        </w:tc>
        <w:tc>
          <w:tcPr>
            <w:tcW w:w="4140" w:type="dxa"/>
            <w:shd w:val="clear" w:color="auto" w:fill="auto"/>
          </w:tcPr>
          <w:p w:rsidR="00E253A9" w:rsidRPr="00E253A9" w:rsidRDefault="00E253A9" w:rsidP="00E253A9">
            <w:pPr>
              <w:jc w:val="both"/>
            </w:pPr>
            <w:r w:rsidRPr="00E253A9">
              <w:lastRenderedPageBreak/>
              <w:t>Проведение работ по совершенств</w:t>
            </w:r>
            <w:r w:rsidRPr="00E253A9">
              <w:t>о</w:t>
            </w:r>
            <w:r w:rsidRPr="00E253A9">
              <w:t xml:space="preserve">ванию нормативной правовой базы, дальнейшая реализация мероприятий </w:t>
            </w:r>
            <w:r w:rsidRPr="00E253A9">
              <w:lastRenderedPageBreak/>
              <w:t>в сфере создания благоприятных о</w:t>
            </w:r>
            <w:r w:rsidRPr="00E253A9">
              <w:t>р</w:t>
            </w:r>
            <w:r w:rsidRPr="00E253A9">
              <w:t>ганизационных условий для ведения предпринимательской деятельности</w:t>
            </w:r>
          </w:p>
          <w:p w:rsidR="00E253A9" w:rsidRPr="00E253A9" w:rsidRDefault="00E253A9" w:rsidP="00E253A9">
            <w:pPr>
              <w:jc w:val="both"/>
            </w:pPr>
          </w:p>
        </w:tc>
        <w:tc>
          <w:tcPr>
            <w:tcW w:w="1800" w:type="dxa"/>
            <w:shd w:val="clear" w:color="auto" w:fill="auto"/>
          </w:tcPr>
          <w:p w:rsidR="00E253A9" w:rsidRPr="00E253A9" w:rsidRDefault="00E253A9" w:rsidP="00E253A9">
            <w:pPr>
              <w:jc w:val="center"/>
            </w:pPr>
            <w:r w:rsidRPr="00E253A9">
              <w:lastRenderedPageBreak/>
              <w:t>2013</w:t>
            </w:r>
          </w:p>
        </w:tc>
        <w:tc>
          <w:tcPr>
            <w:tcW w:w="3060" w:type="dxa"/>
            <w:shd w:val="clear" w:color="auto" w:fill="auto"/>
          </w:tcPr>
          <w:p w:rsidR="00E253A9" w:rsidRPr="00E253A9" w:rsidRDefault="00E253A9" w:rsidP="00E253A9">
            <w:pPr>
              <w:jc w:val="both"/>
            </w:pPr>
            <w:r w:rsidRPr="00E253A9">
              <w:t>В рамках текущей деятел</w:t>
            </w:r>
            <w:r w:rsidRPr="00E253A9">
              <w:t>ь</w:t>
            </w:r>
            <w:r w:rsidRPr="00E253A9">
              <w:t>ности</w:t>
            </w:r>
          </w:p>
        </w:tc>
        <w:tc>
          <w:tcPr>
            <w:tcW w:w="2530" w:type="dxa"/>
            <w:shd w:val="clear" w:color="auto" w:fill="auto"/>
          </w:tcPr>
          <w:p w:rsidR="00E253A9" w:rsidRPr="00E253A9" w:rsidRDefault="00E253A9" w:rsidP="00E253A9">
            <w:pPr>
              <w:autoSpaceDE w:val="0"/>
              <w:autoSpaceDN w:val="0"/>
              <w:adjustRightInd w:val="0"/>
              <w:jc w:val="both"/>
            </w:pPr>
            <w:r w:rsidRPr="00E253A9">
              <w:t>Департаменты экон</w:t>
            </w:r>
            <w:r w:rsidRPr="00E253A9">
              <w:t>о</w:t>
            </w:r>
            <w:r w:rsidRPr="00E253A9">
              <w:t>мического развития, внутренней и кадр</w:t>
            </w:r>
            <w:r w:rsidRPr="00E253A9">
              <w:t>о</w:t>
            </w:r>
            <w:r w:rsidRPr="00E253A9">
              <w:lastRenderedPageBreak/>
              <w:t>вой политики области</w:t>
            </w:r>
          </w:p>
        </w:tc>
      </w:tr>
      <w:tr w:rsidR="00E253A9" w:rsidRPr="00E253A9" w:rsidTr="00E253A9">
        <w:tc>
          <w:tcPr>
            <w:tcW w:w="720" w:type="dxa"/>
            <w:shd w:val="clear" w:color="auto" w:fill="auto"/>
          </w:tcPr>
          <w:p w:rsidR="00E253A9" w:rsidRPr="00E253A9" w:rsidRDefault="00E253A9" w:rsidP="00E253A9">
            <w:pPr>
              <w:ind w:right="-108"/>
              <w:jc w:val="center"/>
            </w:pPr>
            <w:r w:rsidRPr="00E253A9">
              <w:lastRenderedPageBreak/>
              <w:t>1.3.</w:t>
            </w:r>
          </w:p>
        </w:tc>
        <w:tc>
          <w:tcPr>
            <w:tcW w:w="3060" w:type="dxa"/>
            <w:shd w:val="clear" w:color="auto" w:fill="auto"/>
          </w:tcPr>
          <w:p w:rsidR="00E253A9" w:rsidRPr="00E253A9" w:rsidRDefault="00E253A9" w:rsidP="00E253A9">
            <w:pPr>
              <w:jc w:val="both"/>
            </w:pPr>
            <w:r w:rsidRPr="00E253A9">
              <w:t>Внедрение и расширение применения патентной системы налогообложения</w:t>
            </w:r>
          </w:p>
        </w:tc>
        <w:tc>
          <w:tcPr>
            <w:tcW w:w="4140" w:type="dxa"/>
            <w:shd w:val="clear" w:color="auto" w:fill="auto"/>
          </w:tcPr>
          <w:p w:rsidR="00E253A9" w:rsidRPr="00E253A9" w:rsidRDefault="00E253A9" w:rsidP="00E253A9">
            <w:pPr>
              <w:jc w:val="both"/>
            </w:pPr>
            <w:r w:rsidRPr="00E253A9">
              <w:t>Обеспечение применения индивид</w:t>
            </w:r>
            <w:r w:rsidRPr="00E253A9">
              <w:t>у</w:t>
            </w:r>
            <w:r w:rsidRPr="00E253A9">
              <w:t>альными предпринимателями п</w:t>
            </w:r>
            <w:r w:rsidRPr="00E253A9">
              <w:t>а</w:t>
            </w:r>
            <w:r w:rsidRPr="00E253A9">
              <w:t>тентной системы налогообложения в соответствии с законом Белгородской области от 6 ноября 2012 года № 145 «О патентной системе налогооблож</w:t>
            </w:r>
            <w:r w:rsidRPr="00E253A9">
              <w:t>е</w:t>
            </w:r>
            <w:r w:rsidRPr="00E253A9">
              <w:t>ния на территории Белгородской о</w:t>
            </w:r>
            <w:r w:rsidRPr="00E253A9">
              <w:t>б</w:t>
            </w:r>
            <w:r w:rsidRPr="00E253A9">
              <w:t xml:space="preserve">ласти» </w:t>
            </w:r>
          </w:p>
          <w:p w:rsidR="00E253A9" w:rsidRPr="00E253A9" w:rsidRDefault="00E253A9" w:rsidP="00E253A9">
            <w:pPr>
              <w:jc w:val="both"/>
            </w:pPr>
          </w:p>
        </w:tc>
        <w:tc>
          <w:tcPr>
            <w:tcW w:w="1800" w:type="dxa"/>
            <w:shd w:val="clear" w:color="auto" w:fill="auto"/>
          </w:tcPr>
          <w:p w:rsidR="00E253A9" w:rsidRPr="00E253A9" w:rsidRDefault="00E253A9" w:rsidP="00E253A9">
            <w:pPr>
              <w:jc w:val="center"/>
            </w:pPr>
            <w:r w:rsidRPr="00E253A9">
              <w:t xml:space="preserve"> 2013-2025</w:t>
            </w:r>
          </w:p>
        </w:tc>
        <w:tc>
          <w:tcPr>
            <w:tcW w:w="3060" w:type="dxa"/>
            <w:shd w:val="clear" w:color="auto" w:fill="auto"/>
          </w:tcPr>
          <w:p w:rsidR="00E253A9" w:rsidRPr="00E253A9" w:rsidRDefault="00E253A9" w:rsidP="00E253A9">
            <w:pPr>
              <w:jc w:val="both"/>
            </w:pPr>
            <w:r w:rsidRPr="00E253A9">
              <w:t>В рамках текущей деятел</w:t>
            </w:r>
            <w:r w:rsidRPr="00E253A9">
              <w:t>ь</w:t>
            </w:r>
            <w:r w:rsidRPr="00E253A9">
              <w:t>ности</w:t>
            </w:r>
          </w:p>
        </w:tc>
        <w:tc>
          <w:tcPr>
            <w:tcW w:w="2530" w:type="dxa"/>
            <w:shd w:val="clear" w:color="auto" w:fill="auto"/>
          </w:tcPr>
          <w:p w:rsidR="00E253A9" w:rsidRPr="00E253A9" w:rsidRDefault="00E253A9" w:rsidP="00E253A9">
            <w:pPr>
              <w:jc w:val="both"/>
            </w:pPr>
            <w:r w:rsidRPr="00E253A9">
              <w:t>Департамент экон</w:t>
            </w:r>
            <w:r w:rsidRPr="00E253A9">
              <w:t>о</w:t>
            </w:r>
            <w:r w:rsidRPr="00E253A9">
              <w:t>мического развития области</w:t>
            </w:r>
          </w:p>
        </w:tc>
      </w:tr>
      <w:tr w:rsidR="00E253A9" w:rsidRPr="00E253A9" w:rsidTr="00E253A9">
        <w:trPr>
          <w:trHeight w:val="299"/>
        </w:trPr>
        <w:tc>
          <w:tcPr>
            <w:tcW w:w="720" w:type="dxa"/>
            <w:shd w:val="clear" w:color="auto" w:fill="auto"/>
          </w:tcPr>
          <w:p w:rsidR="00E253A9" w:rsidRPr="00E253A9" w:rsidRDefault="00E253A9" w:rsidP="00E253A9">
            <w:pPr>
              <w:ind w:right="-108"/>
              <w:jc w:val="center"/>
            </w:pPr>
            <w:r w:rsidRPr="00E253A9">
              <w:t>1.4.</w:t>
            </w:r>
          </w:p>
        </w:tc>
        <w:tc>
          <w:tcPr>
            <w:tcW w:w="3060" w:type="dxa"/>
            <w:shd w:val="clear" w:color="auto" w:fill="auto"/>
          </w:tcPr>
          <w:p w:rsidR="00E253A9" w:rsidRPr="00E253A9" w:rsidRDefault="00E253A9" w:rsidP="00E253A9">
            <w:pPr>
              <w:jc w:val="both"/>
            </w:pPr>
            <w:r w:rsidRPr="00E253A9">
              <w:t>Сокращение сроков пр</w:t>
            </w:r>
            <w:r w:rsidRPr="00E253A9">
              <w:t>е</w:t>
            </w:r>
            <w:r w:rsidRPr="00E253A9">
              <w:t>доставления земельных участков, находящихся в областной и муниципал</w:t>
            </w:r>
            <w:r w:rsidRPr="00E253A9">
              <w:t>ь</w:t>
            </w:r>
            <w:r w:rsidRPr="00E253A9">
              <w:t>ной собственности, юр</w:t>
            </w:r>
            <w:r w:rsidRPr="00E253A9">
              <w:t>и</w:t>
            </w:r>
            <w:r w:rsidRPr="00E253A9">
              <w:t>дическим и физическим лицам в целях осуществл</w:t>
            </w:r>
            <w:r w:rsidRPr="00E253A9">
              <w:t>е</w:t>
            </w:r>
            <w:r w:rsidRPr="00E253A9">
              <w:t>ния инвестиционной де</w:t>
            </w:r>
            <w:r w:rsidRPr="00E253A9">
              <w:t>я</w:t>
            </w:r>
            <w:r w:rsidRPr="00E253A9">
              <w:t xml:space="preserve">тельности </w:t>
            </w:r>
          </w:p>
        </w:tc>
        <w:tc>
          <w:tcPr>
            <w:tcW w:w="4140" w:type="dxa"/>
            <w:shd w:val="clear" w:color="auto" w:fill="auto"/>
          </w:tcPr>
          <w:p w:rsidR="00E253A9" w:rsidRPr="00E253A9" w:rsidRDefault="00E253A9" w:rsidP="00E253A9">
            <w:pPr>
              <w:jc w:val="both"/>
            </w:pPr>
            <w:r w:rsidRPr="00E253A9">
              <w:t>Минимизация сроков предоставления  земельных участков субъектам пре</w:t>
            </w:r>
            <w:r w:rsidRPr="00E253A9">
              <w:t>д</w:t>
            </w:r>
            <w:r w:rsidRPr="00E253A9">
              <w:t>принимательской деятельности на принципах открытости и прозрачн</w:t>
            </w:r>
            <w:r w:rsidRPr="00E253A9">
              <w:t>о</w:t>
            </w:r>
            <w:r w:rsidRPr="00E253A9">
              <w:t xml:space="preserve">сти </w:t>
            </w:r>
          </w:p>
        </w:tc>
        <w:tc>
          <w:tcPr>
            <w:tcW w:w="1800" w:type="dxa"/>
            <w:shd w:val="clear" w:color="auto" w:fill="auto"/>
          </w:tcPr>
          <w:p w:rsidR="00E253A9" w:rsidRPr="00E253A9" w:rsidRDefault="00E253A9" w:rsidP="00E253A9">
            <w:pPr>
              <w:jc w:val="center"/>
            </w:pPr>
            <w:r w:rsidRPr="00E253A9">
              <w:t xml:space="preserve"> 2013-2025</w:t>
            </w:r>
          </w:p>
        </w:tc>
        <w:tc>
          <w:tcPr>
            <w:tcW w:w="3060" w:type="dxa"/>
            <w:shd w:val="clear" w:color="auto" w:fill="auto"/>
          </w:tcPr>
          <w:p w:rsidR="00E253A9" w:rsidRPr="00E253A9" w:rsidRDefault="00E253A9" w:rsidP="00E253A9">
            <w:pPr>
              <w:jc w:val="both"/>
            </w:pPr>
            <w:r w:rsidRPr="00E253A9">
              <w:t>В рамках текущей  де</w:t>
            </w:r>
            <w:r w:rsidRPr="00E253A9">
              <w:t>я</w:t>
            </w:r>
            <w:r w:rsidRPr="00E253A9">
              <w:t>тельности</w:t>
            </w:r>
          </w:p>
        </w:tc>
        <w:tc>
          <w:tcPr>
            <w:tcW w:w="2530" w:type="dxa"/>
            <w:shd w:val="clear" w:color="auto" w:fill="auto"/>
          </w:tcPr>
          <w:p w:rsidR="00E253A9" w:rsidRPr="00E253A9" w:rsidRDefault="00E253A9" w:rsidP="00E253A9">
            <w:pPr>
              <w:jc w:val="both"/>
            </w:pPr>
            <w:r w:rsidRPr="00E253A9">
              <w:t>Департамент имущ</w:t>
            </w:r>
            <w:r w:rsidRPr="00E253A9">
              <w:t>е</w:t>
            </w:r>
            <w:r w:rsidRPr="00E253A9">
              <w:t>ственных и земел</w:t>
            </w:r>
            <w:r w:rsidRPr="00E253A9">
              <w:t>ь</w:t>
            </w:r>
            <w:r w:rsidRPr="00E253A9">
              <w:t>ных отношений о</w:t>
            </w:r>
            <w:r w:rsidRPr="00E253A9">
              <w:t>б</w:t>
            </w:r>
            <w:r w:rsidRPr="00E253A9">
              <w:t>ласти, администрации муниципальных ра</w:t>
            </w:r>
            <w:r w:rsidRPr="00E253A9">
              <w:t>й</w:t>
            </w:r>
            <w:r w:rsidRPr="00E253A9">
              <w:t>онов и городских о</w:t>
            </w:r>
            <w:r w:rsidRPr="00E253A9">
              <w:t>к</w:t>
            </w:r>
            <w:r w:rsidRPr="00E253A9">
              <w:t>ругов (по согласов</w:t>
            </w:r>
            <w:r w:rsidRPr="00E253A9">
              <w:t>а</w:t>
            </w:r>
            <w:r w:rsidRPr="00E253A9">
              <w:t>нию)</w:t>
            </w:r>
          </w:p>
        </w:tc>
      </w:tr>
      <w:tr w:rsidR="00E253A9" w:rsidRPr="00E253A9" w:rsidTr="00E253A9">
        <w:tc>
          <w:tcPr>
            <w:tcW w:w="720" w:type="dxa"/>
            <w:shd w:val="clear" w:color="auto" w:fill="auto"/>
          </w:tcPr>
          <w:p w:rsidR="00E253A9" w:rsidRPr="00E253A9" w:rsidRDefault="00E253A9" w:rsidP="00E253A9">
            <w:pPr>
              <w:ind w:right="-108"/>
              <w:jc w:val="center"/>
            </w:pPr>
            <w:r w:rsidRPr="00E253A9">
              <w:t>1.5.</w:t>
            </w:r>
          </w:p>
        </w:tc>
        <w:tc>
          <w:tcPr>
            <w:tcW w:w="3060" w:type="dxa"/>
            <w:shd w:val="clear" w:color="auto" w:fill="auto"/>
          </w:tcPr>
          <w:p w:rsidR="00E253A9" w:rsidRPr="00E253A9" w:rsidRDefault="00E253A9" w:rsidP="00E253A9">
            <w:pPr>
              <w:jc w:val="both"/>
            </w:pPr>
            <w:r w:rsidRPr="00E253A9">
              <w:t>Создание автоматизир</w:t>
            </w:r>
            <w:r w:rsidRPr="00E253A9">
              <w:t>о</w:t>
            </w:r>
            <w:r w:rsidRPr="00E253A9">
              <w:t>ванных рабочих мест по ведению информационных систем обеспечения град</w:t>
            </w:r>
            <w:r w:rsidRPr="00E253A9">
              <w:t>о</w:t>
            </w:r>
            <w:r w:rsidRPr="00E253A9">
              <w:t xml:space="preserve">строительной деятельности </w:t>
            </w:r>
            <w:r w:rsidRPr="00E253A9">
              <w:lastRenderedPageBreak/>
              <w:t>(ИСОГД) в муниципал</w:t>
            </w:r>
            <w:r w:rsidRPr="00E253A9">
              <w:t>ь</w:t>
            </w:r>
            <w:r w:rsidRPr="00E253A9">
              <w:t xml:space="preserve">ных районах и городских округах </w:t>
            </w:r>
          </w:p>
        </w:tc>
        <w:tc>
          <w:tcPr>
            <w:tcW w:w="4140" w:type="dxa"/>
            <w:shd w:val="clear" w:color="auto" w:fill="auto"/>
          </w:tcPr>
          <w:p w:rsidR="00E253A9" w:rsidRPr="00E253A9" w:rsidRDefault="00E253A9" w:rsidP="00E253A9">
            <w:pPr>
              <w:jc w:val="both"/>
            </w:pPr>
            <w:r w:rsidRPr="00E253A9">
              <w:lastRenderedPageBreak/>
              <w:t>Создание 22 функционирующих о</w:t>
            </w:r>
            <w:r w:rsidRPr="00E253A9">
              <w:t>т</w:t>
            </w:r>
            <w:r w:rsidRPr="00E253A9">
              <w:t>делов ИСОГД в муниципальных ра</w:t>
            </w:r>
            <w:r w:rsidRPr="00E253A9">
              <w:t>й</w:t>
            </w:r>
            <w:r w:rsidRPr="00E253A9">
              <w:t xml:space="preserve">онах и городских округах </w:t>
            </w:r>
          </w:p>
        </w:tc>
        <w:tc>
          <w:tcPr>
            <w:tcW w:w="1800" w:type="dxa"/>
            <w:shd w:val="clear" w:color="auto" w:fill="auto"/>
          </w:tcPr>
          <w:p w:rsidR="00E253A9" w:rsidRPr="00E253A9" w:rsidRDefault="00E253A9" w:rsidP="00E253A9">
            <w:pPr>
              <w:widowControl w:val="0"/>
              <w:jc w:val="center"/>
            </w:pPr>
            <w:r w:rsidRPr="00E253A9">
              <w:t>2013</w:t>
            </w:r>
          </w:p>
        </w:tc>
        <w:tc>
          <w:tcPr>
            <w:tcW w:w="3060" w:type="dxa"/>
            <w:shd w:val="clear" w:color="auto" w:fill="auto"/>
          </w:tcPr>
          <w:p w:rsidR="00E253A9" w:rsidRPr="00E253A9" w:rsidRDefault="00E253A9" w:rsidP="00E253A9">
            <w:pPr>
              <w:jc w:val="both"/>
            </w:pPr>
            <w:r w:rsidRPr="00E253A9">
              <w:t>В рамках реализации м</w:t>
            </w:r>
            <w:r w:rsidRPr="00E253A9">
              <w:t>е</w:t>
            </w:r>
            <w:r w:rsidRPr="00E253A9">
              <w:t>роприятий долгосрочной целевой программы «Улучшение инвестицио</w:t>
            </w:r>
            <w:r w:rsidRPr="00E253A9">
              <w:t>н</w:t>
            </w:r>
            <w:r w:rsidRPr="00E253A9">
              <w:t xml:space="preserve">ного климата для           </w:t>
            </w:r>
            <w:r w:rsidRPr="00E253A9">
              <w:lastRenderedPageBreak/>
              <w:t>привлечения инвестиций в экономику Белгородской области в 2011-2015 годах» (постановление Прав</w:t>
            </w:r>
            <w:r w:rsidRPr="00E253A9">
              <w:t>и</w:t>
            </w:r>
            <w:r w:rsidRPr="00E253A9">
              <w:t>тельства области от 27 и</w:t>
            </w:r>
            <w:r w:rsidRPr="00E253A9">
              <w:t>ю</w:t>
            </w:r>
            <w:r w:rsidRPr="00E253A9">
              <w:t>ня 2011 года № 239-пп)</w:t>
            </w:r>
          </w:p>
        </w:tc>
        <w:tc>
          <w:tcPr>
            <w:tcW w:w="2530" w:type="dxa"/>
            <w:shd w:val="clear" w:color="auto" w:fill="auto"/>
          </w:tcPr>
          <w:p w:rsidR="00E253A9" w:rsidRPr="00E253A9" w:rsidRDefault="00E253A9" w:rsidP="00E253A9">
            <w:pPr>
              <w:tabs>
                <w:tab w:val="left" w:pos="2470"/>
              </w:tabs>
              <w:jc w:val="both"/>
            </w:pPr>
            <w:r w:rsidRPr="00E253A9">
              <w:lastRenderedPageBreak/>
              <w:t>Департамент стро</w:t>
            </w:r>
            <w:r w:rsidRPr="00E253A9">
              <w:t>и</w:t>
            </w:r>
            <w:r w:rsidRPr="00E253A9">
              <w:t xml:space="preserve">тельства, транспорта и жилищно-комму-нального хозяйства области, управление </w:t>
            </w:r>
            <w:r w:rsidRPr="00E253A9">
              <w:lastRenderedPageBreak/>
              <w:t>архитектуры и град</w:t>
            </w:r>
            <w:r w:rsidRPr="00E253A9">
              <w:t>о</w:t>
            </w:r>
            <w:r w:rsidRPr="00E253A9">
              <w:t>строительства обла</w:t>
            </w:r>
            <w:r w:rsidRPr="00E253A9">
              <w:t>с</w:t>
            </w:r>
            <w:r w:rsidRPr="00E253A9">
              <w:t>ти, администрации муниципальных ра</w:t>
            </w:r>
            <w:r w:rsidRPr="00E253A9">
              <w:t>й</w:t>
            </w:r>
            <w:r w:rsidRPr="00E253A9">
              <w:t>онов и городских о</w:t>
            </w:r>
            <w:r w:rsidRPr="00E253A9">
              <w:t>к</w:t>
            </w:r>
            <w:r w:rsidRPr="00E253A9">
              <w:t>ругов (по согласов</w:t>
            </w:r>
            <w:r w:rsidRPr="00E253A9">
              <w:t>а</w:t>
            </w:r>
            <w:r w:rsidRPr="00E253A9">
              <w:t>нию)</w:t>
            </w:r>
          </w:p>
        </w:tc>
      </w:tr>
      <w:tr w:rsidR="00E253A9" w:rsidRPr="00E253A9" w:rsidTr="00E253A9">
        <w:tc>
          <w:tcPr>
            <w:tcW w:w="720" w:type="dxa"/>
            <w:shd w:val="clear" w:color="auto" w:fill="auto"/>
          </w:tcPr>
          <w:p w:rsidR="00E253A9" w:rsidRPr="00E253A9" w:rsidRDefault="00E253A9" w:rsidP="00E253A9">
            <w:pPr>
              <w:ind w:right="-108"/>
              <w:jc w:val="center"/>
            </w:pPr>
            <w:r w:rsidRPr="00E253A9">
              <w:lastRenderedPageBreak/>
              <w:t>1.6.</w:t>
            </w:r>
          </w:p>
        </w:tc>
        <w:tc>
          <w:tcPr>
            <w:tcW w:w="3060" w:type="dxa"/>
            <w:shd w:val="clear" w:color="auto" w:fill="auto"/>
          </w:tcPr>
          <w:p w:rsidR="00E253A9" w:rsidRPr="00E253A9" w:rsidRDefault="00E253A9" w:rsidP="00E253A9">
            <w:pPr>
              <w:jc w:val="both"/>
            </w:pPr>
            <w:r w:rsidRPr="00E253A9">
              <w:t>Создание сети  мног</w:t>
            </w:r>
            <w:r w:rsidRPr="00E253A9">
              <w:t>о</w:t>
            </w:r>
            <w:r w:rsidRPr="00E253A9">
              <w:t>функциональных центров по предоставлению гос</w:t>
            </w:r>
            <w:r w:rsidRPr="00E253A9">
              <w:t>у</w:t>
            </w:r>
            <w:r w:rsidRPr="00E253A9">
              <w:t>дарственных и муниц</w:t>
            </w:r>
            <w:r w:rsidRPr="00E253A9">
              <w:t>и</w:t>
            </w:r>
            <w:r w:rsidRPr="00E253A9">
              <w:t>пальных услуг (МФЦ) в Белгородской области</w:t>
            </w:r>
          </w:p>
        </w:tc>
        <w:tc>
          <w:tcPr>
            <w:tcW w:w="4140" w:type="dxa"/>
            <w:shd w:val="clear" w:color="auto" w:fill="auto"/>
          </w:tcPr>
          <w:p w:rsidR="00E253A9" w:rsidRPr="00E253A9" w:rsidRDefault="00E253A9" w:rsidP="00E253A9">
            <w:pPr>
              <w:jc w:val="both"/>
            </w:pPr>
            <w:r w:rsidRPr="00E253A9">
              <w:t>Доведение доли разработанных и внедренных электронных админис</w:t>
            </w:r>
            <w:r w:rsidRPr="00E253A9">
              <w:t>т</w:t>
            </w:r>
            <w:r w:rsidRPr="00E253A9">
              <w:t>ративных регламентов предоставл</w:t>
            </w:r>
            <w:r w:rsidRPr="00E253A9">
              <w:t>е</w:t>
            </w:r>
            <w:r w:rsidRPr="00E253A9">
              <w:t>ния государственных и муниципал</w:t>
            </w:r>
            <w:r w:rsidRPr="00E253A9">
              <w:t>ь</w:t>
            </w:r>
            <w:r w:rsidRPr="00E253A9">
              <w:t xml:space="preserve">ных услуг на базе МФЦ к концу 2015 года до 100 процентов от общего числа услуг, предоставляемых на базе МФЦ </w:t>
            </w:r>
          </w:p>
        </w:tc>
        <w:tc>
          <w:tcPr>
            <w:tcW w:w="1800" w:type="dxa"/>
            <w:shd w:val="clear" w:color="auto" w:fill="auto"/>
          </w:tcPr>
          <w:p w:rsidR="00E253A9" w:rsidRPr="00E253A9" w:rsidRDefault="00E253A9" w:rsidP="00E253A9">
            <w:pPr>
              <w:jc w:val="center"/>
            </w:pPr>
            <w:r w:rsidRPr="00E253A9">
              <w:t>2013-2015</w:t>
            </w:r>
          </w:p>
        </w:tc>
        <w:tc>
          <w:tcPr>
            <w:tcW w:w="3060" w:type="dxa"/>
            <w:shd w:val="clear" w:color="auto" w:fill="auto"/>
          </w:tcPr>
          <w:p w:rsidR="00E253A9" w:rsidRPr="00E253A9" w:rsidRDefault="00E253A9" w:rsidP="00E253A9">
            <w:pPr>
              <w:jc w:val="both"/>
            </w:pPr>
            <w:r w:rsidRPr="00E253A9">
              <w:t>В рамках реализации м</w:t>
            </w:r>
            <w:r w:rsidRPr="00E253A9">
              <w:t>е</w:t>
            </w:r>
            <w:r w:rsidRPr="00E253A9">
              <w:t>роприятий областной цел</w:t>
            </w:r>
            <w:r w:rsidRPr="00E253A9">
              <w:t>е</w:t>
            </w:r>
            <w:r w:rsidRPr="00E253A9">
              <w:t>вой программы «Повыш</w:t>
            </w:r>
            <w:r w:rsidRPr="00E253A9">
              <w:t>е</w:t>
            </w:r>
            <w:r w:rsidRPr="00E253A9">
              <w:t>ние качества и доступности государственных и мун</w:t>
            </w:r>
            <w:r w:rsidRPr="00E253A9">
              <w:t>и</w:t>
            </w:r>
            <w:r w:rsidRPr="00E253A9">
              <w:t>ципальных услуг в Белг</w:t>
            </w:r>
            <w:r w:rsidRPr="00E253A9">
              <w:t>о</w:t>
            </w:r>
            <w:r w:rsidRPr="00E253A9">
              <w:t>родской области на 2009-2015 годы» (постановление                Правительства области                        от 16 февраля 2009 года                 № 51-пп)</w:t>
            </w:r>
          </w:p>
        </w:tc>
        <w:tc>
          <w:tcPr>
            <w:tcW w:w="2530" w:type="dxa"/>
            <w:shd w:val="clear" w:color="auto" w:fill="auto"/>
          </w:tcPr>
          <w:p w:rsidR="00E253A9" w:rsidRPr="00E253A9" w:rsidRDefault="00E253A9" w:rsidP="00E253A9">
            <w:pPr>
              <w:jc w:val="both"/>
            </w:pPr>
            <w:r w:rsidRPr="00E253A9">
              <w:t>Администрация Г</w:t>
            </w:r>
            <w:r w:rsidRPr="00E253A9">
              <w:t>у</w:t>
            </w:r>
            <w:r w:rsidRPr="00E253A9">
              <w:t>бернатора области, администрации мун</w:t>
            </w:r>
            <w:r w:rsidRPr="00E253A9">
              <w:t>и</w:t>
            </w:r>
            <w:r w:rsidRPr="00E253A9">
              <w:t>ципальных районов и городских округов (по согласованию)</w:t>
            </w:r>
          </w:p>
        </w:tc>
      </w:tr>
      <w:tr w:rsidR="00E253A9" w:rsidRPr="00E253A9" w:rsidTr="00E253A9">
        <w:tc>
          <w:tcPr>
            <w:tcW w:w="720" w:type="dxa"/>
            <w:shd w:val="clear" w:color="auto" w:fill="auto"/>
          </w:tcPr>
          <w:p w:rsidR="00E253A9" w:rsidRPr="00E253A9" w:rsidRDefault="00E253A9" w:rsidP="00E253A9">
            <w:pPr>
              <w:ind w:right="-108"/>
              <w:jc w:val="center"/>
            </w:pPr>
            <w:r w:rsidRPr="00E253A9">
              <w:t>1.7.</w:t>
            </w:r>
          </w:p>
        </w:tc>
        <w:tc>
          <w:tcPr>
            <w:tcW w:w="3060" w:type="dxa"/>
            <w:shd w:val="clear" w:color="auto" w:fill="auto"/>
          </w:tcPr>
          <w:p w:rsidR="00E253A9" w:rsidRPr="00E253A9" w:rsidRDefault="00E253A9" w:rsidP="00E253A9">
            <w:pPr>
              <w:jc w:val="both"/>
            </w:pPr>
            <w:r w:rsidRPr="00E253A9">
              <w:t>Повышение качества пр</w:t>
            </w:r>
            <w:r w:rsidRPr="00E253A9">
              <w:t>е</w:t>
            </w:r>
            <w:r w:rsidRPr="00E253A9">
              <w:t>доставления государстве</w:t>
            </w:r>
            <w:r w:rsidRPr="00E253A9">
              <w:t>н</w:t>
            </w:r>
            <w:r w:rsidRPr="00E253A9">
              <w:t>ных и муниципальных у</w:t>
            </w:r>
            <w:r w:rsidRPr="00E253A9">
              <w:t>с</w:t>
            </w:r>
            <w:r w:rsidRPr="00E253A9">
              <w:t>луг, в том числе на базе МФЦ</w:t>
            </w:r>
          </w:p>
        </w:tc>
        <w:tc>
          <w:tcPr>
            <w:tcW w:w="4140" w:type="dxa"/>
            <w:shd w:val="clear" w:color="auto" w:fill="auto"/>
          </w:tcPr>
          <w:p w:rsidR="00E253A9" w:rsidRPr="00E253A9" w:rsidRDefault="00E253A9" w:rsidP="00E253A9">
            <w:pPr>
              <w:jc w:val="both"/>
            </w:pPr>
            <w:r w:rsidRPr="00E253A9">
              <w:t>Доведение доли заявителей, удовл</w:t>
            </w:r>
            <w:r w:rsidRPr="00E253A9">
              <w:t>е</w:t>
            </w:r>
            <w:r w:rsidRPr="00E253A9">
              <w:t>творённых качеством предоставле</w:t>
            </w:r>
            <w:r w:rsidRPr="00E253A9">
              <w:t>н</w:t>
            </w:r>
            <w:r w:rsidRPr="00E253A9">
              <w:t>ных государственных и муниципал</w:t>
            </w:r>
            <w:r w:rsidRPr="00E253A9">
              <w:t>ь</w:t>
            </w:r>
            <w:r w:rsidRPr="00E253A9">
              <w:t>ных услуг, к концу 2015 года до 73 процентов от общего числа опроше</w:t>
            </w:r>
            <w:r w:rsidRPr="00E253A9">
              <w:t>н</w:t>
            </w:r>
            <w:r w:rsidRPr="00E253A9">
              <w:t xml:space="preserve">ных </w:t>
            </w:r>
          </w:p>
        </w:tc>
        <w:tc>
          <w:tcPr>
            <w:tcW w:w="1800" w:type="dxa"/>
            <w:shd w:val="clear" w:color="auto" w:fill="auto"/>
          </w:tcPr>
          <w:p w:rsidR="00E253A9" w:rsidRPr="00E253A9" w:rsidRDefault="00E253A9" w:rsidP="00E253A9">
            <w:pPr>
              <w:jc w:val="center"/>
              <w:rPr>
                <w:highlight w:val="yellow"/>
              </w:rPr>
            </w:pPr>
            <w:r w:rsidRPr="00E253A9">
              <w:t>2013-2015</w:t>
            </w:r>
          </w:p>
        </w:tc>
        <w:tc>
          <w:tcPr>
            <w:tcW w:w="3060" w:type="dxa"/>
            <w:shd w:val="clear" w:color="auto" w:fill="auto"/>
          </w:tcPr>
          <w:p w:rsidR="00E253A9" w:rsidRDefault="00E253A9" w:rsidP="00E253A9">
            <w:pPr>
              <w:jc w:val="both"/>
            </w:pPr>
            <w:r w:rsidRPr="00E253A9">
              <w:t>В рамках реализации м</w:t>
            </w:r>
            <w:r w:rsidRPr="00E253A9">
              <w:t>е</w:t>
            </w:r>
            <w:r w:rsidRPr="00E253A9">
              <w:t>роприятий областной цел</w:t>
            </w:r>
            <w:r w:rsidRPr="00E253A9">
              <w:t>е</w:t>
            </w:r>
            <w:r w:rsidRPr="00E253A9">
              <w:t>вой программы «Повыш</w:t>
            </w:r>
            <w:r w:rsidRPr="00E253A9">
              <w:t>е</w:t>
            </w:r>
            <w:r w:rsidRPr="00E253A9">
              <w:t>ние качества и доступности государственных и мун</w:t>
            </w:r>
            <w:r w:rsidRPr="00E253A9">
              <w:t>и</w:t>
            </w:r>
            <w:r w:rsidRPr="00E253A9">
              <w:t>ципальных услуг в Белг</w:t>
            </w:r>
            <w:r w:rsidRPr="00E253A9">
              <w:t>о</w:t>
            </w:r>
            <w:r w:rsidRPr="00E253A9">
              <w:t>родской области на 2009-2015 годы» (постановление Правительства области от 16 февраля 2009 года             № 51-пп)</w:t>
            </w:r>
          </w:p>
          <w:p w:rsidR="00E253A9" w:rsidRPr="00E253A9" w:rsidRDefault="00E253A9" w:rsidP="00E253A9">
            <w:pPr>
              <w:jc w:val="both"/>
            </w:pPr>
          </w:p>
        </w:tc>
        <w:tc>
          <w:tcPr>
            <w:tcW w:w="2530" w:type="dxa"/>
            <w:shd w:val="clear" w:color="auto" w:fill="auto"/>
          </w:tcPr>
          <w:p w:rsidR="00E253A9" w:rsidRPr="00E253A9" w:rsidRDefault="00E253A9" w:rsidP="00E253A9">
            <w:pPr>
              <w:jc w:val="both"/>
            </w:pPr>
            <w:r w:rsidRPr="00E253A9">
              <w:t>Администрация Г</w:t>
            </w:r>
            <w:r w:rsidRPr="00E253A9">
              <w:t>у</w:t>
            </w:r>
            <w:r w:rsidRPr="00E253A9">
              <w:t>бернатора области, администрации мун</w:t>
            </w:r>
            <w:r w:rsidRPr="00E253A9">
              <w:t>и</w:t>
            </w:r>
            <w:r w:rsidRPr="00E253A9">
              <w:t>ципальных районов и городских округов (по согласованию)</w:t>
            </w:r>
          </w:p>
        </w:tc>
      </w:tr>
      <w:tr w:rsidR="00E253A9" w:rsidRPr="00E253A9" w:rsidTr="00E253A9">
        <w:tc>
          <w:tcPr>
            <w:tcW w:w="720" w:type="dxa"/>
            <w:shd w:val="clear" w:color="auto" w:fill="auto"/>
          </w:tcPr>
          <w:p w:rsidR="00E253A9" w:rsidRPr="00E253A9" w:rsidRDefault="00E253A9" w:rsidP="00E253A9">
            <w:pPr>
              <w:ind w:right="-108"/>
              <w:jc w:val="center"/>
            </w:pPr>
            <w:r w:rsidRPr="00E253A9">
              <w:lastRenderedPageBreak/>
              <w:t>1.8.</w:t>
            </w:r>
          </w:p>
        </w:tc>
        <w:tc>
          <w:tcPr>
            <w:tcW w:w="3060" w:type="dxa"/>
            <w:shd w:val="clear" w:color="auto" w:fill="auto"/>
          </w:tcPr>
          <w:p w:rsidR="00E253A9" w:rsidRPr="00E253A9" w:rsidRDefault="00E253A9" w:rsidP="00E253A9">
            <w:pPr>
              <w:jc w:val="both"/>
            </w:pPr>
            <w:r w:rsidRPr="00E253A9">
              <w:t>Перевод государственных услуг в электронный вид</w:t>
            </w:r>
          </w:p>
        </w:tc>
        <w:tc>
          <w:tcPr>
            <w:tcW w:w="4140" w:type="dxa"/>
            <w:shd w:val="clear" w:color="auto" w:fill="auto"/>
          </w:tcPr>
          <w:p w:rsidR="00E253A9" w:rsidRPr="00E253A9" w:rsidRDefault="00E253A9" w:rsidP="00E253A9">
            <w:pPr>
              <w:autoSpaceDE w:val="0"/>
              <w:autoSpaceDN w:val="0"/>
              <w:adjustRightInd w:val="0"/>
              <w:jc w:val="both"/>
            </w:pPr>
            <w:r w:rsidRPr="00E253A9">
              <w:t>Предоставление государственных у</w:t>
            </w:r>
            <w:r w:rsidRPr="00E253A9">
              <w:t>с</w:t>
            </w:r>
            <w:r w:rsidRPr="00E253A9">
              <w:t>луг с использованием сети Интернет к концу 2016 года до 100 процентов, повышение качества оказания и до</w:t>
            </w:r>
            <w:r w:rsidRPr="00E253A9">
              <w:t>с</w:t>
            </w:r>
            <w:r w:rsidRPr="00E253A9">
              <w:t>тупности государственных услуг гражданам и организациям на основе информационно-коммуникационных технологий, сокращение сроков пр</w:t>
            </w:r>
            <w:r w:rsidRPr="00E253A9">
              <w:t>е</w:t>
            </w:r>
            <w:r w:rsidRPr="00E253A9">
              <w:t>доставления государственной услуги, а также снижение издержек, связа</w:t>
            </w:r>
            <w:r w:rsidRPr="00E253A9">
              <w:t>н</w:t>
            </w:r>
            <w:r w:rsidRPr="00E253A9">
              <w:t>ных с личным обращением граждан и организаций в органы государстве</w:t>
            </w:r>
            <w:r w:rsidRPr="00E253A9">
              <w:t>н</w:t>
            </w:r>
            <w:r w:rsidRPr="00E253A9">
              <w:t xml:space="preserve">ной власти области </w:t>
            </w:r>
          </w:p>
        </w:tc>
        <w:tc>
          <w:tcPr>
            <w:tcW w:w="1800" w:type="dxa"/>
            <w:shd w:val="clear" w:color="auto" w:fill="auto"/>
          </w:tcPr>
          <w:p w:rsidR="00E253A9" w:rsidRPr="00E253A9" w:rsidRDefault="00E253A9" w:rsidP="00E253A9">
            <w:pPr>
              <w:jc w:val="center"/>
            </w:pPr>
            <w:r w:rsidRPr="00E253A9">
              <w:t>2013-2016</w:t>
            </w:r>
          </w:p>
        </w:tc>
        <w:tc>
          <w:tcPr>
            <w:tcW w:w="3060" w:type="dxa"/>
            <w:shd w:val="clear" w:color="auto" w:fill="auto"/>
          </w:tcPr>
          <w:p w:rsidR="00E253A9" w:rsidRPr="00E253A9" w:rsidRDefault="00E253A9" w:rsidP="00E253A9">
            <w:pPr>
              <w:jc w:val="both"/>
            </w:pPr>
            <w:r w:rsidRPr="00E253A9">
              <w:t>В рамках реализации м</w:t>
            </w:r>
            <w:r w:rsidRPr="00E253A9">
              <w:t>е</w:t>
            </w:r>
            <w:r w:rsidRPr="00E253A9">
              <w:t>роприятий долгосрочной целевой программы разв</w:t>
            </w:r>
            <w:r w:rsidRPr="00E253A9">
              <w:t>и</w:t>
            </w:r>
            <w:r w:rsidRPr="00E253A9">
              <w:t>тия информационного о</w:t>
            </w:r>
            <w:r w:rsidRPr="00E253A9">
              <w:t>б</w:t>
            </w:r>
            <w:r w:rsidRPr="00E253A9">
              <w:t>щества в Белгородской о</w:t>
            </w:r>
            <w:r w:rsidRPr="00E253A9">
              <w:t>б</w:t>
            </w:r>
            <w:r w:rsidRPr="00E253A9">
              <w:t>ласти на 2013-2016 годы (постановление Прав</w:t>
            </w:r>
            <w:r w:rsidRPr="00E253A9">
              <w:t>и</w:t>
            </w:r>
            <w:r w:rsidRPr="00E253A9">
              <w:t>тельства области от 23 о</w:t>
            </w:r>
            <w:r w:rsidRPr="00E253A9">
              <w:t>к</w:t>
            </w:r>
            <w:r w:rsidRPr="00E253A9">
              <w:t>тября 2010 года № 347-пп)</w:t>
            </w:r>
          </w:p>
        </w:tc>
        <w:tc>
          <w:tcPr>
            <w:tcW w:w="2530" w:type="dxa"/>
            <w:shd w:val="clear" w:color="auto" w:fill="auto"/>
          </w:tcPr>
          <w:p w:rsidR="00E253A9" w:rsidRPr="00E253A9" w:rsidRDefault="00E253A9" w:rsidP="00E253A9">
            <w:pPr>
              <w:jc w:val="both"/>
            </w:pPr>
            <w:r w:rsidRPr="00E253A9">
              <w:t xml:space="preserve">Администрация </w:t>
            </w:r>
          </w:p>
          <w:p w:rsidR="00E253A9" w:rsidRPr="00E253A9" w:rsidRDefault="00E253A9" w:rsidP="00E253A9">
            <w:pPr>
              <w:jc w:val="both"/>
            </w:pPr>
            <w:r w:rsidRPr="00E253A9">
              <w:t>Губернатора области</w:t>
            </w:r>
          </w:p>
        </w:tc>
      </w:tr>
      <w:tr w:rsidR="00E253A9" w:rsidRPr="00E253A9" w:rsidTr="00E253A9">
        <w:trPr>
          <w:trHeight w:val="169"/>
        </w:trPr>
        <w:tc>
          <w:tcPr>
            <w:tcW w:w="720" w:type="dxa"/>
            <w:shd w:val="clear" w:color="auto" w:fill="auto"/>
          </w:tcPr>
          <w:p w:rsidR="00E253A9" w:rsidRPr="00E253A9" w:rsidRDefault="00E253A9" w:rsidP="00E253A9">
            <w:pPr>
              <w:ind w:right="-108"/>
              <w:jc w:val="center"/>
            </w:pPr>
            <w:r w:rsidRPr="00E253A9">
              <w:t>1.9.</w:t>
            </w:r>
          </w:p>
        </w:tc>
        <w:tc>
          <w:tcPr>
            <w:tcW w:w="3060" w:type="dxa"/>
            <w:shd w:val="clear" w:color="auto" w:fill="auto"/>
          </w:tcPr>
          <w:p w:rsidR="00E253A9" w:rsidRPr="00E253A9" w:rsidRDefault="00E253A9" w:rsidP="00E253A9">
            <w:pPr>
              <w:tabs>
                <w:tab w:val="left" w:pos="720"/>
              </w:tabs>
              <w:jc w:val="both"/>
            </w:pPr>
            <w:r w:rsidRPr="00E253A9">
              <w:t>Подключение государс</w:t>
            </w:r>
            <w:r w:rsidRPr="00E253A9">
              <w:t>т</w:t>
            </w:r>
            <w:r w:rsidRPr="00E253A9">
              <w:t>венных и муниципальных органов управления к ед</w:t>
            </w:r>
            <w:r w:rsidRPr="00E253A9">
              <w:t>и</w:t>
            </w:r>
            <w:r w:rsidRPr="00E253A9">
              <w:t>ной информационно-коммуникационной сети</w:t>
            </w:r>
          </w:p>
        </w:tc>
        <w:tc>
          <w:tcPr>
            <w:tcW w:w="4140" w:type="dxa"/>
            <w:shd w:val="clear" w:color="auto" w:fill="auto"/>
          </w:tcPr>
          <w:p w:rsidR="00E253A9" w:rsidRPr="00E253A9" w:rsidRDefault="00E253A9" w:rsidP="00E253A9">
            <w:pPr>
              <w:jc w:val="both"/>
            </w:pPr>
            <w:r w:rsidRPr="00E253A9">
              <w:t>Доведение доли объектов, подкл</w:t>
            </w:r>
            <w:r w:rsidRPr="00E253A9">
              <w:t>ю</w:t>
            </w:r>
            <w:r w:rsidRPr="00E253A9">
              <w:t>ченных к единой  информационно-коммуникационной сети, к концу 2015 года до 100 процентов</w:t>
            </w:r>
          </w:p>
        </w:tc>
        <w:tc>
          <w:tcPr>
            <w:tcW w:w="1800" w:type="dxa"/>
            <w:shd w:val="clear" w:color="auto" w:fill="auto"/>
          </w:tcPr>
          <w:p w:rsidR="00E253A9" w:rsidRPr="00E253A9" w:rsidRDefault="00E253A9" w:rsidP="00E253A9">
            <w:pPr>
              <w:tabs>
                <w:tab w:val="left" w:pos="720"/>
              </w:tabs>
              <w:jc w:val="center"/>
            </w:pPr>
            <w:r w:rsidRPr="00E253A9">
              <w:t>2013-2016</w:t>
            </w:r>
          </w:p>
        </w:tc>
        <w:tc>
          <w:tcPr>
            <w:tcW w:w="3060" w:type="dxa"/>
            <w:shd w:val="clear" w:color="auto" w:fill="auto"/>
          </w:tcPr>
          <w:p w:rsidR="00E253A9" w:rsidRPr="00E253A9" w:rsidRDefault="00E253A9" w:rsidP="00E253A9">
            <w:pPr>
              <w:jc w:val="both"/>
            </w:pPr>
            <w:r w:rsidRPr="00E253A9">
              <w:t>В рамках реализации м</w:t>
            </w:r>
            <w:r w:rsidRPr="00E253A9">
              <w:t>е</w:t>
            </w:r>
            <w:r w:rsidRPr="00E253A9">
              <w:t>роприятий долгосрочной целевой программы разв</w:t>
            </w:r>
            <w:r w:rsidRPr="00E253A9">
              <w:t>и</w:t>
            </w:r>
            <w:r w:rsidRPr="00E253A9">
              <w:t>тия информационного о</w:t>
            </w:r>
            <w:r w:rsidRPr="00E253A9">
              <w:t>б</w:t>
            </w:r>
            <w:r w:rsidRPr="00E253A9">
              <w:t>щества в Белгородской о</w:t>
            </w:r>
            <w:r w:rsidRPr="00E253A9">
              <w:t>б</w:t>
            </w:r>
            <w:r w:rsidRPr="00E253A9">
              <w:t>ласти на 2013-2016 годы (постановление Прав</w:t>
            </w:r>
            <w:r w:rsidRPr="00E253A9">
              <w:t>и</w:t>
            </w:r>
            <w:r w:rsidRPr="00E253A9">
              <w:t>тельства области от 23 о</w:t>
            </w:r>
            <w:r w:rsidRPr="00E253A9">
              <w:t>к</w:t>
            </w:r>
            <w:r w:rsidRPr="00E253A9">
              <w:t>тября 2010 года № 347-пп)</w:t>
            </w:r>
          </w:p>
        </w:tc>
        <w:tc>
          <w:tcPr>
            <w:tcW w:w="2530" w:type="dxa"/>
            <w:shd w:val="clear" w:color="auto" w:fill="auto"/>
          </w:tcPr>
          <w:p w:rsidR="00E253A9" w:rsidRPr="00E253A9" w:rsidRDefault="00E253A9" w:rsidP="00E253A9">
            <w:pPr>
              <w:tabs>
                <w:tab w:val="left" w:pos="720"/>
              </w:tabs>
              <w:jc w:val="both"/>
            </w:pPr>
            <w:r w:rsidRPr="00E253A9">
              <w:t xml:space="preserve">Администрация </w:t>
            </w:r>
          </w:p>
          <w:p w:rsidR="00E253A9" w:rsidRPr="00E253A9" w:rsidRDefault="00E253A9" w:rsidP="00E253A9">
            <w:pPr>
              <w:jc w:val="both"/>
            </w:pPr>
            <w:r w:rsidRPr="00E253A9">
              <w:t>Губернатора области, администрации мун</w:t>
            </w:r>
            <w:r w:rsidRPr="00E253A9">
              <w:t>и</w:t>
            </w:r>
            <w:r w:rsidRPr="00E253A9">
              <w:t>ципальных районов и городских округов (по согласованию)</w:t>
            </w:r>
          </w:p>
        </w:tc>
      </w:tr>
      <w:tr w:rsidR="00E253A9" w:rsidRPr="00E253A9" w:rsidTr="00E253A9">
        <w:tc>
          <w:tcPr>
            <w:tcW w:w="720" w:type="dxa"/>
            <w:shd w:val="clear" w:color="auto" w:fill="auto"/>
          </w:tcPr>
          <w:p w:rsidR="00E253A9" w:rsidRPr="00E253A9" w:rsidRDefault="00E253A9" w:rsidP="00E253A9">
            <w:pPr>
              <w:ind w:right="-108"/>
              <w:jc w:val="center"/>
            </w:pPr>
            <w:r w:rsidRPr="00E253A9">
              <w:t>1.10.</w:t>
            </w:r>
          </w:p>
        </w:tc>
        <w:tc>
          <w:tcPr>
            <w:tcW w:w="3060" w:type="dxa"/>
            <w:shd w:val="clear" w:color="auto" w:fill="auto"/>
          </w:tcPr>
          <w:p w:rsidR="00E253A9" w:rsidRPr="00E253A9" w:rsidRDefault="00E253A9" w:rsidP="00E253A9">
            <w:pPr>
              <w:jc w:val="both"/>
            </w:pPr>
            <w:r w:rsidRPr="00E253A9">
              <w:t>Обеспечение работы сп</w:t>
            </w:r>
            <w:r w:rsidRPr="00E253A9">
              <w:t>е</w:t>
            </w:r>
            <w:r w:rsidRPr="00E253A9">
              <w:t>циализированного дв</w:t>
            </w:r>
            <w:r w:rsidRPr="00E253A9">
              <w:t>у</w:t>
            </w:r>
            <w:r w:rsidRPr="00E253A9">
              <w:t>язычного Интернет-портала об инвестицио</w:t>
            </w:r>
            <w:r w:rsidRPr="00E253A9">
              <w:t>н</w:t>
            </w:r>
            <w:r w:rsidRPr="00E253A9">
              <w:t>ной деятельности в Белг</w:t>
            </w:r>
            <w:r w:rsidRPr="00E253A9">
              <w:t>о</w:t>
            </w:r>
            <w:r w:rsidRPr="00E253A9">
              <w:t>родской области</w:t>
            </w:r>
          </w:p>
        </w:tc>
        <w:tc>
          <w:tcPr>
            <w:tcW w:w="4140" w:type="dxa"/>
            <w:shd w:val="clear" w:color="auto" w:fill="auto"/>
          </w:tcPr>
          <w:p w:rsidR="00E253A9" w:rsidRPr="00E253A9" w:rsidRDefault="00E253A9" w:rsidP="00E253A9">
            <w:pPr>
              <w:tabs>
                <w:tab w:val="left" w:pos="1813"/>
              </w:tabs>
              <w:autoSpaceDE w:val="0"/>
              <w:autoSpaceDN w:val="0"/>
              <w:adjustRightInd w:val="0"/>
              <w:jc w:val="both"/>
            </w:pPr>
            <w:r w:rsidRPr="00E253A9">
              <w:t>Актуализация информации об инв</w:t>
            </w:r>
            <w:r w:rsidRPr="00E253A9">
              <w:t>е</w:t>
            </w:r>
            <w:r w:rsidRPr="00E253A9">
              <w:t>стиционном потенциале Белгоро</w:t>
            </w:r>
            <w:r w:rsidRPr="00E253A9">
              <w:t>д</w:t>
            </w:r>
            <w:r w:rsidRPr="00E253A9">
              <w:t>ской области и деятельности ОАО «Корпорация «Развитие», распол</w:t>
            </w:r>
            <w:r w:rsidRPr="00E253A9">
              <w:t>о</w:t>
            </w:r>
            <w:r w:rsidRPr="00E253A9">
              <w:t xml:space="preserve">женной на Инвестиционном портале Белгородской области по адресам: </w:t>
            </w:r>
            <w:hyperlink r:id="rId144" w:history="1">
              <w:r w:rsidRPr="00E253A9">
                <w:rPr>
                  <w:color w:val="0000FF"/>
                  <w:sz w:val="20"/>
                  <w:szCs w:val="20"/>
                  <w:u w:val="single"/>
                </w:rPr>
                <w:t>http://belgorodinvest.ru</w:t>
              </w:r>
            </w:hyperlink>
          </w:p>
          <w:p w:rsidR="00E253A9" w:rsidRPr="00E253A9" w:rsidRDefault="00056397" w:rsidP="00E253A9">
            <w:pPr>
              <w:tabs>
                <w:tab w:val="left" w:pos="1813"/>
              </w:tabs>
              <w:autoSpaceDE w:val="0"/>
              <w:autoSpaceDN w:val="0"/>
              <w:adjustRightInd w:val="0"/>
              <w:jc w:val="both"/>
            </w:pPr>
            <w:hyperlink r:id="rId145" w:history="1">
              <w:r w:rsidR="00E253A9" w:rsidRPr="00E253A9">
                <w:rPr>
                  <w:color w:val="0000FF"/>
                  <w:sz w:val="20"/>
                  <w:szCs w:val="20"/>
                  <w:u w:val="single"/>
                </w:rPr>
                <w:t>http://belgorodinvest.com</w:t>
              </w:r>
            </w:hyperlink>
          </w:p>
        </w:tc>
        <w:tc>
          <w:tcPr>
            <w:tcW w:w="1800" w:type="dxa"/>
            <w:shd w:val="clear" w:color="auto" w:fill="auto"/>
          </w:tcPr>
          <w:p w:rsidR="00E253A9" w:rsidRPr="00E253A9" w:rsidRDefault="00E253A9" w:rsidP="00E253A9">
            <w:pPr>
              <w:jc w:val="center"/>
            </w:pPr>
            <w:r w:rsidRPr="00E253A9">
              <w:t>2013-2025</w:t>
            </w:r>
          </w:p>
        </w:tc>
        <w:tc>
          <w:tcPr>
            <w:tcW w:w="3060" w:type="dxa"/>
            <w:shd w:val="clear" w:color="auto" w:fill="auto"/>
          </w:tcPr>
          <w:p w:rsidR="00E253A9" w:rsidRPr="00E253A9" w:rsidRDefault="00E253A9" w:rsidP="00E253A9">
            <w:pPr>
              <w:jc w:val="both"/>
            </w:pPr>
            <w:r w:rsidRPr="00E253A9">
              <w:t>В рамках текущей деятел</w:t>
            </w:r>
            <w:r w:rsidRPr="00E253A9">
              <w:t>ь</w:t>
            </w:r>
            <w:r w:rsidRPr="00E253A9">
              <w:t>ности</w:t>
            </w:r>
          </w:p>
        </w:tc>
        <w:tc>
          <w:tcPr>
            <w:tcW w:w="2530" w:type="dxa"/>
            <w:shd w:val="clear" w:color="auto" w:fill="auto"/>
          </w:tcPr>
          <w:p w:rsidR="00E253A9" w:rsidRPr="00E253A9" w:rsidRDefault="00E253A9" w:rsidP="00E253A9">
            <w:pPr>
              <w:jc w:val="both"/>
            </w:pPr>
            <w:r w:rsidRPr="00E253A9">
              <w:t>Департаменты экон</w:t>
            </w:r>
            <w:r w:rsidRPr="00E253A9">
              <w:t>о</w:t>
            </w:r>
            <w:r w:rsidRPr="00E253A9">
              <w:t>мического развития, внутренней и кадр</w:t>
            </w:r>
            <w:r w:rsidRPr="00E253A9">
              <w:t>о</w:t>
            </w:r>
            <w:r w:rsidRPr="00E253A9">
              <w:t>вой политики обла</w:t>
            </w:r>
            <w:r w:rsidRPr="00E253A9">
              <w:t>с</w:t>
            </w:r>
            <w:r w:rsidRPr="00E253A9">
              <w:t>ти, ОАО «Корпорация «Развитие» (по согл</w:t>
            </w:r>
            <w:r w:rsidRPr="00E253A9">
              <w:t>а</w:t>
            </w:r>
            <w:r w:rsidRPr="00E253A9">
              <w:t>сованию)</w:t>
            </w:r>
          </w:p>
          <w:p w:rsidR="00E253A9" w:rsidRPr="00E253A9" w:rsidRDefault="00E253A9" w:rsidP="00E253A9">
            <w:pPr>
              <w:tabs>
                <w:tab w:val="left" w:pos="1813"/>
              </w:tabs>
              <w:autoSpaceDE w:val="0"/>
              <w:autoSpaceDN w:val="0"/>
              <w:adjustRightInd w:val="0"/>
              <w:jc w:val="both"/>
            </w:pPr>
          </w:p>
        </w:tc>
      </w:tr>
      <w:tr w:rsidR="00E253A9" w:rsidRPr="00E253A9" w:rsidTr="00E253A9">
        <w:tc>
          <w:tcPr>
            <w:tcW w:w="720" w:type="dxa"/>
            <w:shd w:val="clear" w:color="auto" w:fill="auto"/>
          </w:tcPr>
          <w:p w:rsidR="00E253A9" w:rsidRPr="00E253A9" w:rsidRDefault="00E253A9" w:rsidP="00E253A9">
            <w:pPr>
              <w:ind w:right="-108"/>
              <w:jc w:val="center"/>
            </w:pPr>
            <w:r w:rsidRPr="00E253A9">
              <w:lastRenderedPageBreak/>
              <w:t>1.11.</w:t>
            </w:r>
          </w:p>
        </w:tc>
        <w:tc>
          <w:tcPr>
            <w:tcW w:w="3060" w:type="dxa"/>
            <w:shd w:val="clear" w:color="auto" w:fill="auto"/>
          </w:tcPr>
          <w:p w:rsidR="00E253A9" w:rsidRPr="00E253A9" w:rsidRDefault="00E253A9" w:rsidP="00E253A9">
            <w:pPr>
              <w:jc w:val="both"/>
            </w:pPr>
            <w:r w:rsidRPr="00E253A9">
              <w:t>Обеспечение деятельности областного межведомс</w:t>
            </w:r>
            <w:r w:rsidRPr="00E253A9">
              <w:t>т</w:t>
            </w:r>
            <w:r w:rsidRPr="00E253A9">
              <w:t>венного координационного совета при Губернаторе области по защите интер</w:t>
            </w:r>
            <w:r w:rsidRPr="00E253A9">
              <w:t>е</w:t>
            </w:r>
            <w:r w:rsidRPr="00E253A9">
              <w:t>сов субъектов малого и среднего предприним</w:t>
            </w:r>
            <w:r w:rsidRPr="00E253A9">
              <w:t>а</w:t>
            </w:r>
            <w:r w:rsidRPr="00E253A9">
              <w:t>тельства и улучшению и</w:t>
            </w:r>
            <w:r w:rsidRPr="00E253A9">
              <w:t>н</w:t>
            </w:r>
            <w:r w:rsidRPr="00E253A9">
              <w:t xml:space="preserve">вестиционного климата,  координационных советов при главах администраций муниципальных районов и городских округов </w:t>
            </w:r>
          </w:p>
        </w:tc>
        <w:tc>
          <w:tcPr>
            <w:tcW w:w="4140" w:type="dxa"/>
            <w:shd w:val="clear" w:color="auto" w:fill="auto"/>
          </w:tcPr>
          <w:p w:rsidR="00E253A9" w:rsidRPr="00E253A9" w:rsidRDefault="00E253A9" w:rsidP="00E253A9">
            <w:pPr>
              <w:ind w:left="-28" w:right="-28"/>
              <w:jc w:val="both"/>
            </w:pPr>
            <w:r w:rsidRPr="00E253A9">
              <w:t>Организация деятельности координ</w:t>
            </w:r>
            <w:r w:rsidRPr="00E253A9">
              <w:t>а</w:t>
            </w:r>
            <w:r w:rsidRPr="00E253A9">
              <w:t>ционного Совета в целях взаимоде</w:t>
            </w:r>
            <w:r w:rsidRPr="00E253A9">
              <w:t>й</w:t>
            </w:r>
            <w:r w:rsidRPr="00E253A9">
              <w:t>ствия органов исполнительной власти области, территориальных органов федеральных органов исполнительной власти и субъектов предпринимател</w:t>
            </w:r>
            <w:r w:rsidRPr="00E253A9">
              <w:t>ь</w:t>
            </w:r>
            <w:r w:rsidRPr="00E253A9">
              <w:t>ства области для решения пробле</w:t>
            </w:r>
            <w:r w:rsidRPr="00E253A9">
              <w:t>м</w:t>
            </w:r>
            <w:r w:rsidRPr="00E253A9">
              <w:t>ных вопросов, защиты прав и зако</w:t>
            </w:r>
            <w:r w:rsidRPr="00E253A9">
              <w:t>н</w:t>
            </w:r>
            <w:r w:rsidRPr="00E253A9">
              <w:t>ных интересов субъектов инвестиц</w:t>
            </w:r>
            <w:r w:rsidRPr="00E253A9">
              <w:t>и</w:t>
            </w:r>
            <w:r w:rsidRPr="00E253A9">
              <w:t>онной деятельности, содействия фо</w:t>
            </w:r>
            <w:r w:rsidRPr="00E253A9">
              <w:t>р</w:t>
            </w:r>
            <w:r w:rsidRPr="00E253A9">
              <w:t>мированию открытого информацио</w:t>
            </w:r>
            <w:r w:rsidRPr="00E253A9">
              <w:t>н</w:t>
            </w:r>
            <w:r w:rsidRPr="00E253A9">
              <w:t>ного пространства инвестиционной деятельности на территории области</w:t>
            </w:r>
          </w:p>
        </w:tc>
        <w:tc>
          <w:tcPr>
            <w:tcW w:w="1800" w:type="dxa"/>
            <w:shd w:val="clear" w:color="auto" w:fill="auto"/>
          </w:tcPr>
          <w:p w:rsidR="00E253A9" w:rsidRPr="00E253A9" w:rsidRDefault="00E253A9" w:rsidP="00E253A9">
            <w:pPr>
              <w:jc w:val="center"/>
            </w:pPr>
            <w:r w:rsidRPr="00E253A9">
              <w:t>2013-2025</w:t>
            </w:r>
          </w:p>
        </w:tc>
        <w:tc>
          <w:tcPr>
            <w:tcW w:w="3060" w:type="dxa"/>
            <w:shd w:val="clear" w:color="auto" w:fill="auto"/>
          </w:tcPr>
          <w:p w:rsidR="00E253A9" w:rsidRPr="00E253A9" w:rsidRDefault="00E253A9" w:rsidP="00E253A9">
            <w:pPr>
              <w:jc w:val="both"/>
            </w:pPr>
            <w:r w:rsidRPr="00E253A9">
              <w:t>В рамках текущей деятел</w:t>
            </w:r>
            <w:r w:rsidRPr="00E253A9">
              <w:t>ь</w:t>
            </w:r>
            <w:r w:rsidRPr="00E253A9">
              <w:t>ности</w:t>
            </w:r>
          </w:p>
        </w:tc>
        <w:tc>
          <w:tcPr>
            <w:tcW w:w="2530" w:type="dxa"/>
            <w:shd w:val="clear" w:color="auto" w:fill="auto"/>
          </w:tcPr>
          <w:p w:rsidR="00E253A9" w:rsidRPr="00E253A9" w:rsidRDefault="00E253A9" w:rsidP="00E253A9">
            <w:pPr>
              <w:jc w:val="both"/>
            </w:pPr>
            <w:r w:rsidRPr="00E253A9">
              <w:t>Департамент экон</w:t>
            </w:r>
            <w:r w:rsidRPr="00E253A9">
              <w:t>о</w:t>
            </w:r>
            <w:r w:rsidRPr="00E253A9">
              <w:t>мического развития области, администр</w:t>
            </w:r>
            <w:r w:rsidRPr="00E253A9">
              <w:t>а</w:t>
            </w:r>
            <w:r w:rsidRPr="00E253A9">
              <w:t>ции муниципальных районов и городских округов (по соглас</w:t>
            </w:r>
            <w:r w:rsidRPr="00E253A9">
              <w:t>о</w:t>
            </w:r>
            <w:r w:rsidRPr="00E253A9">
              <w:t>ванию)</w:t>
            </w:r>
          </w:p>
          <w:p w:rsidR="00E253A9" w:rsidRPr="00E253A9" w:rsidRDefault="00E253A9" w:rsidP="00E253A9">
            <w:pPr>
              <w:jc w:val="both"/>
            </w:pPr>
          </w:p>
        </w:tc>
      </w:tr>
      <w:tr w:rsidR="00E253A9" w:rsidRPr="00E253A9" w:rsidTr="00E253A9">
        <w:tc>
          <w:tcPr>
            <w:tcW w:w="720" w:type="dxa"/>
            <w:shd w:val="clear" w:color="auto" w:fill="auto"/>
          </w:tcPr>
          <w:p w:rsidR="00E253A9" w:rsidRPr="00E253A9" w:rsidRDefault="00E253A9" w:rsidP="00E253A9">
            <w:pPr>
              <w:ind w:right="-108"/>
              <w:jc w:val="center"/>
            </w:pPr>
            <w:r w:rsidRPr="00E253A9">
              <w:t>1.12.</w:t>
            </w:r>
          </w:p>
        </w:tc>
        <w:tc>
          <w:tcPr>
            <w:tcW w:w="3060" w:type="dxa"/>
            <w:shd w:val="clear" w:color="auto" w:fill="auto"/>
          </w:tcPr>
          <w:p w:rsidR="00E253A9" w:rsidRPr="00E253A9" w:rsidRDefault="00E253A9" w:rsidP="00E253A9">
            <w:pPr>
              <w:jc w:val="both"/>
            </w:pPr>
            <w:r w:rsidRPr="00E253A9">
              <w:t>Обеспечение деятельности горячей линии, телефона доверия, Книги жалоб бе</w:t>
            </w:r>
            <w:r w:rsidRPr="00E253A9">
              <w:t>л</w:t>
            </w:r>
            <w:r w:rsidRPr="00E253A9">
              <w:t>городских предпринимат</w:t>
            </w:r>
            <w:r w:rsidRPr="00E253A9">
              <w:t>е</w:t>
            </w:r>
            <w:r w:rsidRPr="00E253A9">
              <w:t>лей в информационной с</w:t>
            </w:r>
            <w:r w:rsidRPr="00E253A9">
              <w:t>е</w:t>
            </w:r>
            <w:r w:rsidRPr="00E253A9">
              <w:t>ти Интернет и обществе</w:t>
            </w:r>
            <w:r w:rsidRPr="00E253A9">
              <w:t>н</w:t>
            </w:r>
            <w:r w:rsidRPr="00E253A9">
              <w:t>ных приемных по рассмо</w:t>
            </w:r>
            <w:r w:rsidRPr="00E253A9">
              <w:t>т</w:t>
            </w:r>
            <w:r w:rsidRPr="00E253A9">
              <w:t>рению обращений пре</w:t>
            </w:r>
            <w:r w:rsidRPr="00E253A9">
              <w:t>д</w:t>
            </w:r>
            <w:r w:rsidRPr="00E253A9">
              <w:t>принимателей</w:t>
            </w:r>
          </w:p>
        </w:tc>
        <w:tc>
          <w:tcPr>
            <w:tcW w:w="4140" w:type="dxa"/>
            <w:shd w:val="clear" w:color="auto" w:fill="auto"/>
          </w:tcPr>
          <w:p w:rsidR="00E253A9" w:rsidRPr="00E253A9" w:rsidRDefault="00E253A9" w:rsidP="00E253A9">
            <w:pPr>
              <w:jc w:val="both"/>
            </w:pPr>
            <w:r w:rsidRPr="00E253A9">
              <w:t>Рассмотрение в оперативном порядке обращений предпринимателей и своевременное принятие мер по р</w:t>
            </w:r>
            <w:r w:rsidRPr="00E253A9">
              <w:t>е</w:t>
            </w:r>
            <w:r w:rsidRPr="00E253A9">
              <w:t>шению проблем субъектов предпр</w:t>
            </w:r>
            <w:r w:rsidRPr="00E253A9">
              <w:t>и</w:t>
            </w:r>
            <w:r w:rsidRPr="00E253A9">
              <w:t xml:space="preserve">нимательской деятельности </w:t>
            </w:r>
          </w:p>
        </w:tc>
        <w:tc>
          <w:tcPr>
            <w:tcW w:w="1800" w:type="dxa"/>
            <w:shd w:val="clear" w:color="auto" w:fill="auto"/>
          </w:tcPr>
          <w:p w:rsidR="00E253A9" w:rsidRPr="00E253A9" w:rsidRDefault="00E253A9" w:rsidP="00E253A9">
            <w:pPr>
              <w:jc w:val="center"/>
            </w:pPr>
            <w:r w:rsidRPr="00E253A9">
              <w:t>2013-2025</w:t>
            </w:r>
          </w:p>
        </w:tc>
        <w:tc>
          <w:tcPr>
            <w:tcW w:w="3060" w:type="dxa"/>
            <w:shd w:val="clear" w:color="auto" w:fill="auto"/>
          </w:tcPr>
          <w:p w:rsidR="00E253A9" w:rsidRPr="00E253A9" w:rsidRDefault="00E253A9" w:rsidP="00E253A9">
            <w:pPr>
              <w:jc w:val="both"/>
            </w:pPr>
            <w:r w:rsidRPr="00E253A9">
              <w:t>В рамках реализации м</w:t>
            </w:r>
            <w:r w:rsidRPr="00E253A9">
              <w:t>е</w:t>
            </w:r>
            <w:r w:rsidRPr="00E253A9">
              <w:t>роприятий долгосрочных целевых программ по ра</w:t>
            </w:r>
            <w:r w:rsidRPr="00E253A9">
              <w:t>з</w:t>
            </w:r>
            <w:r w:rsidRPr="00E253A9">
              <w:t>витию и государственной поддержке малого и сре</w:t>
            </w:r>
            <w:r w:rsidRPr="00E253A9">
              <w:t>д</w:t>
            </w:r>
            <w:r w:rsidRPr="00E253A9">
              <w:t>него предпринимательства Белгородской области</w:t>
            </w:r>
          </w:p>
        </w:tc>
        <w:tc>
          <w:tcPr>
            <w:tcW w:w="2530" w:type="dxa"/>
            <w:shd w:val="clear" w:color="auto" w:fill="auto"/>
          </w:tcPr>
          <w:p w:rsidR="00E253A9" w:rsidRPr="00E253A9" w:rsidRDefault="00E253A9" w:rsidP="00E253A9">
            <w:pPr>
              <w:jc w:val="both"/>
            </w:pPr>
            <w:r w:rsidRPr="00E253A9">
              <w:t>Департамент экон</w:t>
            </w:r>
            <w:r w:rsidRPr="00E253A9">
              <w:t>о</w:t>
            </w:r>
            <w:r w:rsidRPr="00E253A9">
              <w:t>мического развития области, Белгоро</w:t>
            </w:r>
            <w:r w:rsidRPr="00E253A9">
              <w:t>д</w:t>
            </w:r>
            <w:r w:rsidRPr="00E253A9">
              <w:t>ский областной фонд поддержки малого и среднего предприн</w:t>
            </w:r>
            <w:r w:rsidRPr="00E253A9">
              <w:t>и</w:t>
            </w:r>
            <w:r w:rsidRPr="00E253A9">
              <w:t xml:space="preserve">мательства </w:t>
            </w:r>
          </w:p>
          <w:p w:rsidR="00E253A9" w:rsidRPr="00E253A9" w:rsidRDefault="00E253A9" w:rsidP="00E253A9">
            <w:pPr>
              <w:jc w:val="both"/>
            </w:pPr>
          </w:p>
        </w:tc>
      </w:tr>
      <w:tr w:rsidR="00E253A9" w:rsidRPr="00E253A9" w:rsidTr="00E253A9">
        <w:tc>
          <w:tcPr>
            <w:tcW w:w="720" w:type="dxa"/>
            <w:shd w:val="clear" w:color="auto" w:fill="auto"/>
          </w:tcPr>
          <w:p w:rsidR="00E253A9" w:rsidRPr="00E253A9" w:rsidRDefault="00E253A9" w:rsidP="00E253A9">
            <w:pPr>
              <w:ind w:right="-108"/>
              <w:jc w:val="center"/>
            </w:pPr>
            <w:r w:rsidRPr="00E253A9">
              <w:t>1.13.</w:t>
            </w:r>
          </w:p>
        </w:tc>
        <w:tc>
          <w:tcPr>
            <w:tcW w:w="3060" w:type="dxa"/>
            <w:shd w:val="clear" w:color="auto" w:fill="auto"/>
          </w:tcPr>
          <w:p w:rsidR="00E253A9" w:rsidRPr="00E253A9" w:rsidRDefault="00E253A9" w:rsidP="00E253A9">
            <w:pPr>
              <w:jc w:val="both"/>
            </w:pPr>
            <w:r w:rsidRPr="00E253A9">
              <w:t>Дальнейшая реализация  проектного управления в органах исполнительной власти и государственных органах Белгородской о</w:t>
            </w:r>
            <w:r w:rsidRPr="00E253A9">
              <w:t>б</w:t>
            </w:r>
            <w:r w:rsidRPr="00E253A9">
              <w:t>ласти, органах местного самоуправления</w:t>
            </w:r>
          </w:p>
        </w:tc>
        <w:tc>
          <w:tcPr>
            <w:tcW w:w="4140" w:type="dxa"/>
            <w:shd w:val="clear" w:color="auto" w:fill="auto"/>
          </w:tcPr>
          <w:p w:rsidR="00E253A9" w:rsidRPr="00E253A9" w:rsidRDefault="00E253A9" w:rsidP="00E253A9">
            <w:pPr>
              <w:jc w:val="both"/>
            </w:pPr>
            <w:r w:rsidRPr="00E253A9">
              <w:t>Регистрация и мониторинг проектов в ПУВП РИАС в соответствии  с п</w:t>
            </w:r>
            <w:r w:rsidRPr="00E253A9">
              <w:t>о</w:t>
            </w:r>
            <w:r w:rsidRPr="00E253A9">
              <w:t>становлением Правительства области от 31 мая 2010 года № 202-пп «Об утверждении положения об управл</w:t>
            </w:r>
            <w:r w:rsidRPr="00E253A9">
              <w:t>е</w:t>
            </w:r>
            <w:r w:rsidRPr="00E253A9">
              <w:t>нии проектами в органах исполн</w:t>
            </w:r>
            <w:r w:rsidRPr="00E253A9">
              <w:t>и</w:t>
            </w:r>
            <w:r w:rsidRPr="00E253A9">
              <w:t>тельной власти и государственных органах Белгородской области»</w:t>
            </w:r>
          </w:p>
          <w:p w:rsidR="00E253A9" w:rsidRPr="00E253A9" w:rsidRDefault="00E253A9" w:rsidP="00E253A9">
            <w:pPr>
              <w:jc w:val="both"/>
            </w:pPr>
          </w:p>
          <w:p w:rsidR="00E253A9" w:rsidRPr="00E253A9" w:rsidRDefault="00E253A9" w:rsidP="00E253A9">
            <w:pPr>
              <w:jc w:val="both"/>
            </w:pPr>
          </w:p>
        </w:tc>
        <w:tc>
          <w:tcPr>
            <w:tcW w:w="1800" w:type="dxa"/>
            <w:shd w:val="clear" w:color="auto" w:fill="auto"/>
          </w:tcPr>
          <w:p w:rsidR="00E253A9" w:rsidRPr="00E253A9" w:rsidRDefault="00E253A9" w:rsidP="00E253A9">
            <w:pPr>
              <w:jc w:val="center"/>
            </w:pPr>
            <w:r w:rsidRPr="00E253A9">
              <w:lastRenderedPageBreak/>
              <w:t>2013-2025</w:t>
            </w:r>
          </w:p>
        </w:tc>
        <w:tc>
          <w:tcPr>
            <w:tcW w:w="3060" w:type="dxa"/>
            <w:shd w:val="clear" w:color="auto" w:fill="auto"/>
          </w:tcPr>
          <w:p w:rsidR="00E253A9" w:rsidRPr="00E253A9" w:rsidRDefault="00E253A9" w:rsidP="00E253A9">
            <w:pPr>
              <w:jc w:val="both"/>
            </w:pPr>
            <w:r w:rsidRPr="00E253A9">
              <w:t>В рамках текущей деятел</w:t>
            </w:r>
            <w:r w:rsidRPr="00E253A9">
              <w:t>ь</w:t>
            </w:r>
            <w:r w:rsidRPr="00E253A9">
              <w:t>ности</w:t>
            </w:r>
          </w:p>
        </w:tc>
        <w:tc>
          <w:tcPr>
            <w:tcW w:w="2530" w:type="dxa"/>
            <w:shd w:val="clear" w:color="auto" w:fill="auto"/>
          </w:tcPr>
          <w:p w:rsidR="00E253A9" w:rsidRPr="00E253A9" w:rsidRDefault="00E253A9" w:rsidP="00E253A9">
            <w:pPr>
              <w:ind w:left="-28" w:right="-28"/>
              <w:jc w:val="both"/>
            </w:pPr>
            <w:r w:rsidRPr="00E253A9">
              <w:t>Департаменты вну</w:t>
            </w:r>
            <w:r w:rsidRPr="00E253A9">
              <w:t>т</w:t>
            </w:r>
            <w:r w:rsidRPr="00E253A9">
              <w:t>ренней и кадровой п</w:t>
            </w:r>
            <w:r w:rsidRPr="00E253A9">
              <w:t>о</w:t>
            </w:r>
            <w:r w:rsidRPr="00E253A9">
              <w:t>литики, экономич</w:t>
            </w:r>
            <w:r w:rsidRPr="00E253A9">
              <w:t>е</w:t>
            </w:r>
            <w:r w:rsidRPr="00E253A9">
              <w:t>ского развития, стро</w:t>
            </w:r>
            <w:r w:rsidRPr="00E253A9">
              <w:t>и</w:t>
            </w:r>
            <w:r w:rsidRPr="00E253A9">
              <w:t>тельства, транспорта и жилищно-коммуналь-ного хозяйства, агр</w:t>
            </w:r>
            <w:r w:rsidRPr="00E253A9">
              <w:t>о</w:t>
            </w:r>
            <w:r w:rsidRPr="00E253A9">
              <w:t>промышленного ко</w:t>
            </w:r>
            <w:r w:rsidRPr="00E253A9">
              <w:t>м</w:t>
            </w:r>
            <w:r w:rsidRPr="00E253A9">
              <w:lastRenderedPageBreak/>
              <w:t>плекса, здравоохране-ния и социальной з</w:t>
            </w:r>
            <w:r w:rsidRPr="00E253A9">
              <w:t>а</w:t>
            </w:r>
            <w:r w:rsidRPr="00E253A9">
              <w:t>щиты населения, обр</w:t>
            </w:r>
            <w:r w:rsidRPr="00E253A9">
              <w:t>а</w:t>
            </w:r>
            <w:r w:rsidRPr="00E253A9">
              <w:t>зования, имуществе</w:t>
            </w:r>
            <w:r w:rsidRPr="00E253A9">
              <w:t>н</w:t>
            </w:r>
            <w:r w:rsidRPr="00E253A9">
              <w:t>ных и земельных о</w:t>
            </w:r>
            <w:r w:rsidRPr="00E253A9">
              <w:t>т</w:t>
            </w:r>
            <w:r w:rsidRPr="00E253A9">
              <w:t>ношений области, а</w:t>
            </w:r>
            <w:r w:rsidRPr="00E253A9">
              <w:t>д</w:t>
            </w:r>
            <w:r w:rsidRPr="00E253A9">
              <w:t>министрации муниц</w:t>
            </w:r>
            <w:r w:rsidRPr="00E253A9">
              <w:t>и</w:t>
            </w:r>
            <w:r w:rsidRPr="00E253A9">
              <w:t>пальных районов и городских округов (по согласованию)</w:t>
            </w:r>
          </w:p>
        </w:tc>
      </w:tr>
      <w:tr w:rsidR="00E253A9" w:rsidRPr="00E253A9" w:rsidTr="00E253A9">
        <w:trPr>
          <w:trHeight w:val="1868"/>
        </w:trPr>
        <w:tc>
          <w:tcPr>
            <w:tcW w:w="720" w:type="dxa"/>
            <w:shd w:val="clear" w:color="auto" w:fill="auto"/>
          </w:tcPr>
          <w:p w:rsidR="00E253A9" w:rsidRPr="00E253A9" w:rsidRDefault="00E253A9" w:rsidP="00E253A9">
            <w:pPr>
              <w:ind w:right="-108"/>
              <w:jc w:val="center"/>
            </w:pPr>
            <w:r w:rsidRPr="00E253A9">
              <w:lastRenderedPageBreak/>
              <w:t>1.14.</w:t>
            </w:r>
          </w:p>
        </w:tc>
        <w:tc>
          <w:tcPr>
            <w:tcW w:w="3060" w:type="dxa"/>
            <w:shd w:val="clear" w:color="auto" w:fill="auto"/>
          </w:tcPr>
          <w:p w:rsidR="00E253A9" w:rsidRPr="00E253A9" w:rsidRDefault="00E253A9" w:rsidP="00E253A9">
            <w:pPr>
              <w:jc w:val="both"/>
            </w:pPr>
            <w:r w:rsidRPr="00E253A9">
              <w:t>Расширение сфер деятел</w:t>
            </w:r>
            <w:r w:rsidRPr="00E253A9">
              <w:t>ь</w:t>
            </w:r>
            <w:r w:rsidRPr="00E253A9">
              <w:t>ности ОАО «Корпорация «Развитие»</w:t>
            </w:r>
          </w:p>
        </w:tc>
        <w:tc>
          <w:tcPr>
            <w:tcW w:w="4140" w:type="dxa"/>
            <w:shd w:val="clear" w:color="auto" w:fill="auto"/>
          </w:tcPr>
          <w:p w:rsidR="00E253A9" w:rsidRPr="00E253A9" w:rsidRDefault="00E253A9" w:rsidP="00E253A9">
            <w:pPr>
              <w:tabs>
                <w:tab w:val="left" w:pos="1813"/>
              </w:tabs>
              <w:autoSpaceDE w:val="0"/>
              <w:autoSpaceDN w:val="0"/>
              <w:adjustRightInd w:val="0"/>
              <w:jc w:val="both"/>
            </w:pPr>
            <w:r w:rsidRPr="00E253A9">
              <w:t>Активизация инвестиционной де</w:t>
            </w:r>
            <w:r w:rsidRPr="00E253A9">
              <w:t>я</w:t>
            </w:r>
            <w:r w:rsidRPr="00E253A9">
              <w:t>тельности, обеспечение дополн</w:t>
            </w:r>
            <w:r w:rsidRPr="00E253A9">
              <w:t>и</w:t>
            </w:r>
            <w:r w:rsidRPr="00E253A9">
              <w:t>тельного привлечения инвестиций в экономику области и эффективное взаимодействие с инвесторами при реализации инвестиционных прое</w:t>
            </w:r>
            <w:r w:rsidRPr="00E253A9">
              <w:t>к</w:t>
            </w:r>
            <w:r w:rsidRPr="00E253A9">
              <w:t>тов</w:t>
            </w:r>
          </w:p>
        </w:tc>
        <w:tc>
          <w:tcPr>
            <w:tcW w:w="1800" w:type="dxa"/>
            <w:shd w:val="clear" w:color="auto" w:fill="auto"/>
          </w:tcPr>
          <w:p w:rsidR="00E253A9" w:rsidRPr="00E253A9" w:rsidRDefault="00E253A9" w:rsidP="00E253A9">
            <w:pPr>
              <w:tabs>
                <w:tab w:val="left" w:pos="1813"/>
              </w:tabs>
              <w:autoSpaceDE w:val="0"/>
              <w:autoSpaceDN w:val="0"/>
              <w:adjustRightInd w:val="0"/>
              <w:jc w:val="center"/>
            </w:pPr>
            <w:r w:rsidRPr="00E253A9">
              <w:t>2013-2025</w:t>
            </w:r>
          </w:p>
        </w:tc>
        <w:tc>
          <w:tcPr>
            <w:tcW w:w="3060" w:type="dxa"/>
            <w:shd w:val="clear" w:color="auto" w:fill="auto"/>
          </w:tcPr>
          <w:p w:rsidR="00E253A9" w:rsidRPr="00E253A9" w:rsidRDefault="00E253A9" w:rsidP="00E253A9">
            <w:pPr>
              <w:tabs>
                <w:tab w:val="left" w:pos="1813"/>
              </w:tabs>
              <w:autoSpaceDE w:val="0"/>
              <w:autoSpaceDN w:val="0"/>
              <w:adjustRightInd w:val="0"/>
              <w:jc w:val="both"/>
            </w:pPr>
            <w:r w:rsidRPr="00E253A9">
              <w:t>В рамках текущей деятел</w:t>
            </w:r>
            <w:r w:rsidRPr="00E253A9">
              <w:t>ь</w:t>
            </w:r>
            <w:r w:rsidRPr="00E253A9">
              <w:t>ности</w:t>
            </w:r>
          </w:p>
        </w:tc>
        <w:tc>
          <w:tcPr>
            <w:tcW w:w="2530" w:type="dxa"/>
            <w:shd w:val="clear" w:color="auto" w:fill="auto"/>
          </w:tcPr>
          <w:p w:rsidR="00E253A9" w:rsidRPr="00E253A9" w:rsidRDefault="00E253A9" w:rsidP="00E253A9">
            <w:pPr>
              <w:tabs>
                <w:tab w:val="left" w:pos="1813"/>
              </w:tabs>
              <w:autoSpaceDE w:val="0"/>
              <w:autoSpaceDN w:val="0"/>
              <w:adjustRightInd w:val="0"/>
              <w:jc w:val="both"/>
            </w:pPr>
            <w:r w:rsidRPr="00E253A9">
              <w:t>Департаменты вну</w:t>
            </w:r>
            <w:r w:rsidRPr="00E253A9">
              <w:t>т</w:t>
            </w:r>
            <w:r w:rsidRPr="00E253A9">
              <w:t>ренней и кадровой политики, экономич</w:t>
            </w:r>
            <w:r w:rsidRPr="00E253A9">
              <w:t>е</w:t>
            </w:r>
            <w:r w:rsidRPr="00E253A9">
              <w:t>ского развития обла</w:t>
            </w:r>
            <w:r w:rsidRPr="00E253A9">
              <w:t>с</w:t>
            </w:r>
            <w:r w:rsidRPr="00E253A9">
              <w:t>ти, ОАО «Корпорация «Развитие» (по согл</w:t>
            </w:r>
            <w:r w:rsidRPr="00E253A9">
              <w:t>а</w:t>
            </w:r>
            <w:r w:rsidRPr="00E253A9">
              <w:t>сованию)</w:t>
            </w:r>
          </w:p>
        </w:tc>
      </w:tr>
      <w:tr w:rsidR="00E253A9" w:rsidRPr="00E253A9" w:rsidTr="00E253A9">
        <w:trPr>
          <w:trHeight w:val="700"/>
        </w:trPr>
        <w:tc>
          <w:tcPr>
            <w:tcW w:w="15310" w:type="dxa"/>
            <w:gridSpan w:val="6"/>
            <w:shd w:val="clear" w:color="auto" w:fill="auto"/>
            <w:vAlign w:val="center"/>
          </w:tcPr>
          <w:p w:rsidR="00E253A9" w:rsidRPr="00E253A9" w:rsidRDefault="00E253A9" w:rsidP="00E253A9">
            <w:pPr>
              <w:ind w:right="-108"/>
              <w:jc w:val="center"/>
              <w:rPr>
                <w:b/>
              </w:rPr>
            </w:pPr>
            <w:r w:rsidRPr="00E253A9">
              <w:rPr>
                <w:b/>
              </w:rPr>
              <w:t>2. Развитие инфраструктуры по поддержке инвесторов, повышение качества и доступности</w:t>
            </w:r>
          </w:p>
          <w:p w:rsidR="00E253A9" w:rsidRPr="00E253A9" w:rsidRDefault="00E253A9" w:rsidP="00E253A9">
            <w:pPr>
              <w:ind w:right="-108"/>
              <w:jc w:val="center"/>
              <w:rPr>
                <w:b/>
              </w:rPr>
            </w:pPr>
            <w:r w:rsidRPr="00E253A9">
              <w:rPr>
                <w:b/>
              </w:rPr>
              <w:t>инженерной, транспортной и социальной инфраструктуры</w:t>
            </w:r>
          </w:p>
        </w:tc>
      </w:tr>
      <w:tr w:rsidR="00E253A9" w:rsidRPr="00E253A9" w:rsidTr="00E253A9">
        <w:tc>
          <w:tcPr>
            <w:tcW w:w="720" w:type="dxa"/>
            <w:shd w:val="clear" w:color="auto" w:fill="auto"/>
          </w:tcPr>
          <w:p w:rsidR="00E253A9" w:rsidRPr="00E253A9" w:rsidRDefault="00E253A9" w:rsidP="00E253A9">
            <w:pPr>
              <w:ind w:right="-108"/>
              <w:jc w:val="center"/>
            </w:pPr>
            <w:r w:rsidRPr="00E253A9">
              <w:rPr>
                <w:lang w:val="en-US"/>
              </w:rPr>
              <w:t>2</w:t>
            </w:r>
            <w:r w:rsidRPr="00E253A9">
              <w:t>.1.</w:t>
            </w:r>
          </w:p>
        </w:tc>
        <w:tc>
          <w:tcPr>
            <w:tcW w:w="3060" w:type="dxa"/>
            <w:shd w:val="clear" w:color="auto" w:fill="auto"/>
          </w:tcPr>
          <w:p w:rsidR="00E253A9" w:rsidRPr="00E253A9" w:rsidRDefault="00E253A9" w:rsidP="00E253A9">
            <w:pPr>
              <w:jc w:val="both"/>
            </w:pPr>
            <w:r w:rsidRPr="00E253A9">
              <w:rPr>
                <w:color w:val="000000"/>
              </w:rPr>
              <w:t xml:space="preserve">Создание промышленного парка «Северный» </w:t>
            </w:r>
          </w:p>
        </w:tc>
        <w:tc>
          <w:tcPr>
            <w:tcW w:w="4140" w:type="dxa"/>
            <w:shd w:val="clear" w:color="auto" w:fill="auto"/>
          </w:tcPr>
          <w:p w:rsidR="00E253A9" w:rsidRPr="00E253A9" w:rsidRDefault="00E253A9" w:rsidP="00E253A9">
            <w:pPr>
              <w:jc w:val="both"/>
            </w:pPr>
            <w:r w:rsidRPr="00E253A9">
              <w:t>Размещение на территории промы</w:t>
            </w:r>
            <w:r w:rsidRPr="00E253A9">
              <w:t>ш</w:t>
            </w:r>
            <w:r w:rsidRPr="00E253A9">
              <w:t>ленного парка «Северный» не менее  25 малых и средних производстве</w:t>
            </w:r>
            <w:r w:rsidRPr="00E253A9">
              <w:t>н</w:t>
            </w:r>
            <w:r w:rsidRPr="00E253A9">
              <w:t>ных предприятий в помещениях, полностью обеспеченных необход</w:t>
            </w:r>
            <w:r w:rsidRPr="00E253A9">
              <w:t>и</w:t>
            </w:r>
            <w:r w:rsidRPr="00E253A9">
              <w:t>мой инженерной инфраструктурой, создание не менее 850 новых рабочих мест</w:t>
            </w:r>
          </w:p>
          <w:p w:rsidR="00E253A9" w:rsidRPr="00E253A9" w:rsidRDefault="00E253A9" w:rsidP="00E253A9">
            <w:pPr>
              <w:jc w:val="both"/>
            </w:pPr>
          </w:p>
        </w:tc>
        <w:tc>
          <w:tcPr>
            <w:tcW w:w="1800" w:type="dxa"/>
            <w:shd w:val="clear" w:color="auto" w:fill="auto"/>
          </w:tcPr>
          <w:p w:rsidR="00E253A9" w:rsidRPr="00E253A9" w:rsidRDefault="00E253A9" w:rsidP="00E253A9">
            <w:pPr>
              <w:jc w:val="center"/>
            </w:pPr>
            <w:r w:rsidRPr="00E253A9">
              <w:t>2013-2015</w:t>
            </w:r>
          </w:p>
        </w:tc>
        <w:tc>
          <w:tcPr>
            <w:tcW w:w="3060" w:type="dxa"/>
            <w:shd w:val="clear" w:color="auto" w:fill="auto"/>
          </w:tcPr>
          <w:p w:rsidR="00E253A9" w:rsidRPr="00E253A9" w:rsidRDefault="00E253A9" w:rsidP="00E253A9">
            <w:pPr>
              <w:jc w:val="both"/>
            </w:pPr>
            <w:r w:rsidRPr="00E253A9">
              <w:t>В рамках реализации м</w:t>
            </w:r>
            <w:r w:rsidRPr="00E253A9">
              <w:t>е</w:t>
            </w:r>
            <w:r w:rsidRPr="00E253A9">
              <w:t>роприятий долгосрочных целевых программ по ра</w:t>
            </w:r>
            <w:r w:rsidRPr="00E253A9">
              <w:t>з</w:t>
            </w:r>
            <w:r w:rsidRPr="00E253A9">
              <w:t>витию и государственной поддержке малого и сре</w:t>
            </w:r>
            <w:r w:rsidRPr="00E253A9">
              <w:t>д</w:t>
            </w:r>
            <w:r w:rsidRPr="00E253A9">
              <w:t>него предпринимательства Белгородской области</w:t>
            </w:r>
          </w:p>
          <w:p w:rsidR="00E253A9" w:rsidRPr="00E253A9" w:rsidRDefault="00E253A9" w:rsidP="00E253A9">
            <w:pPr>
              <w:jc w:val="both"/>
            </w:pPr>
          </w:p>
        </w:tc>
        <w:tc>
          <w:tcPr>
            <w:tcW w:w="2530" w:type="dxa"/>
            <w:shd w:val="clear" w:color="auto" w:fill="auto"/>
          </w:tcPr>
          <w:p w:rsidR="00E253A9" w:rsidRPr="00E253A9" w:rsidRDefault="00E253A9" w:rsidP="00E253A9">
            <w:pPr>
              <w:jc w:val="both"/>
            </w:pPr>
            <w:r w:rsidRPr="00E253A9">
              <w:t>Департамент экон</w:t>
            </w:r>
            <w:r w:rsidRPr="00E253A9">
              <w:t>о</w:t>
            </w:r>
            <w:r w:rsidRPr="00E253A9">
              <w:t>мического развития области, ОГБУ «Бе</w:t>
            </w:r>
            <w:r w:rsidRPr="00E253A9">
              <w:t>л</w:t>
            </w:r>
            <w:r w:rsidRPr="00E253A9">
              <w:t>городский регионал</w:t>
            </w:r>
            <w:r w:rsidRPr="00E253A9">
              <w:t>ь</w:t>
            </w:r>
            <w:r w:rsidRPr="00E253A9">
              <w:t>ный ресурсный инн</w:t>
            </w:r>
            <w:r w:rsidRPr="00E253A9">
              <w:t>о</w:t>
            </w:r>
            <w:r w:rsidRPr="00E253A9">
              <w:t>вационный центр», ОАО «Дирекция по развитию промы</w:t>
            </w:r>
            <w:r w:rsidRPr="00E253A9">
              <w:t>ш</w:t>
            </w:r>
            <w:r w:rsidRPr="00E253A9">
              <w:t>ленных зон» (по с</w:t>
            </w:r>
            <w:r w:rsidRPr="00E253A9">
              <w:t>о</w:t>
            </w:r>
            <w:r w:rsidRPr="00E253A9">
              <w:t>гласованию)</w:t>
            </w:r>
          </w:p>
        </w:tc>
      </w:tr>
      <w:tr w:rsidR="00E253A9" w:rsidRPr="00E253A9" w:rsidTr="00E253A9">
        <w:tc>
          <w:tcPr>
            <w:tcW w:w="720" w:type="dxa"/>
            <w:shd w:val="clear" w:color="auto" w:fill="auto"/>
          </w:tcPr>
          <w:p w:rsidR="00E253A9" w:rsidRPr="00E253A9" w:rsidRDefault="00E253A9" w:rsidP="00E253A9">
            <w:pPr>
              <w:ind w:right="-108"/>
              <w:jc w:val="center"/>
            </w:pPr>
            <w:r w:rsidRPr="00E253A9">
              <w:lastRenderedPageBreak/>
              <w:t>2.2.</w:t>
            </w:r>
          </w:p>
        </w:tc>
        <w:tc>
          <w:tcPr>
            <w:tcW w:w="3060" w:type="dxa"/>
            <w:shd w:val="clear" w:color="auto" w:fill="auto"/>
          </w:tcPr>
          <w:p w:rsidR="00E253A9" w:rsidRPr="00E253A9" w:rsidRDefault="00E253A9" w:rsidP="00E253A9">
            <w:pPr>
              <w:jc w:val="both"/>
              <w:rPr>
                <w:highlight w:val="yellow"/>
              </w:rPr>
            </w:pPr>
            <w:r w:rsidRPr="00E253A9">
              <w:t>Обеспечение деятельности производственного бизнес-инкубатора энергосбер</w:t>
            </w:r>
            <w:r w:rsidRPr="00E253A9">
              <w:t>е</w:t>
            </w:r>
            <w:r w:rsidRPr="00E253A9">
              <w:t>гающих технологий</w:t>
            </w:r>
          </w:p>
        </w:tc>
        <w:tc>
          <w:tcPr>
            <w:tcW w:w="4140" w:type="dxa"/>
            <w:shd w:val="clear" w:color="auto" w:fill="auto"/>
          </w:tcPr>
          <w:p w:rsidR="00E253A9" w:rsidRPr="00E253A9" w:rsidRDefault="00E253A9" w:rsidP="00E253A9">
            <w:pPr>
              <w:jc w:val="both"/>
            </w:pPr>
            <w:r w:rsidRPr="00E253A9">
              <w:t>Предоставление на  льготных услов</w:t>
            </w:r>
            <w:r w:rsidRPr="00E253A9">
              <w:t>и</w:t>
            </w:r>
            <w:r w:rsidRPr="00E253A9">
              <w:t xml:space="preserve">ях субъектам малого и среднего предпринимательства, производящим энергосберегающие оборудование, устройства и материалы, около 3,4  тыс. кв. метров помещений областной собственности </w:t>
            </w:r>
          </w:p>
        </w:tc>
        <w:tc>
          <w:tcPr>
            <w:tcW w:w="1800" w:type="dxa"/>
            <w:shd w:val="clear" w:color="auto" w:fill="auto"/>
          </w:tcPr>
          <w:p w:rsidR="00E253A9" w:rsidRPr="00E253A9" w:rsidRDefault="00E253A9" w:rsidP="00E253A9">
            <w:pPr>
              <w:jc w:val="center"/>
            </w:pPr>
            <w:r w:rsidRPr="00E253A9">
              <w:t>2013-2025</w:t>
            </w:r>
          </w:p>
        </w:tc>
        <w:tc>
          <w:tcPr>
            <w:tcW w:w="3060" w:type="dxa"/>
            <w:shd w:val="clear" w:color="auto" w:fill="auto"/>
          </w:tcPr>
          <w:p w:rsidR="00E253A9" w:rsidRPr="00E253A9" w:rsidRDefault="00E253A9" w:rsidP="00E253A9">
            <w:pPr>
              <w:jc w:val="both"/>
            </w:pPr>
            <w:r w:rsidRPr="00E253A9">
              <w:t>В рамках реализации м</w:t>
            </w:r>
            <w:r w:rsidRPr="00E253A9">
              <w:t>е</w:t>
            </w:r>
            <w:r w:rsidRPr="00E253A9">
              <w:t>роприятий долгосрочных целевых программ по ра</w:t>
            </w:r>
            <w:r w:rsidRPr="00E253A9">
              <w:t>з</w:t>
            </w:r>
            <w:r w:rsidRPr="00E253A9">
              <w:t>витию и государственной поддержке малого и сре</w:t>
            </w:r>
            <w:r w:rsidRPr="00E253A9">
              <w:t>д</w:t>
            </w:r>
            <w:r w:rsidRPr="00E253A9">
              <w:t>него предпринимательства Белгородской области</w:t>
            </w:r>
          </w:p>
        </w:tc>
        <w:tc>
          <w:tcPr>
            <w:tcW w:w="2530" w:type="dxa"/>
            <w:shd w:val="clear" w:color="auto" w:fill="auto"/>
          </w:tcPr>
          <w:p w:rsidR="00E253A9" w:rsidRPr="00E253A9" w:rsidRDefault="00E253A9" w:rsidP="00E253A9">
            <w:pPr>
              <w:jc w:val="both"/>
            </w:pPr>
            <w:r w:rsidRPr="00E253A9">
              <w:t>Департамент экон</w:t>
            </w:r>
            <w:r w:rsidRPr="00E253A9">
              <w:t>о</w:t>
            </w:r>
            <w:r w:rsidRPr="00E253A9">
              <w:t>мического развития области, ОАО «Д</w:t>
            </w:r>
            <w:r w:rsidRPr="00E253A9">
              <w:t>и</w:t>
            </w:r>
            <w:r w:rsidRPr="00E253A9">
              <w:t>рекция по развитию промышленных зон» (по согласованию)</w:t>
            </w:r>
          </w:p>
        </w:tc>
      </w:tr>
      <w:tr w:rsidR="00E253A9" w:rsidRPr="00E253A9" w:rsidTr="00E253A9">
        <w:tc>
          <w:tcPr>
            <w:tcW w:w="720" w:type="dxa"/>
            <w:shd w:val="clear" w:color="auto" w:fill="auto"/>
          </w:tcPr>
          <w:p w:rsidR="00E253A9" w:rsidRPr="00E253A9" w:rsidRDefault="00E253A9" w:rsidP="00E253A9">
            <w:pPr>
              <w:ind w:right="-108"/>
              <w:jc w:val="center"/>
            </w:pPr>
            <w:r w:rsidRPr="00E253A9">
              <w:t>2.3.</w:t>
            </w:r>
          </w:p>
        </w:tc>
        <w:tc>
          <w:tcPr>
            <w:tcW w:w="3060" w:type="dxa"/>
            <w:shd w:val="clear" w:color="auto" w:fill="auto"/>
          </w:tcPr>
          <w:p w:rsidR="00E253A9" w:rsidRPr="00E253A9" w:rsidRDefault="00E253A9" w:rsidP="00E253A9">
            <w:pPr>
              <w:jc w:val="both"/>
            </w:pPr>
            <w:r w:rsidRPr="00E253A9">
              <w:t>Развитие процессов би</w:t>
            </w:r>
            <w:r w:rsidRPr="00E253A9">
              <w:t>з</w:t>
            </w:r>
            <w:r w:rsidRPr="00E253A9">
              <w:t xml:space="preserve">нес-инкубирования </w:t>
            </w:r>
          </w:p>
          <w:p w:rsidR="00E253A9" w:rsidRPr="00E253A9" w:rsidRDefault="00E253A9" w:rsidP="00E253A9">
            <w:pPr>
              <w:jc w:val="both"/>
              <w:rPr>
                <w:highlight w:val="yellow"/>
              </w:rPr>
            </w:pPr>
          </w:p>
          <w:p w:rsidR="00E253A9" w:rsidRPr="00E253A9" w:rsidRDefault="00E253A9" w:rsidP="00E253A9">
            <w:pPr>
              <w:jc w:val="both"/>
              <w:rPr>
                <w:highlight w:val="yellow"/>
              </w:rPr>
            </w:pPr>
          </w:p>
        </w:tc>
        <w:tc>
          <w:tcPr>
            <w:tcW w:w="4140" w:type="dxa"/>
            <w:shd w:val="clear" w:color="auto" w:fill="auto"/>
          </w:tcPr>
          <w:p w:rsidR="00E253A9" w:rsidRPr="00E253A9" w:rsidRDefault="00E253A9" w:rsidP="00E253A9">
            <w:pPr>
              <w:jc w:val="both"/>
            </w:pPr>
            <w:r w:rsidRPr="00E253A9">
              <w:t>Создание условий для эффективной коммерциализации инновационных проектов. Передача в аренду субъе</w:t>
            </w:r>
            <w:r w:rsidRPr="00E253A9">
              <w:t>к</w:t>
            </w:r>
            <w:r w:rsidRPr="00E253A9">
              <w:t>там  малого и среднего предприним</w:t>
            </w:r>
            <w:r w:rsidRPr="00E253A9">
              <w:t>а</w:t>
            </w:r>
            <w:r w:rsidRPr="00E253A9">
              <w:t>тельства на льготных условиях п</w:t>
            </w:r>
            <w:r w:rsidRPr="00E253A9">
              <w:t>о</w:t>
            </w:r>
            <w:r w:rsidRPr="00E253A9">
              <w:t>мещений бизнес-инкубатора в соо</w:t>
            </w:r>
            <w:r w:rsidRPr="00E253A9">
              <w:t>т</w:t>
            </w:r>
            <w:r w:rsidRPr="00E253A9">
              <w:t>ветствии с постановлением Губерн</w:t>
            </w:r>
            <w:r w:rsidRPr="00E253A9">
              <w:t>а</w:t>
            </w:r>
            <w:r w:rsidRPr="00E253A9">
              <w:t>тора Белгородской области от 25 д</w:t>
            </w:r>
            <w:r w:rsidRPr="00E253A9">
              <w:t>е</w:t>
            </w:r>
            <w:r w:rsidRPr="00E253A9">
              <w:t>кабря 2006 года № 170 «О создании и обеспечении деятельности инновац</w:t>
            </w:r>
            <w:r w:rsidRPr="00E253A9">
              <w:t>и</w:t>
            </w:r>
            <w:r w:rsidRPr="00E253A9">
              <w:t xml:space="preserve">онного «Бизнес-инкубатора» </w:t>
            </w:r>
          </w:p>
        </w:tc>
        <w:tc>
          <w:tcPr>
            <w:tcW w:w="1800" w:type="dxa"/>
            <w:shd w:val="clear" w:color="auto" w:fill="auto"/>
          </w:tcPr>
          <w:p w:rsidR="00E253A9" w:rsidRPr="00E253A9" w:rsidRDefault="00E253A9" w:rsidP="00E253A9">
            <w:pPr>
              <w:jc w:val="center"/>
            </w:pPr>
            <w:r w:rsidRPr="00E253A9">
              <w:t>2013-2025</w:t>
            </w:r>
          </w:p>
          <w:p w:rsidR="00E253A9" w:rsidRPr="00E253A9" w:rsidRDefault="00E253A9" w:rsidP="00E253A9">
            <w:pPr>
              <w:jc w:val="center"/>
            </w:pPr>
          </w:p>
          <w:p w:rsidR="00E253A9" w:rsidRPr="00E253A9" w:rsidRDefault="00E253A9" w:rsidP="00E253A9">
            <w:pPr>
              <w:jc w:val="center"/>
            </w:pPr>
          </w:p>
          <w:p w:rsidR="00E253A9" w:rsidRPr="00E253A9" w:rsidRDefault="00E253A9" w:rsidP="00E253A9">
            <w:pPr>
              <w:jc w:val="center"/>
            </w:pPr>
          </w:p>
        </w:tc>
        <w:tc>
          <w:tcPr>
            <w:tcW w:w="3060" w:type="dxa"/>
            <w:shd w:val="clear" w:color="auto" w:fill="auto"/>
          </w:tcPr>
          <w:p w:rsidR="00E253A9" w:rsidRPr="00E253A9" w:rsidRDefault="00E253A9" w:rsidP="00E253A9">
            <w:pPr>
              <w:jc w:val="both"/>
            </w:pPr>
            <w:r w:rsidRPr="00E253A9">
              <w:t>В рамках реализации м</w:t>
            </w:r>
            <w:r w:rsidRPr="00E253A9">
              <w:t>е</w:t>
            </w:r>
            <w:r w:rsidRPr="00E253A9">
              <w:t>роприятий долгосрочных целевых программ по ра</w:t>
            </w:r>
            <w:r w:rsidRPr="00E253A9">
              <w:t>з</w:t>
            </w:r>
            <w:r w:rsidRPr="00E253A9">
              <w:t>витию и государственной поддержке малого и сре</w:t>
            </w:r>
            <w:r w:rsidRPr="00E253A9">
              <w:t>д</w:t>
            </w:r>
            <w:r w:rsidRPr="00E253A9">
              <w:t>него предпринимательства Белгородской области</w:t>
            </w:r>
          </w:p>
          <w:p w:rsidR="00E253A9" w:rsidRPr="00E253A9" w:rsidRDefault="00E253A9" w:rsidP="00E253A9">
            <w:pPr>
              <w:jc w:val="both"/>
            </w:pPr>
          </w:p>
        </w:tc>
        <w:tc>
          <w:tcPr>
            <w:tcW w:w="2530" w:type="dxa"/>
            <w:shd w:val="clear" w:color="auto" w:fill="auto"/>
          </w:tcPr>
          <w:p w:rsidR="00E253A9" w:rsidRPr="00E253A9" w:rsidRDefault="00E253A9" w:rsidP="00E253A9">
            <w:pPr>
              <w:jc w:val="both"/>
              <w:rPr>
                <w:color w:val="000000"/>
              </w:rPr>
            </w:pPr>
            <w:r w:rsidRPr="00E253A9">
              <w:t>Департамент экон</w:t>
            </w:r>
            <w:r w:rsidRPr="00E253A9">
              <w:t>о</w:t>
            </w:r>
            <w:r w:rsidRPr="00E253A9">
              <w:t xml:space="preserve">мического развития области, </w:t>
            </w:r>
            <w:r w:rsidRPr="00E253A9">
              <w:rPr>
                <w:color w:val="000000"/>
              </w:rPr>
              <w:t>ОГБУ «Бе</w:t>
            </w:r>
            <w:r w:rsidRPr="00E253A9">
              <w:rPr>
                <w:color w:val="000000"/>
              </w:rPr>
              <w:t>л</w:t>
            </w:r>
            <w:r w:rsidRPr="00E253A9">
              <w:rPr>
                <w:color w:val="000000"/>
              </w:rPr>
              <w:t>городский регионал</w:t>
            </w:r>
            <w:r w:rsidRPr="00E253A9">
              <w:rPr>
                <w:color w:val="000000"/>
              </w:rPr>
              <w:t>ь</w:t>
            </w:r>
            <w:r w:rsidRPr="00E253A9">
              <w:rPr>
                <w:color w:val="000000"/>
              </w:rPr>
              <w:t>ный ресурсный инн</w:t>
            </w:r>
            <w:r w:rsidRPr="00E253A9">
              <w:rPr>
                <w:color w:val="000000"/>
              </w:rPr>
              <w:t>о</w:t>
            </w:r>
            <w:r w:rsidRPr="00E253A9">
              <w:rPr>
                <w:color w:val="000000"/>
              </w:rPr>
              <w:t>вационный центр»</w:t>
            </w:r>
          </w:p>
          <w:p w:rsidR="00E253A9" w:rsidRPr="00E253A9" w:rsidRDefault="00E253A9" w:rsidP="00E253A9">
            <w:pPr>
              <w:jc w:val="both"/>
            </w:pPr>
          </w:p>
        </w:tc>
      </w:tr>
      <w:tr w:rsidR="00E253A9" w:rsidRPr="00E253A9" w:rsidTr="00E253A9">
        <w:tc>
          <w:tcPr>
            <w:tcW w:w="720" w:type="dxa"/>
            <w:shd w:val="clear" w:color="auto" w:fill="auto"/>
          </w:tcPr>
          <w:p w:rsidR="00E253A9" w:rsidRPr="00E253A9" w:rsidRDefault="00E253A9" w:rsidP="00E253A9">
            <w:pPr>
              <w:ind w:right="-108"/>
              <w:jc w:val="center"/>
            </w:pPr>
            <w:r w:rsidRPr="00E253A9">
              <w:t>2.4.</w:t>
            </w:r>
          </w:p>
        </w:tc>
        <w:tc>
          <w:tcPr>
            <w:tcW w:w="3060" w:type="dxa"/>
            <w:shd w:val="clear" w:color="auto" w:fill="auto"/>
          </w:tcPr>
          <w:p w:rsidR="00E253A9" w:rsidRPr="00E253A9" w:rsidRDefault="00E253A9" w:rsidP="00E253A9">
            <w:pPr>
              <w:jc w:val="both"/>
            </w:pPr>
            <w:r w:rsidRPr="00E253A9">
              <w:t>Реализация инвестицио</w:t>
            </w:r>
            <w:r w:rsidRPr="00E253A9">
              <w:t>н</w:t>
            </w:r>
            <w:r w:rsidRPr="00E253A9">
              <w:t>ной программы строител</w:t>
            </w:r>
            <w:r w:rsidRPr="00E253A9">
              <w:t>ь</w:t>
            </w:r>
            <w:r w:rsidRPr="00E253A9">
              <w:t>ства и реконструкции об</w:t>
            </w:r>
            <w:r w:rsidRPr="00E253A9">
              <w:t>ъ</w:t>
            </w:r>
            <w:r w:rsidRPr="00E253A9">
              <w:t>ектов энергоснабжения п</w:t>
            </w:r>
            <w:r w:rsidRPr="00E253A9">
              <w:t>о</w:t>
            </w:r>
            <w:r w:rsidRPr="00E253A9">
              <w:t xml:space="preserve">требителей Белгородской области на очередной год </w:t>
            </w:r>
          </w:p>
        </w:tc>
        <w:tc>
          <w:tcPr>
            <w:tcW w:w="4140" w:type="dxa"/>
            <w:vMerge w:val="restart"/>
            <w:shd w:val="clear" w:color="auto" w:fill="auto"/>
          </w:tcPr>
          <w:p w:rsidR="00E253A9" w:rsidRPr="00E253A9" w:rsidRDefault="00E253A9" w:rsidP="00E253A9">
            <w:pPr>
              <w:jc w:val="both"/>
            </w:pPr>
            <w:r w:rsidRPr="00E253A9">
              <w:t>Развитие энергетического комплекса  и системы газоснабжения Белгоро</w:t>
            </w:r>
            <w:r w:rsidRPr="00E253A9">
              <w:t>д</w:t>
            </w:r>
            <w:r w:rsidRPr="00E253A9">
              <w:t>ской области для обеспечения усто</w:t>
            </w:r>
            <w:r w:rsidRPr="00E253A9">
              <w:t>й</w:t>
            </w:r>
            <w:r w:rsidRPr="00E253A9">
              <w:t>чивого взаимодействия между инв</w:t>
            </w:r>
            <w:r w:rsidRPr="00E253A9">
              <w:t>е</w:t>
            </w:r>
            <w:r w:rsidRPr="00E253A9">
              <w:t>сторами и энерго- и газоснабжающ</w:t>
            </w:r>
            <w:r w:rsidRPr="00E253A9">
              <w:t>и</w:t>
            </w:r>
            <w:r w:rsidRPr="00E253A9">
              <w:t xml:space="preserve">ми компаниями  </w:t>
            </w:r>
          </w:p>
        </w:tc>
        <w:tc>
          <w:tcPr>
            <w:tcW w:w="1800" w:type="dxa"/>
            <w:vMerge w:val="restart"/>
            <w:shd w:val="clear" w:color="auto" w:fill="auto"/>
          </w:tcPr>
          <w:p w:rsidR="00E253A9" w:rsidRPr="00E253A9" w:rsidRDefault="00E253A9" w:rsidP="00E253A9">
            <w:pPr>
              <w:jc w:val="center"/>
            </w:pPr>
            <w:r w:rsidRPr="00E253A9">
              <w:t>2013-2025</w:t>
            </w:r>
          </w:p>
          <w:p w:rsidR="00E253A9" w:rsidRPr="00E253A9" w:rsidRDefault="00E253A9" w:rsidP="00E253A9">
            <w:pPr>
              <w:jc w:val="center"/>
            </w:pPr>
          </w:p>
        </w:tc>
        <w:tc>
          <w:tcPr>
            <w:tcW w:w="3060" w:type="dxa"/>
            <w:vMerge w:val="restart"/>
            <w:shd w:val="clear" w:color="auto" w:fill="auto"/>
          </w:tcPr>
          <w:p w:rsidR="00E253A9" w:rsidRPr="00E253A9" w:rsidRDefault="00E253A9" w:rsidP="00E253A9">
            <w:pPr>
              <w:jc w:val="both"/>
            </w:pPr>
            <w:r w:rsidRPr="00E253A9">
              <w:t>В рамках реализации инв</w:t>
            </w:r>
            <w:r w:rsidRPr="00E253A9">
              <w:t>е</w:t>
            </w:r>
            <w:r w:rsidRPr="00E253A9">
              <w:t>стиционных программ</w:t>
            </w:r>
          </w:p>
        </w:tc>
        <w:tc>
          <w:tcPr>
            <w:tcW w:w="2530" w:type="dxa"/>
            <w:vMerge w:val="restart"/>
            <w:shd w:val="clear" w:color="auto" w:fill="auto"/>
          </w:tcPr>
          <w:p w:rsidR="00E253A9" w:rsidRPr="00E253A9" w:rsidRDefault="00E253A9" w:rsidP="00E253A9">
            <w:pPr>
              <w:jc w:val="both"/>
            </w:pPr>
            <w:r w:rsidRPr="00E253A9">
              <w:t>Департамент экон</w:t>
            </w:r>
            <w:r w:rsidRPr="00E253A9">
              <w:t>о</w:t>
            </w:r>
            <w:r w:rsidRPr="00E253A9">
              <w:t>мического развития области, Комиссия по государственному р</w:t>
            </w:r>
            <w:r w:rsidRPr="00E253A9">
              <w:t>е</w:t>
            </w:r>
            <w:r w:rsidRPr="00E253A9">
              <w:t>гулированию цен и тарифов в Белгоро</w:t>
            </w:r>
            <w:r w:rsidRPr="00E253A9">
              <w:t>д</w:t>
            </w:r>
            <w:r w:rsidRPr="00E253A9">
              <w:t>ской области</w:t>
            </w:r>
          </w:p>
        </w:tc>
      </w:tr>
      <w:tr w:rsidR="00E253A9" w:rsidRPr="00E253A9" w:rsidTr="00E253A9">
        <w:tc>
          <w:tcPr>
            <w:tcW w:w="720" w:type="dxa"/>
            <w:shd w:val="clear" w:color="auto" w:fill="auto"/>
          </w:tcPr>
          <w:p w:rsidR="00E253A9" w:rsidRPr="00E253A9" w:rsidRDefault="00E253A9" w:rsidP="00E253A9">
            <w:pPr>
              <w:ind w:right="-108"/>
              <w:jc w:val="center"/>
            </w:pPr>
            <w:r w:rsidRPr="00E253A9">
              <w:t>2.5.</w:t>
            </w:r>
          </w:p>
        </w:tc>
        <w:tc>
          <w:tcPr>
            <w:tcW w:w="3060" w:type="dxa"/>
            <w:shd w:val="clear" w:color="auto" w:fill="auto"/>
          </w:tcPr>
          <w:p w:rsidR="00E253A9" w:rsidRPr="00E253A9" w:rsidRDefault="00E253A9" w:rsidP="00E253A9">
            <w:pPr>
              <w:jc w:val="both"/>
            </w:pPr>
            <w:r w:rsidRPr="00E253A9">
              <w:t>Реализация инвестицио</w:t>
            </w:r>
            <w:r w:rsidRPr="00E253A9">
              <w:t>н</w:t>
            </w:r>
            <w:r w:rsidRPr="00E253A9">
              <w:t>ной программы строител</w:t>
            </w:r>
            <w:r w:rsidRPr="00E253A9">
              <w:t>ь</w:t>
            </w:r>
            <w:r w:rsidRPr="00E253A9">
              <w:t>ства и реконструкции об</w:t>
            </w:r>
            <w:r w:rsidRPr="00E253A9">
              <w:t>ъ</w:t>
            </w:r>
            <w:r w:rsidRPr="00E253A9">
              <w:t>ектов газоснабжения п</w:t>
            </w:r>
            <w:r w:rsidRPr="00E253A9">
              <w:t>о</w:t>
            </w:r>
            <w:r w:rsidRPr="00E253A9">
              <w:t xml:space="preserve">требителей Белгородской области на очередной год </w:t>
            </w:r>
          </w:p>
        </w:tc>
        <w:tc>
          <w:tcPr>
            <w:tcW w:w="4140" w:type="dxa"/>
            <w:vMerge/>
            <w:shd w:val="clear" w:color="auto" w:fill="auto"/>
          </w:tcPr>
          <w:p w:rsidR="00E253A9" w:rsidRPr="00E253A9" w:rsidRDefault="00E253A9" w:rsidP="00E253A9">
            <w:pPr>
              <w:jc w:val="both"/>
            </w:pPr>
          </w:p>
        </w:tc>
        <w:tc>
          <w:tcPr>
            <w:tcW w:w="1800" w:type="dxa"/>
            <w:vMerge/>
            <w:shd w:val="clear" w:color="auto" w:fill="auto"/>
          </w:tcPr>
          <w:p w:rsidR="00E253A9" w:rsidRPr="00E253A9" w:rsidRDefault="00E253A9" w:rsidP="00E253A9">
            <w:pPr>
              <w:jc w:val="center"/>
            </w:pPr>
          </w:p>
        </w:tc>
        <w:tc>
          <w:tcPr>
            <w:tcW w:w="3060" w:type="dxa"/>
            <w:vMerge/>
            <w:shd w:val="clear" w:color="auto" w:fill="auto"/>
          </w:tcPr>
          <w:p w:rsidR="00E253A9" w:rsidRPr="00E253A9" w:rsidRDefault="00E253A9" w:rsidP="00E253A9">
            <w:pPr>
              <w:jc w:val="both"/>
            </w:pPr>
          </w:p>
        </w:tc>
        <w:tc>
          <w:tcPr>
            <w:tcW w:w="2530" w:type="dxa"/>
            <w:vMerge/>
            <w:shd w:val="clear" w:color="auto" w:fill="auto"/>
          </w:tcPr>
          <w:p w:rsidR="00E253A9" w:rsidRPr="00E253A9" w:rsidRDefault="00E253A9" w:rsidP="00E253A9">
            <w:pPr>
              <w:jc w:val="both"/>
            </w:pPr>
          </w:p>
        </w:tc>
      </w:tr>
      <w:tr w:rsidR="00E253A9" w:rsidRPr="00E253A9" w:rsidTr="00E253A9">
        <w:tc>
          <w:tcPr>
            <w:tcW w:w="720" w:type="dxa"/>
            <w:shd w:val="clear" w:color="auto" w:fill="auto"/>
          </w:tcPr>
          <w:p w:rsidR="00E253A9" w:rsidRPr="00E253A9" w:rsidRDefault="00E253A9" w:rsidP="00E253A9">
            <w:pPr>
              <w:ind w:right="-108"/>
              <w:jc w:val="center"/>
            </w:pPr>
            <w:r w:rsidRPr="00E253A9">
              <w:lastRenderedPageBreak/>
              <w:t>2.6.</w:t>
            </w:r>
          </w:p>
        </w:tc>
        <w:tc>
          <w:tcPr>
            <w:tcW w:w="3060" w:type="dxa"/>
            <w:shd w:val="clear" w:color="auto" w:fill="auto"/>
          </w:tcPr>
          <w:p w:rsidR="00E253A9" w:rsidRPr="00E253A9" w:rsidRDefault="00E253A9" w:rsidP="00E253A9">
            <w:pPr>
              <w:jc w:val="both"/>
            </w:pPr>
            <w:r w:rsidRPr="00E253A9">
              <w:t>Реализация мероприятий областной долгосрочной целевой программы «С</w:t>
            </w:r>
            <w:r w:rsidRPr="00E253A9">
              <w:t>о</w:t>
            </w:r>
            <w:r w:rsidRPr="00E253A9">
              <w:t>вершенствование и разв</w:t>
            </w:r>
            <w:r w:rsidRPr="00E253A9">
              <w:t>и</w:t>
            </w:r>
            <w:r w:rsidRPr="00E253A9">
              <w:t>тие дорожной сети в Бе</w:t>
            </w:r>
            <w:r w:rsidRPr="00E253A9">
              <w:t>л</w:t>
            </w:r>
            <w:r w:rsidRPr="00E253A9">
              <w:t>городской области на 2011-2013 годы»</w:t>
            </w:r>
          </w:p>
          <w:p w:rsidR="00E253A9" w:rsidRPr="00E253A9" w:rsidRDefault="00E253A9" w:rsidP="00E253A9">
            <w:pPr>
              <w:jc w:val="both"/>
            </w:pPr>
          </w:p>
        </w:tc>
        <w:tc>
          <w:tcPr>
            <w:tcW w:w="4140" w:type="dxa"/>
            <w:shd w:val="clear" w:color="auto" w:fill="auto"/>
          </w:tcPr>
          <w:p w:rsidR="00E253A9" w:rsidRPr="00E253A9" w:rsidRDefault="00E253A9" w:rsidP="00E253A9">
            <w:pPr>
              <w:jc w:val="both"/>
              <w:rPr>
                <w:highlight w:val="yellow"/>
              </w:rPr>
            </w:pPr>
            <w:r w:rsidRPr="00E253A9">
              <w:t>Обеспечение требуемого техническ</w:t>
            </w:r>
            <w:r w:rsidRPr="00E253A9">
              <w:t>о</w:t>
            </w:r>
            <w:r w:rsidRPr="00E253A9">
              <w:t>го состояния и пропускной способн</w:t>
            </w:r>
            <w:r w:rsidRPr="00E253A9">
              <w:t>о</w:t>
            </w:r>
            <w:r w:rsidRPr="00E253A9">
              <w:t>сти автомобильных дорог для эффе</w:t>
            </w:r>
            <w:r w:rsidRPr="00E253A9">
              <w:t>к</w:t>
            </w:r>
            <w:r w:rsidRPr="00E253A9">
              <w:t>тивного содействия социально-экономическому развитию области, улучшения качества жизни населения области, а также создания безопа</w:t>
            </w:r>
            <w:r w:rsidRPr="00E253A9">
              <w:t>с</w:t>
            </w:r>
            <w:r w:rsidRPr="00E253A9">
              <w:t>ных условий движения</w:t>
            </w:r>
          </w:p>
        </w:tc>
        <w:tc>
          <w:tcPr>
            <w:tcW w:w="1800" w:type="dxa"/>
            <w:shd w:val="clear" w:color="auto" w:fill="auto"/>
          </w:tcPr>
          <w:p w:rsidR="00E253A9" w:rsidRPr="00E253A9" w:rsidRDefault="00E253A9" w:rsidP="00E253A9">
            <w:pPr>
              <w:jc w:val="center"/>
            </w:pPr>
            <w:r w:rsidRPr="00E253A9">
              <w:t>2013</w:t>
            </w:r>
          </w:p>
        </w:tc>
        <w:tc>
          <w:tcPr>
            <w:tcW w:w="3060" w:type="dxa"/>
            <w:shd w:val="clear" w:color="auto" w:fill="auto"/>
          </w:tcPr>
          <w:p w:rsidR="00E253A9" w:rsidRPr="00E253A9" w:rsidRDefault="00E253A9" w:rsidP="00E253A9">
            <w:pPr>
              <w:jc w:val="both"/>
            </w:pPr>
            <w:r w:rsidRPr="00E253A9">
              <w:t>В рамках реализации м</w:t>
            </w:r>
            <w:r w:rsidRPr="00E253A9">
              <w:t>е</w:t>
            </w:r>
            <w:r w:rsidRPr="00E253A9">
              <w:t>роприятий областной до</w:t>
            </w:r>
            <w:r w:rsidRPr="00E253A9">
              <w:t>л</w:t>
            </w:r>
            <w:r w:rsidRPr="00E253A9">
              <w:t>госрочной целевой пр</w:t>
            </w:r>
            <w:r w:rsidRPr="00E253A9">
              <w:t>о</w:t>
            </w:r>
            <w:r w:rsidRPr="00E253A9">
              <w:t>граммы «Совершенствов</w:t>
            </w:r>
            <w:r w:rsidRPr="00E253A9">
              <w:t>а</w:t>
            </w:r>
            <w:r w:rsidRPr="00E253A9">
              <w:t>ние и развитие дорожной сети в Белгородской обла</w:t>
            </w:r>
            <w:r w:rsidRPr="00E253A9">
              <w:t>с</w:t>
            </w:r>
            <w:r w:rsidRPr="00E253A9">
              <w:t>ти на  2011-2013 годы» (постановление Прав</w:t>
            </w:r>
            <w:r w:rsidRPr="00E253A9">
              <w:t>и</w:t>
            </w:r>
            <w:r w:rsidRPr="00E253A9">
              <w:t>тельства области от 30 о</w:t>
            </w:r>
            <w:r w:rsidRPr="00E253A9">
              <w:t>к</w:t>
            </w:r>
            <w:r w:rsidRPr="00E253A9">
              <w:t>тября 2010 года № 363-пп)</w:t>
            </w:r>
          </w:p>
          <w:p w:rsidR="00E253A9" w:rsidRPr="00E253A9" w:rsidRDefault="00E253A9" w:rsidP="00E253A9">
            <w:pPr>
              <w:jc w:val="both"/>
            </w:pPr>
          </w:p>
        </w:tc>
        <w:tc>
          <w:tcPr>
            <w:tcW w:w="2530" w:type="dxa"/>
            <w:shd w:val="clear" w:color="auto" w:fill="auto"/>
          </w:tcPr>
          <w:p w:rsidR="00E253A9" w:rsidRPr="00E253A9" w:rsidRDefault="00E253A9" w:rsidP="00E253A9">
            <w:pPr>
              <w:jc w:val="both"/>
            </w:pPr>
            <w:r w:rsidRPr="00E253A9">
              <w:t>Департамент стро</w:t>
            </w:r>
            <w:r w:rsidRPr="00E253A9">
              <w:t>и</w:t>
            </w:r>
            <w:r w:rsidRPr="00E253A9">
              <w:t>тельства, транспорта и жилищно-комму-нального хозяйства области, управление автомобильных дорог общего пользования и транспорта Белгоро</w:t>
            </w:r>
            <w:r w:rsidRPr="00E253A9">
              <w:t>д</w:t>
            </w:r>
            <w:r w:rsidRPr="00E253A9">
              <w:t>ской области, адм</w:t>
            </w:r>
            <w:r w:rsidRPr="00E253A9">
              <w:t>и</w:t>
            </w:r>
            <w:r w:rsidRPr="00E253A9">
              <w:t>нистрации муниц</w:t>
            </w:r>
            <w:r w:rsidRPr="00E253A9">
              <w:t>и</w:t>
            </w:r>
            <w:r w:rsidRPr="00E253A9">
              <w:t>пальных районов и городских округов (по согласованию)</w:t>
            </w:r>
          </w:p>
        </w:tc>
      </w:tr>
      <w:tr w:rsidR="00E253A9" w:rsidRPr="00E253A9" w:rsidTr="00E253A9">
        <w:tc>
          <w:tcPr>
            <w:tcW w:w="720" w:type="dxa"/>
            <w:shd w:val="clear" w:color="auto" w:fill="auto"/>
          </w:tcPr>
          <w:p w:rsidR="00E253A9" w:rsidRPr="00E253A9" w:rsidRDefault="00E253A9" w:rsidP="00E253A9">
            <w:pPr>
              <w:ind w:right="-108"/>
              <w:jc w:val="center"/>
            </w:pPr>
            <w:r w:rsidRPr="00E253A9">
              <w:t>2.7.</w:t>
            </w:r>
          </w:p>
        </w:tc>
        <w:tc>
          <w:tcPr>
            <w:tcW w:w="3060" w:type="dxa"/>
            <w:shd w:val="clear" w:color="auto" w:fill="auto"/>
          </w:tcPr>
          <w:p w:rsidR="00E253A9" w:rsidRPr="00E253A9" w:rsidRDefault="00E253A9" w:rsidP="00E253A9">
            <w:pPr>
              <w:jc w:val="both"/>
            </w:pPr>
            <w:r w:rsidRPr="00E253A9">
              <w:t>Реализация мероприятий долгосрочной целевой пр</w:t>
            </w:r>
            <w:r w:rsidRPr="00E253A9">
              <w:t>о</w:t>
            </w:r>
            <w:r w:rsidRPr="00E253A9">
              <w:t>граммы «Совершенствов</w:t>
            </w:r>
            <w:r w:rsidRPr="00E253A9">
              <w:t>а</w:t>
            </w:r>
            <w:r w:rsidRPr="00E253A9">
              <w:t>ние и развитие транспор</w:t>
            </w:r>
            <w:r w:rsidRPr="00E253A9">
              <w:t>т</w:t>
            </w:r>
            <w:r w:rsidRPr="00E253A9">
              <w:t>ной инфраструктуры Бе</w:t>
            </w:r>
            <w:r w:rsidRPr="00E253A9">
              <w:t>л</w:t>
            </w:r>
            <w:r w:rsidRPr="00E253A9">
              <w:t>городской области на 2011-2017 годы»</w:t>
            </w:r>
          </w:p>
        </w:tc>
        <w:tc>
          <w:tcPr>
            <w:tcW w:w="4140" w:type="dxa"/>
            <w:shd w:val="clear" w:color="auto" w:fill="auto"/>
          </w:tcPr>
          <w:p w:rsidR="00E253A9" w:rsidRPr="00E253A9" w:rsidRDefault="00E253A9" w:rsidP="00E253A9">
            <w:pPr>
              <w:jc w:val="both"/>
            </w:pPr>
            <w:r w:rsidRPr="00E253A9">
              <w:t>Строительство новых и повышение технического уровня существующих автомобильных дорог за счет испол</w:t>
            </w:r>
            <w:r w:rsidRPr="00E253A9">
              <w:t>ь</w:t>
            </w:r>
            <w:r w:rsidRPr="00E253A9">
              <w:t>зования передовых технологий и м</w:t>
            </w:r>
            <w:r w:rsidRPr="00E253A9">
              <w:t>а</w:t>
            </w:r>
            <w:r w:rsidRPr="00E253A9">
              <w:t>териалов, внедрения научных дост</w:t>
            </w:r>
            <w:r w:rsidRPr="00E253A9">
              <w:t>и</w:t>
            </w:r>
            <w:r w:rsidRPr="00E253A9">
              <w:t xml:space="preserve">жений для эффективного содействия социально-экономическому развитию области </w:t>
            </w:r>
          </w:p>
        </w:tc>
        <w:tc>
          <w:tcPr>
            <w:tcW w:w="1800" w:type="dxa"/>
            <w:shd w:val="clear" w:color="auto" w:fill="auto"/>
          </w:tcPr>
          <w:p w:rsidR="00E253A9" w:rsidRPr="00E253A9" w:rsidRDefault="00E253A9" w:rsidP="00E253A9">
            <w:pPr>
              <w:tabs>
                <w:tab w:val="left" w:pos="267"/>
                <w:tab w:val="left" w:pos="537"/>
              </w:tabs>
              <w:jc w:val="center"/>
            </w:pPr>
            <w:r w:rsidRPr="00E253A9">
              <w:t>2013-2017</w:t>
            </w:r>
          </w:p>
        </w:tc>
        <w:tc>
          <w:tcPr>
            <w:tcW w:w="3060" w:type="dxa"/>
            <w:shd w:val="clear" w:color="auto" w:fill="auto"/>
          </w:tcPr>
          <w:p w:rsidR="00E253A9" w:rsidRPr="00E253A9" w:rsidRDefault="00E253A9" w:rsidP="00E253A9">
            <w:pPr>
              <w:tabs>
                <w:tab w:val="left" w:pos="267"/>
                <w:tab w:val="left" w:pos="537"/>
              </w:tabs>
              <w:jc w:val="both"/>
            </w:pPr>
            <w:r w:rsidRPr="00E253A9">
              <w:t>В рамках реализации м</w:t>
            </w:r>
            <w:r w:rsidRPr="00E253A9">
              <w:t>е</w:t>
            </w:r>
            <w:r w:rsidRPr="00E253A9">
              <w:t>роприятий долгосрочной целевой программы «С</w:t>
            </w:r>
            <w:r w:rsidRPr="00E253A9">
              <w:t>о</w:t>
            </w:r>
            <w:r w:rsidRPr="00E253A9">
              <w:t>вершенствование и разв</w:t>
            </w:r>
            <w:r w:rsidRPr="00E253A9">
              <w:t>и</w:t>
            </w:r>
            <w:r w:rsidRPr="00E253A9">
              <w:t>тие транспортной инфр</w:t>
            </w:r>
            <w:r w:rsidRPr="00E253A9">
              <w:t>а</w:t>
            </w:r>
            <w:r w:rsidRPr="00E253A9">
              <w:t>структуры Белгородской области на 2011-2017 г</w:t>
            </w:r>
            <w:r w:rsidRPr="00E253A9">
              <w:t>о</w:t>
            </w:r>
            <w:r w:rsidRPr="00E253A9">
              <w:t>ды» (постановление Пр</w:t>
            </w:r>
            <w:r w:rsidRPr="00E253A9">
              <w:t>а</w:t>
            </w:r>
            <w:r w:rsidRPr="00E253A9">
              <w:t>вительства области от 16 октября 2010 года            №338-пп)</w:t>
            </w:r>
          </w:p>
        </w:tc>
        <w:tc>
          <w:tcPr>
            <w:tcW w:w="2530" w:type="dxa"/>
            <w:shd w:val="clear" w:color="auto" w:fill="auto"/>
          </w:tcPr>
          <w:p w:rsidR="00E253A9" w:rsidRPr="00E253A9" w:rsidRDefault="00E253A9" w:rsidP="00E253A9">
            <w:pPr>
              <w:jc w:val="both"/>
            </w:pPr>
            <w:r w:rsidRPr="00E253A9">
              <w:t>Департамент стро</w:t>
            </w:r>
            <w:r w:rsidRPr="00E253A9">
              <w:t>и</w:t>
            </w:r>
            <w:r w:rsidRPr="00E253A9">
              <w:t>тельства, транспорта и жилищно-комму-нального хозяйства области, управление автомобильных дорог общего пользования и транспорта Белгоро</w:t>
            </w:r>
            <w:r w:rsidRPr="00E253A9">
              <w:t>д</w:t>
            </w:r>
            <w:r w:rsidRPr="00E253A9">
              <w:t>ской области, адм</w:t>
            </w:r>
            <w:r w:rsidRPr="00E253A9">
              <w:t>и</w:t>
            </w:r>
            <w:r w:rsidRPr="00E253A9">
              <w:t>нистрации муниц</w:t>
            </w:r>
            <w:r w:rsidRPr="00E253A9">
              <w:t>и</w:t>
            </w:r>
            <w:r w:rsidRPr="00E253A9">
              <w:t>пальных районов и городских округов (по согласованию)</w:t>
            </w:r>
          </w:p>
        </w:tc>
      </w:tr>
      <w:tr w:rsidR="00E253A9" w:rsidRPr="00E253A9" w:rsidTr="00E253A9">
        <w:tc>
          <w:tcPr>
            <w:tcW w:w="720" w:type="dxa"/>
            <w:shd w:val="clear" w:color="auto" w:fill="auto"/>
          </w:tcPr>
          <w:p w:rsidR="00E253A9" w:rsidRPr="00E253A9" w:rsidRDefault="00E253A9" w:rsidP="00E253A9">
            <w:pPr>
              <w:jc w:val="center"/>
            </w:pPr>
            <w:r w:rsidRPr="00E253A9">
              <w:t>2.8.</w:t>
            </w:r>
          </w:p>
        </w:tc>
        <w:tc>
          <w:tcPr>
            <w:tcW w:w="3060" w:type="dxa"/>
            <w:shd w:val="clear" w:color="auto" w:fill="auto"/>
          </w:tcPr>
          <w:p w:rsidR="00E253A9" w:rsidRPr="00E253A9" w:rsidRDefault="00E253A9" w:rsidP="00E253A9">
            <w:pPr>
              <w:jc w:val="both"/>
              <w:rPr>
                <w:highlight w:val="yellow"/>
              </w:rPr>
            </w:pPr>
            <w:r w:rsidRPr="00E253A9">
              <w:t>Реализация областной комплексной долгосрочной целевой программы «Со</w:t>
            </w:r>
            <w:r w:rsidRPr="00E253A9">
              <w:t>з</w:t>
            </w:r>
            <w:r w:rsidRPr="00E253A9">
              <w:t>дание технопарка по обр</w:t>
            </w:r>
            <w:r w:rsidRPr="00E253A9">
              <w:t>а</w:t>
            </w:r>
            <w:r w:rsidRPr="00E253A9">
              <w:lastRenderedPageBreak/>
              <w:t>щению с твердыми быт</w:t>
            </w:r>
            <w:r w:rsidRPr="00E253A9">
              <w:t>о</w:t>
            </w:r>
            <w:r w:rsidRPr="00E253A9">
              <w:t>выми и промышленными отходами на территории Белгородской области на 2012-2023 годы»</w:t>
            </w:r>
          </w:p>
        </w:tc>
        <w:tc>
          <w:tcPr>
            <w:tcW w:w="4140" w:type="dxa"/>
            <w:shd w:val="clear" w:color="auto" w:fill="auto"/>
          </w:tcPr>
          <w:p w:rsidR="00E253A9" w:rsidRPr="00E253A9" w:rsidRDefault="00E253A9" w:rsidP="00E253A9">
            <w:pPr>
              <w:jc w:val="both"/>
            </w:pPr>
            <w:r w:rsidRPr="00E253A9">
              <w:lastRenderedPageBreak/>
              <w:t>Закрытие на территории Белгоро</w:t>
            </w:r>
            <w:r w:rsidRPr="00E253A9">
              <w:t>д</w:t>
            </w:r>
            <w:r w:rsidRPr="00E253A9">
              <w:t>ской области 280 санкционированных свалок и ликвидация несанкционир</w:t>
            </w:r>
            <w:r w:rsidRPr="00E253A9">
              <w:t>о</w:t>
            </w:r>
            <w:r w:rsidRPr="00E253A9">
              <w:t xml:space="preserve">ванных свалок, сокращение площадей </w:t>
            </w:r>
            <w:r w:rsidRPr="00E253A9">
              <w:lastRenderedPageBreak/>
              <w:t>земельных участков, используемых для размещения отходов, внедрение инновационных методов утилизации и рециклинга отходов производства и потребления, улучшение экологич</w:t>
            </w:r>
            <w:r w:rsidRPr="00E253A9">
              <w:t>е</w:t>
            </w:r>
            <w:r w:rsidRPr="00E253A9">
              <w:t>ской ситуации в области</w:t>
            </w:r>
          </w:p>
          <w:p w:rsidR="00E253A9" w:rsidRPr="00E253A9" w:rsidRDefault="00E253A9" w:rsidP="00E253A9">
            <w:pPr>
              <w:jc w:val="both"/>
              <w:rPr>
                <w:highlight w:val="yellow"/>
              </w:rPr>
            </w:pPr>
          </w:p>
        </w:tc>
        <w:tc>
          <w:tcPr>
            <w:tcW w:w="1800" w:type="dxa"/>
            <w:shd w:val="clear" w:color="auto" w:fill="auto"/>
          </w:tcPr>
          <w:p w:rsidR="00E253A9" w:rsidRPr="00E253A9" w:rsidRDefault="00E253A9" w:rsidP="00E253A9">
            <w:pPr>
              <w:jc w:val="center"/>
              <w:rPr>
                <w:highlight w:val="yellow"/>
              </w:rPr>
            </w:pPr>
            <w:r w:rsidRPr="00E253A9">
              <w:lastRenderedPageBreak/>
              <w:t>2013-2023</w:t>
            </w:r>
          </w:p>
        </w:tc>
        <w:tc>
          <w:tcPr>
            <w:tcW w:w="3060" w:type="dxa"/>
            <w:shd w:val="clear" w:color="auto" w:fill="auto"/>
          </w:tcPr>
          <w:p w:rsidR="00E253A9" w:rsidRPr="00E253A9" w:rsidRDefault="00E253A9" w:rsidP="00E253A9">
            <w:pPr>
              <w:jc w:val="both"/>
            </w:pPr>
            <w:r w:rsidRPr="00E253A9">
              <w:t>В рамках реализации м</w:t>
            </w:r>
            <w:r w:rsidRPr="00E253A9">
              <w:t>е</w:t>
            </w:r>
            <w:r w:rsidRPr="00E253A9">
              <w:t>роприятий областной ко</w:t>
            </w:r>
            <w:r w:rsidRPr="00E253A9">
              <w:t>м</w:t>
            </w:r>
            <w:r w:rsidRPr="00E253A9">
              <w:t>плексной долгосрочной целевой программы «Со</w:t>
            </w:r>
            <w:r w:rsidRPr="00E253A9">
              <w:t>з</w:t>
            </w:r>
            <w:r w:rsidRPr="00E253A9">
              <w:lastRenderedPageBreak/>
              <w:t>дание технопарка по обр</w:t>
            </w:r>
            <w:r w:rsidRPr="00E253A9">
              <w:t>а</w:t>
            </w:r>
            <w:r w:rsidRPr="00E253A9">
              <w:t>щению с твердыми быт</w:t>
            </w:r>
            <w:r w:rsidRPr="00E253A9">
              <w:t>о</w:t>
            </w:r>
            <w:r w:rsidRPr="00E253A9">
              <w:t>выми и промышленными отходами на территории Белгородской области на 2012-2023 годы» (пост</w:t>
            </w:r>
            <w:r w:rsidRPr="00E253A9">
              <w:t>а</w:t>
            </w:r>
            <w:r w:rsidRPr="00E253A9">
              <w:t>новление Правительства области от 20 февраля 2012 года № 86-пп)</w:t>
            </w:r>
          </w:p>
        </w:tc>
        <w:tc>
          <w:tcPr>
            <w:tcW w:w="2530" w:type="dxa"/>
            <w:shd w:val="clear" w:color="auto" w:fill="auto"/>
          </w:tcPr>
          <w:p w:rsidR="00E253A9" w:rsidRPr="00E253A9" w:rsidRDefault="00E253A9" w:rsidP="00E253A9">
            <w:pPr>
              <w:jc w:val="both"/>
              <w:rPr>
                <w:highlight w:val="yellow"/>
              </w:rPr>
            </w:pPr>
            <w:r w:rsidRPr="00E253A9">
              <w:lastRenderedPageBreak/>
              <w:t>Департамент стро</w:t>
            </w:r>
            <w:r w:rsidRPr="00E253A9">
              <w:t>и</w:t>
            </w:r>
            <w:r w:rsidRPr="00E253A9">
              <w:t xml:space="preserve">тельства, транспорта и жилищно-комму-нального хозяйства </w:t>
            </w:r>
            <w:r w:rsidRPr="00E253A9">
              <w:lastRenderedPageBreak/>
              <w:t>области</w:t>
            </w:r>
          </w:p>
        </w:tc>
      </w:tr>
      <w:tr w:rsidR="00E253A9" w:rsidRPr="00E253A9" w:rsidTr="00E253A9">
        <w:trPr>
          <w:trHeight w:val="802"/>
        </w:trPr>
        <w:tc>
          <w:tcPr>
            <w:tcW w:w="15310" w:type="dxa"/>
            <w:gridSpan w:val="6"/>
            <w:shd w:val="clear" w:color="auto" w:fill="auto"/>
            <w:vAlign w:val="center"/>
          </w:tcPr>
          <w:p w:rsidR="00E253A9" w:rsidRPr="00E253A9" w:rsidRDefault="00E253A9" w:rsidP="00E253A9">
            <w:pPr>
              <w:jc w:val="center"/>
              <w:rPr>
                <w:b/>
              </w:rPr>
            </w:pPr>
            <w:r w:rsidRPr="00E253A9">
              <w:rPr>
                <w:b/>
              </w:rPr>
              <w:lastRenderedPageBreak/>
              <w:t>3. Совершенствование системы государственной поддержки инвестиционной и предпринимательской</w:t>
            </w:r>
          </w:p>
          <w:p w:rsidR="00E253A9" w:rsidRPr="00E253A9" w:rsidRDefault="00E253A9" w:rsidP="00E253A9">
            <w:pPr>
              <w:jc w:val="center"/>
              <w:rPr>
                <w:b/>
              </w:rPr>
            </w:pPr>
            <w:r w:rsidRPr="00E253A9">
              <w:rPr>
                <w:b/>
              </w:rPr>
              <w:t>деятельности, развитие механизмов государственно-частного партнерства</w:t>
            </w:r>
          </w:p>
        </w:tc>
      </w:tr>
      <w:tr w:rsidR="00E253A9" w:rsidRPr="00E253A9" w:rsidTr="00E253A9">
        <w:tc>
          <w:tcPr>
            <w:tcW w:w="720" w:type="dxa"/>
            <w:shd w:val="clear" w:color="auto" w:fill="auto"/>
          </w:tcPr>
          <w:p w:rsidR="00E253A9" w:rsidRPr="00E253A9" w:rsidRDefault="00E253A9" w:rsidP="00E253A9">
            <w:pPr>
              <w:jc w:val="center"/>
            </w:pPr>
            <w:r w:rsidRPr="00E253A9">
              <w:t>3.1.</w:t>
            </w:r>
          </w:p>
        </w:tc>
        <w:tc>
          <w:tcPr>
            <w:tcW w:w="3060" w:type="dxa"/>
            <w:shd w:val="clear" w:color="auto" w:fill="auto"/>
          </w:tcPr>
          <w:p w:rsidR="00E253A9" w:rsidRPr="00E253A9" w:rsidRDefault="00E253A9" w:rsidP="00E253A9">
            <w:pPr>
              <w:widowControl w:val="0"/>
              <w:jc w:val="both"/>
              <w:rPr>
                <w:highlight w:val="yellow"/>
              </w:rPr>
            </w:pPr>
            <w:r w:rsidRPr="00E253A9">
              <w:t>Повышение уровня пр</w:t>
            </w:r>
            <w:r w:rsidRPr="00E253A9">
              <w:t>о</w:t>
            </w:r>
            <w:r w:rsidRPr="00E253A9">
              <w:t>фессиональной грамотн</w:t>
            </w:r>
            <w:r w:rsidRPr="00E253A9">
              <w:t>о</w:t>
            </w:r>
            <w:r w:rsidRPr="00E253A9">
              <w:t xml:space="preserve">сти субъектов малого предпринимательства </w:t>
            </w:r>
          </w:p>
        </w:tc>
        <w:tc>
          <w:tcPr>
            <w:tcW w:w="4140" w:type="dxa"/>
            <w:shd w:val="clear" w:color="auto" w:fill="auto"/>
          </w:tcPr>
          <w:p w:rsidR="00E253A9" w:rsidRPr="00E253A9" w:rsidRDefault="00E253A9" w:rsidP="00E253A9">
            <w:pPr>
              <w:widowControl w:val="0"/>
              <w:jc w:val="both"/>
            </w:pPr>
            <w:r w:rsidRPr="00E253A9">
              <w:t>Проведение обучающих семинаров по экономике и правовому обеспеч</w:t>
            </w:r>
            <w:r w:rsidRPr="00E253A9">
              <w:t>е</w:t>
            </w:r>
            <w:r w:rsidRPr="00E253A9">
              <w:t>нию предпринимательской деятел</w:t>
            </w:r>
            <w:r w:rsidRPr="00E253A9">
              <w:t>ь</w:t>
            </w:r>
            <w:r w:rsidRPr="00E253A9">
              <w:t>ности, а также техническому и техн</w:t>
            </w:r>
            <w:r w:rsidRPr="00E253A9">
              <w:t>о</w:t>
            </w:r>
            <w:r w:rsidRPr="00E253A9">
              <w:t>логическому обеспечению произво</w:t>
            </w:r>
            <w:r w:rsidRPr="00E253A9">
              <w:t>д</w:t>
            </w:r>
            <w:r w:rsidRPr="00E253A9">
              <w:t>ственных процессов</w:t>
            </w:r>
          </w:p>
        </w:tc>
        <w:tc>
          <w:tcPr>
            <w:tcW w:w="1800" w:type="dxa"/>
            <w:shd w:val="clear" w:color="auto" w:fill="auto"/>
          </w:tcPr>
          <w:p w:rsidR="00E253A9" w:rsidRPr="00E253A9" w:rsidRDefault="00E253A9" w:rsidP="00E253A9">
            <w:pPr>
              <w:widowControl w:val="0"/>
              <w:jc w:val="center"/>
            </w:pPr>
            <w:r w:rsidRPr="00E253A9">
              <w:t>2013-2025</w:t>
            </w:r>
          </w:p>
        </w:tc>
        <w:tc>
          <w:tcPr>
            <w:tcW w:w="3060" w:type="dxa"/>
            <w:shd w:val="clear" w:color="auto" w:fill="auto"/>
          </w:tcPr>
          <w:p w:rsidR="00E253A9" w:rsidRPr="00E253A9" w:rsidRDefault="00E253A9" w:rsidP="00E253A9">
            <w:pPr>
              <w:jc w:val="both"/>
            </w:pPr>
            <w:r w:rsidRPr="00E253A9">
              <w:t>В рамках реализации м</w:t>
            </w:r>
            <w:r w:rsidRPr="00E253A9">
              <w:t>е</w:t>
            </w:r>
            <w:r w:rsidRPr="00E253A9">
              <w:t>роприятий долгосрочных целевых программ по ра</w:t>
            </w:r>
            <w:r w:rsidRPr="00E253A9">
              <w:t>з</w:t>
            </w:r>
            <w:r w:rsidRPr="00E253A9">
              <w:t>витию и государственной поддержке малого и сре</w:t>
            </w:r>
            <w:r w:rsidRPr="00E253A9">
              <w:t>д</w:t>
            </w:r>
            <w:r w:rsidRPr="00E253A9">
              <w:t>него предпринимательства Белгородской области</w:t>
            </w:r>
          </w:p>
          <w:p w:rsidR="00E253A9" w:rsidRPr="00E253A9" w:rsidRDefault="00E253A9" w:rsidP="00E253A9">
            <w:pPr>
              <w:widowControl w:val="0"/>
              <w:jc w:val="both"/>
            </w:pPr>
          </w:p>
        </w:tc>
        <w:tc>
          <w:tcPr>
            <w:tcW w:w="2530" w:type="dxa"/>
            <w:shd w:val="clear" w:color="auto" w:fill="auto"/>
          </w:tcPr>
          <w:p w:rsidR="00E253A9" w:rsidRPr="00E253A9" w:rsidRDefault="00E253A9" w:rsidP="00E253A9">
            <w:pPr>
              <w:widowControl w:val="0"/>
              <w:jc w:val="both"/>
            </w:pPr>
            <w:r w:rsidRPr="00E253A9">
              <w:t>Департаменты экон</w:t>
            </w:r>
            <w:r w:rsidRPr="00E253A9">
              <w:t>о</w:t>
            </w:r>
            <w:r w:rsidRPr="00E253A9">
              <w:t>мического развития, внутренней и кадр</w:t>
            </w:r>
            <w:r w:rsidRPr="00E253A9">
              <w:t>о</w:t>
            </w:r>
            <w:r w:rsidRPr="00E253A9">
              <w:t>вой политики, стро</w:t>
            </w:r>
            <w:r w:rsidRPr="00E253A9">
              <w:t>и</w:t>
            </w:r>
            <w:r w:rsidRPr="00E253A9">
              <w:t>тельства, транспорта и жилищно-комму-нального хозяйства, здравоохранения и социальной защиты населения  области, администрации мун</w:t>
            </w:r>
            <w:r w:rsidRPr="00E253A9">
              <w:t>и</w:t>
            </w:r>
            <w:r w:rsidRPr="00E253A9">
              <w:t>ципальных районов и городских округов (по согласованию</w:t>
            </w:r>
          </w:p>
        </w:tc>
      </w:tr>
      <w:tr w:rsidR="00E253A9" w:rsidRPr="00E253A9" w:rsidTr="00E253A9">
        <w:tc>
          <w:tcPr>
            <w:tcW w:w="720" w:type="dxa"/>
            <w:shd w:val="clear" w:color="auto" w:fill="auto"/>
          </w:tcPr>
          <w:p w:rsidR="00E253A9" w:rsidRPr="00E253A9" w:rsidRDefault="00E253A9" w:rsidP="00E253A9">
            <w:pPr>
              <w:jc w:val="center"/>
            </w:pPr>
            <w:r w:rsidRPr="00E253A9">
              <w:t>3.2.</w:t>
            </w:r>
          </w:p>
        </w:tc>
        <w:tc>
          <w:tcPr>
            <w:tcW w:w="3060" w:type="dxa"/>
            <w:shd w:val="clear" w:color="auto" w:fill="auto"/>
          </w:tcPr>
          <w:p w:rsidR="00E253A9" w:rsidRPr="00E253A9" w:rsidRDefault="00E253A9" w:rsidP="00E253A9">
            <w:pPr>
              <w:jc w:val="both"/>
            </w:pPr>
            <w:r w:rsidRPr="00E253A9">
              <w:t>Ведение реестра инвест</w:t>
            </w:r>
            <w:r w:rsidRPr="00E253A9">
              <w:t>и</w:t>
            </w:r>
            <w:r w:rsidRPr="00E253A9">
              <w:t xml:space="preserve">ционных площадок на </w:t>
            </w:r>
          </w:p>
          <w:p w:rsidR="00E253A9" w:rsidRPr="00E253A9" w:rsidRDefault="00E253A9" w:rsidP="00E253A9">
            <w:pPr>
              <w:jc w:val="both"/>
            </w:pPr>
            <w:r w:rsidRPr="00E253A9">
              <w:t>территории Белгородской области</w:t>
            </w:r>
          </w:p>
        </w:tc>
        <w:tc>
          <w:tcPr>
            <w:tcW w:w="4140" w:type="dxa"/>
            <w:shd w:val="clear" w:color="auto" w:fill="auto"/>
          </w:tcPr>
          <w:p w:rsidR="00E253A9" w:rsidRPr="00E253A9" w:rsidRDefault="00E253A9" w:rsidP="00E253A9">
            <w:pPr>
              <w:tabs>
                <w:tab w:val="left" w:pos="1813"/>
              </w:tabs>
              <w:autoSpaceDE w:val="0"/>
              <w:autoSpaceDN w:val="0"/>
              <w:adjustRightInd w:val="0"/>
              <w:jc w:val="both"/>
            </w:pPr>
            <w:r w:rsidRPr="00E253A9">
              <w:t>Реализация мероприятий по развитию депрессивных площадок в Белгоро</w:t>
            </w:r>
            <w:r w:rsidRPr="00E253A9">
              <w:t>д</w:t>
            </w:r>
            <w:r w:rsidRPr="00E253A9">
              <w:t>ской области в соответствии с расп</w:t>
            </w:r>
            <w:r w:rsidRPr="00E253A9">
              <w:t>о</w:t>
            </w:r>
            <w:r w:rsidRPr="00E253A9">
              <w:t xml:space="preserve">ряжением Правительства области от </w:t>
            </w:r>
            <w:r w:rsidRPr="00E253A9">
              <w:lastRenderedPageBreak/>
              <w:t>26 марта 2012 года № 175-рп, акту</w:t>
            </w:r>
            <w:r w:rsidRPr="00E253A9">
              <w:t>а</w:t>
            </w:r>
            <w:r w:rsidRPr="00E253A9">
              <w:t>лизация на сайте департамента эк</w:t>
            </w:r>
            <w:r w:rsidRPr="00E253A9">
              <w:t>о</w:t>
            </w:r>
            <w:r w:rsidRPr="00E253A9">
              <w:t>номического развития области пере</w:t>
            </w:r>
            <w:r w:rsidRPr="00E253A9">
              <w:t>ч</w:t>
            </w:r>
            <w:r w:rsidRPr="00E253A9">
              <w:t>ня инвестиционных площадок, на к</w:t>
            </w:r>
            <w:r w:rsidRPr="00E253A9">
              <w:t>о</w:t>
            </w:r>
            <w:r w:rsidRPr="00E253A9">
              <w:t>торых  возможно организовать   предпринимательскую деятельность с наименьшими затратами по обесп</w:t>
            </w:r>
            <w:r w:rsidRPr="00E253A9">
              <w:t>е</w:t>
            </w:r>
            <w:r w:rsidRPr="00E253A9">
              <w:t>чению инженерной инфраструктуры</w:t>
            </w:r>
          </w:p>
        </w:tc>
        <w:tc>
          <w:tcPr>
            <w:tcW w:w="1800" w:type="dxa"/>
            <w:shd w:val="clear" w:color="auto" w:fill="auto"/>
          </w:tcPr>
          <w:p w:rsidR="00E253A9" w:rsidRPr="00E253A9" w:rsidRDefault="00E253A9" w:rsidP="00E253A9">
            <w:pPr>
              <w:tabs>
                <w:tab w:val="left" w:pos="1813"/>
              </w:tabs>
              <w:autoSpaceDE w:val="0"/>
              <w:autoSpaceDN w:val="0"/>
              <w:adjustRightInd w:val="0"/>
              <w:jc w:val="center"/>
            </w:pPr>
            <w:r w:rsidRPr="00E253A9">
              <w:lastRenderedPageBreak/>
              <w:t>2013-2025</w:t>
            </w:r>
          </w:p>
        </w:tc>
        <w:tc>
          <w:tcPr>
            <w:tcW w:w="3060" w:type="dxa"/>
            <w:shd w:val="clear" w:color="auto" w:fill="auto"/>
          </w:tcPr>
          <w:p w:rsidR="00E253A9" w:rsidRPr="00E253A9" w:rsidRDefault="00E253A9" w:rsidP="00E253A9">
            <w:pPr>
              <w:tabs>
                <w:tab w:val="left" w:pos="1813"/>
              </w:tabs>
              <w:autoSpaceDE w:val="0"/>
              <w:autoSpaceDN w:val="0"/>
              <w:adjustRightInd w:val="0"/>
              <w:jc w:val="both"/>
            </w:pPr>
            <w:r w:rsidRPr="00E253A9">
              <w:t>В рамках текущей деятел</w:t>
            </w:r>
            <w:r w:rsidRPr="00E253A9">
              <w:t>ь</w:t>
            </w:r>
            <w:r w:rsidRPr="00E253A9">
              <w:t>ности</w:t>
            </w:r>
          </w:p>
        </w:tc>
        <w:tc>
          <w:tcPr>
            <w:tcW w:w="2530" w:type="dxa"/>
            <w:shd w:val="clear" w:color="auto" w:fill="auto"/>
          </w:tcPr>
          <w:p w:rsidR="00E253A9" w:rsidRPr="00E253A9" w:rsidRDefault="00E253A9" w:rsidP="00E253A9">
            <w:pPr>
              <w:tabs>
                <w:tab w:val="left" w:pos="1813"/>
              </w:tabs>
              <w:autoSpaceDE w:val="0"/>
              <w:autoSpaceDN w:val="0"/>
              <w:adjustRightInd w:val="0"/>
              <w:jc w:val="both"/>
            </w:pPr>
            <w:r w:rsidRPr="00E253A9">
              <w:t>Департамент экон</w:t>
            </w:r>
            <w:r w:rsidRPr="00E253A9">
              <w:t>о</w:t>
            </w:r>
            <w:r w:rsidRPr="00E253A9">
              <w:t>мического развития области, администр</w:t>
            </w:r>
            <w:r w:rsidRPr="00E253A9">
              <w:t>а</w:t>
            </w:r>
            <w:r w:rsidRPr="00E253A9">
              <w:t xml:space="preserve">ции муниципальных </w:t>
            </w:r>
            <w:r w:rsidRPr="00E253A9">
              <w:lastRenderedPageBreak/>
              <w:t>районов и городских округов (по соглас</w:t>
            </w:r>
            <w:r w:rsidRPr="00E253A9">
              <w:t>о</w:t>
            </w:r>
            <w:r w:rsidRPr="00E253A9">
              <w:t>ванию)</w:t>
            </w:r>
          </w:p>
          <w:p w:rsidR="00E253A9" w:rsidRPr="00E253A9" w:rsidRDefault="00E253A9" w:rsidP="00E253A9">
            <w:pPr>
              <w:tabs>
                <w:tab w:val="left" w:pos="1813"/>
              </w:tabs>
              <w:autoSpaceDE w:val="0"/>
              <w:autoSpaceDN w:val="0"/>
              <w:adjustRightInd w:val="0"/>
              <w:jc w:val="both"/>
            </w:pPr>
          </w:p>
        </w:tc>
      </w:tr>
      <w:tr w:rsidR="00E253A9" w:rsidRPr="00E253A9" w:rsidTr="00E253A9">
        <w:trPr>
          <w:trHeight w:val="1044"/>
        </w:trPr>
        <w:tc>
          <w:tcPr>
            <w:tcW w:w="720" w:type="dxa"/>
            <w:shd w:val="clear" w:color="auto" w:fill="auto"/>
          </w:tcPr>
          <w:p w:rsidR="00E253A9" w:rsidRPr="00E253A9" w:rsidRDefault="00E253A9" w:rsidP="00E253A9">
            <w:pPr>
              <w:jc w:val="center"/>
            </w:pPr>
            <w:r w:rsidRPr="00E253A9">
              <w:lastRenderedPageBreak/>
              <w:t>3.3.</w:t>
            </w:r>
          </w:p>
        </w:tc>
        <w:tc>
          <w:tcPr>
            <w:tcW w:w="3060" w:type="dxa"/>
            <w:shd w:val="clear" w:color="auto" w:fill="auto"/>
          </w:tcPr>
          <w:p w:rsidR="00E253A9" w:rsidRPr="00E253A9" w:rsidRDefault="00E253A9" w:rsidP="00E253A9">
            <w:pPr>
              <w:ind w:right="-57"/>
              <w:jc w:val="both"/>
              <w:rPr>
                <w:highlight w:val="yellow"/>
              </w:rPr>
            </w:pPr>
            <w:r w:rsidRPr="00E253A9">
              <w:t>Мероприятия по поддержке малого и среднего пре</w:t>
            </w:r>
            <w:r w:rsidRPr="00E253A9">
              <w:t>д</w:t>
            </w:r>
            <w:r w:rsidRPr="00E253A9">
              <w:t>принимательства Белгоро</w:t>
            </w:r>
            <w:r w:rsidRPr="00E253A9">
              <w:t>д</w:t>
            </w:r>
            <w:r w:rsidRPr="00E253A9">
              <w:t>ской области, в том числе:</w:t>
            </w:r>
          </w:p>
        </w:tc>
        <w:tc>
          <w:tcPr>
            <w:tcW w:w="4140" w:type="dxa"/>
            <w:shd w:val="clear" w:color="auto" w:fill="auto"/>
          </w:tcPr>
          <w:p w:rsidR="00E253A9" w:rsidRPr="00E253A9" w:rsidRDefault="00E253A9" w:rsidP="00E253A9">
            <w:pPr>
              <w:jc w:val="both"/>
            </w:pPr>
          </w:p>
        </w:tc>
        <w:tc>
          <w:tcPr>
            <w:tcW w:w="1800" w:type="dxa"/>
            <w:shd w:val="clear" w:color="auto" w:fill="auto"/>
          </w:tcPr>
          <w:p w:rsidR="00E253A9" w:rsidRPr="00E253A9" w:rsidRDefault="00E253A9" w:rsidP="00E253A9">
            <w:pPr>
              <w:autoSpaceDE w:val="0"/>
              <w:autoSpaceDN w:val="0"/>
              <w:adjustRightInd w:val="0"/>
              <w:jc w:val="center"/>
            </w:pPr>
          </w:p>
        </w:tc>
        <w:tc>
          <w:tcPr>
            <w:tcW w:w="3060" w:type="dxa"/>
            <w:shd w:val="clear" w:color="auto" w:fill="auto"/>
          </w:tcPr>
          <w:p w:rsidR="00E253A9" w:rsidRPr="00E253A9" w:rsidRDefault="00E253A9" w:rsidP="00E253A9">
            <w:pPr>
              <w:ind w:left="33"/>
              <w:jc w:val="both"/>
            </w:pPr>
          </w:p>
        </w:tc>
        <w:tc>
          <w:tcPr>
            <w:tcW w:w="2530" w:type="dxa"/>
            <w:shd w:val="clear" w:color="auto" w:fill="auto"/>
          </w:tcPr>
          <w:p w:rsidR="00E253A9" w:rsidRPr="00E253A9" w:rsidRDefault="00E253A9" w:rsidP="00E253A9">
            <w:pPr>
              <w:autoSpaceDE w:val="0"/>
              <w:autoSpaceDN w:val="0"/>
              <w:adjustRightInd w:val="0"/>
              <w:jc w:val="both"/>
            </w:pPr>
          </w:p>
        </w:tc>
      </w:tr>
      <w:tr w:rsidR="00E253A9" w:rsidRPr="00E253A9" w:rsidTr="00E253A9">
        <w:tc>
          <w:tcPr>
            <w:tcW w:w="720" w:type="dxa"/>
            <w:shd w:val="clear" w:color="auto" w:fill="auto"/>
          </w:tcPr>
          <w:p w:rsidR="00E253A9" w:rsidRPr="00E253A9" w:rsidRDefault="00E253A9" w:rsidP="00E253A9">
            <w:pPr>
              <w:ind w:left="-108" w:right="-108"/>
              <w:jc w:val="center"/>
            </w:pPr>
            <w:r w:rsidRPr="00E253A9">
              <w:t>3.3.1.</w:t>
            </w:r>
          </w:p>
        </w:tc>
        <w:tc>
          <w:tcPr>
            <w:tcW w:w="3060" w:type="dxa"/>
            <w:shd w:val="clear" w:color="auto" w:fill="auto"/>
          </w:tcPr>
          <w:p w:rsidR="00E253A9" w:rsidRPr="00E253A9" w:rsidRDefault="00E253A9" w:rsidP="00E253A9">
            <w:pPr>
              <w:jc w:val="both"/>
            </w:pPr>
            <w:r w:rsidRPr="00E253A9">
              <w:t>Предоставление государс</w:t>
            </w:r>
            <w:r w:rsidRPr="00E253A9">
              <w:t>т</w:t>
            </w:r>
            <w:r w:rsidRPr="00E253A9">
              <w:t>венных гарантий Белг</w:t>
            </w:r>
            <w:r w:rsidRPr="00E253A9">
              <w:t>о</w:t>
            </w:r>
            <w:r w:rsidRPr="00E253A9">
              <w:t>родской области</w:t>
            </w:r>
          </w:p>
        </w:tc>
        <w:tc>
          <w:tcPr>
            <w:tcW w:w="4140" w:type="dxa"/>
            <w:shd w:val="clear" w:color="auto" w:fill="auto"/>
          </w:tcPr>
          <w:p w:rsidR="00E253A9" w:rsidRPr="00E253A9" w:rsidRDefault="00E253A9" w:rsidP="00E253A9">
            <w:pPr>
              <w:jc w:val="both"/>
            </w:pPr>
            <w:r w:rsidRPr="00E253A9">
              <w:t>Предоставление государственных г</w:t>
            </w:r>
            <w:r w:rsidRPr="00E253A9">
              <w:t>а</w:t>
            </w:r>
            <w:r w:rsidRPr="00E253A9">
              <w:t>рантий области:</w:t>
            </w:r>
          </w:p>
          <w:p w:rsidR="00E253A9" w:rsidRPr="00E253A9" w:rsidRDefault="00E253A9" w:rsidP="00E253A9">
            <w:pPr>
              <w:jc w:val="both"/>
            </w:pPr>
            <w:r w:rsidRPr="00E253A9">
              <w:t>- Белгородскому областному фонду поддержки малого и среднего пре</w:t>
            </w:r>
            <w:r w:rsidRPr="00E253A9">
              <w:t>д</w:t>
            </w:r>
            <w:r w:rsidRPr="00E253A9">
              <w:t>принимательства на микрокредитов</w:t>
            </w:r>
            <w:r w:rsidRPr="00E253A9">
              <w:t>а</w:t>
            </w:r>
            <w:r w:rsidRPr="00E253A9">
              <w:t xml:space="preserve">ние субъектов малого и среднего предпринимательства; </w:t>
            </w:r>
          </w:p>
          <w:p w:rsidR="00E253A9" w:rsidRPr="00E253A9" w:rsidRDefault="00E253A9" w:rsidP="00E253A9">
            <w:pPr>
              <w:jc w:val="both"/>
            </w:pPr>
            <w:r w:rsidRPr="00E253A9">
              <w:t>-</w:t>
            </w:r>
            <w:r w:rsidRPr="00E253A9">
              <w:rPr>
                <w:lang w:val="en-US"/>
              </w:rPr>
              <w:t> </w:t>
            </w:r>
            <w:r w:rsidRPr="00E253A9">
              <w:t>ОАО «Дирекция по развитию пр</w:t>
            </w:r>
            <w:r w:rsidRPr="00E253A9">
              <w:t>о</w:t>
            </w:r>
            <w:r w:rsidRPr="00E253A9">
              <w:t>мышленных зон» в целях дальнейшей реализации проекта по созданию промышленного парка «Северный»</w:t>
            </w:r>
          </w:p>
        </w:tc>
        <w:tc>
          <w:tcPr>
            <w:tcW w:w="1800" w:type="dxa"/>
            <w:shd w:val="clear" w:color="auto" w:fill="auto"/>
          </w:tcPr>
          <w:p w:rsidR="00E253A9" w:rsidRPr="00E253A9" w:rsidRDefault="00E253A9" w:rsidP="00E253A9">
            <w:pPr>
              <w:autoSpaceDE w:val="0"/>
              <w:autoSpaceDN w:val="0"/>
              <w:adjustRightInd w:val="0"/>
              <w:jc w:val="center"/>
            </w:pPr>
            <w:r w:rsidRPr="00E253A9">
              <w:t>2013-2025</w:t>
            </w:r>
          </w:p>
          <w:p w:rsidR="00E253A9" w:rsidRPr="00E253A9" w:rsidRDefault="00E253A9" w:rsidP="00E253A9">
            <w:pPr>
              <w:autoSpaceDE w:val="0"/>
              <w:autoSpaceDN w:val="0"/>
              <w:adjustRightInd w:val="0"/>
              <w:jc w:val="center"/>
            </w:pPr>
          </w:p>
        </w:tc>
        <w:tc>
          <w:tcPr>
            <w:tcW w:w="3060" w:type="dxa"/>
            <w:shd w:val="clear" w:color="auto" w:fill="auto"/>
          </w:tcPr>
          <w:p w:rsidR="00E253A9" w:rsidRPr="00E253A9" w:rsidRDefault="00E253A9" w:rsidP="00E253A9">
            <w:pPr>
              <w:jc w:val="both"/>
            </w:pPr>
            <w:r w:rsidRPr="00E253A9">
              <w:t>В рамках реализации м</w:t>
            </w:r>
            <w:r w:rsidRPr="00E253A9">
              <w:t>е</w:t>
            </w:r>
            <w:r w:rsidRPr="00E253A9">
              <w:t>роприятий долгосрочных целевых программ по ра</w:t>
            </w:r>
            <w:r w:rsidRPr="00E253A9">
              <w:t>з</w:t>
            </w:r>
            <w:r w:rsidRPr="00E253A9">
              <w:t>витию и государственной поддержке малого и сре</w:t>
            </w:r>
            <w:r w:rsidRPr="00E253A9">
              <w:t>д</w:t>
            </w:r>
            <w:r w:rsidRPr="00E253A9">
              <w:t>него предпринимательства Белгородской области</w:t>
            </w:r>
          </w:p>
          <w:p w:rsidR="00E253A9" w:rsidRPr="00E253A9" w:rsidRDefault="00E253A9" w:rsidP="00E253A9">
            <w:pPr>
              <w:ind w:left="33"/>
              <w:jc w:val="both"/>
            </w:pPr>
          </w:p>
        </w:tc>
        <w:tc>
          <w:tcPr>
            <w:tcW w:w="2530" w:type="dxa"/>
            <w:shd w:val="clear" w:color="auto" w:fill="auto"/>
          </w:tcPr>
          <w:p w:rsidR="00E253A9" w:rsidRPr="00E253A9" w:rsidRDefault="00E253A9" w:rsidP="00E253A9">
            <w:pPr>
              <w:autoSpaceDE w:val="0"/>
              <w:autoSpaceDN w:val="0"/>
              <w:adjustRightInd w:val="0"/>
              <w:jc w:val="both"/>
              <w:rPr>
                <w:rFonts w:ascii="Arial" w:hAnsi="Arial" w:cs="Arial"/>
                <w:sz w:val="20"/>
                <w:szCs w:val="20"/>
              </w:rPr>
            </w:pPr>
            <w:r w:rsidRPr="00E253A9">
              <w:t>Департамент экон</w:t>
            </w:r>
            <w:r w:rsidRPr="00E253A9">
              <w:t>о</w:t>
            </w:r>
            <w:r w:rsidRPr="00E253A9">
              <w:t>мического развития области, Белгоро</w:t>
            </w:r>
            <w:r w:rsidRPr="00E253A9">
              <w:t>д</w:t>
            </w:r>
            <w:r w:rsidRPr="00E253A9">
              <w:t>ский областной фонд поддержки малого и среднего предприн</w:t>
            </w:r>
            <w:r w:rsidRPr="00E253A9">
              <w:t>и</w:t>
            </w:r>
            <w:r w:rsidRPr="00E253A9">
              <w:t>мательства, ОАО «Дирекция по разв</w:t>
            </w:r>
            <w:r w:rsidRPr="00E253A9">
              <w:t>и</w:t>
            </w:r>
            <w:r w:rsidRPr="00E253A9">
              <w:t>тию промышленных зон» (по согласов</w:t>
            </w:r>
            <w:r w:rsidRPr="00E253A9">
              <w:t>а</w:t>
            </w:r>
            <w:r w:rsidRPr="00E253A9">
              <w:t>нию)</w:t>
            </w:r>
          </w:p>
        </w:tc>
      </w:tr>
      <w:tr w:rsidR="00E253A9" w:rsidRPr="00E253A9" w:rsidTr="00E253A9">
        <w:tc>
          <w:tcPr>
            <w:tcW w:w="720" w:type="dxa"/>
            <w:shd w:val="clear" w:color="auto" w:fill="auto"/>
          </w:tcPr>
          <w:p w:rsidR="00E253A9" w:rsidRPr="00E253A9" w:rsidRDefault="00E253A9" w:rsidP="00E253A9">
            <w:pPr>
              <w:ind w:left="-108" w:right="-108"/>
              <w:jc w:val="center"/>
            </w:pPr>
            <w:r w:rsidRPr="00E253A9">
              <w:t>3.3.2</w:t>
            </w:r>
            <w:r w:rsidRPr="00E253A9">
              <w:rPr>
                <w:color w:val="FF0000"/>
              </w:rPr>
              <w:t>.</w:t>
            </w:r>
          </w:p>
        </w:tc>
        <w:tc>
          <w:tcPr>
            <w:tcW w:w="3060" w:type="dxa"/>
            <w:shd w:val="clear" w:color="auto" w:fill="auto"/>
          </w:tcPr>
          <w:p w:rsidR="00E253A9" w:rsidRPr="00E253A9" w:rsidRDefault="00E253A9" w:rsidP="00E253A9">
            <w:pPr>
              <w:jc w:val="both"/>
              <w:rPr>
                <w:highlight w:val="yellow"/>
              </w:rPr>
            </w:pPr>
            <w:r w:rsidRPr="00E253A9">
              <w:t>Реализация программы поддержки начинающих предпринимателей – гра</w:t>
            </w:r>
            <w:r w:rsidRPr="00E253A9">
              <w:t>н</w:t>
            </w:r>
            <w:r w:rsidRPr="00E253A9">
              <w:t>ты начинающим на созд</w:t>
            </w:r>
            <w:r w:rsidRPr="00E253A9">
              <w:t>а</w:t>
            </w:r>
            <w:r w:rsidRPr="00E253A9">
              <w:t>ние собственного бизнеса</w:t>
            </w:r>
          </w:p>
        </w:tc>
        <w:tc>
          <w:tcPr>
            <w:tcW w:w="4140" w:type="dxa"/>
            <w:shd w:val="clear" w:color="auto" w:fill="auto"/>
          </w:tcPr>
          <w:p w:rsidR="00E253A9" w:rsidRPr="00E253A9" w:rsidRDefault="00E253A9" w:rsidP="00E253A9">
            <w:pPr>
              <w:jc w:val="both"/>
            </w:pPr>
            <w:r w:rsidRPr="00E253A9">
              <w:t>Ежегодное проведение конкурса ср</w:t>
            </w:r>
            <w:r w:rsidRPr="00E253A9">
              <w:t>е</w:t>
            </w:r>
            <w:r w:rsidRPr="00E253A9">
              <w:t>ди субъектов малого предприним</w:t>
            </w:r>
            <w:r w:rsidRPr="00E253A9">
              <w:t>а</w:t>
            </w:r>
            <w:r w:rsidRPr="00E253A9">
              <w:t>тельства на предоставление грант</w:t>
            </w:r>
            <w:r w:rsidRPr="00E253A9">
              <w:t>о</w:t>
            </w:r>
            <w:r w:rsidRPr="00E253A9">
              <w:t>вой поддержки</w:t>
            </w:r>
          </w:p>
        </w:tc>
        <w:tc>
          <w:tcPr>
            <w:tcW w:w="1800" w:type="dxa"/>
            <w:shd w:val="clear" w:color="auto" w:fill="auto"/>
          </w:tcPr>
          <w:p w:rsidR="00E253A9" w:rsidRPr="00E253A9" w:rsidRDefault="00E253A9" w:rsidP="00E253A9">
            <w:pPr>
              <w:autoSpaceDE w:val="0"/>
              <w:autoSpaceDN w:val="0"/>
              <w:adjustRightInd w:val="0"/>
              <w:jc w:val="center"/>
            </w:pPr>
            <w:r w:rsidRPr="00E253A9">
              <w:t>2013-2025</w:t>
            </w:r>
          </w:p>
        </w:tc>
        <w:tc>
          <w:tcPr>
            <w:tcW w:w="3060" w:type="dxa"/>
            <w:shd w:val="clear" w:color="auto" w:fill="auto"/>
          </w:tcPr>
          <w:p w:rsidR="00E253A9" w:rsidRPr="00E253A9" w:rsidRDefault="00E253A9" w:rsidP="00E253A9">
            <w:pPr>
              <w:jc w:val="both"/>
            </w:pPr>
            <w:r w:rsidRPr="00E253A9">
              <w:t>В рамках реализации  м</w:t>
            </w:r>
            <w:r w:rsidRPr="00E253A9">
              <w:t>е</w:t>
            </w:r>
            <w:r w:rsidRPr="00E253A9">
              <w:t>роприятий долгосрочных целевых программ по ра</w:t>
            </w:r>
            <w:r w:rsidRPr="00E253A9">
              <w:t>з</w:t>
            </w:r>
            <w:r w:rsidRPr="00E253A9">
              <w:t>витию и государственной поддержке малого и сре</w:t>
            </w:r>
            <w:r w:rsidRPr="00E253A9">
              <w:t>д</w:t>
            </w:r>
            <w:r w:rsidRPr="00E253A9">
              <w:t>него предпринимательства Белгородской области</w:t>
            </w:r>
          </w:p>
        </w:tc>
        <w:tc>
          <w:tcPr>
            <w:tcW w:w="2530" w:type="dxa"/>
            <w:shd w:val="clear" w:color="auto" w:fill="auto"/>
          </w:tcPr>
          <w:p w:rsidR="00E253A9" w:rsidRPr="00E253A9" w:rsidRDefault="00E253A9" w:rsidP="00E253A9">
            <w:pPr>
              <w:jc w:val="both"/>
            </w:pPr>
            <w:r w:rsidRPr="00E253A9">
              <w:t>Департамент экон</w:t>
            </w:r>
            <w:r w:rsidRPr="00E253A9">
              <w:t>о</w:t>
            </w:r>
            <w:r w:rsidRPr="00E253A9">
              <w:t>мического развития области, Белгоро</w:t>
            </w:r>
            <w:r w:rsidRPr="00E253A9">
              <w:t>д</w:t>
            </w:r>
            <w:r w:rsidRPr="00E253A9">
              <w:t>ский областной фонд поддержки малого и среднего предприн</w:t>
            </w:r>
            <w:r w:rsidRPr="00E253A9">
              <w:t>и</w:t>
            </w:r>
            <w:r w:rsidRPr="00E253A9">
              <w:t>мательства</w:t>
            </w:r>
          </w:p>
        </w:tc>
      </w:tr>
      <w:tr w:rsidR="00E253A9" w:rsidRPr="00E253A9" w:rsidTr="00E253A9">
        <w:trPr>
          <w:trHeight w:val="1897"/>
        </w:trPr>
        <w:tc>
          <w:tcPr>
            <w:tcW w:w="720" w:type="dxa"/>
            <w:shd w:val="clear" w:color="auto" w:fill="auto"/>
          </w:tcPr>
          <w:p w:rsidR="00E253A9" w:rsidRPr="00E253A9" w:rsidRDefault="00E253A9" w:rsidP="00E253A9">
            <w:pPr>
              <w:ind w:left="-108" w:right="-108"/>
              <w:jc w:val="center"/>
            </w:pPr>
            <w:r w:rsidRPr="00E253A9">
              <w:lastRenderedPageBreak/>
              <w:t>3.3.3.</w:t>
            </w:r>
          </w:p>
        </w:tc>
        <w:tc>
          <w:tcPr>
            <w:tcW w:w="3060" w:type="dxa"/>
            <w:shd w:val="clear" w:color="auto" w:fill="auto"/>
          </w:tcPr>
          <w:p w:rsidR="00E253A9" w:rsidRPr="00E253A9" w:rsidRDefault="00E253A9" w:rsidP="00E253A9">
            <w:pPr>
              <w:jc w:val="both"/>
            </w:pPr>
            <w:r w:rsidRPr="00E253A9">
              <w:t>Реализация программы с</w:t>
            </w:r>
            <w:r w:rsidRPr="00E253A9">
              <w:t>о</w:t>
            </w:r>
            <w:r w:rsidRPr="00E253A9">
              <w:t>действия развитию лизи</w:t>
            </w:r>
            <w:r w:rsidRPr="00E253A9">
              <w:t>н</w:t>
            </w:r>
            <w:r w:rsidRPr="00E253A9">
              <w:t>говой деятельности суб</w:t>
            </w:r>
            <w:r w:rsidRPr="00E253A9">
              <w:t>ъ</w:t>
            </w:r>
            <w:r w:rsidRPr="00E253A9">
              <w:t xml:space="preserve">ектов малого и среднего предпринимательства </w:t>
            </w:r>
          </w:p>
          <w:p w:rsidR="00E253A9" w:rsidRPr="00E253A9" w:rsidRDefault="00E253A9" w:rsidP="00E253A9">
            <w:pPr>
              <w:jc w:val="both"/>
              <w:rPr>
                <w:highlight w:val="yellow"/>
              </w:rPr>
            </w:pPr>
          </w:p>
        </w:tc>
        <w:tc>
          <w:tcPr>
            <w:tcW w:w="4140" w:type="dxa"/>
            <w:shd w:val="clear" w:color="auto" w:fill="auto"/>
          </w:tcPr>
          <w:p w:rsidR="00E253A9" w:rsidRPr="00E253A9" w:rsidRDefault="00E253A9" w:rsidP="00E253A9">
            <w:pPr>
              <w:jc w:val="both"/>
            </w:pPr>
            <w:r w:rsidRPr="00E253A9">
              <w:t>Поддержка лизинговой деятельности субъектов малого и среднего пре</w:t>
            </w:r>
            <w:r w:rsidRPr="00E253A9">
              <w:t>д</w:t>
            </w:r>
            <w:r w:rsidRPr="00E253A9">
              <w:t xml:space="preserve">принимательства  </w:t>
            </w:r>
          </w:p>
        </w:tc>
        <w:tc>
          <w:tcPr>
            <w:tcW w:w="1800" w:type="dxa"/>
            <w:shd w:val="clear" w:color="auto" w:fill="auto"/>
          </w:tcPr>
          <w:p w:rsidR="00E253A9" w:rsidRPr="00E253A9" w:rsidRDefault="00E253A9" w:rsidP="00E253A9">
            <w:pPr>
              <w:autoSpaceDE w:val="0"/>
              <w:autoSpaceDN w:val="0"/>
              <w:adjustRightInd w:val="0"/>
              <w:jc w:val="center"/>
            </w:pPr>
            <w:r w:rsidRPr="00E253A9">
              <w:t>2013-2025</w:t>
            </w:r>
          </w:p>
        </w:tc>
        <w:tc>
          <w:tcPr>
            <w:tcW w:w="3060" w:type="dxa"/>
            <w:shd w:val="clear" w:color="auto" w:fill="auto"/>
          </w:tcPr>
          <w:p w:rsidR="00E253A9" w:rsidRPr="00E253A9" w:rsidRDefault="00E253A9" w:rsidP="00E253A9">
            <w:pPr>
              <w:jc w:val="both"/>
            </w:pPr>
            <w:r w:rsidRPr="00E253A9">
              <w:t>В рамках реализации м</w:t>
            </w:r>
            <w:r w:rsidRPr="00E253A9">
              <w:t>е</w:t>
            </w:r>
            <w:r w:rsidRPr="00E253A9">
              <w:t>роприятий долгосрочных целевых программ по ра</w:t>
            </w:r>
            <w:r w:rsidRPr="00E253A9">
              <w:t>з</w:t>
            </w:r>
            <w:r w:rsidRPr="00E253A9">
              <w:t>витию и государственной поддержке малого и сре</w:t>
            </w:r>
            <w:r w:rsidRPr="00E253A9">
              <w:t>д</w:t>
            </w:r>
            <w:r w:rsidRPr="00E253A9">
              <w:t>него предпринимательства Белгородской области</w:t>
            </w:r>
          </w:p>
        </w:tc>
        <w:tc>
          <w:tcPr>
            <w:tcW w:w="2530" w:type="dxa"/>
            <w:shd w:val="clear" w:color="auto" w:fill="auto"/>
          </w:tcPr>
          <w:p w:rsidR="00E253A9" w:rsidRPr="00E253A9" w:rsidRDefault="00E253A9" w:rsidP="00E253A9">
            <w:pPr>
              <w:jc w:val="both"/>
            </w:pPr>
            <w:r w:rsidRPr="00E253A9">
              <w:t>Департамент экон</w:t>
            </w:r>
            <w:r w:rsidRPr="00E253A9">
              <w:t>о</w:t>
            </w:r>
            <w:r w:rsidRPr="00E253A9">
              <w:t>мического развития области, Белгоро</w:t>
            </w:r>
            <w:r w:rsidRPr="00E253A9">
              <w:t>д</w:t>
            </w:r>
            <w:r w:rsidRPr="00E253A9">
              <w:t>ский областной фонд поддержки малого и среднего предприн</w:t>
            </w:r>
            <w:r w:rsidRPr="00E253A9">
              <w:t>и</w:t>
            </w:r>
            <w:r w:rsidRPr="00E253A9">
              <w:t>мательства</w:t>
            </w:r>
          </w:p>
        </w:tc>
      </w:tr>
      <w:tr w:rsidR="00E253A9" w:rsidRPr="00E253A9" w:rsidTr="00E253A9">
        <w:tc>
          <w:tcPr>
            <w:tcW w:w="720" w:type="dxa"/>
            <w:shd w:val="clear" w:color="auto" w:fill="auto"/>
          </w:tcPr>
          <w:p w:rsidR="00E253A9" w:rsidRPr="00E253A9" w:rsidRDefault="00E253A9" w:rsidP="00E253A9">
            <w:pPr>
              <w:ind w:left="-108" w:right="-108"/>
              <w:jc w:val="center"/>
            </w:pPr>
            <w:r w:rsidRPr="00E253A9">
              <w:t>3.3.4.</w:t>
            </w:r>
          </w:p>
        </w:tc>
        <w:tc>
          <w:tcPr>
            <w:tcW w:w="3060" w:type="dxa"/>
            <w:shd w:val="clear" w:color="auto" w:fill="auto"/>
          </w:tcPr>
          <w:p w:rsidR="00E253A9" w:rsidRPr="00E253A9" w:rsidRDefault="00E253A9" w:rsidP="00E253A9">
            <w:pPr>
              <w:jc w:val="both"/>
            </w:pPr>
            <w:r w:rsidRPr="00E253A9">
              <w:t>Субсидирование части процентной ставки по ба</w:t>
            </w:r>
            <w:r w:rsidRPr="00E253A9">
              <w:t>н</w:t>
            </w:r>
            <w:r w:rsidRPr="00E253A9">
              <w:t>ковским кредитам, пол</w:t>
            </w:r>
            <w:r w:rsidRPr="00E253A9">
              <w:t>у</w:t>
            </w:r>
            <w:r w:rsidRPr="00E253A9">
              <w:t>чаемым Белгородским о</w:t>
            </w:r>
            <w:r w:rsidRPr="00E253A9">
              <w:t>б</w:t>
            </w:r>
            <w:r w:rsidRPr="00E253A9">
              <w:t>ластным фондом поддер</w:t>
            </w:r>
            <w:r w:rsidRPr="00E253A9">
              <w:t>ж</w:t>
            </w:r>
            <w:r w:rsidRPr="00E253A9">
              <w:t>ки малого и среднего предпринимательства для выдачи целевых займов на инвестиционные цели в рамках проекта микроф</w:t>
            </w:r>
            <w:r w:rsidRPr="00E253A9">
              <w:t>и</w:t>
            </w:r>
            <w:r w:rsidRPr="00E253A9">
              <w:t>нансирования субъектов малого предпринимател</w:t>
            </w:r>
            <w:r w:rsidRPr="00E253A9">
              <w:t>ь</w:t>
            </w:r>
            <w:r w:rsidRPr="00E253A9">
              <w:t>ства</w:t>
            </w:r>
          </w:p>
        </w:tc>
        <w:tc>
          <w:tcPr>
            <w:tcW w:w="4140" w:type="dxa"/>
            <w:shd w:val="clear" w:color="auto" w:fill="auto"/>
          </w:tcPr>
          <w:p w:rsidR="00E253A9" w:rsidRPr="00E253A9" w:rsidRDefault="00E253A9" w:rsidP="00E253A9">
            <w:pPr>
              <w:jc w:val="both"/>
            </w:pPr>
            <w:r w:rsidRPr="00E253A9">
              <w:t>Обеспечение упрощенного доступа к финансовым ресурсам субъектам м</w:t>
            </w:r>
            <w:r w:rsidRPr="00E253A9">
              <w:t>а</w:t>
            </w:r>
            <w:r w:rsidRPr="00E253A9">
              <w:t>лого и среднего предпринимательства (целевые займы размером до 1 млн рублей)</w:t>
            </w:r>
          </w:p>
          <w:p w:rsidR="00E253A9" w:rsidRPr="00E253A9" w:rsidRDefault="00E253A9" w:rsidP="00E253A9">
            <w:pPr>
              <w:jc w:val="both"/>
            </w:pPr>
          </w:p>
        </w:tc>
        <w:tc>
          <w:tcPr>
            <w:tcW w:w="1800" w:type="dxa"/>
            <w:shd w:val="clear" w:color="auto" w:fill="auto"/>
          </w:tcPr>
          <w:p w:rsidR="00E253A9" w:rsidRPr="00E253A9" w:rsidRDefault="00E253A9" w:rsidP="00E253A9">
            <w:pPr>
              <w:autoSpaceDE w:val="0"/>
              <w:autoSpaceDN w:val="0"/>
              <w:adjustRightInd w:val="0"/>
              <w:jc w:val="center"/>
            </w:pPr>
            <w:r w:rsidRPr="00E253A9">
              <w:t>2013-2025</w:t>
            </w:r>
          </w:p>
        </w:tc>
        <w:tc>
          <w:tcPr>
            <w:tcW w:w="3060" w:type="dxa"/>
            <w:shd w:val="clear" w:color="auto" w:fill="auto"/>
          </w:tcPr>
          <w:p w:rsidR="00E253A9" w:rsidRPr="00E253A9" w:rsidRDefault="00E253A9" w:rsidP="00E253A9">
            <w:pPr>
              <w:jc w:val="both"/>
            </w:pPr>
            <w:r w:rsidRPr="00E253A9">
              <w:t>В рамках реализации м</w:t>
            </w:r>
            <w:r w:rsidRPr="00E253A9">
              <w:t>е</w:t>
            </w:r>
            <w:r w:rsidRPr="00E253A9">
              <w:t>роприятий долгосрочных целевых программ по ра</w:t>
            </w:r>
            <w:r w:rsidRPr="00E253A9">
              <w:t>з</w:t>
            </w:r>
            <w:r w:rsidRPr="00E253A9">
              <w:t>витию и государственной поддержке малого и сре</w:t>
            </w:r>
            <w:r w:rsidRPr="00E253A9">
              <w:t>д</w:t>
            </w:r>
            <w:r w:rsidRPr="00E253A9">
              <w:t>него предпринимательства Белгородской области</w:t>
            </w:r>
          </w:p>
          <w:p w:rsidR="00E253A9" w:rsidRPr="00E253A9" w:rsidRDefault="00E253A9" w:rsidP="00E253A9">
            <w:pPr>
              <w:jc w:val="both"/>
            </w:pPr>
          </w:p>
        </w:tc>
        <w:tc>
          <w:tcPr>
            <w:tcW w:w="2530" w:type="dxa"/>
            <w:shd w:val="clear" w:color="auto" w:fill="auto"/>
          </w:tcPr>
          <w:p w:rsidR="00E253A9" w:rsidRPr="00E253A9" w:rsidRDefault="00E253A9" w:rsidP="00E253A9">
            <w:pPr>
              <w:autoSpaceDE w:val="0"/>
              <w:autoSpaceDN w:val="0"/>
              <w:adjustRightInd w:val="0"/>
              <w:jc w:val="both"/>
            </w:pPr>
            <w:r w:rsidRPr="00E253A9">
              <w:t>Департамент экон</w:t>
            </w:r>
            <w:r w:rsidRPr="00E253A9">
              <w:t>о</w:t>
            </w:r>
            <w:r w:rsidRPr="00E253A9">
              <w:t>мического развития области, Белгоро</w:t>
            </w:r>
            <w:r w:rsidRPr="00E253A9">
              <w:t>д</w:t>
            </w:r>
            <w:r w:rsidRPr="00E253A9">
              <w:t>ский областной фонд поддержки малого и среднего предприн</w:t>
            </w:r>
            <w:r w:rsidRPr="00E253A9">
              <w:t>и</w:t>
            </w:r>
            <w:r w:rsidRPr="00E253A9">
              <w:t>мательства</w:t>
            </w:r>
          </w:p>
          <w:p w:rsidR="00E253A9" w:rsidRPr="00E253A9" w:rsidRDefault="00E253A9" w:rsidP="00E253A9">
            <w:pPr>
              <w:jc w:val="both"/>
            </w:pPr>
          </w:p>
        </w:tc>
      </w:tr>
      <w:tr w:rsidR="00E253A9" w:rsidRPr="00E253A9" w:rsidTr="00E253A9">
        <w:tc>
          <w:tcPr>
            <w:tcW w:w="720" w:type="dxa"/>
            <w:shd w:val="clear" w:color="auto" w:fill="auto"/>
          </w:tcPr>
          <w:p w:rsidR="00E253A9" w:rsidRPr="00E253A9" w:rsidRDefault="00E253A9" w:rsidP="00E253A9">
            <w:pPr>
              <w:ind w:left="-108" w:right="-108"/>
              <w:jc w:val="center"/>
            </w:pPr>
            <w:r w:rsidRPr="00E253A9">
              <w:t>3.3.5.</w:t>
            </w:r>
          </w:p>
        </w:tc>
        <w:tc>
          <w:tcPr>
            <w:tcW w:w="3060" w:type="dxa"/>
            <w:shd w:val="clear" w:color="auto" w:fill="auto"/>
          </w:tcPr>
          <w:p w:rsidR="00E253A9" w:rsidRPr="00E253A9" w:rsidRDefault="00E253A9" w:rsidP="00E253A9">
            <w:pPr>
              <w:jc w:val="both"/>
            </w:pPr>
            <w:r w:rsidRPr="00E253A9">
              <w:t>Субсидирование части з</w:t>
            </w:r>
            <w:r w:rsidRPr="00E253A9">
              <w:t>а</w:t>
            </w:r>
            <w:r w:rsidRPr="00E253A9">
              <w:t>трат субъектов малого и среднего предприним</w:t>
            </w:r>
            <w:r w:rsidRPr="00E253A9">
              <w:t>а</w:t>
            </w:r>
            <w:r w:rsidRPr="00E253A9">
              <w:t>тельства на уплату проце</w:t>
            </w:r>
            <w:r w:rsidRPr="00E253A9">
              <w:t>н</w:t>
            </w:r>
            <w:r w:rsidRPr="00E253A9">
              <w:t>тов по кредитам, привл</w:t>
            </w:r>
            <w:r w:rsidRPr="00E253A9">
              <w:t>е</w:t>
            </w:r>
            <w:r w:rsidRPr="00E253A9">
              <w:t>ченным в российских кр</w:t>
            </w:r>
            <w:r w:rsidRPr="00E253A9">
              <w:t>е</w:t>
            </w:r>
            <w:r w:rsidRPr="00E253A9">
              <w:t>дитных организациях для строительства производс</w:t>
            </w:r>
            <w:r w:rsidRPr="00E253A9">
              <w:t>т</w:t>
            </w:r>
            <w:r w:rsidRPr="00E253A9">
              <w:t>венных зданий, строений, сооружений и (или) прио</w:t>
            </w:r>
            <w:r w:rsidRPr="00E253A9">
              <w:t>б</w:t>
            </w:r>
            <w:r w:rsidRPr="00E253A9">
              <w:lastRenderedPageBreak/>
              <w:t>ретения оборудования, в</w:t>
            </w:r>
            <w:r w:rsidRPr="00E253A9">
              <w:t>ы</w:t>
            </w:r>
            <w:r w:rsidRPr="00E253A9">
              <w:t>купа земли и производс</w:t>
            </w:r>
            <w:r w:rsidRPr="00E253A9">
              <w:t>т</w:t>
            </w:r>
            <w:r w:rsidRPr="00E253A9">
              <w:t>венных зданий в целях создания и (или) развития и (или) модернизации пр</w:t>
            </w:r>
            <w:r w:rsidRPr="00E253A9">
              <w:t>о</w:t>
            </w:r>
            <w:r w:rsidRPr="00E253A9">
              <w:t xml:space="preserve">изводства товаров (работ, услуг) </w:t>
            </w:r>
          </w:p>
        </w:tc>
        <w:tc>
          <w:tcPr>
            <w:tcW w:w="4140" w:type="dxa"/>
            <w:shd w:val="clear" w:color="auto" w:fill="auto"/>
          </w:tcPr>
          <w:p w:rsidR="00E253A9" w:rsidRPr="00E253A9" w:rsidRDefault="00E253A9" w:rsidP="00E253A9">
            <w:pPr>
              <w:jc w:val="both"/>
            </w:pPr>
            <w:r w:rsidRPr="00E253A9">
              <w:lastRenderedPageBreak/>
              <w:t>Предоставление субсидий субъектам  малого и среднего предпринимател</w:t>
            </w:r>
            <w:r w:rsidRPr="00E253A9">
              <w:t>ь</w:t>
            </w:r>
            <w:r w:rsidRPr="00E253A9">
              <w:t xml:space="preserve">ства </w:t>
            </w:r>
          </w:p>
        </w:tc>
        <w:tc>
          <w:tcPr>
            <w:tcW w:w="1800" w:type="dxa"/>
            <w:shd w:val="clear" w:color="auto" w:fill="auto"/>
          </w:tcPr>
          <w:p w:rsidR="00E253A9" w:rsidRPr="00E253A9" w:rsidRDefault="00E253A9" w:rsidP="00E253A9">
            <w:pPr>
              <w:autoSpaceDE w:val="0"/>
              <w:autoSpaceDN w:val="0"/>
              <w:adjustRightInd w:val="0"/>
              <w:jc w:val="center"/>
            </w:pPr>
            <w:r w:rsidRPr="00E253A9">
              <w:t>2013-2025</w:t>
            </w:r>
          </w:p>
        </w:tc>
        <w:tc>
          <w:tcPr>
            <w:tcW w:w="3060" w:type="dxa"/>
            <w:shd w:val="clear" w:color="auto" w:fill="auto"/>
          </w:tcPr>
          <w:p w:rsidR="00E253A9" w:rsidRPr="00E253A9" w:rsidRDefault="00E253A9" w:rsidP="00E253A9">
            <w:pPr>
              <w:jc w:val="both"/>
            </w:pPr>
            <w:r w:rsidRPr="00E253A9">
              <w:t>В рамках реализации  м</w:t>
            </w:r>
            <w:r w:rsidRPr="00E253A9">
              <w:t>е</w:t>
            </w:r>
            <w:r w:rsidRPr="00E253A9">
              <w:t>роприятий долгосрочных целевых программ по ра</w:t>
            </w:r>
            <w:r w:rsidRPr="00E253A9">
              <w:t>з</w:t>
            </w:r>
            <w:r w:rsidRPr="00E253A9">
              <w:t>витию и государственной поддержке малого и сре</w:t>
            </w:r>
            <w:r w:rsidRPr="00E253A9">
              <w:t>д</w:t>
            </w:r>
            <w:r w:rsidRPr="00E253A9">
              <w:t>него предпринимательства Белгородской области</w:t>
            </w:r>
          </w:p>
          <w:p w:rsidR="00E253A9" w:rsidRPr="00E253A9" w:rsidRDefault="00E253A9" w:rsidP="00E253A9">
            <w:pPr>
              <w:jc w:val="both"/>
            </w:pPr>
          </w:p>
        </w:tc>
        <w:tc>
          <w:tcPr>
            <w:tcW w:w="2530" w:type="dxa"/>
            <w:shd w:val="clear" w:color="auto" w:fill="auto"/>
          </w:tcPr>
          <w:p w:rsidR="00E253A9" w:rsidRPr="00E253A9" w:rsidRDefault="00E253A9" w:rsidP="00E253A9">
            <w:pPr>
              <w:autoSpaceDE w:val="0"/>
              <w:autoSpaceDN w:val="0"/>
              <w:adjustRightInd w:val="0"/>
              <w:jc w:val="both"/>
            </w:pPr>
            <w:r w:rsidRPr="00E253A9">
              <w:t>Департамент экон</w:t>
            </w:r>
            <w:r w:rsidRPr="00E253A9">
              <w:t>о</w:t>
            </w:r>
            <w:r w:rsidRPr="00E253A9">
              <w:t>мического развития области, Белгоро</w:t>
            </w:r>
            <w:r w:rsidRPr="00E253A9">
              <w:t>д</w:t>
            </w:r>
            <w:r w:rsidRPr="00E253A9">
              <w:t>ский областной фонд поддержки малого и среднего предприн</w:t>
            </w:r>
            <w:r w:rsidRPr="00E253A9">
              <w:t>и</w:t>
            </w:r>
            <w:r w:rsidRPr="00E253A9">
              <w:t>мательства</w:t>
            </w:r>
          </w:p>
          <w:p w:rsidR="00E253A9" w:rsidRPr="00E253A9" w:rsidRDefault="00E253A9" w:rsidP="00E253A9">
            <w:pPr>
              <w:jc w:val="both"/>
            </w:pPr>
          </w:p>
        </w:tc>
      </w:tr>
      <w:tr w:rsidR="00E253A9" w:rsidRPr="00E253A9" w:rsidTr="00E253A9">
        <w:trPr>
          <w:trHeight w:val="2083"/>
        </w:trPr>
        <w:tc>
          <w:tcPr>
            <w:tcW w:w="720" w:type="dxa"/>
            <w:shd w:val="clear" w:color="auto" w:fill="auto"/>
          </w:tcPr>
          <w:p w:rsidR="00E253A9" w:rsidRPr="00E253A9" w:rsidRDefault="00E253A9" w:rsidP="00E253A9">
            <w:pPr>
              <w:ind w:left="-108" w:right="-108"/>
              <w:jc w:val="center"/>
            </w:pPr>
            <w:r w:rsidRPr="00E253A9">
              <w:lastRenderedPageBreak/>
              <w:t>3.3.6.</w:t>
            </w:r>
          </w:p>
        </w:tc>
        <w:tc>
          <w:tcPr>
            <w:tcW w:w="3060" w:type="dxa"/>
            <w:shd w:val="clear" w:color="auto" w:fill="auto"/>
          </w:tcPr>
          <w:p w:rsidR="00E253A9" w:rsidRPr="00E253A9" w:rsidRDefault="00E253A9" w:rsidP="00E253A9">
            <w:pPr>
              <w:jc w:val="both"/>
            </w:pPr>
            <w:r w:rsidRPr="00E253A9">
              <w:t>Субсидирование части з</w:t>
            </w:r>
            <w:r w:rsidRPr="00E253A9">
              <w:t>а</w:t>
            </w:r>
            <w:r w:rsidRPr="00E253A9">
              <w:t>трат, произведенных рез</w:t>
            </w:r>
            <w:r w:rsidRPr="00E253A9">
              <w:t>и</w:t>
            </w:r>
            <w:r w:rsidRPr="00E253A9">
              <w:t>дентами промышленных парков на выкуп земел</w:t>
            </w:r>
            <w:r w:rsidRPr="00E253A9">
              <w:t>ь</w:t>
            </w:r>
            <w:r w:rsidRPr="00E253A9">
              <w:t>ных участков (объектов недвижимости), распол</w:t>
            </w:r>
            <w:r w:rsidRPr="00E253A9">
              <w:t>о</w:t>
            </w:r>
            <w:r w:rsidRPr="00E253A9">
              <w:t>женных на территории промышленных парков</w:t>
            </w:r>
          </w:p>
        </w:tc>
        <w:tc>
          <w:tcPr>
            <w:tcW w:w="4140" w:type="dxa"/>
            <w:shd w:val="clear" w:color="auto" w:fill="auto"/>
          </w:tcPr>
          <w:p w:rsidR="00E253A9" w:rsidRPr="00E253A9" w:rsidRDefault="00E253A9" w:rsidP="00E253A9">
            <w:pPr>
              <w:jc w:val="both"/>
              <w:rPr>
                <w:b/>
              </w:rPr>
            </w:pPr>
            <w:r w:rsidRPr="00E253A9">
              <w:t>Предоставление субсидий субъектам малого и среднего предпринимател</w:t>
            </w:r>
            <w:r w:rsidRPr="00E253A9">
              <w:t>ь</w:t>
            </w:r>
            <w:r w:rsidRPr="00E253A9">
              <w:t>ства – резидентам промышленных парков</w:t>
            </w:r>
          </w:p>
        </w:tc>
        <w:tc>
          <w:tcPr>
            <w:tcW w:w="1800" w:type="dxa"/>
            <w:shd w:val="clear" w:color="auto" w:fill="auto"/>
          </w:tcPr>
          <w:p w:rsidR="00E253A9" w:rsidRPr="00E253A9" w:rsidRDefault="00E253A9" w:rsidP="00E253A9">
            <w:pPr>
              <w:jc w:val="center"/>
            </w:pPr>
            <w:r w:rsidRPr="00E253A9">
              <w:t>2013-2025</w:t>
            </w:r>
          </w:p>
        </w:tc>
        <w:tc>
          <w:tcPr>
            <w:tcW w:w="3060" w:type="dxa"/>
            <w:shd w:val="clear" w:color="auto" w:fill="auto"/>
          </w:tcPr>
          <w:p w:rsidR="00E253A9" w:rsidRPr="00E253A9" w:rsidRDefault="00E253A9" w:rsidP="00E253A9">
            <w:pPr>
              <w:jc w:val="both"/>
            </w:pPr>
            <w:r w:rsidRPr="00E253A9">
              <w:t>В рамках реализации м</w:t>
            </w:r>
            <w:r w:rsidRPr="00E253A9">
              <w:t>е</w:t>
            </w:r>
            <w:r w:rsidRPr="00E253A9">
              <w:t>роприятий долгосрочных целевых программ по ра</w:t>
            </w:r>
            <w:r w:rsidRPr="00E253A9">
              <w:t>з</w:t>
            </w:r>
            <w:r w:rsidRPr="00E253A9">
              <w:t>витию и государственной поддержке малого и сре</w:t>
            </w:r>
            <w:r w:rsidRPr="00E253A9">
              <w:t>д</w:t>
            </w:r>
            <w:r w:rsidRPr="00E253A9">
              <w:t>него предпринимательства Белгородской области</w:t>
            </w:r>
          </w:p>
        </w:tc>
        <w:tc>
          <w:tcPr>
            <w:tcW w:w="2530" w:type="dxa"/>
            <w:shd w:val="clear" w:color="auto" w:fill="auto"/>
          </w:tcPr>
          <w:p w:rsidR="00E253A9" w:rsidRPr="00E253A9" w:rsidRDefault="00E253A9" w:rsidP="00E253A9">
            <w:pPr>
              <w:autoSpaceDE w:val="0"/>
              <w:autoSpaceDN w:val="0"/>
              <w:adjustRightInd w:val="0"/>
              <w:jc w:val="both"/>
            </w:pPr>
            <w:r w:rsidRPr="00E253A9">
              <w:t>Департамент экон</w:t>
            </w:r>
            <w:r w:rsidRPr="00E253A9">
              <w:t>о</w:t>
            </w:r>
            <w:r w:rsidRPr="00E253A9">
              <w:t>мического развития области, ОГБУ «Бе</w:t>
            </w:r>
            <w:r w:rsidRPr="00E253A9">
              <w:t>л</w:t>
            </w:r>
            <w:r w:rsidRPr="00E253A9">
              <w:t>городский регионал</w:t>
            </w:r>
            <w:r w:rsidRPr="00E253A9">
              <w:t>ь</w:t>
            </w:r>
            <w:r w:rsidRPr="00E253A9">
              <w:t>ный ресурсный инн</w:t>
            </w:r>
            <w:r w:rsidRPr="00E253A9">
              <w:t>о</w:t>
            </w:r>
            <w:r w:rsidRPr="00E253A9">
              <w:t>вационный центр»</w:t>
            </w:r>
          </w:p>
        </w:tc>
      </w:tr>
      <w:tr w:rsidR="00E253A9" w:rsidRPr="00E253A9" w:rsidTr="00E253A9">
        <w:tc>
          <w:tcPr>
            <w:tcW w:w="720" w:type="dxa"/>
            <w:shd w:val="clear" w:color="auto" w:fill="auto"/>
          </w:tcPr>
          <w:p w:rsidR="00E253A9" w:rsidRPr="00E253A9" w:rsidRDefault="00E253A9" w:rsidP="00E253A9">
            <w:pPr>
              <w:ind w:left="-108" w:right="-108"/>
              <w:jc w:val="center"/>
            </w:pPr>
            <w:r w:rsidRPr="00E253A9">
              <w:t>3.3.7.</w:t>
            </w:r>
          </w:p>
        </w:tc>
        <w:tc>
          <w:tcPr>
            <w:tcW w:w="3060" w:type="dxa"/>
            <w:shd w:val="clear" w:color="auto" w:fill="auto"/>
          </w:tcPr>
          <w:p w:rsidR="00E253A9" w:rsidRPr="00E253A9" w:rsidRDefault="00E253A9" w:rsidP="00E253A9">
            <w:pPr>
              <w:jc w:val="both"/>
            </w:pPr>
            <w:r w:rsidRPr="00E253A9">
              <w:t>Субсидии субъектам мал</w:t>
            </w:r>
            <w:r w:rsidRPr="00E253A9">
              <w:t>о</w:t>
            </w:r>
            <w:r w:rsidRPr="00E253A9">
              <w:t>го и среднего предприн</w:t>
            </w:r>
            <w:r w:rsidRPr="00E253A9">
              <w:t>и</w:t>
            </w:r>
            <w:r w:rsidRPr="00E253A9">
              <w:t>мательства в целях возм</w:t>
            </w:r>
            <w:r w:rsidRPr="00E253A9">
              <w:t>е</w:t>
            </w:r>
            <w:r w:rsidRPr="00E253A9">
              <w:t>щения затрат или недоп</w:t>
            </w:r>
            <w:r w:rsidRPr="00E253A9">
              <w:t>о</w:t>
            </w:r>
            <w:r w:rsidRPr="00E253A9">
              <w:t>лученных доходов в связи с производством (реализ</w:t>
            </w:r>
            <w:r w:rsidRPr="00E253A9">
              <w:t>а</w:t>
            </w:r>
            <w:r w:rsidRPr="00E253A9">
              <w:t>цией) товаров, выполнен</w:t>
            </w:r>
            <w:r w:rsidRPr="00E253A9">
              <w:t>и</w:t>
            </w:r>
            <w:r w:rsidRPr="00E253A9">
              <w:t xml:space="preserve">ем работ, оказанием услуг </w:t>
            </w:r>
          </w:p>
        </w:tc>
        <w:tc>
          <w:tcPr>
            <w:tcW w:w="4140" w:type="dxa"/>
            <w:shd w:val="clear" w:color="auto" w:fill="auto"/>
          </w:tcPr>
          <w:p w:rsidR="00E253A9" w:rsidRPr="00E253A9" w:rsidRDefault="00E253A9" w:rsidP="00E253A9">
            <w:pPr>
              <w:jc w:val="both"/>
            </w:pPr>
            <w:r w:rsidRPr="00E253A9">
              <w:t>Предоставление субсидий малым и</w:t>
            </w:r>
            <w:r w:rsidRPr="00E253A9">
              <w:t>н</w:t>
            </w:r>
            <w:r w:rsidRPr="00E253A9">
              <w:t xml:space="preserve">новационным предприятиям </w:t>
            </w:r>
          </w:p>
        </w:tc>
        <w:tc>
          <w:tcPr>
            <w:tcW w:w="1800" w:type="dxa"/>
            <w:shd w:val="clear" w:color="auto" w:fill="auto"/>
          </w:tcPr>
          <w:p w:rsidR="00E253A9" w:rsidRPr="00E253A9" w:rsidRDefault="00E253A9" w:rsidP="00E253A9">
            <w:pPr>
              <w:autoSpaceDE w:val="0"/>
              <w:autoSpaceDN w:val="0"/>
              <w:adjustRightInd w:val="0"/>
              <w:jc w:val="center"/>
            </w:pPr>
            <w:r w:rsidRPr="00E253A9">
              <w:t>2013-2025</w:t>
            </w:r>
          </w:p>
        </w:tc>
        <w:tc>
          <w:tcPr>
            <w:tcW w:w="3060" w:type="dxa"/>
            <w:shd w:val="clear" w:color="auto" w:fill="auto"/>
          </w:tcPr>
          <w:p w:rsidR="00E253A9" w:rsidRPr="00E253A9" w:rsidRDefault="00E253A9" w:rsidP="00E253A9">
            <w:pPr>
              <w:jc w:val="both"/>
            </w:pPr>
            <w:r w:rsidRPr="00E253A9">
              <w:t>В рамках реализации  м</w:t>
            </w:r>
            <w:r w:rsidRPr="00E253A9">
              <w:t>е</w:t>
            </w:r>
            <w:r w:rsidRPr="00E253A9">
              <w:t>роприятий долгосрочных целевых программ по ра</w:t>
            </w:r>
            <w:r w:rsidRPr="00E253A9">
              <w:t>з</w:t>
            </w:r>
            <w:r w:rsidRPr="00E253A9">
              <w:t>витию и государственной поддержке малого и сре</w:t>
            </w:r>
            <w:r w:rsidRPr="00E253A9">
              <w:t>д</w:t>
            </w:r>
            <w:r w:rsidRPr="00E253A9">
              <w:t>него предпринимательства Белгородской области</w:t>
            </w:r>
          </w:p>
          <w:p w:rsidR="00E253A9" w:rsidRPr="00E253A9" w:rsidRDefault="00E253A9" w:rsidP="00E253A9">
            <w:pPr>
              <w:jc w:val="both"/>
            </w:pPr>
          </w:p>
        </w:tc>
        <w:tc>
          <w:tcPr>
            <w:tcW w:w="2530" w:type="dxa"/>
            <w:shd w:val="clear" w:color="auto" w:fill="auto"/>
          </w:tcPr>
          <w:p w:rsidR="00E253A9" w:rsidRPr="00E253A9" w:rsidRDefault="00E253A9" w:rsidP="00E253A9">
            <w:pPr>
              <w:autoSpaceDE w:val="0"/>
              <w:autoSpaceDN w:val="0"/>
              <w:adjustRightInd w:val="0"/>
              <w:jc w:val="both"/>
            </w:pPr>
            <w:r w:rsidRPr="00E253A9">
              <w:t>Департамент экон</w:t>
            </w:r>
            <w:r w:rsidRPr="00E253A9">
              <w:t>о</w:t>
            </w:r>
            <w:r w:rsidRPr="00E253A9">
              <w:t>мического развития области, ОГБУ «Бе</w:t>
            </w:r>
            <w:r w:rsidRPr="00E253A9">
              <w:t>л</w:t>
            </w:r>
            <w:r w:rsidRPr="00E253A9">
              <w:t>городский регионал</w:t>
            </w:r>
            <w:r w:rsidRPr="00E253A9">
              <w:t>ь</w:t>
            </w:r>
            <w:r w:rsidRPr="00E253A9">
              <w:t>ный ресурсный инн</w:t>
            </w:r>
            <w:r w:rsidRPr="00E253A9">
              <w:t>о</w:t>
            </w:r>
            <w:r w:rsidRPr="00E253A9">
              <w:t>вационный центр»</w:t>
            </w:r>
          </w:p>
          <w:p w:rsidR="00E253A9" w:rsidRPr="00E253A9" w:rsidRDefault="00E253A9" w:rsidP="00E253A9">
            <w:pPr>
              <w:jc w:val="both"/>
            </w:pPr>
          </w:p>
        </w:tc>
      </w:tr>
      <w:tr w:rsidR="00E253A9" w:rsidRPr="00E253A9" w:rsidTr="00E253A9">
        <w:tc>
          <w:tcPr>
            <w:tcW w:w="720" w:type="dxa"/>
            <w:shd w:val="clear" w:color="auto" w:fill="auto"/>
          </w:tcPr>
          <w:p w:rsidR="00E253A9" w:rsidRPr="00E253A9" w:rsidRDefault="00E253A9" w:rsidP="00E253A9">
            <w:pPr>
              <w:ind w:left="-108" w:right="-108"/>
              <w:jc w:val="center"/>
            </w:pPr>
            <w:r w:rsidRPr="00E253A9">
              <w:t>3.3.8.</w:t>
            </w:r>
          </w:p>
        </w:tc>
        <w:tc>
          <w:tcPr>
            <w:tcW w:w="3060" w:type="dxa"/>
            <w:shd w:val="clear" w:color="auto" w:fill="auto"/>
          </w:tcPr>
          <w:p w:rsidR="00E253A9" w:rsidRPr="00E253A9" w:rsidRDefault="00E253A9" w:rsidP="00E253A9">
            <w:pPr>
              <w:jc w:val="both"/>
              <w:rPr>
                <w:highlight w:val="yellow"/>
              </w:rPr>
            </w:pPr>
            <w:r w:rsidRPr="00E253A9">
              <w:t>Создание и обеспечение деятельности Центров м</w:t>
            </w:r>
            <w:r w:rsidRPr="00E253A9">
              <w:t>о</w:t>
            </w:r>
            <w:r w:rsidRPr="00E253A9">
              <w:t>лодежного инновационн</w:t>
            </w:r>
            <w:r w:rsidRPr="00E253A9">
              <w:t>о</w:t>
            </w:r>
            <w:r w:rsidRPr="00E253A9">
              <w:t>го творчества, ориентир</w:t>
            </w:r>
            <w:r w:rsidRPr="00E253A9">
              <w:t>о</w:t>
            </w:r>
            <w:r w:rsidRPr="00E253A9">
              <w:t>ванных на обеспечение деятельности в научно-технической сфере</w:t>
            </w:r>
          </w:p>
        </w:tc>
        <w:tc>
          <w:tcPr>
            <w:tcW w:w="4140" w:type="dxa"/>
            <w:shd w:val="clear" w:color="auto" w:fill="auto"/>
          </w:tcPr>
          <w:p w:rsidR="00E253A9" w:rsidRPr="00E253A9" w:rsidRDefault="00E253A9" w:rsidP="00E253A9">
            <w:pPr>
              <w:jc w:val="both"/>
            </w:pPr>
            <w:r w:rsidRPr="00E253A9">
              <w:t>Финансирование расходов Центров молодежного инновационного тво</w:t>
            </w:r>
            <w:r w:rsidRPr="00E253A9">
              <w:t>р</w:t>
            </w:r>
            <w:r w:rsidRPr="00E253A9">
              <w:t xml:space="preserve">чества за счет бюджетных средств </w:t>
            </w:r>
          </w:p>
        </w:tc>
        <w:tc>
          <w:tcPr>
            <w:tcW w:w="1800" w:type="dxa"/>
            <w:shd w:val="clear" w:color="auto" w:fill="auto"/>
          </w:tcPr>
          <w:p w:rsidR="00E253A9" w:rsidRPr="00E253A9" w:rsidRDefault="00E253A9" w:rsidP="00E253A9">
            <w:pPr>
              <w:jc w:val="center"/>
            </w:pPr>
            <w:r w:rsidRPr="00E253A9">
              <w:t>2013-2025</w:t>
            </w:r>
          </w:p>
        </w:tc>
        <w:tc>
          <w:tcPr>
            <w:tcW w:w="3060" w:type="dxa"/>
            <w:shd w:val="clear" w:color="auto" w:fill="auto"/>
          </w:tcPr>
          <w:p w:rsidR="00E253A9" w:rsidRPr="00E253A9" w:rsidRDefault="00E253A9" w:rsidP="00E253A9">
            <w:pPr>
              <w:jc w:val="both"/>
            </w:pPr>
            <w:r w:rsidRPr="00E253A9">
              <w:t>В рамках реализации  м</w:t>
            </w:r>
            <w:r w:rsidRPr="00E253A9">
              <w:t>е</w:t>
            </w:r>
            <w:r w:rsidRPr="00E253A9">
              <w:t>роприятий долгосрочных целевых программ по ра</w:t>
            </w:r>
            <w:r w:rsidRPr="00E253A9">
              <w:t>з</w:t>
            </w:r>
            <w:r w:rsidRPr="00E253A9">
              <w:t>витию и государственной поддержке малого и сре</w:t>
            </w:r>
            <w:r w:rsidRPr="00E253A9">
              <w:t>д</w:t>
            </w:r>
            <w:r w:rsidRPr="00E253A9">
              <w:t>него предпринимательства Белгородской области</w:t>
            </w:r>
          </w:p>
        </w:tc>
        <w:tc>
          <w:tcPr>
            <w:tcW w:w="2530" w:type="dxa"/>
            <w:shd w:val="clear" w:color="auto" w:fill="auto"/>
          </w:tcPr>
          <w:p w:rsidR="00E253A9" w:rsidRPr="00E253A9" w:rsidRDefault="00E253A9" w:rsidP="00E253A9">
            <w:pPr>
              <w:autoSpaceDE w:val="0"/>
              <w:autoSpaceDN w:val="0"/>
              <w:adjustRightInd w:val="0"/>
              <w:jc w:val="both"/>
              <w:rPr>
                <w:rFonts w:ascii="Arial" w:hAnsi="Arial" w:cs="Arial"/>
                <w:sz w:val="20"/>
                <w:szCs w:val="20"/>
              </w:rPr>
            </w:pPr>
            <w:r w:rsidRPr="00E253A9">
              <w:t>Департамент экон</w:t>
            </w:r>
            <w:r w:rsidRPr="00E253A9">
              <w:t>о</w:t>
            </w:r>
            <w:r w:rsidRPr="00E253A9">
              <w:t>мического развития области, ОГБУ «Бе</w:t>
            </w:r>
            <w:r w:rsidRPr="00E253A9">
              <w:t>л</w:t>
            </w:r>
            <w:r w:rsidRPr="00E253A9">
              <w:t>городский регионал</w:t>
            </w:r>
            <w:r w:rsidRPr="00E253A9">
              <w:t>ь</w:t>
            </w:r>
            <w:r w:rsidRPr="00E253A9">
              <w:t>ный ресурсный инн</w:t>
            </w:r>
            <w:r w:rsidRPr="00E253A9">
              <w:t>о</w:t>
            </w:r>
            <w:r w:rsidRPr="00E253A9">
              <w:t>вационный центр»</w:t>
            </w:r>
          </w:p>
        </w:tc>
      </w:tr>
      <w:tr w:rsidR="00E253A9" w:rsidRPr="00E253A9" w:rsidTr="00E253A9">
        <w:trPr>
          <w:trHeight w:val="2142"/>
        </w:trPr>
        <w:tc>
          <w:tcPr>
            <w:tcW w:w="720" w:type="dxa"/>
            <w:shd w:val="clear" w:color="auto" w:fill="auto"/>
          </w:tcPr>
          <w:p w:rsidR="00E253A9" w:rsidRPr="00E253A9" w:rsidRDefault="00E253A9" w:rsidP="00E253A9">
            <w:pPr>
              <w:ind w:left="-108" w:right="-108"/>
              <w:jc w:val="center"/>
            </w:pPr>
            <w:r w:rsidRPr="00E253A9">
              <w:lastRenderedPageBreak/>
              <w:t>3.3.9.</w:t>
            </w:r>
          </w:p>
        </w:tc>
        <w:tc>
          <w:tcPr>
            <w:tcW w:w="3060" w:type="dxa"/>
            <w:shd w:val="clear" w:color="auto" w:fill="auto"/>
          </w:tcPr>
          <w:p w:rsidR="00E253A9" w:rsidRPr="00E253A9" w:rsidRDefault="00E253A9" w:rsidP="00E253A9">
            <w:pPr>
              <w:jc w:val="both"/>
            </w:pPr>
            <w:r w:rsidRPr="00E253A9">
              <w:t>Предоставление гарантий (поручительств) по ча</w:t>
            </w:r>
            <w:r w:rsidRPr="00E253A9">
              <w:t>с</w:t>
            </w:r>
            <w:r w:rsidRPr="00E253A9">
              <w:t>тично обеспеченным кр</w:t>
            </w:r>
            <w:r w:rsidRPr="00E253A9">
              <w:t>е</w:t>
            </w:r>
            <w:r w:rsidRPr="00E253A9">
              <w:t>дитам субъектам малого и среднего предприним</w:t>
            </w:r>
            <w:r w:rsidRPr="00E253A9">
              <w:t>а</w:t>
            </w:r>
            <w:r w:rsidRPr="00E253A9">
              <w:t>тельства Белгородским г</w:t>
            </w:r>
            <w:r w:rsidRPr="00E253A9">
              <w:t>а</w:t>
            </w:r>
            <w:r w:rsidRPr="00E253A9">
              <w:t>рантийным фондом соде</w:t>
            </w:r>
            <w:r w:rsidRPr="00E253A9">
              <w:t>й</w:t>
            </w:r>
            <w:r w:rsidRPr="00E253A9">
              <w:t>ствия кредитованию</w:t>
            </w:r>
          </w:p>
        </w:tc>
        <w:tc>
          <w:tcPr>
            <w:tcW w:w="4140" w:type="dxa"/>
            <w:shd w:val="clear" w:color="auto" w:fill="auto"/>
          </w:tcPr>
          <w:p w:rsidR="00E253A9" w:rsidRPr="00E253A9" w:rsidRDefault="00E253A9" w:rsidP="00E253A9">
            <w:pPr>
              <w:jc w:val="both"/>
            </w:pPr>
            <w:r w:rsidRPr="00E253A9">
              <w:t>Предоставление гарантий (поруч</w:t>
            </w:r>
            <w:r w:rsidRPr="00E253A9">
              <w:t>и</w:t>
            </w:r>
            <w:r w:rsidRPr="00E253A9">
              <w:t>тельств) по необеспеченным банко</w:t>
            </w:r>
            <w:r w:rsidRPr="00E253A9">
              <w:t>в</w:t>
            </w:r>
            <w:r w:rsidRPr="00E253A9">
              <w:t xml:space="preserve">ским кредитам субъектам малого и среднего предпринимательства </w:t>
            </w:r>
          </w:p>
        </w:tc>
        <w:tc>
          <w:tcPr>
            <w:tcW w:w="1800" w:type="dxa"/>
            <w:shd w:val="clear" w:color="auto" w:fill="auto"/>
          </w:tcPr>
          <w:p w:rsidR="00E253A9" w:rsidRPr="00E253A9" w:rsidRDefault="00E253A9" w:rsidP="00E253A9">
            <w:pPr>
              <w:autoSpaceDE w:val="0"/>
              <w:autoSpaceDN w:val="0"/>
              <w:adjustRightInd w:val="0"/>
              <w:jc w:val="center"/>
            </w:pPr>
            <w:r w:rsidRPr="00E253A9">
              <w:t>2013-2025</w:t>
            </w:r>
          </w:p>
        </w:tc>
        <w:tc>
          <w:tcPr>
            <w:tcW w:w="3060" w:type="dxa"/>
            <w:shd w:val="clear" w:color="auto" w:fill="auto"/>
          </w:tcPr>
          <w:p w:rsidR="00E253A9" w:rsidRPr="00E253A9" w:rsidRDefault="00E253A9" w:rsidP="00E253A9">
            <w:pPr>
              <w:jc w:val="both"/>
            </w:pPr>
            <w:r w:rsidRPr="00E253A9">
              <w:t>В рамках реализации  м</w:t>
            </w:r>
            <w:r w:rsidRPr="00E253A9">
              <w:t>е</w:t>
            </w:r>
            <w:r w:rsidRPr="00E253A9">
              <w:t>роприятий долгосрочных целевых программ по ра</w:t>
            </w:r>
            <w:r w:rsidRPr="00E253A9">
              <w:t>з</w:t>
            </w:r>
            <w:r w:rsidRPr="00E253A9">
              <w:t>витию и государственной поддержке малого и сре</w:t>
            </w:r>
            <w:r w:rsidRPr="00E253A9">
              <w:t>д</w:t>
            </w:r>
            <w:r w:rsidRPr="00E253A9">
              <w:t>него предпринимательства Белгородской области</w:t>
            </w:r>
          </w:p>
        </w:tc>
        <w:tc>
          <w:tcPr>
            <w:tcW w:w="2530" w:type="dxa"/>
            <w:shd w:val="clear" w:color="auto" w:fill="auto"/>
          </w:tcPr>
          <w:p w:rsidR="00E253A9" w:rsidRPr="00E253A9" w:rsidRDefault="00E253A9" w:rsidP="00E253A9">
            <w:pPr>
              <w:autoSpaceDE w:val="0"/>
              <w:autoSpaceDN w:val="0"/>
              <w:adjustRightInd w:val="0"/>
              <w:jc w:val="both"/>
            </w:pPr>
            <w:r w:rsidRPr="00E253A9">
              <w:t>Департамент экон</w:t>
            </w:r>
            <w:r w:rsidRPr="00E253A9">
              <w:t>о</w:t>
            </w:r>
            <w:r w:rsidRPr="00E253A9">
              <w:t>мического развития области, Белгоро</w:t>
            </w:r>
            <w:r w:rsidRPr="00E253A9">
              <w:t>д</w:t>
            </w:r>
            <w:r w:rsidRPr="00E253A9">
              <w:t>ский гарантийный фонд содействия кр</w:t>
            </w:r>
            <w:r w:rsidRPr="00E253A9">
              <w:t>е</w:t>
            </w:r>
            <w:r w:rsidRPr="00E253A9">
              <w:t>дитованию</w:t>
            </w:r>
          </w:p>
          <w:p w:rsidR="00E253A9" w:rsidRPr="00E253A9" w:rsidRDefault="00E253A9" w:rsidP="00E253A9">
            <w:pPr>
              <w:autoSpaceDE w:val="0"/>
              <w:autoSpaceDN w:val="0"/>
              <w:adjustRightInd w:val="0"/>
              <w:jc w:val="both"/>
            </w:pPr>
          </w:p>
        </w:tc>
      </w:tr>
      <w:tr w:rsidR="00E253A9" w:rsidRPr="00E253A9" w:rsidTr="00E253A9">
        <w:tc>
          <w:tcPr>
            <w:tcW w:w="720" w:type="dxa"/>
            <w:shd w:val="clear" w:color="auto" w:fill="auto"/>
          </w:tcPr>
          <w:p w:rsidR="00E253A9" w:rsidRPr="00E253A9" w:rsidRDefault="00E253A9" w:rsidP="00E253A9">
            <w:pPr>
              <w:ind w:left="-108" w:right="-108"/>
              <w:jc w:val="center"/>
            </w:pPr>
            <w:r w:rsidRPr="00E253A9">
              <w:t>3.3.10.</w:t>
            </w:r>
          </w:p>
        </w:tc>
        <w:tc>
          <w:tcPr>
            <w:tcW w:w="3060" w:type="dxa"/>
            <w:shd w:val="clear" w:color="auto" w:fill="auto"/>
          </w:tcPr>
          <w:p w:rsidR="00E253A9" w:rsidRPr="00E253A9" w:rsidRDefault="00E253A9" w:rsidP="00E253A9">
            <w:pPr>
              <w:jc w:val="both"/>
              <w:rPr>
                <w:highlight w:val="yellow"/>
              </w:rPr>
            </w:pPr>
            <w:r w:rsidRPr="00E253A9">
              <w:t>Обеспечение деятельности Белгородского областного фонда поддержки малого и среднего предприним</w:t>
            </w:r>
            <w:r w:rsidRPr="00E253A9">
              <w:t>а</w:t>
            </w:r>
            <w:r w:rsidRPr="00E253A9">
              <w:t>тельства</w:t>
            </w:r>
          </w:p>
        </w:tc>
        <w:tc>
          <w:tcPr>
            <w:tcW w:w="4140" w:type="dxa"/>
            <w:shd w:val="clear" w:color="auto" w:fill="auto"/>
          </w:tcPr>
          <w:p w:rsidR="00E253A9" w:rsidRPr="00E253A9" w:rsidRDefault="00E253A9" w:rsidP="00E253A9">
            <w:pPr>
              <w:jc w:val="both"/>
            </w:pPr>
            <w:r w:rsidRPr="00E253A9">
              <w:t>Поддержка субъектов малого и сре</w:t>
            </w:r>
            <w:r w:rsidRPr="00E253A9">
              <w:t>д</w:t>
            </w:r>
            <w:r w:rsidRPr="00E253A9">
              <w:t>него предпринимательства области в рамках долгосрочной целевой пр</w:t>
            </w:r>
            <w:r w:rsidRPr="00E253A9">
              <w:t>о</w:t>
            </w:r>
            <w:r w:rsidRPr="00E253A9">
              <w:t>граммы по государственной по</w:t>
            </w:r>
            <w:r w:rsidRPr="00E253A9">
              <w:t>д</w:t>
            </w:r>
            <w:r w:rsidRPr="00E253A9">
              <w:t>держке малого и среднего предпр</w:t>
            </w:r>
            <w:r w:rsidRPr="00E253A9">
              <w:t>и</w:t>
            </w:r>
            <w:r w:rsidRPr="00E253A9">
              <w:t>нимательства, создание в сфере пре</w:t>
            </w:r>
            <w:r w:rsidRPr="00E253A9">
              <w:t>д</w:t>
            </w:r>
            <w:r w:rsidRPr="00E253A9">
              <w:t>принимательства новых рабочих мест</w:t>
            </w:r>
          </w:p>
        </w:tc>
        <w:tc>
          <w:tcPr>
            <w:tcW w:w="1800" w:type="dxa"/>
            <w:shd w:val="clear" w:color="auto" w:fill="auto"/>
          </w:tcPr>
          <w:p w:rsidR="00E253A9" w:rsidRPr="00E253A9" w:rsidRDefault="00E253A9" w:rsidP="00E253A9">
            <w:pPr>
              <w:jc w:val="center"/>
            </w:pPr>
            <w:r w:rsidRPr="00E253A9">
              <w:t>2013-2025</w:t>
            </w:r>
          </w:p>
        </w:tc>
        <w:tc>
          <w:tcPr>
            <w:tcW w:w="3060" w:type="dxa"/>
            <w:shd w:val="clear" w:color="auto" w:fill="auto"/>
          </w:tcPr>
          <w:p w:rsidR="00E253A9" w:rsidRPr="00E253A9" w:rsidRDefault="00E253A9" w:rsidP="00E253A9">
            <w:pPr>
              <w:jc w:val="both"/>
            </w:pPr>
            <w:r w:rsidRPr="00E253A9">
              <w:t>В рамках реализации  м</w:t>
            </w:r>
            <w:r w:rsidRPr="00E253A9">
              <w:t>е</w:t>
            </w:r>
            <w:r w:rsidRPr="00E253A9">
              <w:t>роприятий долгосрочных целевых программ по ра</w:t>
            </w:r>
            <w:r w:rsidRPr="00E253A9">
              <w:t>з</w:t>
            </w:r>
            <w:r w:rsidRPr="00E253A9">
              <w:t>витию и государственной поддержке малого и сре</w:t>
            </w:r>
            <w:r w:rsidRPr="00E253A9">
              <w:t>д</w:t>
            </w:r>
            <w:r w:rsidRPr="00E253A9">
              <w:t>него предпринимательства Белгородской области</w:t>
            </w:r>
          </w:p>
        </w:tc>
        <w:tc>
          <w:tcPr>
            <w:tcW w:w="2530" w:type="dxa"/>
            <w:shd w:val="clear" w:color="auto" w:fill="auto"/>
          </w:tcPr>
          <w:p w:rsidR="00E253A9" w:rsidRPr="00E253A9" w:rsidRDefault="00E253A9" w:rsidP="00E253A9">
            <w:pPr>
              <w:autoSpaceDE w:val="0"/>
              <w:autoSpaceDN w:val="0"/>
              <w:adjustRightInd w:val="0"/>
              <w:jc w:val="both"/>
            </w:pPr>
            <w:r w:rsidRPr="00E253A9">
              <w:t>Департамент экон</w:t>
            </w:r>
            <w:r w:rsidRPr="00E253A9">
              <w:t>о</w:t>
            </w:r>
            <w:r w:rsidRPr="00E253A9">
              <w:t>мического развития области, Белгоро</w:t>
            </w:r>
            <w:r w:rsidRPr="00E253A9">
              <w:t>д</w:t>
            </w:r>
            <w:r w:rsidRPr="00E253A9">
              <w:t>ский областной фонд поддержки малого и среднего предприн</w:t>
            </w:r>
            <w:r w:rsidRPr="00E253A9">
              <w:t>и</w:t>
            </w:r>
            <w:r w:rsidRPr="00E253A9">
              <w:t>мательства</w:t>
            </w:r>
          </w:p>
        </w:tc>
      </w:tr>
      <w:tr w:rsidR="00E253A9" w:rsidRPr="00E253A9" w:rsidTr="00E253A9">
        <w:tc>
          <w:tcPr>
            <w:tcW w:w="720" w:type="dxa"/>
            <w:shd w:val="clear" w:color="auto" w:fill="auto"/>
          </w:tcPr>
          <w:p w:rsidR="00E253A9" w:rsidRPr="00E253A9" w:rsidRDefault="00E253A9" w:rsidP="00E253A9">
            <w:pPr>
              <w:ind w:left="-108" w:right="-108"/>
              <w:jc w:val="center"/>
            </w:pPr>
            <w:r w:rsidRPr="00E253A9">
              <w:t>3.3.11.</w:t>
            </w:r>
          </w:p>
        </w:tc>
        <w:tc>
          <w:tcPr>
            <w:tcW w:w="3060" w:type="dxa"/>
            <w:shd w:val="clear" w:color="auto" w:fill="auto"/>
          </w:tcPr>
          <w:p w:rsidR="00E253A9" w:rsidRPr="00E253A9" w:rsidRDefault="00E253A9" w:rsidP="00E253A9">
            <w:pPr>
              <w:jc w:val="both"/>
            </w:pPr>
            <w:r w:rsidRPr="00E253A9">
              <w:t>Инвестиционная поддер</w:t>
            </w:r>
            <w:r w:rsidRPr="00E253A9">
              <w:t>ж</w:t>
            </w:r>
            <w:r w:rsidRPr="00E253A9">
              <w:t>ка субъектов малого и среднего предприним</w:t>
            </w:r>
            <w:r w:rsidRPr="00E253A9">
              <w:t>а</w:t>
            </w:r>
            <w:r w:rsidRPr="00E253A9">
              <w:t>тельства НО «Фонд соде</w:t>
            </w:r>
            <w:r w:rsidRPr="00E253A9">
              <w:t>й</w:t>
            </w:r>
            <w:r w:rsidRPr="00E253A9">
              <w:t>ствия развитию инвест</w:t>
            </w:r>
            <w:r w:rsidRPr="00E253A9">
              <w:t>и</w:t>
            </w:r>
            <w:r w:rsidRPr="00E253A9">
              <w:t>ций в субъекты малого и среднего предприним</w:t>
            </w:r>
            <w:r w:rsidRPr="00E253A9">
              <w:t>а</w:t>
            </w:r>
            <w:r w:rsidRPr="00E253A9">
              <w:t>тельства в Белгородской области»</w:t>
            </w:r>
          </w:p>
        </w:tc>
        <w:tc>
          <w:tcPr>
            <w:tcW w:w="4140" w:type="dxa"/>
            <w:shd w:val="clear" w:color="auto" w:fill="auto"/>
          </w:tcPr>
          <w:p w:rsidR="00E253A9" w:rsidRPr="00E253A9" w:rsidRDefault="00E253A9" w:rsidP="00E253A9">
            <w:pPr>
              <w:jc w:val="both"/>
            </w:pPr>
            <w:r w:rsidRPr="00E253A9">
              <w:t>Инвестирование субъектов малого и среднего предпринимательства за счет средств НО «Фонд содействия развитию инвестиций в субъекты м</w:t>
            </w:r>
            <w:r w:rsidRPr="00E253A9">
              <w:t>а</w:t>
            </w:r>
            <w:r w:rsidRPr="00E253A9">
              <w:t>лого и среднего предпринимательства в Белгородской области» в целях ре</w:t>
            </w:r>
            <w:r w:rsidRPr="00E253A9">
              <w:t>а</w:t>
            </w:r>
            <w:r w:rsidRPr="00E253A9">
              <w:t xml:space="preserve">лизации инвестиционных проектов </w:t>
            </w:r>
          </w:p>
        </w:tc>
        <w:tc>
          <w:tcPr>
            <w:tcW w:w="1800" w:type="dxa"/>
            <w:shd w:val="clear" w:color="auto" w:fill="auto"/>
          </w:tcPr>
          <w:p w:rsidR="00E253A9" w:rsidRPr="00E253A9" w:rsidRDefault="00E253A9" w:rsidP="00E253A9">
            <w:pPr>
              <w:autoSpaceDE w:val="0"/>
              <w:autoSpaceDN w:val="0"/>
              <w:adjustRightInd w:val="0"/>
              <w:jc w:val="center"/>
            </w:pPr>
            <w:r w:rsidRPr="00E253A9">
              <w:t>2013-2025</w:t>
            </w:r>
          </w:p>
        </w:tc>
        <w:tc>
          <w:tcPr>
            <w:tcW w:w="3060" w:type="dxa"/>
            <w:shd w:val="clear" w:color="auto" w:fill="auto"/>
          </w:tcPr>
          <w:p w:rsidR="00E253A9" w:rsidRPr="00E253A9" w:rsidRDefault="00E253A9" w:rsidP="00E253A9">
            <w:pPr>
              <w:jc w:val="both"/>
            </w:pPr>
            <w:r w:rsidRPr="00E253A9">
              <w:t>В рамках реализации ра</w:t>
            </w:r>
            <w:r w:rsidRPr="00E253A9">
              <w:t>с</w:t>
            </w:r>
            <w:r w:rsidRPr="00E253A9">
              <w:t>поряжения Правительства области от 30 августа 2010 года № 375-рп «О создании некоммерческой организ</w:t>
            </w:r>
            <w:r w:rsidRPr="00E253A9">
              <w:t>а</w:t>
            </w:r>
            <w:r w:rsidRPr="00E253A9">
              <w:t>ции «Фонд содействия ра</w:t>
            </w:r>
            <w:r w:rsidRPr="00E253A9">
              <w:t>з</w:t>
            </w:r>
            <w:r w:rsidRPr="00E253A9">
              <w:t>витию инвестиций в суб</w:t>
            </w:r>
            <w:r w:rsidRPr="00E253A9">
              <w:t>ъ</w:t>
            </w:r>
            <w:r w:rsidRPr="00E253A9">
              <w:t>екты малого и среднего предпринимательства в Белгородской области»</w:t>
            </w:r>
          </w:p>
        </w:tc>
        <w:tc>
          <w:tcPr>
            <w:tcW w:w="2530" w:type="dxa"/>
            <w:shd w:val="clear" w:color="auto" w:fill="auto"/>
          </w:tcPr>
          <w:p w:rsidR="00E253A9" w:rsidRPr="00E253A9" w:rsidRDefault="00E253A9" w:rsidP="00E253A9">
            <w:pPr>
              <w:jc w:val="both"/>
            </w:pPr>
            <w:r w:rsidRPr="00E253A9">
              <w:t>Департамент экон</w:t>
            </w:r>
            <w:r w:rsidRPr="00E253A9">
              <w:t>о</w:t>
            </w:r>
            <w:r w:rsidRPr="00E253A9">
              <w:t>мического развития области, НО «Фонд содействия развитию инвестиций в субъе</w:t>
            </w:r>
            <w:r w:rsidRPr="00E253A9">
              <w:t>к</w:t>
            </w:r>
            <w:r w:rsidRPr="00E253A9">
              <w:t>ты малого и среднего предпринимательства в Белгородской о</w:t>
            </w:r>
            <w:r w:rsidRPr="00E253A9">
              <w:t>б</w:t>
            </w:r>
            <w:r w:rsidRPr="00E253A9">
              <w:t>ласти» (по согласов</w:t>
            </w:r>
            <w:r w:rsidRPr="00E253A9">
              <w:t>а</w:t>
            </w:r>
            <w:r w:rsidRPr="00E253A9">
              <w:t>нию)</w:t>
            </w:r>
          </w:p>
        </w:tc>
      </w:tr>
      <w:tr w:rsidR="00E253A9" w:rsidRPr="00E253A9" w:rsidTr="00E253A9">
        <w:tc>
          <w:tcPr>
            <w:tcW w:w="720" w:type="dxa"/>
            <w:shd w:val="clear" w:color="auto" w:fill="auto"/>
          </w:tcPr>
          <w:p w:rsidR="00E253A9" w:rsidRPr="00E253A9" w:rsidRDefault="00E253A9" w:rsidP="00E253A9">
            <w:pPr>
              <w:ind w:left="-108" w:right="-108"/>
              <w:jc w:val="center"/>
            </w:pPr>
            <w:r w:rsidRPr="00E253A9">
              <w:t>3.3.12.</w:t>
            </w:r>
          </w:p>
        </w:tc>
        <w:tc>
          <w:tcPr>
            <w:tcW w:w="3060" w:type="dxa"/>
            <w:shd w:val="clear" w:color="auto" w:fill="auto"/>
          </w:tcPr>
          <w:p w:rsidR="00E253A9" w:rsidRPr="00E253A9" w:rsidRDefault="00E253A9" w:rsidP="00E253A9">
            <w:pPr>
              <w:jc w:val="both"/>
            </w:pPr>
            <w:r w:rsidRPr="00E253A9">
              <w:t>Создание центров класте</w:t>
            </w:r>
            <w:r w:rsidRPr="00E253A9">
              <w:t>р</w:t>
            </w:r>
            <w:r w:rsidRPr="00E253A9">
              <w:t>ного развития</w:t>
            </w:r>
          </w:p>
        </w:tc>
        <w:tc>
          <w:tcPr>
            <w:tcW w:w="4140" w:type="dxa"/>
            <w:shd w:val="clear" w:color="auto" w:fill="auto"/>
          </w:tcPr>
          <w:p w:rsidR="00E253A9" w:rsidRPr="00E253A9" w:rsidRDefault="00E253A9" w:rsidP="00E253A9">
            <w:pPr>
              <w:jc w:val="both"/>
            </w:pPr>
            <w:r w:rsidRPr="00E253A9">
              <w:t>Разработка концепции и стратегии развития кластерных образований и их реализация. Создание 4 кластеров по следующим направлениям: би</w:t>
            </w:r>
            <w:r w:rsidRPr="00E253A9">
              <w:t>о</w:t>
            </w:r>
            <w:r w:rsidRPr="00E253A9">
              <w:t>фармтехнологии; энергоэффекти</w:t>
            </w:r>
            <w:r w:rsidRPr="00E253A9">
              <w:t>в</w:t>
            </w:r>
            <w:r w:rsidRPr="00E253A9">
              <w:lastRenderedPageBreak/>
              <w:t>ность и энергосбережение; информ</w:t>
            </w:r>
            <w:r w:rsidRPr="00E253A9">
              <w:t>а</w:t>
            </w:r>
            <w:r w:rsidRPr="00E253A9">
              <w:t>ционные технологии; новые матери</w:t>
            </w:r>
            <w:r w:rsidRPr="00E253A9">
              <w:t>а</w:t>
            </w:r>
            <w:r w:rsidRPr="00E253A9">
              <w:t>лы и нанотехнологии</w:t>
            </w:r>
          </w:p>
        </w:tc>
        <w:tc>
          <w:tcPr>
            <w:tcW w:w="1800" w:type="dxa"/>
            <w:shd w:val="clear" w:color="auto" w:fill="auto"/>
          </w:tcPr>
          <w:p w:rsidR="00E253A9" w:rsidRPr="00E253A9" w:rsidRDefault="00E253A9" w:rsidP="00E253A9">
            <w:pPr>
              <w:autoSpaceDE w:val="0"/>
              <w:autoSpaceDN w:val="0"/>
              <w:adjustRightInd w:val="0"/>
              <w:jc w:val="center"/>
              <w:rPr>
                <w:color w:val="000000"/>
              </w:rPr>
            </w:pPr>
            <w:r w:rsidRPr="00E253A9">
              <w:rPr>
                <w:color w:val="000000"/>
              </w:rPr>
              <w:lastRenderedPageBreak/>
              <w:t>2013-2015</w:t>
            </w:r>
          </w:p>
        </w:tc>
        <w:tc>
          <w:tcPr>
            <w:tcW w:w="3060" w:type="dxa"/>
            <w:shd w:val="clear" w:color="auto" w:fill="auto"/>
          </w:tcPr>
          <w:p w:rsidR="00E253A9" w:rsidRPr="00E253A9" w:rsidRDefault="00E253A9" w:rsidP="00E253A9">
            <w:pPr>
              <w:jc w:val="both"/>
              <w:rPr>
                <w:color w:val="000000"/>
                <w:highlight w:val="green"/>
              </w:rPr>
            </w:pPr>
            <w:r w:rsidRPr="00E253A9">
              <w:t>В рамках реализации м</w:t>
            </w:r>
            <w:r w:rsidRPr="00E253A9">
              <w:t>е</w:t>
            </w:r>
            <w:r w:rsidRPr="00E253A9">
              <w:t>роприятий долгосрочных целевых программ по ра</w:t>
            </w:r>
            <w:r w:rsidRPr="00E253A9">
              <w:t>з</w:t>
            </w:r>
            <w:r w:rsidRPr="00E253A9">
              <w:t>витию и государственной поддержке малого и сре</w:t>
            </w:r>
            <w:r w:rsidRPr="00E253A9">
              <w:t>д</w:t>
            </w:r>
            <w:r w:rsidRPr="00E253A9">
              <w:lastRenderedPageBreak/>
              <w:t>него предпринимательства Белгородской области</w:t>
            </w:r>
          </w:p>
        </w:tc>
        <w:tc>
          <w:tcPr>
            <w:tcW w:w="2530" w:type="dxa"/>
            <w:shd w:val="clear" w:color="auto" w:fill="auto"/>
          </w:tcPr>
          <w:p w:rsidR="00E253A9" w:rsidRPr="00E253A9" w:rsidRDefault="00E253A9" w:rsidP="00E253A9">
            <w:pPr>
              <w:autoSpaceDE w:val="0"/>
              <w:autoSpaceDN w:val="0"/>
              <w:adjustRightInd w:val="0"/>
              <w:jc w:val="both"/>
              <w:rPr>
                <w:color w:val="000000"/>
              </w:rPr>
            </w:pPr>
            <w:r w:rsidRPr="00E253A9">
              <w:rPr>
                <w:color w:val="000000"/>
              </w:rPr>
              <w:lastRenderedPageBreak/>
              <w:t>Департамент экон</w:t>
            </w:r>
            <w:r w:rsidRPr="00E253A9">
              <w:rPr>
                <w:color w:val="000000"/>
              </w:rPr>
              <w:t>о</w:t>
            </w:r>
            <w:r w:rsidRPr="00E253A9">
              <w:rPr>
                <w:color w:val="000000"/>
              </w:rPr>
              <w:t>мического развития области, ОГБУ «Бе</w:t>
            </w:r>
            <w:r w:rsidRPr="00E253A9">
              <w:rPr>
                <w:color w:val="000000"/>
              </w:rPr>
              <w:t>л</w:t>
            </w:r>
            <w:r w:rsidRPr="00E253A9">
              <w:rPr>
                <w:color w:val="000000"/>
              </w:rPr>
              <w:t>городский регионал</w:t>
            </w:r>
            <w:r w:rsidRPr="00E253A9">
              <w:rPr>
                <w:color w:val="000000"/>
              </w:rPr>
              <w:t>ь</w:t>
            </w:r>
            <w:r w:rsidRPr="00E253A9">
              <w:rPr>
                <w:color w:val="000000"/>
              </w:rPr>
              <w:t>ный ресурсный инн</w:t>
            </w:r>
            <w:r w:rsidRPr="00E253A9">
              <w:rPr>
                <w:color w:val="000000"/>
              </w:rPr>
              <w:t>о</w:t>
            </w:r>
            <w:r w:rsidRPr="00E253A9">
              <w:rPr>
                <w:color w:val="000000"/>
              </w:rPr>
              <w:lastRenderedPageBreak/>
              <w:t>вационный центр»</w:t>
            </w:r>
          </w:p>
          <w:p w:rsidR="00E253A9" w:rsidRPr="00E253A9" w:rsidRDefault="00E253A9" w:rsidP="00E253A9">
            <w:pPr>
              <w:autoSpaceDE w:val="0"/>
              <w:autoSpaceDN w:val="0"/>
              <w:adjustRightInd w:val="0"/>
              <w:jc w:val="both"/>
              <w:rPr>
                <w:color w:val="000000"/>
              </w:rPr>
            </w:pPr>
          </w:p>
        </w:tc>
      </w:tr>
      <w:tr w:rsidR="00E253A9" w:rsidRPr="00E253A9" w:rsidTr="00E253A9">
        <w:tc>
          <w:tcPr>
            <w:tcW w:w="720" w:type="dxa"/>
            <w:shd w:val="clear" w:color="auto" w:fill="auto"/>
          </w:tcPr>
          <w:p w:rsidR="00E253A9" w:rsidRPr="00E253A9" w:rsidRDefault="00E253A9" w:rsidP="00E253A9">
            <w:pPr>
              <w:ind w:left="-108" w:right="-108"/>
              <w:jc w:val="center"/>
            </w:pPr>
            <w:r w:rsidRPr="00E253A9">
              <w:lastRenderedPageBreak/>
              <w:t>3.3.13.</w:t>
            </w:r>
          </w:p>
        </w:tc>
        <w:tc>
          <w:tcPr>
            <w:tcW w:w="3060" w:type="dxa"/>
            <w:shd w:val="clear" w:color="auto" w:fill="auto"/>
          </w:tcPr>
          <w:p w:rsidR="00E253A9" w:rsidRPr="00E253A9" w:rsidRDefault="00E253A9" w:rsidP="00E253A9">
            <w:pPr>
              <w:jc w:val="both"/>
            </w:pPr>
            <w:r w:rsidRPr="00E253A9">
              <w:t>Создание технопарка в г.Белгород</w:t>
            </w:r>
          </w:p>
        </w:tc>
        <w:tc>
          <w:tcPr>
            <w:tcW w:w="4140" w:type="dxa"/>
            <w:shd w:val="clear" w:color="auto" w:fill="auto"/>
          </w:tcPr>
          <w:p w:rsidR="00E253A9" w:rsidRPr="00E253A9" w:rsidRDefault="00E253A9" w:rsidP="00E253A9">
            <w:pPr>
              <w:jc w:val="both"/>
            </w:pPr>
            <w:r w:rsidRPr="00E253A9">
              <w:t>Создание объектов недвижимости общей площадью 9,6 тыс. кв. метров для размещения не менее 25 иннов</w:t>
            </w:r>
            <w:r w:rsidRPr="00E253A9">
              <w:t>а</w:t>
            </w:r>
            <w:r w:rsidRPr="00E253A9">
              <w:t>ционных предприятий</w:t>
            </w:r>
          </w:p>
        </w:tc>
        <w:tc>
          <w:tcPr>
            <w:tcW w:w="1800" w:type="dxa"/>
            <w:shd w:val="clear" w:color="auto" w:fill="auto"/>
          </w:tcPr>
          <w:p w:rsidR="00E253A9" w:rsidRPr="00E253A9" w:rsidRDefault="00E253A9" w:rsidP="00E253A9">
            <w:pPr>
              <w:autoSpaceDE w:val="0"/>
              <w:autoSpaceDN w:val="0"/>
              <w:adjustRightInd w:val="0"/>
              <w:jc w:val="center"/>
              <w:rPr>
                <w:color w:val="000000"/>
              </w:rPr>
            </w:pPr>
            <w:r w:rsidRPr="00E253A9">
              <w:rPr>
                <w:color w:val="000000"/>
              </w:rPr>
              <w:t>2013-2015</w:t>
            </w:r>
          </w:p>
        </w:tc>
        <w:tc>
          <w:tcPr>
            <w:tcW w:w="3060" w:type="dxa"/>
            <w:shd w:val="clear" w:color="auto" w:fill="auto"/>
          </w:tcPr>
          <w:p w:rsidR="00E253A9" w:rsidRPr="00E253A9" w:rsidRDefault="00E253A9" w:rsidP="00E253A9">
            <w:pPr>
              <w:jc w:val="both"/>
              <w:rPr>
                <w:color w:val="000000"/>
              </w:rPr>
            </w:pPr>
            <w:r w:rsidRPr="00E253A9">
              <w:t>В рамках реализации м</w:t>
            </w:r>
            <w:r w:rsidRPr="00E253A9">
              <w:t>е</w:t>
            </w:r>
            <w:r w:rsidRPr="00E253A9">
              <w:t>роприятий долгосрочных целевых программ по ра</w:t>
            </w:r>
            <w:r w:rsidRPr="00E253A9">
              <w:t>з</w:t>
            </w:r>
            <w:r w:rsidRPr="00E253A9">
              <w:t>витию и государственной поддержке малого и сре</w:t>
            </w:r>
            <w:r w:rsidRPr="00E253A9">
              <w:t>д</w:t>
            </w:r>
            <w:r w:rsidRPr="00E253A9">
              <w:t>него предпринимательства Белгородской области</w:t>
            </w:r>
          </w:p>
        </w:tc>
        <w:tc>
          <w:tcPr>
            <w:tcW w:w="2530" w:type="dxa"/>
            <w:shd w:val="clear" w:color="auto" w:fill="auto"/>
          </w:tcPr>
          <w:p w:rsidR="00E253A9" w:rsidRPr="00E253A9" w:rsidRDefault="00E253A9" w:rsidP="00E253A9">
            <w:pPr>
              <w:autoSpaceDE w:val="0"/>
              <w:autoSpaceDN w:val="0"/>
              <w:adjustRightInd w:val="0"/>
              <w:jc w:val="both"/>
              <w:rPr>
                <w:color w:val="000000"/>
              </w:rPr>
            </w:pPr>
            <w:r w:rsidRPr="00E253A9">
              <w:rPr>
                <w:color w:val="000000"/>
              </w:rPr>
              <w:t>Департамент экон</w:t>
            </w:r>
            <w:r w:rsidRPr="00E253A9">
              <w:rPr>
                <w:color w:val="000000"/>
              </w:rPr>
              <w:t>о</w:t>
            </w:r>
            <w:r w:rsidRPr="00E253A9">
              <w:rPr>
                <w:color w:val="000000"/>
              </w:rPr>
              <w:t>мического развития области, ОГБУ «Бе</w:t>
            </w:r>
            <w:r w:rsidRPr="00E253A9">
              <w:rPr>
                <w:color w:val="000000"/>
              </w:rPr>
              <w:t>л</w:t>
            </w:r>
            <w:r w:rsidRPr="00E253A9">
              <w:rPr>
                <w:color w:val="000000"/>
              </w:rPr>
              <w:t>городский регионал</w:t>
            </w:r>
            <w:r w:rsidRPr="00E253A9">
              <w:rPr>
                <w:color w:val="000000"/>
              </w:rPr>
              <w:t>ь</w:t>
            </w:r>
            <w:r w:rsidRPr="00E253A9">
              <w:rPr>
                <w:color w:val="000000"/>
              </w:rPr>
              <w:t>ный ресурсный инн</w:t>
            </w:r>
            <w:r w:rsidRPr="00E253A9">
              <w:rPr>
                <w:color w:val="000000"/>
              </w:rPr>
              <w:t>о</w:t>
            </w:r>
            <w:r w:rsidRPr="00E253A9">
              <w:rPr>
                <w:color w:val="000000"/>
              </w:rPr>
              <w:t>вационный центр»</w:t>
            </w:r>
          </w:p>
        </w:tc>
      </w:tr>
      <w:tr w:rsidR="00E253A9" w:rsidRPr="00E253A9" w:rsidTr="00E253A9">
        <w:trPr>
          <w:trHeight w:val="4608"/>
        </w:trPr>
        <w:tc>
          <w:tcPr>
            <w:tcW w:w="720" w:type="dxa"/>
            <w:shd w:val="clear" w:color="auto" w:fill="auto"/>
          </w:tcPr>
          <w:p w:rsidR="00E253A9" w:rsidRPr="00E253A9" w:rsidRDefault="00E253A9" w:rsidP="00E253A9">
            <w:pPr>
              <w:jc w:val="center"/>
            </w:pPr>
            <w:r w:rsidRPr="00E253A9">
              <w:t>3.4.</w:t>
            </w:r>
          </w:p>
        </w:tc>
        <w:tc>
          <w:tcPr>
            <w:tcW w:w="3060" w:type="dxa"/>
            <w:shd w:val="clear" w:color="auto" w:fill="auto"/>
          </w:tcPr>
          <w:p w:rsidR="00E253A9" w:rsidRPr="00E253A9" w:rsidRDefault="00E253A9" w:rsidP="00E253A9">
            <w:pPr>
              <w:jc w:val="both"/>
            </w:pPr>
            <w:r w:rsidRPr="00E253A9">
              <w:t>Предоставление права пр</w:t>
            </w:r>
            <w:r w:rsidRPr="00E253A9">
              <w:t>е</w:t>
            </w:r>
            <w:r w:rsidRPr="00E253A9">
              <w:t>имущественного выкупа арендуемых помещений малым предпринимателям в соответствии с Фед</w:t>
            </w:r>
            <w:r w:rsidRPr="00E253A9">
              <w:t>е</w:t>
            </w:r>
            <w:r w:rsidRPr="00E253A9">
              <w:t>ральным законом от 22 июля 2008 года№ 159-ФЗ</w:t>
            </w:r>
          </w:p>
        </w:tc>
        <w:tc>
          <w:tcPr>
            <w:tcW w:w="4140" w:type="dxa"/>
            <w:shd w:val="clear" w:color="auto" w:fill="auto"/>
          </w:tcPr>
          <w:p w:rsidR="00E253A9" w:rsidRPr="00E253A9" w:rsidRDefault="00E253A9" w:rsidP="00E253A9">
            <w:pPr>
              <w:jc w:val="both"/>
            </w:pPr>
            <w:r w:rsidRPr="00E253A9">
              <w:t>Предоставление права преимущес</w:t>
            </w:r>
            <w:r w:rsidRPr="00E253A9">
              <w:t>т</w:t>
            </w:r>
            <w:r w:rsidRPr="00E253A9">
              <w:t>венного выкупа арендуемого имущ</w:t>
            </w:r>
            <w:r w:rsidRPr="00E253A9">
              <w:t>е</w:t>
            </w:r>
            <w:r w:rsidRPr="00E253A9">
              <w:t>ства субъектам малого и среднего предпринимательства в рамках зак</w:t>
            </w:r>
            <w:r w:rsidRPr="00E253A9">
              <w:t>о</w:t>
            </w:r>
            <w:r w:rsidRPr="00E253A9">
              <w:t>на Белгородской области от 30 дека</w:t>
            </w:r>
            <w:r w:rsidRPr="00E253A9">
              <w:t>б</w:t>
            </w:r>
            <w:r w:rsidRPr="00E253A9">
              <w:t>ря 2010 года №14 «Об установлении предельных значений площади аре</w:t>
            </w:r>
            <w:r w:rsidRPr="00E253A9">
              <w:t>н</w:t>
            </w:r>
            <w:r w:rsidRPr="00E253A9">
              <w:t>дуемого имущества и срока рассро</w:t>
            </w:r>
            <w:r w:rsidRPr="00E253A9">
              <w:t>ч</w:t>
            </w:r>
            <w:r w:rsidRPr="00E253A9">
              <w:t>ки оплаты арендуемого имущества при реализации преимущественного права субъектов малого и среднего предпринимательства на приобрет</w:t>
            </w:r>
            <w:r w:rsidRPr="00E253A9">
              <w:t>е</w:t>
            </w:r>
            <w:r w:rsidRPr="00E253A9">
              <w:t>ние в собственность арендуемого имущества, находящегося в госуда</w:t>
            </w:r>
            <w:r w:rsidRPr="00E253A9">
              <w:t>р</w:t>
            </w:r>
            <w:r w:rsidRPr="00E253A9">
              <w:t>ственной собственности  Белгоро</w:t>
            </w:r>
            <w:r w:rsidRPr="00E253A9">
              <w:t>д</w:t>
            </w:r>
            <w:r w:rsidRPr="00E253A9">
              <w:t>ской области или в муниципальной собственности»</w:t>
            </w:r>
          </w:p>
        </w:tc>
        <w:tc>
          <w:tcPr>
            <w:tcW w:w="1800" w:type="dxa"/>
            <w:shd w:val="clear" w:color="auto" w:fill="auto"/>
          </w:tcPr>
          <w:p w:rsidR="00E253A9" w:rsidRPr="00E253A9" w:rsidRDefault="00E253A9" w:rsidP="00E253A9">
            <w:pPr>
              <w:autoSpaceDE w:val="0"/>
              <w:autoSpaceDN w:val="0"/>
              <w:adjustRightInd w:val="0"/>
              <w:jc w:val="center"/>
            </w:pPr>
            <w:r w:rsidRPr="00E253A9">
              <w:t>2013-2025</w:t>
            </w:r>
          </w:p>
        </w:tc>
        <w:tc>
          <w:tcPr>
            <w:tcW w:w="3060" w:type="dxa"/>
            <w:shd w:val="clear" w:color="auto" w:fill="auto"/>
          </w:tcPr>
          <w:p w:rsidR="00E253A9" w:rsidRPr="00E253A9" w:rsidRDefault="00E253A9" w:rsidP="00E253A9">
            <w:pPr>
              <w:jc w:val="both"/>
            </w:pPr>
            <w:r w:rsidRPr="00E253A9">
              <w:t>В рамках закона Белгоро</w:t>
            </w:r>
            <w:r w:rsidRPr="00E253A9">
              <w:t>д</w:t>
            </w:r>
            <w:r w:rsidRPr="00E253A9">
              <w:t xml:space="preserve">ской области от 30 декабря 2010 года № 14 </w:t>
            </w:r>
          </w:p>
        </w:tc>
        <w:tc>
          <w:tcPr>
            <w:tcW w:w="2530" w:type="dxa"/>
            <w:shd w:val="clear" w:color="auto" w:fill="auto"/>
          </w:tcPr>
          <w:p w:rsidR="00E253A9" w:rsidRPr="00E253A9" w:rsidRDefault="00E253A9" w:rsidP="00E253A9">
            <w:pPr>
              <w:tabs>
                <w:tab w:val="left" w:pos="1813"/>
              </w:tabs>
              <w:autoSpaceDE w:val="0"/>
              <w:autoSpaceDN w:val="0"/>
              <w:adjustRightInd w:val="0"/>
              <w:jc w:val="both"/>
            </w:pPr>
            <w:r w:rsidRPr="00E253A9">
              <w:t>Департаменты им</w:t>
            </w:r>
            <w:r w:rsidRPr="00E253A9">
              <w:t>у</w:t>
            </w:r>
            <w:r w:rsidRPr="00E253A9">
              <w:t>щественных и з</w:t>
            </w:r>
            <w:r w:rsidRPr="00E253A9">
              <w:t>е</w:t>
            </w:r>
            <w:r w:rsidRPr="00E253A9">
              <w:t>мельных отношений, экономического ра</w:t>
            </w:r>
            <w:r w:rsidRPr="00E253A9">
              <w:t>з</w:t>
            </w:r>
            <w:r w:rsidRPr="00E253A9">
              <w:t>вития области, адм</w:t>
            </w:r>
            <w:r w:rsidRPr="00E253A9">
              <w:t>и</w:t>
            </w:r>
            <w:r w:rsidRPr="00E253A9">
              <w:t>нистрации муниц</w:t>
            </w:r>
            <w:r w:rsidRPr="00E253A9">
              <w:t>и</w:t>
            </w:r>
            <w:r w:rsidRPr="00E253A9">
              <w:t>пальных районов и городских округов (по согласованию)</w:t>
            </w:r>
          </w:p>
          <w:p w:rsidR="00E253A9" w:rsidRPr="00E253A9" w:rsidRDefault="00E253A9" w:rsidP="00E253A9">
            <w:pPr>
              <w:autoSpaceDE w:val="0"/>
              <w:autoSpaceDN w:val="0"/>
              <w:adjustRightInd w:val="0"/>
              <w:jc w:val="both"/>
            </w:pPr>
          </w:p>
          <w:p w:rsidR="00E253A9" w:rsidRPr="00E253A9" w:rsidRDefault="00E253A9" w:rsidP="00E253A9">
            <w:pPr>
              <w:autoSpaceDE w:val="0"/>
              <w:autoSpaceDN w:val="0"/>
              <w:adjustRightInd w:val="0"/>
              <w:jc w:val="both"/>
            </w:pPr>
          </w:p>
          <w:p w:rsidR="00E253A9" w:rsidRPr="00E253A9" w:rsidRDefault="00E253A9" w:rsidP="00E253A9">
            <w:pPr>
              <w:jc w:val="both"/>
            </w:pPr>
          </w:p>
        </w:tc>
      </w:tr>
      <w:tr w:rsidR="00E253A9" w:rsidRPr="00E253A9" w:rsidTr="00E253A9">
        <w:tc>
          <w:tcPr>
            <w:tcW w:w="720" w:type="dxa"/>
            <w:shd w:val="clear" w:color="auto" w:fill="auto"/>
          </w:tcPr>
          <w:p w:rsidR="00E253A9" w:rsidRPr="00E253A9" w:rsidRDefault="00E253A9" w:rsidP="00E253A9">
            <w:pPr>
              <w:jc w:val="center"/>
            </w:pPr>
            <w:r w:rsidRPr="00E253A9">
              <w:t>3.5.</w:t>
            </w:r>
          </w:p>
        </w:tc>
        <w:tc>
          <w:tcPr>
            <w:tcW w:w="3060" w:type="dxa"/>
            <w:shd w:val="clear" w:color="auto" w:fill="auto"/>
          </w:tcPr>
          <w:p w:rsidR="00E253A9" w:rsidRPr="00E253A9" w:rsidRDefault="00E253A9" w:rsidP="00E253A9">
            <w:pPr>
              <w:jc w:val="both"/>
              <w:rPr>
                <w:highlight w:val="yellow"/>
              </w:rPr>
            </w:pPr>
            <w:r w:rsidRPr="00E253A9">
              <w:t>Обеспечение имуществе</w:t>
            </w:r>
            <w:r w:rsidRPr="00E253A9">
              <w:t>н</w:t>
            </w:r>
            <w:r w:rsidRPr="00E253A9">
              <w:t>ной поддержки субъектов малого и среднего пре</w:t>
            </w:r>
            <w:r w:rsidRPr="00E253A9">
              <w:t>д</w:t>
            </w:r>
            <w:r w:rsidRPr="00E253A9">
              <w:lastRenderedPageBreak/>
              <w:t>принимательства, в том числе осуществляющих инновационную деятел</w:t>
            </w:r>
            <w:r w:rsidRPr="00E253A9">
              <w:t>ь</w:t>
            </w:r>
            <w:r w:rsidRPr="00E253A9">
              <w:t>ность</w:t>
            </w:r>
          </w:p>
        </w:tc>
        <w:tc>
          <w:tcPr>
            <w:tcW w:w="4140" w:type="dxa"/>
            <w:shd w:val="clear" w:color="auto" w:fill="auto"/>
          </w:tcPr>
          <w:p w:rsidR="00E253A9" w:rsidRPr="00E253A9" w:rsidRDefault="00E253A9" w:rsidP="00E253A9">
            <w:pPr>
              <w:jc w:val="both"/>
            </w:pPr>
            <w:r w:rsidRPr="00E253A9">
              <w:lastRenderedPageBreak/>
              <w:t xml:space="preserve">Имущественная поддержка субъектов малого предпринимательства в виде предоставления   в аренду помещений </w:t>
            </w:r>
            <w:r w:rsidRPr="00E253A9">
              <w:lastRenderedPageBreak/>
              <w:t>областной собственности,</w:t>
            </w:r>
            <w:r w:rsidRPr="00E253A9">
              <w:rPr>
                <w:spacing w:val="-4"/>
              </w:rPr>
              <w:t xml:space="preserve"> в том числе на льготных условиях, </w:t>
            </w:r>
            <w:r w:rsidRPr="00E253A9">
              <w:t>субъектам м</w:t>
            </w:r>
            <w:r w:rsidRPr="00E253A9">
              <w:t>а</w:t>
            </w:r>
            <w:r w:rsidRPr="00E253A9">
              <w:t>лого предпринимательства, осущес</w:t>
            </w:r>
            <w:r w:rsidRPr="00E253A9">
              <w:t>т</w:t>
            </w:r>
            <w:r w:rsidRPr="00E253A9">
              <w:t>вляющим производственную и инн</w:t>
            </w:r>
            <w:r w:rsidRPr="00E253A9">
              <w:t>о</w:t>
            </w:r>
            <w:r w:rsidRPr="00E253A9">
              <w:t>вационную деятельность (постано</w:t>
            </w:r>
            <w:r w:rsidRPr="00E253A9">
              <w:t>в</w:t>
            </w:r>
            <w:r w:rsidRPr="00E253A9">
              <w:t>ление Правительства Белгородской области от 21 ноября 2011 года № 410-пп «Об утверждении полож</w:t>
            </w:r>
            <w:r w:rsidRPr="00E253A9">
              <w:t>е</w:t>
            </w:r>
            <w:r w:rsidRPr="00E253A9">
              <w:t>ния о предоставлении имущества, н</w:t>
            </w:r>
            <w:r w:rsidRPr="00E253A9">
              <w:t>а</w:t>
            </w:r>
            <w:r w:rsidRPr="00E253A9">
              <w:t>ходящегося в государственной собс</w:t>
            </w:r>
            <w:r w:rsidRPr="00E253A9">
              <w:t>т</w:t>
            </w:r>
            <w:r w:rsidRPr="00E253A9">
              <w:t>венности Белгородской области, по договорам аренды, безвозмездного пользования, доверительного упра</w:t>
            </w:r>
            <w:r w:rsidRPr="00E253A9">
              <w:t>в</w:t>
            </w:r>
            <w:r w:rsidRPr="00E253A9">
              <w:t>ления и иным договорам, предусма</w:t>
            </w:r>
            <w:r w:rsidRPr="00E253A9">
              <w:t>т</w:t>
            </w:r>
            <w:r w:rsidRPr="00E253A9">
              <w:t>ривающим переход прав владения и (или) пользования в отношении им</w:t>
            </w:r>
            <w:r w:rsidRPr="00E253A9">
              <w:t>у</w:t>
            </w:r>
            <w:r w:rsidRPr="00E253A9">
              <w:t>щества»)</w:t>
            </w:r>
          </w:p>
        </w:tc>
        <w:tc>
          <w:tcPr>
            <w:tcW w:w="1800" w:type="dxa"/>
            <w:shd w:val="clear" w:color="auto" w:fill="auto"/>
          </w:tcPr>
          <w:p w:rsidR="00E253A9" w:rsidRPr="00E253A9" w:rsidRDefault="00E253A9" w:rsidP="00E253A9">
            <w:pPr>
              <w:autoSpaceDE w:val="0"/>
              <w:autoSpaceDN w:val="0"/>
              <w:adjustRightInd w:val="0"/>
              <w:jc w:val="center"/>
            </w:pPr>
            <w:r w:rsidRPr="00E253A9">
              <w:lastRenderedPageBreak/>
              <w:t>2013-2025</w:t>
            </w:r>
          </w:p>
        </w:tc>
        <w:tc>
          <w:tcPr>
            <w:tcW w:w="3060" w:type="dxa"/>
            <w:shd w:val="clear" w:color="auto" w:fill="auto"/>
          </w:tcPr>
          <w:p w:rsidR="00E253A9" w:rsidRPr="00E253A9" w:rsidRDefault="00E253A9" w:rsidP="00E253A9">
            <w:pPr>
              <w:jc w:val="both"/>
            </w:pPr>
            <w:r w:rsidRPr="00E253A9">
              <w:t>В рамках текущей деятел</w:t>
            </w:r>
            <w:r w:rsidRPr="00E253A9">
              <w:t>ь</w:t>
            </w:r>
            <w:r w:rsidRPr="00E253A9">
              <w:t>ности</w:t>
            </w:r>
          </w:p>
          <w:p w:rsidR="00E253A9" w:rsidRPr="00E253A9" w:rsidRDefault="00E253A9" w:rsidP="00E253A9">
            <w:pPr>
              <w:jc w:val="both"/>
            </w:pPr>
          </w:p>
        </w:tc>
        <w:tc>
          <w:tcPr>
            <w:tcW w:w="2530" w:type="dxa"/>
            <w:shd w:val="clear" w:color="auto" w:fill="auto"/>
          </w:tcPr>
          <w:p w:rsidR="00E253A9" w:rsidRPr="00E253A9" w:rsidRDefault="00E253A9" w:rsidP="00E253A9">
            <w:pPr>
              <w:autoSpaceDE w:val="0"/>
              <w:autoSpaceDN w:val="0"/>
              <w:adjustRightInd w:val="0"/>
              <w:jc w:val="both"/>
            </w:pPr>
            <w:r w:rsidRPr="00E253A9">
              <w:t>Департаменты им</w:t>
            </w:r>
            <w:r w:rsidRPr="00E253A9">
              <w:t>у</w:t>
            </w:r>
            <w:r w:rsidRPr="00E253A9">
              <w:t>щественных и з</w:t>
            </w:r>
            <w:r w:rsidRPr="00E253A9">
              <w:t>е</w:t>
            </w:r>
            <w:r w:rsidRPr="00E253A9">
              <w:t xml:space="preserve">мельных отношений, </w:t>
            </w:r>
            <w:r w:rsidRPr="00E253A9">
              <w:lastRenderedPageBreak/>
              <w:t>экономического ра</w:t>
            </w:r>
            <w:r w:rsidRPr="00E253A9">
              <w:t>з</w:t>
            </w:r>
            <w:r w:rsidRPr="00E253A9">
              <w:t>вития области</w:t>
            </w:r>
          </w:p>
          <w:p w:rsidR="00E253A9" w:rsidRPr="00E253A9" w:rsidRDefault="00E253A9" w:rsidP="00E253A9">
            <w:pPr>
              <w:autoSpaceDE w:val="0"/>
              <w:autoSpaceDN w:val="0"/>
              <w:adjustRightInd w:val="0"/>
              <w:jc w:val="both"/>
            </w:pPr>
          </w:p>
        </w:tc>
      </w:tr>
      <w:tr w:rsidR="00E253A9" w:rsidRPr="00E253A9" w:rsidTr="00E253A9">
        <w:tc>
          <w:tcPr>
            <w:tcW w:w="720" w:type="dxa"/>
            <w:shd w:val="clear" w:color="auto" w:fill="auto"/>
          </w:tcPr>
          <w:p w:rsidR="00E253A9" w:rsidRPr="00E253A9" w:rsidRDefault="00E253A9" w:rsidP="00E253A9">
            <w:pPr>
              <w:jc w:val="center"/>
            </w:pPr>
            <w:r w:rsidRPr="00E253A9">
              <w:lastRenderedPageBreak/>
              <w:t>3.6.</w:t>
            </w:r>
          </w:p>
        </w:tc>
        <w:tc>
          <w:tcPr>
            <w:tcW w:w="3060" w:type="dxa"/>
            <w:shd w:val="clear" w:color="auto" w:fill="auto"/>
          </w:tcPr>
          <w:p w:rsidR="00E253A9" w:rsidRPr="00E253A9" w:rsidRDefault="00E253A9" w:rsidP="00E253A9">
            <w:pPr>
              <w:widowControl w:val="0"/>
              <w:jc w:val="both"/>
            </w:pPr>
            <w:r w:rsidRPr="00E253A9">
              <w:t>Поддержка и развитие кр</w:t>
            </w:r>
            <w:r w:rsidRPr="00E253A9">
              <w:t>е</w:t>
            </w:r>
            <w:r w:rsidRPr="00E253A9">
              <w:t>стьянских (фермерских) хозяйств в рамках реализ</w:t>
            </w:r>
            <w:r w:rsidRPr="00E253A9">
              <w:t>а</w:t>
            </w:r>
            <w:r w:rsidRPr="00E253A9">
              <w:t>ции областных целевых программ «Развитие с</w:t>
            </w:r>
            <w:r w:rsidRPr="00E253A9">
              <w:t>е</w:t>
            </w:r>
            <w:r w:rsidRPr="00E253A9">
              <w:t>мейных животноводческих ферм на</w:t>
            </w:r>
            <w:r w:rsidR="00B23E0E">
              <w:t xml:space="preserve"> базе крестьянских (фермерских) </w:t>
            </w:r>
            <w:r w:rsidRPr="00E253A9">
              <w:t>хозяйств Белгородской области на 2012-2014 годы», «По</w:t>
            </w:r>
            <w:r w:rsidRPr="00E253A9">
              <w:t>д</w:t>
            </w:r>
            <w:r w:rsidRPr="00E253A9">
              <w:t>держка начинающих фе</w:t>
            </w:r>
            <w:r w:rsidRPr="00E253A9">
              <w:t>р</w:t>
            </w:r>
            <w:r w:rsidRPr="00E253A9">
              <w:t>меров Белгородской обла</w:t>
            </w:r>
            <w:r w:rsidRPr="00E253A9">
              <w:t>с</w:t>
            </w:r>
            <w:r w:rsidRPr="00E253A9">
              <w:t>ти на 2012-2014 годы»</w:t>
            </w:r>
          </w:p>
        </w:tc>
        <w:tc>
          <w:tcPr>
            <w:tcW w:w="4140" w:type="dxa"/>
            <w:shd w:val="clear" w:color="auto" w:fill="auto"/>
          </w:tcPr>
          <w:p w:rsidR="00E253A9" w:rsidRPr="00E253A9" w:rsidRDefault="00E253A9" w:rsidP="00E253A9">
            <w:pPr>
              <w:widowControl w:val="0"/>
              <w:jc w:val="both"/>
            </w:pPr>
            <w:r w:rsidRPr="00E253A9">
              <w:t>Предоставление государственной поддержки в виде целевых грантов крестьянским (фермерским) хозяйс</w:t>
            </w:r>
            <w:r w:rsidRPr="00E253A9">
              <w:t>т</w:t>
            </w:r>
            <w:r w:rsidRPr="00E253A9">
              <w:t>вам, в том числе осуществляющим строительство либо реконструкцию животноводческих ферм, начина</w:t>
            </w:r>
            <w:r w:rsidRPr="00E253A9">
              <w:t>ю</w:t>
            </w:r>
            <w:r w:rsidRPr="00E253A9">
              <w:t xml:space="preserve">щим фермерам </w:t>
            </w:r>
          </w:p>
        </w:tc>
        <w:tc>
          <w:tcPr>
            <w:tcW w:w="1800" w:type="dxa"/>
            <w:shd w:val="clear" w:color="auto" w:fill="auto"/>
          </w:tcPr>
          <w:p w:rsidR="00E253A9" w:rsidRPr="00E253A9" w:rsidRDefault="00E253A9" w:rsidP="00E253A9">
            <w:pPr>
              <w:widowControl w:val="0"/>
              <w:jc w:val="center"/>
            </w:pPr>
            <w:r w:rsidRPr="00E253A9">
              <w:t>2013-2014</w:t>
            </w:r>
          </w:p>
        </w:tc>
        <w:tc>
          <w:tcPr>
            <w:tcW w:w="3060" w:type="dxa"/>
            <w:shd w:val="clear" w:color="auto" w:fill="auto"/>
          </w:tcPr>
          <w:p w:rsidR="00E253A9" w:rsidRPr="00E253A9" w:rsidRDefault="00E253A9" w:rsidP="00E253A9">
            <w:pPr>
              <w:widowControl w:val="0"/>
              <w:jc w:val="both"/>
            </w:pPr>
            <w:r w:rsidRPr="00E253A9">
              <w:t>В рамках реализации обл</w:t>
            </w:r>
            <w:r w:rsidRPr="00E253A9">
              <w:t>а</w:t>
            </w:r>
            <w:r w:rsidRPr="00E253A9">
              <w:t>стных целевых программ «Развитие семейных ж</w:t>
            </w:r>
            <w:r w:rsidRPr="00E253A9">
              <w:t>и</w:t>
            </w:r>
            <w:r w:rsidRPr="00E253A9">
              <w:t>вотноводческих ферм на базе крестьянских (фе</w:t>
            </w:r>
            <w:r w:rsidRPr="00E253A9">
              <w:t>р</w:t>
            </w:r>
            <w:r w:rsidRPr="00E253A9">
              <w:t>мерских) хозяйств Белг</w:t>
            </w:r>
            <w:r w:rsidRPr="00E253A9">
              <w:t>о</w:t>
            </w:r>
            <w:r w:rsidRPr="00E253A9">
              <w:t>родской области на 2012-2014 годы» (постановление  Правительства области от 9 апреля 2012 года            №167-пп), «Поддержка н</w:t>
            </w:r>
            <w:r w:rsidRPr="00E253A9">
              <w:t>а</w:t>
            </w:r>
            <w:r w:rsidRPr="00E253A9">
              <w:t>чинающих фермеров Бе</w:t>
            </w:r>
            <w:r w:rsidRPr="00E253A9">
              <w:t>л</w:t>
            </w:r>
            <w:r w:rsidRPr="00E253A9">
              <w:t>городской области на 2012-</w:t>
            </w:r>
            <w:r w:rsidRPr="00E253A9">
              <w:lastRenderedPageBreak/>
              <w:t>2014  годы» (постановл</w:t>
            </w:r>
            <w:r w:rsidRPr="00E253A9">
              <w:t>е</w:t>
            </w:r>
            <w:r w:rsidRPr="00E253A9">
              <w:t>ние Правительства области от 12 марта 2012 года № 110-пп)</w:t>
            </w:r>
          </w:p>
        </w:tc>
        <w:tc>
          <w:tcPr>
            <w:tcW w:w="2530" w:type="dxa"/>
            <w:shd w:val="clear" w:color="auto" w:fill="auto"/>
          </w:tcPr>
          <w:p w:rsidR="00E253A9" w:rsidRPr="00E253A9" w:rsidRDefault="00E253A9" w:rsidP="00E253A9">
            <w:pPr>
              <w:widowControl w:val="0"/>
              <w:jc w:val="both"/>
            </w:pPr>
            <w:r w:rsidRPr="00E253A9">
              <w:lastRenderedPageBreak/>
              <w:t>Департамент агр</w:t>
            </w:r>
            <w:r w:rsidRPr="00E253A9">
              <w:t>о</w:t>
            </w:r>
            <w:r w:rsidRPr="00E253A9">
              <w:t>промышленного ко</w:t>
            </w:r>
            <w:r w:rsidRPr="00E253A9">
              <w:t>м</w:t>
            </w:r>
            <w:r w:rsidRPr="00E253A9">
              <w:t>плекса области</w:t>
            </w:r>
          </w:p>
        </w:tc>
      </w:tr>
      <w:tr w:rsidR="00E253A9" w:rsidRPr="00E253A9" w:rsidTr="00E253A9">
        <w:trPr>
          <w:trHeight w:val="2857"/>
        </w:trPr>
        <w:tc>
          <w:tcPr>
            <w:tcW w:w="720" w:type="dxa"/>
            <w:shd w:val="clear" w:color="auto" w:fill="auto"/>
          </w:tcPr>
          <w:p w:rsidR="00E253A9" w:rsidRPr="00E253A9" w:rsidRDefault="00E253A9" w:rsidP="00E253A9">
            <w:pPr>
              <w:jc w:val="center"/>
            </w:pPr>
            <w:r w:rsidRPr="00E253A9">
              <w:lastRenderedPageBreak/>
              <w:t>3.7.</w:t>
            </w:r>
          </w:p>
        </w:tc>
        <w:tc>
          <w:tcPr>
            <w:tcW w:w="3060" w:type="dxa"/>
            <w:shd w:val="clear" w:color="auto" w:fill="auto"/>
          </w:tcPr>
          <w:p w:rsidR="00E253A9" w:rsidRPr="00E253A9" w:rsidRDefault="00E253A9" w:rsidP="00E253A9">
            <w:pPr>
              <w:jc w:val="both"/>
            </w:pPr>
            <w:r w:rsidRPr="00E253A9">
              <w:t>Государственная поддер</w:t>
            </w:r>
            <w:r w:rsidRPr="00E253A9">
              <w:t>ж</w:t>
            </w:r>
            <w:r w:rsidRPr="00E253A9">
              <w:t>ка сельскохозяйственного производства Белгоро</w:t>
            </w:r>
            <w:r w:rsidRPr="00E253A9">
              <w:t>д</w:t>
            </w:r>
            <w:r w:rsidRPr="00E253A9">
              <w:t>ской области</w:t>
            </w:r>
          </w:p>
          <w:p w:rsidR="00E253A9" w:rsidRPr="00E253A9" w:rsidRDefault="00E253A9" w:rsidP="00E253A9">
            <w:pPr>
              <w:widowControl w:val="0"/>
              <w:jc w:val="both"/>
            </w:pPr>
          </w:p>
        </w:tc>
        <w:tc>
          <w:tcPr>
            <w:tcW w:w="4140" w:type="dxa"/>
            <w:shd w:val="clear" w:color="auto" w:fill="auto"/>
          </w:tcPr>
          <w:p w:rsidR="00E253A9" w:rsidRPr="00E253A9" w:rsidRDefault="00E253A9" w:rsidP="00E253A9">
            <w:pPr>
              <w:widowControl w:val="0"/>
              <w:jc w:val="both"/>
            </w:pPr>
            <w:r w:rsidRPr="00E253A9">
              <w:t>Повышение инвестиционной акти</w:t>
            </w:r>
            <w:r w:rsidRPr="00E253A9">
              <w:t>в</w:t>
            </w:r>
            <w:r w:rsidRPr="00E253A9">
              <w:t>ности субъектов экономической де</w:t>
            </w:r>
            <w:r w:rsidRPr="00E253A9">
              <w:t>я</w:t>
            </w:r>
            <w:r w:rsidRPr="00E253A9">
              <w:t>тельности и эффективности сельск</w:t>
            </w:r>
            <w:r w:rsidRPr="00E253A9">
              <w:t>о</w:t>
            </w:r>
            <w:r w:rsidRPr="00E253A9">
              <w:t>хозяйственного производства, увел</w:t>
            </w:r>
            <w:r w:rsidRPr="00E253A9">
              <w:t>и</w:t>
            </w:r>
            <w:r w:rsidRPr="00E253A9">
              <w:t>чение объемов производства сельск</w:t>
            </w:r>
            <w:r w:rsidRPr="00E253A9">
              <w:t>о</w:t>
            </w:r>
            <w:r w:rsidRPr="00E253A9">
              <w:t>хозяйственной продукции, стимул</w:t>
            </w:r>
            <w:r w:rsidRPr="00E253A9">
              <w:t>и</w:t>
            </w:r>
            <w:r w:rsidRPr="00E253A9">
              <w:t>рование  сельскохозяйственных тов</w:t>
            </w:r>
            <w:r w:rsidRPr="00E253A9">
              <w:t>а</w:t>
            </w:r>
            <w:r w:rsidRPr="00E253A9">
              <w:t>ропроизводителей к технической и технологической модернизации пр</w:t>
            </w:r>
            <w:r w:rsidRPr="00E253A9">
              <w:t>о</w:t>
            </w:r>
            <w:r w:rsidRPr="00E253A9">
              <w:t>изводственных процессов</w:t>
            </w:r>
          </w:p>
        </w:tc>
        <w:tc>
          <w:tcPr>
            <w:tcW w:w="1800" w:type="dxa"/>
            <w:shd w:val="clear" w:color="auto" w:fill="auto"/>
          </w:tcPr>
          <w:p w:rsidR="00E253A9" w:rsidRPr="00E253A9" w:rsidRDefault="00E253A9" w:rsidP="00E253A9">
            <w:pPr>
              <w:jc w:val="center"/>
              <w:rPr>
                <w:lang w:val="en-US"/>
              </w:rPr>
            </w:pPr>
            <w:r w:rsidRPr="00E253A9">
              <w:t>2013-2020</w:t>
            </w:r>
          </w:p>
        </w:tc>
        <w:tc>
          <w:tcPr>
            <w:tcW w:w="3060" w:type="dxa"/>
            <w:shd w:val="clear" w:color="auto" w:fill="auto"/>
          </w:tcPr>
          <w:p w:rsidR="00E253A9" w:rsidRPr="00E253A9" w:rsidRDefault="00E253A9" w:rsidP="00E253A9">
            <w:pPr>
              <w:jc w:val="both"/>
            </w:pPr>
            <w:r w:rsidRPr="00E253A9">
              <w:t>В рамках реализации м</w:t>
            </w:r>
            <w:r w:rsidRPr="00E253A9">
              <w:t>е</w:t>
            </w:r>
            <w:r w:rsidRPr="00E253A9">
              <w:t>роприятий долгосрочной целевой программы «Ра</w:t>
            </w:r>
            <w:r w:rsidRPr="00E253A9">
              <w:t>з</w:t>
            </w:r>
            <w:r w:rsidRPr="00E253A9">
              <w:t>витие сельского хозяйства Белгородской области на 2013 –2020 годы» (пост</w:t>
            </w:r>
            <w:r w:rsidRPr="00E253A9">
              <w:t>а</w:t>
            </w:r>
            <w:r w:rsidRPr="00E253A9">
              <w:t>новление Правительства области от 24 декабря2012 года № 564-пп)</w:t>
            </w:r>
          </w:p>
        </w:tc>
        <w:tc>
          <w:tcPr>
            <w:tcW w:w="2530" w:type="dxa"/>
            <w:shd w:val="clear" w:color="auto" w:fill="auto"/>
          </w:tcPr>
          <w:p w:rsidR="00E253A9" w:rsidRPr="00E253A9" w:rsidRDefault="00E253A9" w:rsidP="00E253A9">
            <w:pPr>
              <w:jc w:val="both"/>
            </w:pPr>
            <w:r w:rsidRPr="00E253A9">
              <w:t>Департамент агр</w:t>
            </w:r>
            <w:r w:rsidRPr="00E253A9">
              <w:t>о</w:t>
            </w:r>
            <w:r w:rsidRPr="00E253A9">
              <w:t>промышленного ко</w:t>
            </w:r>
            <w:r w:rsidRPr="00E253A9">
              <w:t>м</w:t>
            </w:r>
            <w:r w:rsidRPr="00E253A9">
              <w:t>плекса области</w:t>
            </w:r>
          </w:p>
        </w:tc>
      </w:tr>
      <w:tr w:rsidR="00E253A9" w:rsidRPr="00E253A9" w:rsidTr="00E253A9">
        <w:tc>
          <w:tcPr>
            <w:tcW w:w="720" w:type="dxa"/>
            <w:shd w:val="clear" w:color="auto" w:fill="auto"/>
          </w:tcPr>
          <w:p w:rsidR="00E253A9" w:rsidRPr="00E253A9" w:rsidRDefault="00E253A9" w:rsidP="00E253A9">
            <w:pPr>
              <w:jc w:val="center"/>
            </w:pPr>
            <w:r w:rsidRPr="00E253A9">
              <w:t>3.8.</w:t>
            </w:r>
          </w:p>
        </w:tc>
        <w:tc>
          <w:tcPr>
            <w:tcW w:w="3060" w:type="dxa"/>
            <w:shd w:val="clear" w:color="auto" w:fill="auto"/>
          </w:tcPr>
          <w:p w:rsidR="00E253A9" w:rsidRPr="00E253A9" w:rsidRDefault="00E253A9" w:rsidP="00E253A9">
            <w:pPr>
              <w:jc w:val="both"/>
            </w:pPr>
            <w:r w:rsidRPr="00E253A9">
              <w:t>Государственная поддер</w:t>
            </w:r>
            <w:r w:rsidRPr="00E253A9">
              <w:t>ж</w:t>
            </w:r>
            <w:r w:rsidRPr="00E253A9">
              <w:t>ка хозяйствующих субъе</w:t>
            </w:r>
            <w:r w:rsidRPr="00E253A9">
              <w:t>к</w:t>
            </w:r>
            <w:r w:rsidRPr="00E253A9">
              <w:t>тов, реализующих инв</w:t>
            </w:r>
            <w:r w:rsidRPr="00E253A9">
              <w:t>е</w:t>
            </w:r>
            <w:r w:rsidRPr="00E253A9">
              <w:t>стиционные проекты, в форме предоставления г</w:t>
            </w:r>
            <w:r w:rsidRPr="00E253A9">
              <w:t>о</w:t>
            </w:r>
            <w:r w:rsidRPr="00E253A9">
              <w:t>сударственного имущества области для обеспечения кредитных ресурсов</w:t>
            </w:r>
          </w:p>
          <w:p w:rsidR="00E253A9" w:rsidRPr="00E253A9" w:rsidRDefault="00E253A9" w:rsidP="00E253A9">
            <w:pPr>
              <w:jc w:val="both"/>
            </w:pPr>
          </w:p>
        </w:tc>
        <w:tc>
          <w:tcPr>
            <w:tcW w:w="4140" w:type="dxa"/>
            <w:shd w:val="clear" w:color="auto" w:fill="auto"/>
          </w:tcPr>
          <w:p w:rsidR="00E253A9" w:rsidRPr="00E253A9" w:rsidRDefault="00E253A9" w:rsidP="00E253A9">
            <w:pPr>
              <w:jc w:val="both"/>
            </w:pPr>
            <w:r w:rsidRPr="00E253A9">
              <w:t>Передача в залог государственного имущества области для обеспечения исполнения кредитных обязательств инвесторов, связанных с финансир</w:t>
            </w:r>
            <w:r w:rsidRPr="00E253A9">
              <w:t>о</w:t>
            </w:r>
            <w:r w:rsidRPr="00E253A9">
              <w:t>ванием капитальных вложений на н</w:t>
            </w:r>
            <w:r w:rsidRPr="00E253A9">
              <w:t>а</w:t>
            </w:r>
            <w:r w:rsidRPr="00E253A9">
              <w:t>чальных этапах реализации инвест</w:t>
            </w:r>
            <w:r w:rsidRPr="00E253A9">
              <w:t>и</w:t>
            </w:r>
            <w:r w:rsidRPr="00E253A9">
              <w:t>ционных проектов, одобренных в у</w:t>
            </w:r>
            <w:r w:rsidRPr="00E253A9">
              <w:t>с</w:t>
            </w:r>
            <w:r w:rsidRPr="00E253A9">
              <w:t>тановленном порядке, по приорите</w:t>
            </w:r>
            <w:r w:rsidRPr="00E253A9">
              <w:t>т</w:t>
            </w:r>
            <w:r w:rsidRPr="00E253A9">
              <w:t>ным направлениям развития экон</w:t>
            </w:r>
            <w:r w:rsidRPr="00E253A9">
              <w:t>о</w:t>
            </w:r>
            <w:r w:rsidRPr="00E253A9">
              <w:t xml:space="preserve">мики области </w:t>
            </w:r>
          </w:p>
        </w:tc>
        <w:tc>
          <w:tcPr>
            <w:tcW w:w="1800" w:type="dxa"/>
            <w:shd w:val="clear" w:color="auto" w:fill="auto"/>
          </w:tcPr>
          <w:p w:rsidR="00E253A9" w:rsidRPr="00E253A9" w:rsidRDefault="00E253A9" w:rsidP="00E253A9">
            <w:pPr>
              <w:autoSpaceDE w:val="0"/>
              <w:autoSpaceDN w:val="0"/>
              <w:adjustRightInd w:val="0"/>
              <w:jc w:val="center"/>
            </w:pPr>
            <w:r w:rsidRPr="00E253A9">
              <w:t>2013-2025</w:t>
            </w:r>
          </w:p>
        </w:tc>
        <w:tc>
          <w:tcPr>
            <w:tcW w:w="3060" w:type="dxa"/>
            <w:shd w:val="clear" w:color="auto" w:fill="auto"/>
          </w:tcPr>
          <w:p w:rsidR="00E253A9" w:rsidRPr="00E253A9" w:rsidRDefault="00E253A9" w:rsidP="00E253A9">
            <w:pPr>
              <w:jc w:val="both"/>
            </w:pPr>
            <w:r w:rsidRPr="00E253A9">
              <w:t>В соответствии с распор</w:t>
            </w:r>
            <w:r w:rsidRPr="00E253A9">
              <w:t>я</w:t>
            </w:r>
            <w:r w:rsidRPr="00E253A9">
              <w:t>жениями Правительства области</w:t>
            </w:r>
          </w:p>
        </w:tc>
        <w:tc>
          <w:tcPr>
            <w:tcW w:w="2530" w:type="dxa"/>
            <w:shd w:val="clear" w:color="auto" w:fill="auto"/>
          </w:tcPr>
          <w:p w:rsidR="00E253A9" w:rsidRPr="00E253A9" w:rsidRDefault="00E253A9" w:rsidP="00E253A9">
            <w:pPr>
              <w:autoSpaceDE w:val="0"/>
              <w:autoSpaceDN w:val="0"/>
              <w:adjustRightInd w:val="0"/>
              <w:jc w:val="both"/>
            </w:pPr>
            <w:r w:rsidRPr="00E253A9">
              <w:t>Департамент имущ</w:t>
            </w:r>
            <w:r w:rsidRPr="00E253A9">
              <w:t>е</w:t>
            </w:r>
            <w:r w:rsidRPr="00E253A9">
              <w:t>ственных и земел</w:t>
            </w:r>
            <w:r w:rsidRPr="00E253A9">
              <w:t>ь</w:t>
            </w:r>
            <w:r w:rsidRPr="00E253A9">
              <w:t>ных отношений о</w:t>
            </w:r>
            <w:r w:rsidRPr="00E253A9">
              <w:t>б</w:t>
            </w:r>
            <w:r w:rsidRPr="00E253A9">
              <w:t>ласти</w:t>
            </w:r>
          </w:p>
          <w:p w:rsidR="00E253A9" w:rsidRPr="00E253A9" w:rsidRDefault="00E253A9" w:rsidP="00E253A9">
            <w:pPr>
              <w:jc w:val="both"/>
            </w:pPr>
          </w:p>
        </w:tc>
      </w:tr>
      <w:tr w:rsidR="00E253A9" w:rsidRPr="00E253A9" w:rsidTr="00E253A9">
        <w:tc>
          <w:tcPr>
            <w:tcW w:w="15310" w:type="dxa"/>
            <w:gridSpan w:val="6"/>
            <w:shd w:val="clear" w:color="auto" w:fill="auto"/>
          </w:tcPr>
          <w:p w:rsidR="00E253A9" w:rsidRPr="00E253A9" w:rsidRDefault="00E253A9" w:rsidP="00E253A9">
            <w:pPr>
              <w:jc w:val="center"/>
              <w:rPr>
                <w:b/>
              </w:rPr>
            </w:pPr>
            <w:r w:rsidRPr="00E253A9">
              <w:rPr>
                <w:b/>
              </w:rPr>
              <w:t>4. Развитие инновационных, экспортоориентированных и импортозамещающих производств,</w:t>
            </w:r>
          </w:p>
          <w:p w:rsidR="00E253A9" w:rsidRPr="00E253A9" w:rsidRDefault="00E253A9" w:rsidP="00E253A9">
            <w:pPr>
              <w:jc w:val="center"/>
              <w:rPr>
                <w:b/>
              </w:rPr>
            </w:pPr>
            <w:r w:rsidRPr="00E253A9">
              <w:rPr>
                <w:b/>
              </w:rPr>
              <w:t>стимулирование спроса на продукцию создаваемых инвесторами производств</w:t>
            </w:r>
          </w:p>
        </w:tc>
      </w:tr>
      <w:tr w:rsidR="00E253A9" w:rsidRPr="00E253A9" w:rsidTr="00E253A9">
        <w:tc>
          <w:tcPr>
            <w:tcW w:w="720" w:type="dxa"/>
            <w:shd w:val="clear" w:color="auto" w:fill="auto"/>
          </w:tcPr>
          <w:p w:rsidR="00E253A9" w:rsidRPr="00E253A9" w:rsidRDefault="00E253A9" w:rsidP="00E253A9">
            <w:pPr>
              <w:jc w:val="center"/>
            </w:pPr>
            <w:r w:rsidRPr="00E253A9">
              <w:t>4.1.</w:t>
            </w:r>
          </w:p>
        </w:tc>
        <w:tc>
          <w:tcPr>
            <w:tcW w:w="3060" w:type="dxa"/>
            <w:shd w:val="clear" w:color="auto" w:fill="auto"/>
          </w:tcPr>
          <w:p w:rsidR="00E253A9" w:rsidRPr="00E253A9" w:rsidRDefault="00E253A9" w:rsidP="00E253A9">
            <w:pPr>
              <w:widowControl w:val="0"/>
              <w:jc w:val="both"/>
            </w:pPr>
            <w:r w:rsidRPr="00E253A9">
              <w:t>Разработка и реализация долгосрочных целевых программ в агропромы</w:t>
            </w:r>
            <w:r w:rsidRPr="00E253A9">
              <w:t>ш</w:t>
            </w:r>
            <w:r w:rsidRPr="00E253A9">
              <w:lastRenderedPageBreak/>
              <w:t>ленном комплексе Белг</w:t>
            </w:r>
            <w:r w:rsidRPr="00E253A9">
              <w:t>о</w:t>
            </w:r>
            <w:r w:rsidRPr="00E253A9">
              <w:t>родской области</w:t>
            </w:r>
          </w:p>
        </w:tc>
        <w:tc>
          <w:tcPr>
            <w:tcW w:w="4140" w:type="dxa"/>
            <w:shd w:val="clear" w:color="auto" w:fill="auto"/>
          </w:tcPr>
          <w:p w:rsidR="00E253A9" w:rsidRPr="00E253A9" w:rsidRDefault="00E253A9" w:rsidP="00E253A9">
            <w:pPr>
              <w:ind w:left="-28" w:right="-57"/>
              <w:jc w:val="both"/>
            </w:pPr>
            <w:r w:rsidRPr="00E253A9">
              <w:lastRenderedPageBreak/>
              <w:t>Формирование вертикально интегр</w:t>
            </w:r>
            <w:r w:rsidRPr="00E253A9">
              <w:t>и</w:t>
            </w:r>
            <w:r w:rsidRPr="00E253A9">
              <w:t>рованных агропромышленных хо</w:t>
            </w:r>
            <w:r w:rsidRPr="00E253A9">
              <w:t>л</w:t>
            </w:r>
            <w:r w:rsidRPr="00E253A9">
              <w:t>дингов с замкнутым циклом прои</w:t>
            </w:r>
            <w:r w:rsidRPr="00E253A9">
              <w:t>з</w:t>
            </w:r>
            <w:r w:rsidRPr="00E253A9">
              <w:lastRenderedPageBreak/>
              <w:t>водства, от создания собственной кормовой базы до реализации сел</w:t>
            </w:r>
            <w:r w:rsidRPr="00E253A9">
              <w:t>ь</w:t>
            </w:r>
            <w:r w:rsidRPr="00E253A9">
              <w:t>скохозяйственной продукции через собственную торговую сеть и продв</w:t>
            </w:r>
            <w:r w:rsidRPr="00E253A9">
              <w:t>и</w:t>
            </w:r>
            <w:r w:rsidRPr="00E253A9">
              <w:t>жения собственного бренда на терр</w:t>
            </w:r>
            <w:r w:rsidRPr="00E253A9">
              <w:t>и</w:t>
            </w:r>
            <w:r w:rsidRPr="00E253A9">
              <w:t>тории Российской Федерации, пов</w:t>
            </w:r>
            <w:r w:rsidRPr="00E253A9">
              <w:t>ы</w:t>
            </w:r>
            <w:r w:rsidRPr="00E253A9">
              <w:t>шение конкурентоспособности белг</w:t>
            </w:r>
            <w:r w:rsidRPr="00E253A9">
              <w:t>о</w:t>
            </w:r>
            <w:r w:rsidRPr="00E253A9">
              <w:t>родских сельхозтоваропроизводителей</w:t>
            </w:r>
          </w:p>
        </w:tc>
        <w:tc>
          <w:tcPr>
            <w:tcW w:w="1800" w:type="dxa"/>
            <w:shd w:val="clear" w:color="auto" w:fill="auto"/>
          </w:tcPr>
          <w:p w:rsidR="00E253A9" w:rsidRPr="00E253A9" w:rsidRDefault="00E253A9" w:rsidP="00E253A9">
            <w:pPr>
              <w:jc w:val="center"/>
            </w:pPr>
            <w:r w:rsidRPr="00E253A9">
              <w:lastRenderedPageBreak/>
              <w:t>2013-2025</w:t>
            </w:r>
          </w:p>
        </w:tc>
        <w:tc>
          <w:tcPr>
            <w:tcW w:w="3060" w:type="dxa"/>
            <w:shd w:val="clear" w:color="auto" w:fill="auto"/>
          </w:tcPr>
          <w:p w:rsidR="00E253A9" w:rsidRPr="00E253A9" w:rsidRDefault="00E253A9" w:rsidP="00E253A9">
            <w:pPr>
              <w:jc w:val="both"/>
            </w:pPr>
            <w:r w:rsidRPr="00E253A9">
              <w:t>В рамках реализации до</w:t>
            </w:r>
            <w:r w:rsidRPr="00E253A9">
              <w:t>л</w:t>
            </w:r>
            <w:r w:rsidRPr="00E253A9">
              <w:t>госрочных целевых пр</w:t>
            </w:r>
            <w:r w:rsidRPr="00E253A9">
              <w:t>о</w:t>
            </w:r>
            <w:r w:rsidRPr="00E253A9">
              <w:t>грамм развития агропр</w:t>
            </w:r>
            <w:r w:rsidRPr="00E253A9">
              <w:t>о</w:t>
            </w:r>
            <w:r w:rsidRPr="00E253A9">
              <w:lastRenderedPageBreak/>
              <w:t>мышленного комплекса области</w:t>
            </w:r>
          </w:p>
        </w:tc>
        <w:tc>
          <w:tcPr>
            <w:tcW w:w="2530" w:type="dxa"/>
            <w:shd w:val="clear" w:color="auto" w:fill="auto"/>
          </w:tcPr>
          <w:p w:rsidR="00E253A9" w:rsidRPr="00E253A9" w:rsidRDefault="00E253A9" w:rsidP="00E253A9">
            <w:pPr>
              <w:jc w:val="both"/>
            </w:pPr>
            <w:r w:rsidRPr="00E253A9">
              <w:lastRenderedPageBreak/>
              <w:t>Департамент агр</w:t>
            </w:r>
            <w:r w:rsidRPr="00E253A9">
              <w:t>о</w:t>
            </w:r>
            <w:r w:rsidRPr="00E253A9">
              <w:t>промышленного ко</w:t>
            </w:r>
            <w:r w:rsidRPr="00E253A9">
              <w:t>м</w:t>
            </w:r>
            <w:r w:rsidRPr="00E253A9">
              <w:t>плекса области</w:t>
            </w:r>
          </w:p>
        </w:tc>
      </w:tr>
      <w:tr w:rsidR="00E253A9" w:rsidRPr="00E253A9" w:rsidTr="00E253A9">
        <w:tc>
          <w:tcPr>
            <w:tcW w:w="720" w:type="dxa"/>
            <w:shd w:val="clear" w:color="auto" w:fill="auto"/>
          </w:tcPr>
          <w:p w:rsidR="00E253A9" w:rsidRPr="00E253A9" w:rsidRDefault="00E253A9" w:rsidP="00E253A9">
            <w:pPr>
              <w:jc w:val="center"/>
            </w:pPr>
            <w:r w:rsidRPr="00E253A9">
              <w:lastRenderedPageBreak/>
              <w:t xml:space="preserve">4.2. </w:t>
            </w:r>
          </w:p>
        </w:tc>
        <w:tc>
          <w:tcPr>
            <w:tcW w:w="3060" w:type="dxa"/>
            <w:shd w:val="clear" w:color="auto" w:fill="auto"/>
          </w:tcPr>
          <w:p w:rsidR="00E253A9" w:rsidRPr="00E253A9" w:rsidRDefault="00E253A9" w:rsidP="00E253A9">
            <w:pPr>
              <w:jc w:val="both"/>
            </w:pPr>
            <w:r w:rsidRPr="00E253A9">
              <w:t>Реализация долгосрочной целевой программы «М</w:t>
            </w:r>
            <w:r w:rsidRPr="00E253A9">
              <w:t>о</w:t>
            </w:r>
            <w:r w:rsidRPr="00E253A9">
              <w:t>дернизация и развитие м</w:t>
            </w:r>
            <w:r w:rsidRPr="00E253A9">
              <w:t>а</w:t>
            </w:r>
            <w:r w:rsidRPr="00E253A9">
              <w:t>шиностроительного ко</w:t>
            </w:r>
            <w:r w:rsidRPr="00E253A9">
              <w:t>м</w:t>
            </w:r>
            <w:r w:rsidRPr="00E253A9">
              <w:t>плекса Белгородской о</w:t>
            </w:r>
            <w:r w:rsidRPr="00E253A9">
              <w:t>б</w:t>
            </w:r>
            <w:r w:rsidRPr="00E253A9">
              <w:t>ласти на 2012-2016 годы»</w:t>
            </w:r>
          </w:p>
        </w:tc>
        <w:tc>
          <w:tcPr>
            <w:tcW w:w="4140" w:type="dxa"/>
            <w:shd w:val="clear" w:color="auto" w:fill="auto"/>
          </w:tcPr>
          <w:p w:rsidR="00E253A9" w:rsidRPr="00E253A9" w:rsidRDefault="00E253A9" w:rsidP="00E253A9">
            <w:pPr>
              <w:jc w:val="both"/>
            </w:pPr>
            <w:r w:rsidRPr="00E253A9">
              <w:t>Создание условий для технологич</w:t>
            </w:r>
            <w:r w:rsidRPr="00E253A9">
              <w:t>е</w:t>
            </w:r>
            <w:r w:rsidRPr="00E253A9">
              <w:t>ского развития и проведения моде</w:t>
            </w:r>
            <w:r w:rsidRPr="00E253A9">
              <w:t>р</w:t>
            </w:r>
            <w:r w:rsidRPr="00E253A9">
              <w:t>низации машиностроительного ко</w:t>
            </w:r>
            <w:r w:rsidRPr="00E253A9">
              <w:t>м</w:t>
            </w:r>
            <w:r w:rsidRPr="00E253A9">
              <w:t>плекса области, повышения эффе</w:t>
            </w:r>
            <w:r w:rsidRPr="00E253A9">
              <w:t>к</w:t>
            </w:r>
            <w:r w:rsidRPr="00E253A9">
              <w:t>тивности и конкурентоспособности организаций машиностроения</w:t>
            </w:r>
          </w:p>
          <w:p w:rsidR="00E253A9" w:rsidRPr="00E253A9" w:rsidRDefault="00E253A9" w:rsidP="00E253A9">
            <w:pPr>
              <w:jc w:val="both"/>
            </w:pPr>
          </w:p>
        </w:tc>
        <w:tc>
          <w:tcPr>
            <w:tcW w:w="1800" w:type="dxa"/>
            <w:shd w:val="clear" w:color="auto" w:fill="auto"/>
          </w:tcPr>
          <w:p w:rsidR="00E253A9" w:rsidRPr="00E253A9" w:rsidRDefault="00E253A9" w:rsidP="00E253A9">
            <w:pPr>
              <w:jc w:val="center"/>
            </w:pPr>
            <w:r w:rsidRPr="00E253A9">
              <w:t>2013-2016</w:t>
            </w:r>
          </w:p>
        </w:tc>
        <w:tc>
          <w:tcPr>
            <w:tcW w:w="3060" w:type="dxa"/>
            <w:shd w:val="clear" w:color="auto" w:fill="auto"/>
          </w:tcPr>
          <w:p w:rsidR="00E253A9" w:rsidRPr="00E253A9" w:rsidRDefault="00E253A9" w:rsidP="00E253A9">
            <w:pPr>
              <w:spacing w:after="100" w:afterAutospacing="1"/>
              <w:ind w:right="-85"/>
              <w:jc w:val="both"/>
            </w:pPr>
            <w:r w:rsidRPr="00E253A9">
              <w:t>В рамках реализации долг</w:t>
            </w:r>
            <w:r w:rsidRPr="00E253A9">
              <w:t>о</w:t>
            </w:r>
            <w:r w:rsidRPr="00E253A9">
              <w:t>срочной целевой програ</w:t>
            </w:r>
            <w:r w:rsidRPr="00E253A9">
              <w:t>м</w:t>
            </w:r>
            <w:r w:rsidRPr="00E253A9">
              <w:t>мы «Модернизация и разв</w:t>
            </w:r>
            <w:r w:rsidRPr="00E253A9">
              <w:t>и</w:t>
            </w:r>
            <w:r w:rsidRPr="00E253A9">
              <w:t>тие машиностроительного комплекса Белгородской области на 2012-2016 годы» (постановление Правител</w:t>
            </w:r>
            <w:r w:rsidRPr="00E253A9">
              <w:t>ь</w:t>
            </w:r>
            <w:r w:rsidRPr="00E253A9">
              <w:t>ства области от 27 августа 2012 года №351-пп)</w:t>
            </w:r>
          </w:p>
        </w:tc>
        <w:tc>
          <w:tcPr>
            <w:tcW w:w="2530" w:type="dxa"/>
            <w:shd w:val="clear" w:color="auto" w:fill="auto"/>
          </w:tcPr>
          <w:p w:rsidR="00E253A9" w:rsidRPr="00E253A9" w:rsidRDefault="00E253A9" w:rsidP="00E253A9">
            <w:pPr>
              <w:jc w:val="both"/>
            </w:pPr>
            <w:r w:rsidRPr="00E253A9">
              <w:t>Департамент экон</w:t>
            </w:r>
            <w:r w:rsidRPr="00E253A9">
              <w:t>о</w:t>
            </w:r>
            <w:r w:rsidRPr="00E253A9">
              <w:t>мического развития области, Ассоциация машиностроителей Белгородской области (по согласованию)</w:t>
            </w:r>
          </w:p>
        </w:tc>
      </w:tr>
      <w:tr w:rsidR="00E253A9" w:rsidRPr="00E253A9" w:rsidTr="00E253A9">
        <w:tc>
          <w:tcPr>
            <w:tcW w:w="720" w:type="dxa"/>
            <w:shd w:val="clear" w:color="auto" w:fill="auto"/>
          </w:tcPr>
          <w:p w:rsidR="00E253A9" w:rsidRPr="00E253A9" w:rsidRDefault="00E253A9" w:rsidP="00E253A9">
            <w:pPr>
              <w:jc w:val="center"/>
            </w:pPr>
            <w:r w:rsidRPr="00E253A9">
              <w:t>4.3.</w:t>
            </w:r>
          </w:p>
        </w:tc>
        <w:tc>
          <w:tcPr>
            <w:tcW w:w="3060" w:type="dxa"/>
            <w:shd w:val="clear" w:color="auto" w:fill="auto"/>
          </w:tcPr>
          <w:p w:rsidR="00E253A9" w:rsidRPr="00E253A9" w:rsidRDefault="00E253A9" w:rsidP="00E253A9">
            <w:pPr>
              <w:jc w:val="both"/>
            </w:pPr>
            <w:r w:rsidRPr="00E253A9">
              <w:t>Реализация мероприятий Стратегии развития пр</w:t>
            </w:r>
            <w:r w:rsidRPr="00E253A9">
              <w:t>о</w:t>
            </w:r>
            <w:r w:rsidRPr="00E253A9">
              <w:t>мышленности строител</w:t>
            </w:r>
            <w:r w:rsidRPr="00E253A9">
              <w:t>ь</w:t>
            </w:r>
            <w:r w:rsidRPr="00E253A9">
              <w:t>ных материалов и индус</w:t>
            </w:r>
            <w:r w:rsidRPr="00E253A9">
              <w:t>т</w:t>
            </w:r>
            <w:r w:rsidRPr="00E253A9">
              <w:t>риального домостроения Белгородской области до 2020 года</w:t>
            </w:r>
          </w:p>
          <w:p w:rsidR="00E253A9" w:rsidRPr="00E253A9" w:rsidRDefault="00E253A9" w:rsidP="00E253A9">
            <w:pPr>
              <w:jc w:val="both"/>
            </w:pPr>
          </w:p>
        </w:tc>
        <w:tc>
          <w:tcPr>
            <w:tcW w:w="4140" w:type="dxa"/>
            <w:shd w:val="clear" w:color="auto" w:fill="auto"/>
          </w:tcPr>
          <w:p w:rsidR="00E253A9" w:rsidRPr="00E253A9" w:rsidRDefault="00E253A9" w:rsidP="00E253A9">
            <w:pPr>
              <w:jc w:val="both"/>
            </w:pPr>
            <w:r w:rsidRPr="00E253A9">
              <w:t>Проведение модернизации прои</w:t>
            </w:r>
            <w:r w:rsidRPr="00E253A9">
              <w:t>з</w:t>
            </w:r>
            <w:r w:rsidRPr="00E253A9">
              <w:t>водств сборного железобетона, кер</w:t>
            </w:r>
            <w:r w:rsidRPr="00E253A9">
              <w:t>а</w:t>
            </w:r>
            <w:r w:rsidRPr="00E253A9">
              <w:t>мического кирпича и других мат</w:t>
            </w:r>
            <w:r w:rsidRPr="00E253A9">
              <w:t>е</w:t>
            </w:r>
            <w:r w:rsidRPr="00E253A9">
              <w:t>риалов, обеспечение высокоэффе</w:t>
            </w:r>
            <w:r w:rsidRPr="00E253A9">
              <w:t>к</w:t>
            </w:r>
            <w:r w:rsidRPr="00E253A9">
              <w:t>тивными строительными материал</w:t>
            </w:r>
            <w:r w:rsidRPr="00E253A9">
              <w:t>а</w:t>
            </w:r>
            <w:r w:rsidRPr="00E253A9">
              <w:t>ми участников долгосрочных цел</w:t>
            </w:r>
            <w:r w:rsidRPr="00E253A9">
              <w:t>е</w:t>
            </w:r>
            <w:r w:rsidRPr="00E253A9">
              <w:t>вых программ и повышение конк</w:t>
            </w:r>
            <w:r w:rsidRPr="00E253A9">
              <w:t>у</w:t>
            </w:r>
            <w:r w:rsidRPr="00E253A9">
              <w:t>рентоспособности промышленности строительных материалов на вне</w:t>
            </w:r>
            <w:r w:rsidRPr="00E253A9">
              <w:t>ш</w:t>
            </w:r>
            <w:r w:rsidRPr="00E253A9">
              <w:t>них рынках  за счёт строительства новых, модернизации и технического перевооружения действующих пр</w:t>
            </w:r>
            <w:r w:rsidRPr="00E253A9">
              <w:t>о</w:t>
            </w:r>
            <w:r w:rsidRPr="00E253A9">
              <w:t xml:space="preserve">изводств </w:t>
            </w:r>
          </w:p>
        </w:tc>
        <w:tc>
          <w:tcPr>
            <w:tcW w:w="1800" w:type="dxa"/>
            <w:shd w:val="clear" w:color="auto" w:fill="auto"/>
          </w:tcPr>
          <w:p w:rsidR="00E253A9" w:rsidRPr="00E253A9" w:rsidRDefault="00E253A9" w:rsidP="00E253A9">
            <w:pPr>
              <w:jc w:val="center"/>
            </w:pPr>
            <w:r w:rsidRPr="00E253A9">
              <w:t>2013-2020</w:t>
            </w:r>
          </w:p>
        </w:tc>
        <w:tc>
          <w:tcPr>
            <w:tcW w:w="3060" w:type="dxa"/>
            <w:shd w:val="clear" w:color="auto" w:fill="auto"/>
          </w:tcPr>
          <w:p w:rsidR="00E253A9" w:rsidRPr="00E253A9" w:rsidRDefault="00E253A9" w:rsidP="00E253A9">
            <w:pPr>
              <w:jc w:val="both"/>
            </w:pPr>
            <w:r w:rsidRPr="00E253A9">
              <w:t>В рамках реализации м</w:t>
            </w:r>
            <w:r w:rsidRPr="00E253A9">
              <w:t>е</w:t>
            </w:r>
            <w:r w:rsidRPr="00E253A9">
              <w:t>роприятий Стратегии ра</w:t>
            </w:r>
            <w:r w:rsidRPr="00E253A9">
              <w:t>з</w:t>
            </w:r>
            <w:r w:rsidRPr="00E253A9">
              <w:t>вития промышленности строительных материалов и индустриального дом</w:t>
            </w:r>
            <w:r w:rsidRPr="00E253A9">
              <w:t>о</w:t>
            </w:r>
            <w:r w:rsidRPr="00E253A9">
              <w:t>строения Белгородской о</w:t>
            </w:r>
            <w:r w:rsidRPr="00E253A9">
              <w:t>б</w:t>
            </w:r>
            <w:r w:rsidRPr="00E253A9">
              <w:t>ласти до 2020 года (пост</w:t>
            </w:r>
            <w:r w:rsidRPr="00E253A9">
              <w:t>а</w:t>
            </w:r>
            <w:r w:rsidRPr="00E253A9">
              <w:t>новление Правительства области от 23 января 2012 года № 24-пп)</w:t>
            </w:r>
          </w:p>
          <w:p w:rsidR="00E253A9" w:rsidRPr="00E253A9" w:rsidRDefault="00E253A9" w:rsidP="00E253A9">
            <w:pPr>
              <w:jc w:val="both"/>
            </w:pPr>
          </w:p>
        </w:tc>
        <w:tc>
          <w:tcPr>
            <w:tcW w:w="2530" w:type="dxa"/>
            <w:shd w:val="clear" w:color="auto" w:fill="auto"/>
          </w:tcPr>
          <w:p w:rsidR="00E253A9" w:rsidRPr="00E253A9" w:rsidRDefault="00E253A9" w:rsidP="00E253A9">
            <w:pPr>
              <w:jc w:val="both"/>
            </w:pPr>
            <w:r w:rsidRPr="00E253A9">
              <w:t>Департамент стро</w:t>
            </w:r>
            <w:r w:rsidRPr="00E253A9">
              <w:t>и</w:t>
            </w:r>
            <w:r w:rsidRPr="00E253A9">
              <w:t>тельства, транспорта и жилищно-комму-нального хозяйства области</w:t>
            </w:r>
          </w:p>
          <w:p w:rsidR="00E253A9" w:rsidRPr="00E253A9" w:rsidRDefault="00E253A9" w:rsidP="00E253A9">
            <w:pPr>
              <w:jc w:val="both"/>
            </w:pPr>
          </w:p>
        </w:tc>
      </w:tr>
      <w:tr w:rsidR="00E253A9" w:rsidRPr="00E253A9" w:rsidTr="00E253A9">
        <w:tc>
          <w:tcPr>
            <w:tcW w:w="720" w:type="dxa"/>
            <w:shd w:val="clear" w:color="auto" w:fill="auto"/>
          </w:tcPr>
          <w:p w:rsidR="00E253A9" w:rsidRPr="00E253A9" w:rsidRDefault="00E253A9" w:rsidP="00E253A9">
            <w:pPr>
              <w:ind w:right="-108"/>
              <w:jc w:val="center"/>
            </w:pPr>
            <w:r w:rsidRPr="00E253A9">
              <w:lastRenderedPageBreak/>
              <w:t>4.4.</w:t>
            </w:r>
          </w:p>
        </w:tc>
        <w:tc>
          <w:tcPr>
            <w:tcW w:w="3060" w:type="dxa"/>
            <w:shd w:val="clear" w:color="auto" w:fill="auto"/>
          </w:tcPr>
          <w:p w:rsidR="00E253A9" w:rsidRPr="00E253A9" w:rsidRDefault="00E253A9" w:rsidP="00E253A9">
            <w:pPr>
              <w:jc w:val="both"/>
            </w:pPr>
            <w:r w:rsidRPr="00E253A9">
              <w:t>Реализация мероприятий долгосрочной целевой пр</w:t>
            </w:r>
            <w:r w:rsidRPr="00E253A9">
              <w:t>о</w:t>
            </w:r>
            <w:r w:rsidRPr="00E253A9">
              <w:t>граммы «Стимулирование развития жилищного строительства на террит</w:t>
            </w:r>
            <w:r w:rsidRPr="00E253A9">
              <w:t>о</w:t>
            </w:r>
            <w:r w:rsidRPr="00E253A9">
              <w:t>рии Белгородской области в 2011-2015 годах»</w:t>
            </w:r>
          </w:p>
        </w:tc>
        <w:tc>
          <w:tcPr>
            <w:tcW w:w="4140" w:type="dxa"/>
            <w:shd w:val="clear" w:color="auto" w:fill="auto"/>
          </w:tcPr>
          <w:p w:rsidR="00E253A9" w:rsidRPr="00E253A9" w:rsidRDefault="00E253A9" w:rsidP="00E253A9">
            <w:pPr>
              <w:jc w:val="both"/>
            </w:pPr>
            <w:r w:rsidRPr="00E253A9">
              <w:t>Повышение уровня обеспеченности населения жильем путем увеличения объемов жилищного строительства и развития финансово-кредитных и</w:t>
            </w:r>
            <w:r w:rsidRPr="00E253A9">
              <w:t>н</w:t>
            </w:r>
            <w:r w:rsidRPr="00E253A9">
              <w:t>ститутов рынка жилья, обеспечение повышения доступности жилья в р</w:t>
            </w:r>
            <w:r w:rsidRPr="00E253A9">
              <w:t>е</w:t>
            </w:r>
            <w:r w:rsidRPr="00E253A9">
              <w:t>гионе</w:t>
            </w:r>
          </w:p>
        </w:tc>
        <w:tc>
          <w:tcPr>
            <w:tcW w:w="1800" w:type="dxa"/>
            <w:shd w:val="clear" w:color="auto" w:fill="auto"/>
          </w:tcPr>
          <w:p w:rsidR="00E253A9" w:rsidRPr="00E253A9" w:rsidRDefault="00E253A9" w:rsidP="00E253A9">
            <w:pPr>
              <w:jc w:val="center"/>
            </w:pPr>
            <w:r w:rsidRPr="00E253A9">
              <w:t>2013-2015</w:t>
            </w:r>
          </w:p>
        </w:tc>
        <w:tc>
          <w:tcPr>
            <w:tcW w:w="3060" w:type="dxa"/>
            <w:shd w:val="clear" w:color="auto" w:fill="auto"/>
          </w:tcPr>
          <w:p w:rsidR="00E253A9" w:rsidRPr="00E253A9" w:rsidRDefault="00E253A9" w:rsidP="00E253A9">
            <w:pPr>
              <w:jc w:val="both"/>
            </w:pPr>
            <w:r w:rsidRPr="00E253A9">
              <w:t>В рамках долгосрочной ц</w:t>
            </w:r>
            <w:r w:rsidRPr="00E253A9">
              <w:t>е</w:t>
            </w:r>
            <w:r w:rsidRPr="00E253A9">
              <w:t>левой программы «Стим</w:t>
            </w:r>
            <w:r w:rsidRPr="00E253A9">
              <w:t>у</w:t>
            </w:r>
            <w:r w:rsidRPr="00E253A9">
              <w:t>лирование развития ж</w:t>
            </w:r>
            <w:r w:rsidRPr="00E253A9">
              <w:t>и</w:t>
            </w:r>
            <w:r w:rsidRPr="00E253A9">
              <w:t>лищного строительства на территории Белгородской области в 2011-2015 годах» (постановление Прав</w:t>
            </w:r>
            <w:r w:rsidRPr="00E253A9">
              <w:t>и</w:t>
            </w:r>
            <w:r w:rsidRPr="00E253A9">
              <w:t>тельства области от 14 марта 2011 года № 97-пп)</w:t>
            </w:r>
          </w:p>
        </w:tc>
        <w:tc>
          <w:tcPr>
            <w:tcW w:w="2530" w:type="dxa"/>
            <w:shd w:val="clear" w:color="auto" w:fill="auto"/>
          </w:tcPr>
          <w:p w:rsidR="00E253A9" w:rsidRPr="00E253A9" w:rsidRDefault="00E253A9" w:rsidP="00E253A9">
            <w:pPr>
              <w:jc w:val="both"/>
            </w:pPr>
            <w:r w:rsidRPr="00E253A9">
              <w:t>Департамент стро</w:t>
            </w:r>
            <w:r w:rsidRPr="00E253A9">
              <w:t>и</w:t>
            </w:r>
            <w:r w:rsidRPr="00E253A9">
              <w:t>тельства, транспорта и жилищно-коммунального х</w:t>
            </w:r>
            <w:r w:rsidRPr="00E253A9">
              <w:t>о</w:t>
            </w:r>
            <w:r w:rsidRPr="00E253A9">
              <w:t>зяйства области, а</w:t>
            </w:r>
            <w:r w:rsidRPr="00E253A9">
              <w:t>д</w:t>
            </w:r>
            <w:r w:rsidRPr="00E253A9">
              <w:t>министрации мун</w:t>
            </w:r>
            <w:r w:rsidRPr="00E253A9">
              <w:t>и</w:t>
            </w:r>
            <w:r w:rsidRPr="00E253A9">
              <w:t>ципальных районов и городских округов (по согласованию)</w:t>
            </w:r>
          </w:p>
        </w:tc>
      </w:tr>
      <w:tr w:rsidR="00E253A9" w:rsidRPr="00E253A9" w:rsidTr="00E253A9">
        <w:tc>
          <w:tcPr>
            <w:tcW w:w="720" w:type="dxa"/>
            <w:shd w:val="clear" w:color="auto" w:fill="auto"/>
          </w:tcPr>
          <w:p w:rsidR="00E253A9" w:rsidRPr="00E253A9" w:rsidRDefault="00E253A9" w:rsidP="00E253A9">
            <w:pPr>
              <w:jc w:val="center"/>
            </w:pPr>
            <w:r w:rsidRPr="00E253A9">
              <w:t>4.5.</w:t>
            </w:r>
          </w:p>
        </w:tc>
        <w:tc>
          <w:tcPr>
            <w:tcW w:w="3060" w:type="dxa"/>
            <w:shd w:val="clear" w:color="auto" w:fill="auto"/>
          </w:tcPr>
          <w:p w:rsidR="00E253A9" w:rsidRPr="00E253A9" w:rsidRDefault="00E253A9" w:rsidP="00E253A9">
            <w:pPr>
              <w:jc w:val="both"/>
            </w:pPr>
            <w:r w:rsidRPr="00E253A9">
              <w:t>Реализация Плана совм</w:t>
            </w:r>
            <w:r w:rsidRPr="00E253A9">
              <w:t>е</w:t>
            </w:r>
            <w:r w:rsidRPr="00E253A9">
              <w:t>стных действий ОАО «РОСНАНО» и Пр</w:t>
            </w:r>
            <w:r w:rsidRPr="00E253A9">
              <w:t>а</w:t>
            </w:r>
            <w:r w:rsidRPr="00E253A9">
              <w:t>вительства Белгородской области по стимулиров</w:t>
            </w:r>
            <w:r w:rsidRPr="00E253A9">
              <w:t>а</w:t>
            </w:r>
            <w:r w:rsidRPr="00E253A9">
              <w:t>нию спроса на инновац</w:t>
            </w:r>
            <w:r w:rsidRPr="00E253A9">
              <w:t>и</w:t>
            </w:r>
            <w:r w:rsidRPr="00E253A9">
              <w:t>онную нанотехнологич</w:t>
            </w:r>
            <w:r w:rsidRPr="00E253A9">
              <w:t>е</w:t>
            </w:r>
            <w:r w:rsidRPr="00E253A9">
              <w:t>скую продукцию</w:t>
            </w:r>
          </w:p>
        </w:tc>
        <w:tc>
          <w:tcPr>
            <w:tcW w:w="4140" w:type="dxa"/>
            <w:shd w:val="clear" w:color="auto" w:fill="auto"/>
          </w:tcPr>
          <w:p w:rsidR="00E253A9" w:rsidRPr="00E253A9" w:rsidRDefault="00E253A9" w:rsidP="00E253A9">
            <w:pPr>
              <w:jc w:val="both"/>
            </w:pPr>
            <w:r w:rsidRPr="00E253A9">
              <w:t>Увеличение, начиная с 2013 года, д</w:t>
            </w:r>
            <w:r w:rsidRPr="00E253A9">
              <w:t>о</w:t>
            </w:r>
            <w:r w:rsidRPr="00E253A9">
              <w:t>ли закупаемой инновационной нан</w:t>
            </w:r>
            <w:r w:rsidRPr="00E253A9">
              <w:t>о</w:t>
            </w:r>
            <w:r w:rsidRPr="00E253A9">
              <w:t>технологической продукции (не м</w:t>
            </w:r>
            <w:r w:rsidRPr="00E253A9">
              <w:t>е</w:t>
            </w:r>
            <w:r w:rsidRPr="00E253A9">
              <w:t>нее 5 процентов от общего годового объема закупок)</w:t>
            </w:r>
          </w:p>
          <w:p w:rsidR="00E253A9" w:rsidRPr="00E253A9" w:rsidRDefault="00E253A9" w:rsidP="00E253A9">
            <w:pPr>
              <w:jc w:val="both"/>
            </w:pPr>
          </w:p>
        </w:tc>
        <w:tc>
          <w:tcPr>
            <w:tcW w:w="1800" w:type="dxa"/>
            <w:shd w:val="clear" w:color="auto" w:fill="auto"/>
          </w:tcPr>
          <w:p w:rsidR="00E253A9" w:rsidRPr="00E253A9" w:rsidRDefault="00E253A9" w:rsidP="00E253A9">
            <w:pPr>
              <w:jc w:val="center"/>
            </w:pPr>
            <w:r w:rsidRPr="00E253A9">
              <w:t>2013-2025</w:t>
            </w:r>
          </w:p>
        </w:tc>
        <w:tc>
          <w:tcPr>
            <w:tcW w:w="3060" w:type="dxa"/>
            <w:shd w:val="clear" w:color="auto" w:fill="auto"/>
          </w:tcPr>
          <w:p w:rsidR="00E253A9" w:rsidRPr="00E253A9" w:rsidRDefault="00E253A9" w:rsidP="00E253A9">
            <w:pPr>
              <w:jc w:val="both"/>
            </w:pPr>
            <w:r w:rsidRPr="00E253A9">
              <w:t>В рамках реализации м</w:t>
            </w:r>
            <w:r w:rsidRPr="00E253A9">
              <w:t>е</w:t>
            </w:r>
            <w:r w:rsidRPr="00E253A9">
              <w:t>роприятий Плана</w:t>
            </w:r>
          </w:p>
        </w:tc>
        <w:tc>
          <w:tcPr>
            <w:tcW w:w="2530" w:type="dxa"/>
            <w:shd w:val="clear" w:color="auto" w:fill="auto"/>
          </w:tcPr>
          <w:p w:rsidR="00E253A9" w:rsidRPr="00E253A9" w:rsidRDefault="00E253A9" w:rsidP="00E253A9">
            <w:pPr>
              <w:autoSpaceDE w:val="0"/>
              <w:autoSpaceDN w:val="0"/>
              <w:adjustRightInd w:val="0"/>
              <w:jc w:val="both"/>
            </w:pPr>
            <w:r w:rsidRPr="00E253A9">
              <w:t>Департамент экон</w:t>
            </w:r>
            <w:r w:rsidRPr="00E253A9">
              <w:t>о</w:t>
            </w:r>
            <w:r w:rsidRPr="00E253A9">
              <w:t>мического развития области</w:t>
            </w:r>
          </w:p>
          <w:p w:rsidR="00E253A9" w:rsidRPr="00E253A9" w:rsidRDefault="00E253A9" w:rsidP="00E253A9">
            <w:pPr>
              <w:jc w:val="both"/>
            </w:pPr>
          </w:p>
        </w:tc>
      </w:tr>
      <w:tr w:rsidR="00E253A9" w:rsidRPr="00E253A9" w:rsidTr="00E253A9">
        <w:tc>
          <w:tcPr>
            <w:tcW w:w="15310" w:type="dxa"/>
            <w:gridSpan w:val="6"/>
            <w:shd w:val="clear" w:color="auto" w:fill="auto"/>
          </w:tcPr>
          <w:p w:rsidR="00E253A9" w:rsidRPr="00E253A9" w:rsidRDefault="00E253A9" w:rsidP="00E253A9">
            <w:pPr>
              <w:jc w:val="center"/>
              <w:rPr>
                <w:b/>
              </w:rPr>
            </w:pPr>
            <w:r w:rsidRPr="00E253A9">
              <w:rPr>
                <w:b/>
              </w:rPr>
              <w:t>5. Совершенствование рынка труда и системы подготовки и переподготовки высококвалифицированных кадров</w:t>
            </w:r>
          </w:p>
        </w:tc>
      </w:tr>
      <w:tr w:rsidR="00E253A9" w:rsidRPr="00E253A9" w:rsidTr="00CF53E7">
        <w:trPr>
          <w:trHeight w:val="1537"/>
        </w:trPr>
        <w:tc>
          <w:tcPr>
            <w:tcW w:w="720" w:type="dxa"/>
            <w:shd w:val="clear" w:color="auto" w:fill="auto"/>
          </w:tcPr>
          <w:p w:rsidR="00E253A9" w:rsidRPr="00E253A9" w:rsidRDefault="00E253A9" w:rsidP="00E253A9">
            <w:pPr>
              <w:jc w:val="center"/>
            </w:pPr>
            <w:r w:rsidRPr="00E253A9">
              <w:t>5.1.</w:t>
            </w:r>
          </w:p>
        </w:tc>
        <w:tc>
          <w:tcPr>
            <w:tcW w:w="3060" w:type="dxa"/>
            <w:shd w:val="clear" w:color="auto" w:fill="auto"/>
          </w:tcPr>
          <w:p w:rsidR="00E253A9" w:rsidRPr="00E253A9" w:rsidRDefault="00E253A9" w:rsidP="00E253A9">
            <w:pPr>
              <w:jc w:val="both"/>
            </w:pPr>
            <w:r w:rsidRPr="00E253A9">
              <w:t>Организация работы и ра</w:t>
            </w:r>
            <w:r w:rsidRPr="00E253A9">
              <w:t>з</w:t>
            </w:r>
            <w:r w:rsidRPr="00E253A9">
              <w:t>работка прогноза баланса трудовых ресурсов на о</w:t>
            </w:r>
            <w:r w:rsidRPr="00E253A9">
              <w:t>с</w:t>
            </w:r>
            <w:r w:rsidRPr="00E253A9">
              <w:t>нове анализа ситуации на рынке труда в Белгоро</w:t>
            </w:r>
            <w:r w:rsidRPr="00E253A9">
              <w:t>д</w:t>
            </w:r>
            <w:r w:rsidRPr="00E253A9">
              <w:t xml:space="preserve">ской области </w:t>
            </w:r>
          </w:p>
        </w:tc>
        <w:tc>
          <w:tcPr>
            <w:tcW w:w="4140" w:type="dxa"/>
            <w:shd w:val="clear" w:color="auto" w:fill="auto"/>
          </w:tcPr>
          <w:p w:rsidR="00E253A9" w:rsidRPr="00E253A9" w:rsidRDefault="00E253A9" w:rsidP="00E253A9">
            <w:pPr>
              <w:jc w:val="both"/>
            </w:pPr>
            <w:r w:rsidRPr="00E253A9">
              <w:t>Реализация мероприятий в рамках постановления Правительства Белг</w:t>
            </w:r>
            <w:r w:rsidRPr="00E253A9">
              <w:t>о</w:t>
            </w:r>
            <w:r w:rsidRPr="00E253A9">
              <w:t>родской области от 15 октября 2012 года № 408-пп «О разработке прогн</w:t>
            </w:r>
            <w:r w:rsidRPr="00E253A9">
              <w:t>о</w:t>
            </w:r>
            <w:r w:rsidRPr="00E253A9">
              <w:t>за баланса трудовых ресурсов Белг</w:t>
            </w:r>
            <w:r w:rsidRPr="00E253A9">
              <w:t>о</w:t>
            </w:r>
            <w:r w:rsidRPr="00E253A9">
              <w:t>родской области»</w:t>
            </w:r>
          </w:p>
        </w:tc>
        <w:tc>
          <w:tcPr>
            <w:tcW w:w="1800" w:type="dxa"/>
            <w:shd w:val="clear" w:color="auto" w:fill="auto"/>
          </w:tcPr>
          <w:p w:rsidR="00E253A9" w:rsidRPr="00E253A9" w:rsidRDefault="00E253A9" w:rsidP="00E253A9">
            <w:pPr>
              <w:jc w:val="center"/>
            </w:pPr>
            <w:r w:rsidRPr="00E253A9">
              <w:t>2013-2025</w:t>
            </w:r>
          </w:p>
        </w:tc>
        <w:tc>
          <w:tcPr>
            <w:tcW w:w="3060" w:type="dxa"/>
            <w:shd w:val="clear" w:color="auto" w:fill="auto"/>
          </w:tcPr>
          <w:p w:rsidR="00E253A9" w:rsidRPr="00E253A9" w:rsidRDefault="00E253A9" w:rsidP="00E253A9">
            <w:pPr>
              <w:jc w:val="both"/>
            </w:pPr>
            <w:r w:rsidRPr="00E253A9">
              <w:t>В рамках текущей деятел</w:t>
            </w:r>
            <w:r w:rsidRPr="00E253A9">
              <w:t>ь</w:t>
            </w:r>
            <w:r w:rsidRPr="00E253A9">
              <w:t>ности</w:t>
            </w:r>
          </w:p>
        </w:tc>
        <w:tc>
          <w:tcPr>
            <w:tcW w:w="2530" w:type="dxa"/>
            <w:shd w:val="clear" w:color="auto" w:fill="auto"/>
          </w:tcPr>
          <w:p w:rsidR="00E253A9" w:rsidRPr="00E253A9" w:rsidRDefault="00E253A9" w:rsidP="00E253A9">
            <w:pPr>
              <w:jc w:val="both"/>
            </w:pPr>
            <w:r w:rsidRPr="00E253A9">
              <w:t>Департамент вну</w:t>
            </w:r>
            <w:r w:rsidRPr="00E253A9">
              <w:t>т</w:t>
            </w:r>
            <w:r w:rsidRPr="00E253A9">
              <w:t>ренней и кадровой политики области, управление по труду и занятости населения области</w:t>
            </w:r>
          </w:p>
        </w:tc>
      </w:tr>
      <w:tr w:rsidR="00CF53E7" w:rsidRPr="00E253A9" w:rsidTr="00CF53E7">
        <w:trPr>
          <w:trHeight w:val="1537"/>
        </w:trPr>
        <w:tc>
          <w:tcPr>
            <w:tcW w:w="720" w:type="dxa"/>
            <w:shd w:val="clear" w:color="auto" w:fill="auto"/>
          </w:tcPr>
          <w:p w:rsidR="00CF53E7" w:rsidRPr="00E253A9" w:rsidRDefault="00CF53E7" w:rsidP="00F23850">
            <w:pPr>
              <w:jc w:val="center"/>
            </w:pPr>
            <w:r w:rsidRPr="00E253A9">
              <w:t>5.2.</w:t>
            </w:r>
          </w:p>
        </w:tc>
        <w:tc>
          <w:tcPr>
            <w:tcW w:w="3060" w:type="dxa"/>
            <w:shd w:val="clear" w:color="auto" w:fill="auto"/>
          </w:tcPr>
          <w:p w:rsidR="00CF53E7" w:rsidRPr="00E253A9" w:rsidRDefault="00CF53E7" w:rsidP="00F23850">
            <w:pPr>
              <w:ind w:left="-57" w:right="-57"/>
              <w:jc w:val="both"/>
            </w:pPr>
            <w:r w:rsidRPr="00E253A9">
              <w:t>Организация целевой ко</w:t>
            </w:r>
            <w:r w:rsidRPr="00E253A9">
              <w:t>н</w:t>
            </w:r>
            <w:r w:rsidRPr="00E253A9">
              <w:t>трактной подготовки упра</w:t>
            </w:r>
            <w:r w:rsidRPr="00E253A9">
              <w:t>в</w:t>
            </w:r>
            <w:r w:rsidRPr="00E253A9">
              <w:t>ленческих кадров, квалиф</w:t>
            </w:r>
            <w:r w:rsidRPr="00E253A9">
              <w:t>и</w:t>
            </w:r>
            <w:r w:rsidRPr="00E253A9">
              <w:t>цированных рабочих кадров и специалистов для отра</w:t>
            </w:r>
            <w:r w:rsidRPr="00E253A9">
              <w:t>с</w:t>
            </w:r>
            <w:r w:rsidRPr="00E253A9">
              <w:t>лей экономики области</w:t>
            </w:r>
          </w:p>
          <w:p w:rsidR="00CF53E7" w:rsidRPr="00E253A9" w:rsidRDefault="00CF53E7" w:rsidP="00F23850">
            <w:pPr>
              <w:ind w:left="-57" w:right="-57"/>
              <w:jc w:val="both"/>
            </w:pPr>
          </w:p>
        </w:tc>
        <w:tc>
          <w:tcPr>
            <w:tcW w:w="4140" w:type="dxa"/>
            <w:shd w:val="clear" w:color="auto" w:fill="auto"/>
          </w:tcPr>
          <w:p w:rsidR="00CF53E7" w:rsidRPr="00E253A9" w:rsidRDefault="00CF53E7" w:rsidP="00F23850">
            <w:pPr>
              <w:ind w:left="-57" w:right="-57"/>
              <w:jc w:val="both"/>
            </w:pPr>
            <w:r w:rsidRPr="00E253A9">
              <w:lastRenderedPageBreak/>
              <w:t>Удовлетворение потребностей в кв</w:t>
            </w:r>
            <w:r w:rsidRPr="00E253A9">
              <w:t>а</w:t>
            </w:r>
            <w:r w:rsidRPr="00E253A9">
              <w:t>лифицированных кадрах органов м</w:t>
            </w:r>
            <w:r w:rsidRPr="00E253A9">
              <w:t>е</w:t>
            </w:r>
            <w:r w:rsidRPr="00E253A9">
              <w:t>стного самоуправления, предприятий, организаций и учреждений, распол</w:t>
            </w:r>
            <w:r w:rsidRPr="00E253A9">
              <w:t>о</w:t>
            </w:r>
            <w:r w:rsidRPr="00E253A9">
              <w:t>женных на территории Белгородской области, для решения социально-</w:t>
            </w:r>
            <w:r w:rsidRPr="00E253A9">
              <w:lastRenderedPageBreak/>
              <w:t>экономических задач</w:t>
            </w:r>
          </w:p>
        </w:tc>
        <w:tc>
          <w:tcPr>
            <w:tcW w:w="1800" w:type="dxa"/>
            <w:shd w:val="clear" w:color="auto" w:fill="auto"/>
          </w:tcPr>
          <w:p w:rsidR="00CF53E7" w:rsidRPr="00E253A9" w:rsidRDefault="00CF53E7" w:rsidP="00F23850">
            <w:pPr>
              <w:ind w:left="-57" w:right="-57"/>
              <w:jc w:val="center"/>
            </w:pPr>
            <w:r w:rsidRPr="00E253A9">
              <w:lastRenderedPageBreak/>
              <w:t xml:space="preserve"> 2011-2025 </w:t>
            </w:r>
          </w:p>
        </w:tc>
        <w:tc>
          <w:tcPr>
            <w:tcW w:w="3060" w:type="dxa"/>
            <w:shd w:val="clear" w:color="auto" w:fill="auto"/>
          </w:tcPr>
          <w:p w:rsidR="00CF53E7" w:rsidRPr="00E253A9" w:rsidRDefault="00CF53E7" w:rsidP="00F23850">
            <w:pPr>
              <w:ind w:left="-57" w:right="-57"/>
              <w:jc w:val="both"/>
            </w:pPr>
            <w:r w:rsidRPr="00E253A9">
              <w:t>В рамках областной целевой программы «Подготовка управленческих кадров для организаций народного х</w:t>
            </w:r>
            <w:r w:rsidRPr="00E253A9">
              <w:t>о</w:t>
            </w:r>
            <w:r w:rsidRPr="00E253A9">
              <w:t>зяйства Белгородской о</w:t>
            </w:r>
            <w:r w:rsidRPr="00E253A9">
              <w:t>б</w:t>
            </w:r>
            <w:r w:rsidRPr="00E253A9">
              <w:t xml:space="preserve">ласти на 2008-2015 годы» </w:t>
            </w:r>
            <w:r w:rsidRPr="00E253A9">
              <w:lastRenderedPageBreak/>
              <w:t>(постановление Правител</w:t>
            </w:r>
            <w:r w:rsidRPr="00E253A9">
              <w:t>ь</w:t>
            </w:r>
            <w:r w:rsidRPr="00E253A9">
              <w:t>ства области: от 28 января 2008 года № 17-пп), долг</w:t>
            </w:r>
            <w:r w:rsidRPr="00E253A9">
              <w:t>о</w:t>
            </w:r>
            <w:r w:rsidRPr="00E253A9">
              <w:t>срочной целевой программы  «Формирование и развитие системы региональной ка</w:t>
            </w:r>
            <w:r w:rsidRPr="00E253A9">
              <w:t>д</w:t>
            </w:r>
            <w:r w:rsidRPr="00E253A9">
              <w:t>ровой политики на 2011-2015 годы» (постановление Правительства области от 23 октября 2010 года № 357-пп), долгосрочной целевой программы «Развитие пр</w:t>
            </w:r>
            <w:r w:rsidRPr="00E253A9">
              <w:t>о</w:t>
            </w:r>
            <w:r w:rsidRPr="00E253A9">
              <w:t>фессионального образов</w:t>
            </w:r>
            <w:r w:rsidRPr="00E253A9">
              <w:t>а</w:t>
            </w:r>
            <w:r w:rsidRPr="00E253A9">
              <w:t>ния Белгородской области на 2011-2015 годы» (пост</w:t>
            </w:r>
            <w:r w:rsidRPr="00E253A9">
              <w:t>а</w:t>
            </w:r>
            <w:r w:rsidRPr="00E253A9">
              <w:t>новление Правительства области от 11 июля 2011 года№ 268-пп), Концепций развития трудовых ресурсов муниципальных районов и городских округов</w:t>
            </w:r>
          </w:p>
        </w:tc>
        <w:tc>
          <w:tcPr>
            <w:tcW w:w="2530" w:type="dxa"/>
            <w:shd w:val="clear" w:color="auto" w:fill="auto"/>
          </w:tcPr>
          <w:p w:rsidR="00CF53E7" w:rsidRPr="00E253A9" w:rsidRDefault="00CF53E7" w:rsidP="00F23850">
            <w:pPr>
              <w:ind w:left="-57" w:right="-57"/>
              <w:jc w:val="both"/>
            </w:pPr>
            <w:r w:rsidRPr="00E253A9">
              <w:lastRenderedPageBreak/>
              <w:t>Департамент внутре</w:t>
            </w:r>
            <w:r w:rsidRPr="00E253A9">
              <w:t>н</w:t>
            </w:r>
            <w:r w:rsidRPr="00E253A9">
              <w:t>ней и кадровой пол</w:t>
            </w:r>
            <w:r w:rsidRPr="00E253A9">
              <w:t>и</w:t>
            </w:r>
            <w:r w:rsidRPr="00E253A9">
              <w:t>тики области, админ</w:t>
            </w:r>
            <w:r w:rsidRPr="00E253A9">
              <w:t>и</w:t>
            </w:r>
            <w:r w:rsidRPr="00E253A9">
              <w:t>страции муниципал</w:t>
            </w:r>
            <w:r w:rsidRPr="00E253A9">
              <w:t>ь</w:t>
            </w:r>
            <w:r w:rsidRPr="00E253A9">
              <w:t>ных районов и горо</w:t>
            </w:r>
            <w:r w:rsidRPr="00E253A9">
              <w:t>д</w:t>
            </w:r>
            <w:r w:rsidRPr="00E253A9">
              <w:t>ских округов (по с</w:t>
            </w:r>
            <w:r w:rsidRPr="00E253A9">
              <w:t>о</w:t>
            </w:r>
            <w:r w:rsidRPr="00E253A9">
              <w:lastRenderedPageBreak/>
              <w:t>гласованию)</w:t>
            </w:r>
          </w:p>
        </w:tc>
      </w:tr>
      <w:tr w:rsidR="00CF53E7" w:rsidRPr="00E253A9" w:rsidTr="00CF53E7">
        <w:trPr>
          <w:trHeight w:val="1537"/>
        </w:trPr>
        <w:tc>
          <w:tcPr>
            <w:tcW w:w="720" w:type="dxa"/>
            <w:shd w:val="clear" w:color="auto" w:fill="auto"/>
          </w:tcPr>
          <w:p w:rsidR="00CF53E7" w:rsidRPr="00E253A9" w:rsidRDefault="00CF53E7" w:rsidP="00F23850">
            <w:pPr>
              <w:jc w:val="center"/>
            </w:pPr>
            <w:r w:rsidRPr="00E253A9">
              <w:lastRenderedPageBreak/>
              <w:t>5.3.</w:t>
            </w:r>
          </w:p>
        </w:tc>
        <w:tc>
          <w:tcPr>
            <w:tcW w:w="3060" w:type="dxa"/>
            <w:shd w:val="clear" w:color="auto" w:fill="auto"/>
          </w:tcPr>
          <w:p w:rsidR="00CF53E7" w:rsidRPr="00E253A9" w:rsidRDefault="00CF53E7" w:rsidP="00F23850">
            <w:pPr>
              <w:ind w:left="-57" w:right="-57"/>
              <w:jc w:val="both"/>
            </w:pPr>
            <w:r w:rsidRPr="00E253A9">
              <w:t>Анализ уровня регистр</w:t>
            </w:r>
            <w:r w:rsidRPr="00E253A9">
              <w:t>и</w:t>
            </w:r>
            <w:r w:rsidRPr="00E253A9">
              <w:t>руемой безработицы и к</w:t>
            </w:r>
            <w:r w:rsidRPr="00E253A9">
              <w:t>о</w:t>
            </w:r>
            <w:r w:rsidRPr="00E253A9">
              <w:t>личества вакансий, пост</w:t>
            </w:r>
            <w:r w:rsidRPr="00E253A9">
              <w:t>у</w:t>
            </w:r>
            <w:r w:rsidRPr="00E253A9">
              <w:t>пивших от работодателей</w:t>
            </w:r>
          </w:p>
          <w:p w:rsidR="00CF53E7" w:rsidRPr="00E253A9" w:rsidRDefault="00CF53E7" w:rsidP="00F23850">
            <w:pPr>
              <w:ind w:left="-57" w:right="-57"/>
              <w:jc w:val="both"/>
            </w:pPr>
          </w:p>
        </w:tc>
        <w:tc>
          <w:tcPr>
            <w:tcW w:w="4140" w:type="dxa"/>
            <w:shd w:val="clear" w:color="auto" w:fill="auto"/>
          </w:tcPr>
          <w:p w:rsidR="00CF53E7" w:rsidRPr="00E253A9" w:rsidRDefault="00CF53E7" w:rsidP="00F23850">
            <w:pPr>
              <w:ind w:left="-57" w:right="-57"/>
              <w:jc w:val="both"/>
            </w:pPr>
            <w:r w:rsidRPr="00E253A9">
              <w:t>Проведение еженедельного монит</w:t>
            </w:r>
            <w:r w:rsidRPr="00E253A9">
              <w:t>о</w:t>
            </w:r>
            <w:r w:rsidRPr="00E253A9">
              <w:t>ринга численности безработных в р</w:t>
            </w:r>
            <w:r w:rsidRPr="00E253A9">
              <w:t>е</w:t>
            </w:r>
            <w:r w:rsidRPr="00E253A9">
              <w:t>гионе и вакансий, заявленных в слу</w:t>
            </w:r>
            <w:r w:rsidRPr="00E253A9">
              <w:t>ж</w:t>
            </w:r>
            <w:r w:rsidRPr="00E253A9">
              <w:t>бу занятости</w:t>
            </w:r>
          </w:p>
        </w:tc>
        <w:tc>
          <w:tcPr>
            <w:tcW w:w="1800" w:type="dxa"/>
            <w:shd w:val="clear" w:color="auto" w:fill="auto"/>
          </w:tcPr>
          <w:p w:rsidR="00CF53E7" w:rsidRPr="00E253A9" w:rsidRDefault="00CF53E7" w:rsidP="00F23850">
            <w:pPr>
              <w:ind w:left="-57" w:right="-57"/>
              <w:jc w:val="center"/>
            </w:pPr>
            <w:r w:rsidRPr="00E253A9">
              <w:t>2013-2025</w:t>
            </w:r>
          </w:p>
        </w:tc>
        <w:tc>
          <w:tcPr>
            <w:tcW w:w="3060" w:type="dxa"/>
            <w:shd w:val="clear" w:color="auto" w:fill="auto"/>
          </w:tcPr>
          <w:p w:rsidR="00CF53E7" w:rsidRPr="00E253A9" w:rsidRDefault="00CF53E7" w:rsidP="00F23850">
            <w:pPr>
              <w:ind w:left="-57" w:right="-57"/>
              <w:jc w:val="both"/>
            </w:pPr>
            <w:r w:rsidRPr="00E253A9">
              <w:t>В рамках текущей деятел</w:t>
            </w:r>
            <w:r w:rsidRPr="00E253A9">
              <w:t>ь</w:t>
            </w:r>
            <w:r w:rsidRPr="00E253A9">
              <w:t>ности</w:t>
            </w:r>
          </w:p>
        </w:tc>
        <w:tc>
          <w:tcPr>
            <w:tcW w:w="2530" w:type="dxa"/>
            <w:shd w:val="clear" w:color="auto" w:fill="auto"/>
          </w:tcPr>
          <w:p w:rsidR="00CF53E7" w:rsidRPr="00E253A9" w:rsidRDefault="00CF53E7" w:rsidP="00F23850">
            <w:pPr>
              <w:ind w:left="-57" w:right="-57"/>
              <w:jc w:val="both"/>
            </w:pPr>
            <w:r w:rsidRPr="00E253A9">
              <w:t>Департамент внутре</w:t>
            </w:r>
            <w:r w:rsidRPr="00E253A9">
              <w:t>н</w:t>
            </w:r>
            <w:r w:rsidRPr="00E253A9">
              <w:t>ней и кадровой пол</w:t>
            </w:r>
            <w:r w:rsidRPr="00E253A9">
              <w:t>и</w:t>
            </w:r>
            <w:r w:rsidRPr="00E253A9">
              <w:t>тики области, управл</w:t>
            </w:r>
            <w:r w:rsidRPr="00E253A9">
              <w:t>е</w:t>
            </w:r>
            <w:r w:rsidRPr="00E253A9">
              <w:t>ние по труду и занят</w:t>
            </w:r>
            <w:r w:rsidRPr="00E253A9">
              <w:t>о</w:t>
            </w:r>
            <w:r w:rsidRPr="00E253A9">
              <w:t>сти населения области</w:t>
            </w:r>
          </w:p>
        </w:tc>
      </w:tr>
    </w:tbl>
    <w:p w:rsidR="00CF53E7" w:rsidRDefault="00CF53E7"/>
    <w:p w:rsidR="00E253A9" w:rsidRDefault="00E253A9" w:rsidP="00E253A9">
      <w:pPr>
        <w:jc w:val="center"/>
        <w:rPr>
          <w:b/>
          <w:bCs/>
          <w:sz w:val="26"/>
          <w:szCs w:val="26"/>
        </w:rPr>
      </w:pPr>
    </w:p>
    <w:p w:rsidR="00CF53E7" w:rsidRDefault="00CF53E7" w:rsidP="00CF53E7">
      <w:pPr>
        <w:rPr>
          <w:b/>
          <w:bCs/>
          <w:sz w:val="26"/>
          <w:szCs w:val="26"/>
        </w:rPr>
      </w:pPr>
    </w:p>
    <w:p w:rsidR="00CF53E7" w:rsidRPr="00E253A9" w:rsidRDefault="00CF53E7" w:rsidP="00E253A9">
      <w:pPr>
        <w:jc w:val="center"/>
        <w:rPr>
          <w:b/>
          <w:bCs/>
          <w:sz w:val="26"/>
          <w:szCs w:val="26"/>
        </w:rPr>
      </w:pPr>
      <w:r>
        <w:rPr>
          <w:b/>
          <w:bCs/>
          <w:sz w:val="26"/>
          <w:szCs w:val="26"/>
        </w:rPr>
        <w:lastRenderedPageBreak/>
        <w:t xml:space="preserve">                                                                                                                                                                                                При</w:t>
      </w:r>
      <w:r w:rsidRPr="00E253A9">
        <w:rPr>
          <w:b/>
          <w:bCs/>
          <w:sz w:val="26"/>
          <w:szCs w:val="26"/>
        </w:rPr>
        <w:t>ложение № 2</w:t>
      </w:r>
      <w:r w:rsidRPr="00E253A9">
        <w:rPr>
          <w:b/>
          <w:bCs/>
          <w:sz w:val="26"/>
          <w:szCs w:val="26"/>
        </w:rPr>
        <w:br/>
      </w:r>
    </w:p>
    <w:p w:rsidR="00E253A9" w:rsidRPr="00E253A9" w:rsidRDefault="00E253A9" w:rsidP="00E253A9">
      <w:pPr>
        <w:jc w:val="center"/>
        <w:rPr>
          <w:b/>
          <w:bCs/>
          <w:sz w:val="26"/>
          <w:szCs w:val="26"/>
        </w:rPr>
      </w:pPr>
      <w:r w:rsidRPr="00E253A9">
        <w:rPr>
          <w:b/>
          <w:bCs/>
          <w:sz w:val="26"/>
          <w:szCs w:val="26"/>
        </w:rPr>
        <w:t>Перечень приоритетных инвестиционных проектов и программ,</w:t>
      </w:r>
    </w:p>
    <w:p w:rsidR="00E253A9" w:rsidRPr="00E253A9" w:rsidRDefault="00E253A9" w:rsidP="00E253A9">
      <w:pPr>
        <w:jc w:val="center"/>
        <w:rPr>
          <w:sz w:val="26"/>
          <w:szCs w:val="26"/>
        </w:rPr>
      </w:pPr>
      <w:r w:rsidRPr="00E253A9">
        <w:rPr>
          <w:b/>
          <w:bCs/>
          <w:sz w:val="26"/>
          <w:szCs w:val="26"/>
        </w:rPr>
        <w:t>реализуемых и планируемых к реализации на территории Белгородской области в 2013-2025 годах</w:t>
      </w:r>
    </w:p>
    <w:p w:rsidR="00E253A9" w:rsidRPr="00E253A9" w:rsidRDefault="00E253A9" w:rsidP="00E253A9"/>
    <w:tbl>
      <w:tblPr>
        <w:tblW w:w="15559" w:type="dxa"/>
        <w:tblLayout w:type="fixed"/>
        <w:tblLook w:val="0000"/>
      </w:tblPr>
      <w:tblGrid>
        <w:gridCol w:w="563"/>
        <w:gridCol w:w="2819"/>
        <w:gridCol w:w="1688"/>
        <w:gridCol w:w="996"/>
        <w:gridCol w:w="1280"/>
        <w:gridCol w:w="1137"/>
        <w:gridCol w:w="1138"/>
        <w:gridCol w:w="1279"/>
        <w:gridCol w:w="1144"/>
        <w:gridCol w:w="1087"/>
        <w:gridCol w:w="1086"/>
        <w:gridCol w:w="1342"/>
      </w:tblGrid>
      <w:tr w:rsidR="00E253A9" w:rsidRPr="00E253A9" w:rsidTr="00E029E8">
        <w:trPr>
          <w:tblHeader/>
        </w:trPr>
        <w:tc>
          <w:tcPr>
            <w:tcW w:w="563" w:type="dxa"/>
            <w:vMerge w:val="restart"/>
            <w:tcBorders>
              <w:top w:val="single" w:sz="4" w:space="0" w:color="auto"/>
              <w:left w:val="single" w:sz="4" w:space="0" w:color="auto"/>
              <w:right w:val="single" w:sz="4" w:space="0" w:color="auto"/>
            </w:tcBorders>
            <w:shd w:val="clear" w:color="auto" w:fill="auto"/>
            <w:vAlign w:val="center"/>
          </w:tcPr>
          <w:p w:rsidR="00E253A9" w:rsidRPr="00E253A9" w:rsidRDefault="00E253A9" w:rsidP="00E253A9">
            <w:pPr>
              <w:jc w:val="center"/>
              <w:rPr>
                <w:bCs/>
              </w:rPr>
            </w:pPr>
            <w:r w:rsidRPr="00E253A9">
              <w:rPr>
                <w:bCs/>
              </w:rPr>
              <w:t>№ п/п</w:t>
            </w:r>
          </w:p>
        </w:tc>
        <w:tc>
          <w:tcPr>
            <w:tcW w:w="2819" w:type="dxa"/>
            <w:vMerge w:val="restart"/>
            <w:tcBorders>
              <w:top w:val="single" w:sz="4" w:space="0" w:color="auto"/>
              <w:left w:val="single" w:sz="4" w:space="0" w:color="auto"/>
              <w:right w:val="single" w:sz="4" w:space="0" w:color="auto"/>
            </w:tcBorders>
            <w:shd w:val="clear" w:color="auto" w:fill="auto"/>
            <w:vAlign w:val="center"/>
          </w:tcPr>
          <w:p w:rsidR="00E253A9" w:rsidRPr="00E253A9" w:rsidRDefault="00E253A9" w:rsidP="00E253A9">
            <w:pPr>
              <w:jc w:val="center"/>
              <w:rPr>
                <w:bCs/>
              </w:rPr>
            </w:pPr>
            <w:r w:rsidRPr="00E253A9">
              <w:rPr>
                <w:bCs/>
              </w:rPr>
              <w:t xml:space="preserve">Наименование </w:t>
            </w:r>
          </w:p>
          <w:p w:rsidR="00E253A9" w:rsidRPr="00E253A9" w:rsidRDefault="00E253A9" w:rsidP="00E253A9">
            <w:pPr>
              <w:jc w:val="center"/>
              <w:rPr>
                <w:bCs/>
              </w:rPr>
            </w:pPr>
            <w:r w:rsidRPr="00E253A9">
              <w:rPr>
                <w:bCs/>
              </w:rPr>
              <w:t xml:space="preserve">инвестиционного </w:t>
            </w:r>
          </w:p>
          <w:p w:rsidR="00E253A9" w:rsidRPr="00E253A9" w:rsidRDefault="00E253A9" w:rsidP="00E253A9">
            <w:pPr>
              <w:jc w:val="center"/>
              <w:rPr>
                <w:bCs/>
              </w:rPr>
            </w:pPr>
            <w:r w:rsidRPr="00E253A9">
              <w:rPr>
                <w:bCs/>
              </w:rPr>
              <w:t xml:space="preserve">проекта, проектная мощность, наименование организации, </w:t>
            </w:r>
          </w:p>
          <w:p w:rsidR="00E253A9" w:rsidRPr="00E253A9" w:rsidRDefault="00E253A9" w:rsidP="00E253A9">
            <w:pPr>
              <w:jc w:val="center"/>
              <w:rPr>
                <w:bCs/>
              </w:rPr>
            </w:pPr>
            <w:r w:rsidRPr="00E253A9">
              <w:rPr>
                <w:bCs/>
              </w:rPr>
              <w:t>реализующей проект</w:t>
            </w:r>
          </w:p>
        </w:tc>
        <w:tc>
          <w:tcPr>
            <w:tcW w:w="1688" w:type="dxa"/>
            <w:vMerge w:val="restart"/>
            <w:tcBorders>
              <w:top w:val="single" w:sz="4" w:space="0" w:color="auto"/>
              <w:left w:val="single" w:sz="4" w:space="0" w:color="auto"/>
              <w:right w:val="single" w:sz="4" w:space="0" w:color="auto"/>
            </w:tcBorders>
            <w:shd w:val="clear" w:color="auto" w:fill="auto"/>
            <w:vAlign w:val="center"/>
          </w:tcPr>
          <w:p w:rsidR="00E253A9" w:rsidRPr="00E253A9" w:rsidRDefault="00E253A9" w:rsidP="00E253A9">
            <w:pPr>
              <w:jc w:val="center"/>
              <w:rPr>
                <w:bCs/>
              </w:rPr>
            </w:pPr>
            <w:r w:rsidRPr="00E253A9">
              <w:rPr>
                <w:bCs/>
              </w:rPr>
              <w:t xml:space="preserve">Место </w:t>
            </w:r>
          </w:p>
          <w:p w:rsidR="00E253A9" w:rsidRPr="00E253A9" w:rsidRDefault="00E253A9" w:rsidP="00E253A9">
            <w:pPr>
              <w:jc w:val="center"/>
              <w:rPr>
                <w:bCs/>
              </w:rPr>
            </w:pPr>
            <w:r w:rsidRPr="00E253A9">
              <w:rPr>
                <w:bCs/>
              </w:rPr>
              <w:t>реализации проекта (н</w:t>
            </w:r>
            <w:r w:rsidRPr="00E253A9">
              <w:rPr>
                <w:bCs/>
              </w:rPr>
              <w:t>а</w:t>
            </w:r>
            <w:r w:rsidRPr="00E253A9">
              <w:rPr>
                <w:bCs/>
              </w:rPr>
              <w:t>именование муниципал</w:t>
            </w:r>
            <w:r w:rsidRPr="00E253A9">
              <w:rPr>
                <w:bCs/>
              </w:rPr>
              <w:t>ь</w:t>
            </w:r>
            <w:r w:rsidRPr="00E253A9">
              <w:rPr>
                <w:bCs/>
              </w:rPr>
              <w:t>ного района или городск</w:t>
            </w:r>
            <w:r w:rsidRPr="00E253A9">
              <w:rPr>
                <w:bCs/>
              </w:rPr>
              <w:t>о</w:t>
            </w:r>
            <w:r w:rsidRPr="00E253A9">
              <w:rPr>
                <w:bCs/>
              </w:rPr>
              <w:t>го округа)</w:t>
            </w:r>
          </w:p>
        </w:tc>
        <w:tc>
          <w:tcPr>
            <w:tcW w:w="996" w:type="dxa"/>
            <w:vMerge w:val="restart"/>
            <w:tcBorders>
              <w:top w:val="single" w:sz="4" w:space="0" w:color="auto"/>
              <w:left w:val="single" w:sz="4" w:space="0" w:color="auto"/>
              <w:right w:val="single" w:sz="4" w:space="0" w:color="auto"/>
            </w:tcBorders>
            <w:shd w:val="clear" w:color="auto" w:fill="auto"/>
            <w:vAlign w:val="center"/>
          </w:tcPr>
          <w:p w:rsidR="00E253A9" w:rsidRPr="00E253A9" w:rsidRDefault="00E253A9" w:rsidP="00E253A9">
            <w:pPr>
              <w:jc w:val="center"/>
              <w:rPr>
                <w:bCs/>
              </w:rPr>
            </w:pPr>
            <w:r w:rsidRPr="00E253A9">
              <w:rPr>
                <w:bCs/>
              </w:rPr>
              <w:t>Срок реал</w:t>
            </w:r>
            <w:r w:rsidRPr="00E253A9">
              <w:rPr>
                <w:bCs/>
              </w:rPr>
              <w:t>и</w:t>
            </w:r>
            <w:r w:rsidRPr="00E253A9">
              <w:rPr>
                <w:bCs/>
              </w:rPr>
              <w:t>зации прое</w:t>
            </w:r>
            <w:r w:rsidRPr="00E253A9">
              <w:rPr>
                <w:bCs/>
              </w:rPr>
              <w:t>к</w:t>
            </w:r>
            <w:r w:rsidRPr="00E253A9">
              <w:rPr>
                <w:bCs/>
              </w:rPr>
              <w:t>та                             (год начала и год око</w:t>
            </w:r>
            <w:r w:rsidRPr="00E253A9">
              <w:rPr>
                <w:bCs/>
              </w:rPr>
              <w:t>н</w:t>
            </w:r>
            <w:r w:rsidRPr="00E253A9">
              <w:rPr>
                <w:bCs/>
              </w:rPr>
              <w:t>чания)</w:t>
            </w:r>
          </w:p>
        </w:tc>
        <w:tc>
          <w:tcPr>
            <w:tcW w:w="1280" w:type="dxa"/>
            <w:vMerge w:val="restart"/>
            <w:tcBorders>
              <w:top w:val="single" w:sz="4" w:space="0" w:color="auto"/>
              <w:left w:val="single" w:sz="4" w:space="0" w:color="auto"/>
              <w:right w:val="single" w:sz="4" w:space="0" w:color="auto"/>
            </w:tcBorders>
            <w:shd w:val="clear" w:color="auto" w:fill="auto"/>
            <w:vAlign w:val="center"/>
          </w:tcPr>
          <w:p w:rsidR="00E253A9" w:rsidRPr="00E253A9" w:rsidRDefault="00E253A9" w:rsidP="00E253A9">
            <w:pPr>
              <w:jc w:val="center"/>
              <w:rPr>
                <w:bCs/>
              </w:rPr>
            </w:pPr>
            <w:r w:rsidRPr="00E253A9">
              <w:rPr>
                <w:bCs/>
              </w:rPr>
              <w:t>Сто</w:t>
            </w:r>
            <w:r w:rsidRPr="00E253A9">
              <w:rPr>
                <w:bCs/>
              </w:rPr>
              <w:t>и</w:t>
            </w:r>
            <w:r w:rsidRPr="00E253A9">
              <w:rPr>
                <w:bCs/>
              </w:rPr>
              <w:t xml:space="preserve">мость проекта,              млн </w:t>
            </w:r>
          </w:p>
          <w:p w:rsidR="00E253A9" w:rsidRPr="00E253A9" w:rsidRDefault="00E253A9" w:rsidP="00E253A9">
            <w:pPr>
              <w:jc w:val="center"/>
              <w:rPr>
                <w:bCs/>
              </w:rPr>
            </w:pPr>
            <w:r w:rsidRPr="00E253A9">
              <w:rPr>
                <w:bCs/>
              </w:rPr>
              <w:t>рублей</w:t>
            </w:r>
          </w:p>
        </w:tc>
        <w:tc>
          <w:tcPr>
            <w:tcW w:w="5785" w:type="dxa"/>
            <w:gridSpan w:val="5"/>
            <w:tcBorders>
              <w:top w:val="single" w:sz="4" w:space="0" w:color="auto"/>
              <w:left w:val="nil"/>
              <w:bottom w:val="single" w:sz="4" w:space="0" w:color="auto"/>
              <w:right w:val="single" w:sz="4" w:space="0" w:color="auto"/>
            </w:tcBorders>
            <w:shd w:val="clear" w:color="auto" w:fill="auto"/>
            <w:vAlign w:val="center"/>
          </w:tcPr>
          <w:p w:rsidR="00E253A9" w:rsidRPr="00E253A9" w:rsidRDefault="00E253A9" w:rsidP="00E253A9">
            <w:pPr>
              <w:jc w:val="center"/>
              <w:rPr>
                <w:bCs/>
              </w:rPr>
            </w:pPr>
            <w:r w:rsidRPr="00E253A9">
              <w:rPr>
                <w:bCs/>
              </w:rPr>
              <w:t xml:space="preserve">в том числе по источникам финансирования, </w:t>
            </w:r>
          </w:p>
          <w:p w:rsidR="00E253A9" w:rsidRPr="00E253A9" w:rsidRDefault="00E253A9" w:rsidP="00E253A9">
            <w:pPr>
              <w:jc w:val="center"/>
              <w:rPr>
                <w:bCs/>
              </w:rPr>
            </w:pPr>
            <w:r w:rsidRPr="00E253A9">
              <w:rPr>
                <w:bCs/>
              </w:rPr>
              <w:t>млн рублей</w:t>
            </w:r>
          </w:p>
        </w:tc>
        <w:tc>
          <w:tcPr>
            <w:tcW w:w="1086" w:type="dxa"/>
            <w:vMerge w:val="restart"/>
            <w:tcBorders>
              <w:top w:val="single" w:sz="4" w:space="0" w:color="auto"/>
              <w:left w:val="single" w:sz="4" w:space="0" w:color="auto"/>
              <w:right w:val="single" w:sz="4" w:space="0" w:color="auto"/>
            </w:tcBorders>
            <w:shd w:val="clear" w:color="auto" w:fill="auto"/>
            <w:vAlign w:val="center"/>
          </w:tcPr>
          <w:p w:rsidR="00E253A9" w:rsidRPr="00E253A9" w:rsidRDefault="00E253A9" w:rsidP="00E253A9">
            <w:pPr>
              <w:jc w:val="center"/>
              <w:rPr>
                <w:bCs/>
              </w:rPr>
            </w:pPr>
            <w:r w:rsidRPr="00E253A9">
              <w:rPr>
                <w:bCs/>
              </w:rPr>
              <w:t>Колич</w:t>
            </w:r>
            <w:r w:rsidRPr="00E253A9">
              <w:rPr>
                <w:bCs/>
              </w:rPr>
              <w:t>е</w:t>
            </w:r>
            <w:r w:rsidRPr="00E253A9">
              <w:rPr>
                <w:bCs/>
              </w:rPr>
              <w:t>ство н</w:t>
            </w:r>
            <w:r w:rsidRPr="00E253A9">
              <w:rPr>
                <w:bCs/>
              </w:rPr>
              <w:t>о</w:t>
            </w:r>
            <w:r w:rsidRPr="00E253A9">
              <w:rPr>
                <w:bCs/>
              </w:rPr>
              <w:t>вых р</w:t>
            </w:r>
            <w:r w:rsidRPr="00E253A9">
              <w:rPr>
                <w:bCs/>
              </w:rPr>
              <w:t>а</w:t>
            </w:r>
            <w:r w:rsidRPr="00E253A9">
              <w:rPr>
                <w:bCs/>
              </w:rPr>
              <w:t xml:space="preserve">бочих мест, единиц </w:t>
            </w:r>
          </w:p>
        </w:tc>
        <w:tc>
          <w:tcPr>
            <w:tcW w:w="1342" w:type="dxa"/>
            <w:vMerge w:val="restart"/>
            <w:tcBorders>
              <w:top w:val="single" w:sz="4" w:space="0" w:color="auto"/>
              <w:left w:val="single" w:sz="4" w:space="0" w:color="auto"/>
              <w:right w:val="single" w:sz="4" w:space="0" w:color="auto"/>
            </w:tcBorders>
            <w:shd w:val="clear" w:color="auto" w:fill="auto"/>
            <w:vAlign w:val="center"/>
          </w:tcPr>
          <w:p w:rsidR="00E253A9" w:rsidRPr="00E253A9" w:rsidRDefault="00E253A9" w:rsidP="00E253A9">
            <w:pPr>
              <w:tabs>
                <w:tab w:val="left" w:pos="1374"/>
              </w:tabs>
              <w:jc w:val="center"/>
              <w:rPr>
                <w:bCs/>
              </w:rPr>
            </w:pPr>
            <w:r w:rsidRPr="00E253A9">
              <w:rPr>
                <w:bCs/>
              </w:rPr>
              <w:t>Прогноз</w:t>
            </w:r>
            <w:r w:rsidRPr="00E253A9">
              <w:rPr>
                <w:bCs/>
              </w:rPr>
              <w:t>и</w:t>
            </w:r>
            <w:r w:rsidRPr="00E253A9">
              <w:rPr>
                <w:bCs/>
              </w:rPr>
              <w:t>руемый объем п</w:t>
            </w:r>
            <w:r w:rsidRPr="00E253A9">
              <w:rPr>
                <w:bCs/>
              </w:rPr>
              <w:t>о</w:t>
            </w:r>
            <w:r w:rsidRPr="00E253A9">
              <w:rPr>
                <w:bCs/>
              </w:rPr>
              <w:t>ступлений налогов  в консол</w:t>
            </w:r>
            <w:r w:rsidR="00CD3E1F">
              <w:rPr>
                <w:bCs/>
              </w:rPr>
              <w:t>и</w:t>
            </w:r>
            <w:r w:rsidRPr="00E253A9">
              <w:rPr>
                <w:bCs/>
              </w:rPr>
              <w:t>дирова</w:t>
            </w:r>
            <w:r w:rsidRPr="00E253A9">
              <w:rPr>
                <w:bCs/>
              </w:rPr>
              <w:t>н</w:t>
            </w:r>
            <w:r w:rsidRPr="00E253A9">
              <w:rPr>
                <w:bCs/>
              </w:rPr>
              <w:t>ный бю</w:t>
            </w:r>
            <w:r w:rsidRPr="00E253A9">
              <w:rPr>
                <w:bCs/>
              </w:rPr>
              <w:t>д</w:t>
            </w:r>
            <w:r w:rsidRPr="00E253A9">
              <w:rPr>
                <w:bCs/>
              </w:rPr>
              <w:t>жет обла</w:t>
            </w:r>
            <w:r w:rsidRPr="00E253A9">
              <w:rPr>
                <w:bCs/>
              </w:rPr>
              <w:t>с</w:t>
            </w:r>
            <w:r w:rsidRPr="00E253A9">
              <w:rPr>
                <w:bCs/>
              </w:rPr>
              <w:t xml:space="preserve">ти после выхода на проектную мощность </w:t>
            </w:r>
          </w:p>
          <w:p w:rsidR="00E253A9" w:rsidRPr="00E253A9" w:rsidRDefault="00E253A9" w:rsidP="00E253A9">
            <w:pPr>
              <w:tabs>
                <w:tab w:val="left" w:pos="1374"/>
              </w:tabs>
              <w:jc w:val="center"/>
              <w:rPr>
                <w:bCs/>
              </w:rPr>
            </w:pPr>
            <w:r w:rsidRPr="00E253A9">
              <w:rPr>
                <w:bCs/>
              </w:rPr>
              <w:t>в год,                    млн ру</w:t>
            </w:r>
            <w:r w:rsidRPr="00E253A9">
              <w:rPr>
                <w:bCs/>
              </w:rPr>
              <w:t>б</w:t>
            </w:r>
            <w:r w:rsidRPr="00E253A9">
              <w:rPr>
                <w:bCs/>
              </w:rPr>
              <w:t>лей</w:t>
            </w:r>
          </w:p>
        </w:tc>
      </w:tr>
      <w:tr w:rsidR="00E253A9" w:rsidRPr="00E253A9" w:rsidTr="00E029E8">
        <w:trPr>
          <w:tblHeader/>
        </w:trPr>
        <w:tc>
          <w:tcPr>
            <w:tcW w:w="563" w:type="dxa"/>
            <w:vMerge/>
            <w:tcBorders>
              <w:left w:val="single" w:sz="4" w:space="0" w:color="auto"/>
              <w:bottom w:val="single" w:sz="4" w:space="0" w:color="auto"/>
              <w:right w:val="single" w:sz="4" w:space="0" w:color="auto"/>
            </w:tcBorders>
            <w:shd w:val="clear" w:color="auto" w:fill="auto"/>
            <w:vAlign w:val="center"/>
          </w:tcPr>
          <w:p w:rsidR="00E253A9" w:rsidRPr="00E253A9" w:rsidRDefault="00E253A9" w:rsidP="00E253A9">
            <w:pPr>
              <w:jc w:val="center"/>
              <w:rPr>
                <w:bCs/>
              </w:rPr>
            </w:pPr>
          </w:p>
        </w:tc>
        <w:tc>
          <w:tcPr>
            <w:tcW w:w="2819" w:type="dxa"/>
            <w:vMerge/>
            <w:tcBorders>
              <w:left w:val="single" w:sz="4" w:space="0" w:color="auto"/>
              <w:bottom w:val="single" w:sz="4" w:space="0" w:color="auto"/>
              <w:right w:val="single" w:sz="4" w:space="0" w:color="auto"/>
            </w:tcBorders>
            <w:shd w:val="clear" w:color="auto" w:fill="auto"/>
            <w:vAlign w:val="center"/>
          </w:tcPr>
          <w:p w:rsidR="00E253A9" w:rsidRPr="00E253A9" w:rsidRDefault="00E253A9" w:rsidP="00E253A9">
            <w:pPr>
              <w:jc w:val="center"/>
              <w:rPr>
                <w:bCs/>
              </w:rPr>
            </w:pPr>
          </w:p>
        </w:tc>
        <w:tc>
          <w:tcPr>
            <w:tcW w:w="1688" w:type="dxa"/>
            <w:vMerge/>
            <w:tcBorders>
              <w:left w:val="single" w:sz="4" w:space="0" w:color="auto"/>
              <w:bottom w:val="single" w:sz="4" w:space="0" w:color="auto"/>
              <w:right w:val="single" w:sz="4" w:space="0" w:color="auto"/>
            </w:tcBorders>
            <w:shd w:val="clear" w:color="auto" w:fill="auto"/>
            <w:vAlign w:val="center"/>
          </w:tcPr>
          <w:p w:rsidR="00E253A9" w:rsidRPr="00E253A9" w:rsidRDefault="00E253A9" w:rsidP="00E253A9">
            <w:pPr>
              <w:jc w:val="center"/>
              <w:rPr>
                <w:bCs/>
              </w:rPr>
            </w:pPr>
          </w:p>
        </w:tc>
        <w:tc>
          <w:tcPr>
            <w:tcW w:w="996" w:type="dxa"/>
            <w:vMerge/>
            <w:tcBorders>
              <w:left w:val="single" w:sz="4" w:space="0" w:color="auto"/>
              <w:bottom w:val="single" w:sz="4" w:space="0" w:color="auto"/>
              <w:right w:val="single" w:sz="4" w:space="0" w:color="auto"/>
            </w:tcBorders>
            <w:shd w:val="clear" w:color="auto" w:fill="auto"/>
            <w:vAlign w:val="center"/>
          </w:tcPr>
          <w:p w:rsidR="00E253A9" w:rsidRPr="00E253A9" w:rsidRDefault="00E253A9" w:rsidP="00E253A9">
            <w:pPr>
              <w:jc w:val="center"/>
              <w:rPr>
                <w:bCs/>
              </w:rPr>
            </w:pPr>
          </w:p>
        </w:tc>
        <w:tc>
          <w:tcPr>
            <w:tcW w:w="1280" w:type="dxa"/>
            <w:vMerge/>
            <w:tcBorders>
              <w:left w:val="single" w:sz="4" w:space="0" w:color="auto"/>
              <w:bottom w:val="single" w:sz="4" w:space="0" w:color="auto"/>
              <w:right w:val="single" w:sz="4" w:space="0" w:color="auto"/>
            </w:tcBorders>
            <w:shd w:val="clear" w:color="auto" w:fill="auto"/>
            <w:vAlign w:val="center"/>
          </w:tcPr>
          <w:p w:rsidR="00E253A9" w:rsidRPr="00E253A9" w:rsidRDefault="00E253A9" w:rsidP="00E253A9">
            <w:pPr>
              <w:jc w:val="center"/>
              <w:rPr>
                <w:bCs/>
              </w:rPr>
            </w:pPr>
          </w:p>
        </w:tc>
        <w:tc>
          <w:tcPr>
            <w:tcW w:w="1137" w:type="dxa"/>
            <w:tcBorders>
              <w:top w:val="single" w:sz="4" w:space="0" w:color="auto"/>
              <w:left w:val="nil"/>
              <w:bottom w:val="single" w:sz="4" w:space="0" w:color="auto"/>
              <w:right w:val="single" w:sz="4" w:space="0" w:color="auto"/>
            </w:tcBorders>
            <w:shd w:val="clear" w:color="auto" w:fill="auto"/>
            <w:vAlign w:val="center"/>
          </w:tcPr>
          <w:p w:rsidR="00E253A9" w:rsidRPr="00E253A9" w:rsidRDefault="00E253A9" w:rsidP="00E253A9">
            <w:pPr>
              <w:jc w:val="center"/>
              <w:rPr>
                <w:bCs/>
              </w:rPr>
            </w:pPr>
            <w:r w:rsidRPr="00E253A9">
              <w:rPr>
                <w:bCs/>
              </w:rPr>
              <w:t>фед</w:t>
            </w:r>
            <w:r w:rsidRPr="00E253A9">
              <w:rPr>
                <w:bCs/>
              </w:rPr>
              <w:t>е</w:t>
            </w:r>
            <w:r w:rsidRPr="00E253A9">
              <w:rPr>
                <w:bCs/>
              </w:rPr>
              <w:t>ральный бюджет</w:t>
            </w:r>
          </w:p>
        </w:tc>
        <w:tc>
          <w:tcPr>
            <w:tcW w:w="1138" w:type="dxa"/>
            <w:tcBorders>
              <w:top w:val="single" w:sz="4" w:space="0" w:color="auto"/>
              <w:left w:val="nil"/>
              <w:bottom w:val="single" w:sz="4" w:space="0" w:color="auto"/>
              <w:right w:val="single" w:sz="4" w:space="0" w:color="auto"/>
            </w:tcBorders>
            <w:shd w:val="clear" w:color="auto" w:fill="auto"/>
            <w:vAlign w:val="center"/>
          </w:tcPr>
          <w:p w:rsidR="00E253A9" w:rsidRPr="00E253A9" w:rsidRDefault="00E253A9" w:rsidP="00E253A9">
            <w:pPr>
              <w:jc w:val="center"/>
              <w:rPr>
                <w:bCs/>
              </w:rPr>
            </w:pPr>
            <w:r w:rsidRPr="00E253A9">
              <w:rPr>
                <w:bCs/>
              </w:rPr>
              <w:t>облас</w:t>
            </w:r>
            <w:r w:rsidRPr="00E253A9">
              <w:rPr>
                <w:bCs/>
              </w:rPr>
              <w:t>т</w:t>
            </w:r>
            <w:r w:rsidRPr="00E253A9">
              <w:rPr>
                <w:bCs/>
              </w:rPr>
              <w:t>ной бюджет</w:t>
            </w:r>
          </w:p>
        </w:tc>
        <w:tc>
          <w:tcPr>
            <w:tcW w:w="1279" w:type="dxa"/>
            <w:tcBorders>
              <w:top w:val="single" w:sz="4" w:space="0" w:color="auto"/>
              <w:left w:val="nil"/>
              <w:bottom w:val="single" w:sz="4" w:space="0" w:color="auto"/>
              <w:right w:val="single" w:sz="4" w:space="0" w:color="auto"/>
            </w:tcBorders>
            <w:shd w:val="clear" w:color="auto" w:fill="auto"/>
            <w:vAlign w:val="center"/>
          </w:tcPr>
          <w:p w:rsidR="00E253A9" w:rsidRPr="00E253A9" w:rsidRDefault="00E253A9" w:rsidP="00CD3E1F">
            <w:pPr>
              <w:jc w:val="center"/>
              <w:rPr>
                <w:bCs/>
              </w:rPr>
            </w:pPr>
            <w:r w:rsidRPr="00E253A9">
              <w:rPr>
                <w:bCs/>
              </w:rPr>
              <w:t>собстве</w:t>
            </w:r>
            <w:r w:rsidRPr="00E253A9">
              <w:rPr>
                <w:bCs/>
              </w:rPr>
              <w:t>н</w:t>
            </w:r>
            <w:r w:rsidRPr="00E253A9">
              <w:rPr>
                <w:bCs/>
              </w:rPr>
              <w:t>ные                      средства предпр</w:t>
            </w:r>
            <w:r w:rsidRPr="00E253A9">
              <w:rPr>
                <w:bCs/>
              </w:rPr>
              <w:t>и</w:t>
            </w:r>
            <w:r w:rsidRPr="00E253A9">
              <w:rPr>
                <w:bCs/>
              </w:rPr>
              <w:t>ятий</w:t>
            </w:r>
          </w:p>
        </w:tc>
        <w:tc>
          <w:tcPr>
            <w:tcW w:w="1144" w:type="dxa"/>
            <w:tcBorders>
              <w:top w:val="single" w:sz="4" w:space="0" w:color="auto"/>
              <w:left w:val="nil"/>
              <w:bottom w:val="single" w:sz="4" w:space="0" w:color="auto"/>
              <w:right w:val="single" w:sz="4" w:space="0" w:color="auto"/>
            </w:tcBorders>
            <w:shd w:val="clear" w:color="auto" w:fill="auto"/>
            <w:vAlign w:val="center"/>
          </w:tcPr>
          <w:p w:rsidR="00E253A9" w:rsidRPr="00E253A9" w:rsidRDefault="00E253A9" w:rsidP="00E253A9">
            <w:pPr>
              <w:jc w:val="center"/>
              <w:rPr>
                <w:bCs/>
              </w:rPr>
            </w:pPr>
            <w:r w:rsidRPr="00E253A9">
              <w:rPr>
                <w:bCs/>
              </w:rPr>
              <w:t>кредиты комме</w:t>
            </w:r>
            <w:r w:rsidRPr="00E253A9">
              <w:rPr>
                <w:bCs/>
              </w:rPr>
              <w:t>р</w:t>
            </w:r>
            <w:r w:rsidRPr="00E253A9">
              <w:rPr>
                <w:bCs/>
              </w:rPr>
              <w:t>ческих                   банков</w:t>
            </w:r>
          </w:p>
        </w:tc>
        <w:tc>
          <w:tcPr>
            <w:tcW w:w="1087" w:type="dxa"/>
            <w:tcBorders>
              <w:top w:val="single" w:sz="4" w:space="0" w:color="auto"/>
              <w:left w:val="nil"/>
              <w:bottom w:val="single" w:sz="4" w:space="0" w:color="auto"/>
              <w:right w:val="single" w:sz="4" w:space="0" w:color="auto"/>
            </w:tcBorders>
            <w:shd w:val="clear" w:color="auto" w:fill="auto"/>
            <w:vAlign w:val="center"/>
          </w:tcPr>
          <w:p w:rsidR="00E253A9" w:rsidRPr="00E253A9" w:rsidRDefault="00E253A9" w:rsidP="00E253A9">
            <w:pPr>
              <w:jc w:val="center"/>
              <w:rPr>
                <w:bCs/>
              </w:rPr>
            </w:pPr>
            <w:r w:rsidRPr="00E253A9">
              <w:rPr>
                <w:bCs/>
              </w:rPr>
              <w:t>другие исто</w:t>
            </w:r>
            <w:r w:rsidRPr="00E253A9">
              <w:rPr>
                <w:bCs/>
              </w:rPr>
              <w:t>ч</w:t>
            </w:r>
            <w:r w:rsidRPr="00E253A9">
              <w:rPr>
                <w:bCs/>
              </w:rPr>
              <w:t>ники</w:t>
            </w:r>
          </w:p>
        </w:tc>
        <w:tc>
          <w:tcPr>
            <w:tcW w:w="1086" w:type="dxa"/>
            <w:vMerge/>
            <w:tcBorders>
              <w:left w:val="single" w:sz="4" w:space="0" w:color="auto"/>
              <w:bottom w:val="single" w:sz="4" w:space="0" w:color="auto"/>
              <w:right w:val="single" w:sz="4" w:space="0" w:color="auto"/>
            </w:tcBorders>
            <w:shd w:val="clear" w:color="auto" w:fill="auto"/>
            <w:vAlign w:val="center"/>
          </w:tcPr>
          <w:p w:rsidR="00E253A9" w:rsidRPr="00E253A9" w:rsidRDefault="00E253A9" w:rsidP="00E253A9">
            <w:pPr>
              <w:jc w:val="center"/>
              <w:rPr>
                <w:bCs/>
              </w:rPr>
            </w:pPr>
          </w:p>
        </w:tc>
        <w:tc>
          <w:tcPr>
            <w:tcW w:w="1342" w:type="dxa"/>
            <w:vMerge/>
            <w:tcBorders>
              <w:left w:val="single" w:sz="4" w:space="0" w:color="auto"/>
              <w:bottom w:val="single" w:sz="4" w:space="0" w:color="auto"/>
              <w:right w:val="single" w:sz="4" w:space="0" w:color="auto"/>
            </w:tcBorders>
            <w:shd w:val="clear" w:color="auto" w:fill="auto"/>
            <w:vAlign w:val="center"/>
          </w:tcPr>
          <w:p w:rsidR="00E253A9" w:rsidRPr="00E253A9" w:rsidRDefault="00E253A9" w:rsidP="00E253A9">
            <w:pPr>
              <w:tabs>
                <w:tab w:val="left" w:pos="1374"/>
              </w:tabs>
              <w:jc w:val="center"/>
              <w:rPr>
                <w:bCs/>
              </w:rPr>
            </w:pPr>
          </w:p>
        </w:tc>
      </w:tr>
      <w:tr w:rsidR="00E253A9" w:rsidRPr="00E253A9" w:rsidTr="00E029E8">
        <w:tc>
          <w:tcPr>
            <w:tcW w:w="563" w:type="dxa"/>
            <w:tcBorders>
              <w:top w:val="nil"/>
              <w:left w:val="single" w:sz="4" w:space="0" w:color="auto"/>
              <w:bottom w:val="single" w:sz="4" w:space="0" w:color="auto"/>
              <w:right w:val="single" w:sz="4" w:space="0" w:color="auto"/>
            </w:tcBorders>
            <w:shd w:val="clear" w:color="auto" w:fill="auto"/>
            <w:vAlign w:val="center"/>
          </w:tcPr>
          <w:p w:rsidR="00E253A9" w:rsidRPr="00E253A9" w:rsidRDefault="00E253A9" w:rsidP="00E253A9">
            <w:pPr>
              <w:jc w:val="center"/>
              <w:rPr>
                <w:b/>
              </w:rPr>
            </w:pPr>
            <w:r w:rsidRPr="00E253A9">
              <w:rPr>
                <w:b/>
              </w:rPr>
              <w:t> </w:t>
            </w:r>
          </w:p>
        </w:tc>
        <w:tc>
          <w:tcPr>
            <w:tcW w:w="2819" w:type="dxa"/>
            <w:tcBorders>
              <w:top w:val="nil"/>
              <w:left w:val="nil"/>
              <w:bottom w:val="single" w:sz="4" w:space="0" w:color="auto"/>
              <w:right w:val="single" w:sz="4" w:space="0" w:color="auto"/>
            </w:tcBorders>
            <w:shd w:val="clear" w:color="auto" w:fill="auto"/>
            <w:vAlign w:val="center"/>
          </w:tcPr>
          <w:p w:rsidR="00E253A9" w:rsidRPr="00E253A9" w:rsidRDefault="00E253A9" w:rsidP="00E253A9">
            <w:pPr>
              <w:jc w:val="both"/>
              <w:rPr>
                <w:b/>
                <w:bCs/>
              </w:rPr>
            </w:pPr>
            <w:r w:rsidRPr="00E253A9">
              <w:rPr>
                <w:b/>
                <w:bCs/>
              </w:rPr>
              <w:t>Инфраструктура</w:t>
            </w:r>
          </w:p>
        </w:tc>
        <w:tc>
          <w:tcPr>
            <w:tcW w:w="1688" w:type="dxa"/>
            <w:tcBorders>
              <w:top w:val="nil"/>
              <w:left w:val="nil"/>
              <w:bottom w:val="single" w:sz="4" w:space="0" w:color="auto"/>
              <w:right w:val="single" w:sz="4" w:space="0" w:color="auto"/>
            </w:tcBorders>
            <w:shd w:val="clear" w:color="auto" w:fill="auto"/>
            <w:vAlign w:val="center"/>
          </w:tcPr>
          <w:p w:rsidR="00E253A9" w:rsidRPr="00E253A9" w:rsidRDefault="00E253A9" w:rsidP="00E253A9">
            <w:pPr>
              <w:jc w:val="center"/>
              <w:rPr>
                <w:b/>
              </w:rPr>
            </w:pPr>
            <w:r w:rsidRPr="00E253A9">
              <w:rPr>
                <w:b/>
              </w:rPr>
              <w:t> </w:t>
            </w:r>
          </w:p>
        </w:tc>
        <w:tc>
          <w:tcPr>
            <w:tcW w:w="996" w:type="dxa"/>
            <w:tcBorders>
              <w:top w:val="nil"/>
              <w:left w:val="nil"/>
              <w:bottom w:val="single" w:sz="4" w:space="0" w:color="auto"/>
              <w:right w:val="single" w:sz="4" w:space="0" w:color="auto"/>
            </w:tcBorders>
            <w:shd w:val="clear" w:color="auto" w:fill="auto"/>
            <w:vAlign w:val="center"/>
          </w:tcPr>
          <w:p w:rsidR="00E253A9" w:rsidRPr="00E253A9" w:rsidRDefault="00E253A9" w:rsidP="00E253A9">
            <w:pPr>
              <w:jc w:val="center"/>
              <w:rPr>
                <w:b/>
              </w:rPr>
            </w:pPr>
            <w:r w:rsidRPr="00E253A9">
              <w:rPr>
                <w:b/>
              </w:rPr>
              <w:t> </w:t>
            </w:r>
          </w:p>
        </w:tc>
        <w:tc>
          <w:tcPr>
            <w:tcW w:w="1280" w:type="dxa"/>
            <w:tcBorders>
              <w:top w:val="nil"/>
              <w:left w:val="nil"/>
              <w:bottom w:val="single" w:sz="4" w:space="0" w:color="auto"/>
              <w:right w:val="single" w:sz="4" w:space="0" w:color="auto"/>
            </w:tcBorders>
            <w:shd w:val="clear" w:color="auto" w:fill="auto"/>
            <w:vAlign w:val="center"/>
          </w:tcPr>
          <w:p w:rsidR="00E253A9" w:rsidRPr="00E253A9" w:rsidRDefault="00E253A9" w:rsidP="00E253A9">
            <w:pPr>
              <w:jc w:val="center"/>
              <w:rPr>
                <w:b/>
                <w:bCs/>
              </w:rPr>
            </w:pPr>
            <w:r w:rsidRPr="00E253A9">
              <w:rPr>
                <w:b/>
                <w:bCs/>
              </w:rPr>
              <w:t>50 535,9</w:t>
            </w:r>
          </w:p>
        </w:tc>
        <w:tc>
          <w:tcPr>
            <w:tcW w:w="1137" w:type="dxa"/>
            <w:tcBorders>
              <w:top w:val="nil"/>
              <w:left w:val="nil"/>
              <w:bottom w:val="single" w:sz="4" w:space="0" w:color="auto"/>
              <w:right w:val="single" w:sz="4" w:space="0" w:color="auto"/>
            </w:tcBorders>
            <w:shd w:val="clear" w:color="auto" w:fill="auto"/>
            <w:vAlign w:val="center"/>
          </w:tcPr>
          <w:p w:rsidR="00E253A9" w:rsidRPr="00E253A9" w:rsidRDefault="00E253A9" w:rsidP="00E253A9">
            <w:pPr>
              <w:jc w:val="center"/>
              <w:rPr>
                <w:b/>
                <w:bCs/>
              </w:rPr>
            </w:pPr>
            <w:r w:rsidRPr="00E253A9">
              <w:rPr>
                <w:b/>
                <w:bCs/>
              </w:rPr>
              <w:t>0,0</w:t>
            </w:r>
          </w:p>
        </w:tc>
        <w:tc>
          <w:tcPr>
            <w:tcW w:w="1138" w:type="dxa"/>
            <w:tcBorders>
              <w:top w:val="nil"/>
              <w:left w:val="nil"/>
              <w:bottom w:val="single" w:sz="4" w:space="0" w:color="auto"/>
              <w:right w:val="single" w:sz="4" w:space="0" w:color="auto"/>
            </w:tcBorders>
            <w:shd w:val="clear" w:color="auto" w:fill="auto"/>
            <w:vAlign w:val="center"/>
          </w:tcPr>
          <w:p w:rsidR="00E253A9" w:rsidRPr="00E253A9" w:rsidRDefault="00E253A9" w:rsidP="00E253A9">
            <w:pPr>
              <w:jc w:val="center"/>
              <w:rPr>
                <w:b/>
                <w:bCs/>
              </w:rPr>
            </w:pPr>
            <w:r w:rsidRPr="00E253A9">
              <w:rPr>
                <w:b/>
                <w:bCs/>
              </w:rPr>
              <w:t>21 294,2</w:t>
            </w:r>
          </w:p>
        </w:tc>
        <w:tc>
          <w:tcPr>
            <w:tcW w:w="1279" w:type="dxa"/>
            <w:tcBorders>
              <w:top w:val="nil"/>
              <w:left w:val="nil"/>
              <w:bottom w:val="single" w:sz="4" w:space="0" w:color="auto"/>
              <w:right w:val="single" w:sz="4" w:space="0" w:color="auto"/>
            </w:tcBorders>
            <w:shd w:val="clear" w:color="auto" w:fill="auto"/>
            <w:vAlign w:val="center"/>
          </w:tcPr>
          <w:p w:rsidR="00E253A9" w:rsidRPr="00E253A9" w:rsidRDefault="00E253A9" w:rsidP="00E253A9">
            <w:pPr>
              <w:jc w:val="center"/>
              <w:rPr>
                <w:b/>
                <w:bCs/>
              </w:rPr>
            </w:pPr>
            <w:r w:rsidRPr="00E253A9">
              <w:rPr>
                <w:b/>
                <w:bCs/>
              </w:rPr>
              <w:t>5 666,4</w:t>
            </w:r>
          </w:p>
        </w:tc>
        <w:tc>
          <w:tcPr>
            <w:tcW w:w="1144" w:type="dxa"/>
            <w:tcBorders>
              <w:top w:val="nil"/>
              <w:left w:val="nil"/>
              <w:bottom w:val="single" w:sz="4" w:space="0" w:color="auto"/>
              <w:right w:val="single" w:sz="4" w:space="0" w:color="auto"/>
            </w:tcBorders>
            <w:shd w:val="clear" w:color="auto" w:fill="auto"/>
            <w:vAlign w:val="center"/>
          </w:tcPr>
          <w:p w:rsidR="00E253A9" w:rsidRPr="00E253A9" w:rsidRDefault="00E253A9" w:rsidP="00E253A9">
            <w:pPr>
              <w:jc w:val="center"/>
              <w:rPr>
                <w:b/>
                <w:bCs/>
              </w:rPr>
            </w:pPr>
            <w:r w:rsidRPr="00E253A9">
              <w:rPr>
                <w:b/>
                <w:bCs/>
              </w:rPr>
              <w:t>0,0</w:t>
            </w:r>
          </w:p>
        </w:tc>
        <w:tc>
          <w:tcPr>
            <w:tcW w:w="1087" w:type="dxa"/>
            <w:tcBorders>
              <w:top w:val="nil"/>
              <w:left w:val="nil"/>
              <w:bottom w:val="single" w:sz="4" w:space="0" w:color="auto"/>
              <w:right w:val="single" w:sz="4" w:space="0" w:color="auto"/>
            </w:tcBorders>
            <w:shd w:val="clear" w:color="auto" w:fill="auto"/>
            <w:vAlign w:val="center"/>
          </w:tcPr>
          <w:p w:rsidR="00E253A9" w:rsidRPr="00E253A9" w:rsidRDefault="00E253A9" w:rsidP="00E253A9">
            <w:pPr>
              <w:jc w:val="center"/>
              <w:rPr>
                <w:b/>
                <w:bCs/>
              </w:rPr>
            </w:pPr>
            <w:r w:rsidRPr="00E253A9">
              <w:rPr>
                <w:b/>
                <w:bCs/>
              </w:rPr>
              <w:t>23 575,3</w:t>
            </w:r>
          </w:p>
        </w:tc>
        <w:tc>
          <w:tcPr>
            <w:tcW w:w="1086" w:type="dxa"/>
            <w:tcBorders>
              <w:top w:val="nil"/>
              <w:left w:val="nil"/>
              <w:bottom w:val="single" w:sz="4" w:space="0" w:color="auto"/>
              <w:right w:val="single" w:sz="4" w:space="0" w:color="auto"/>
            </w:tcBorders>
            <w:shd w:val="clear" w:color="auto" w:fill="auto"/>
            <w:vAlign w:val="center"/>
          </w:tcPr>
          <w:p w:rsidR="00E253A9" w:rsidRPr="00E253A9" w:rsidRDefault="00E253A9" w:rsidP="00E253A9">
            <w:pPr>
              <w:jc w:val="center"/>
              <w:rPr>
                <w:b/>
                <w:bCs/>
              </w:rPr>
            </w:pPr>
            <w:r w:rsidRPr="00E253A9">
              <w:rPr>
                <w:b/>
                <w:bCs/>
              </w:rPr>
              <w:t>17</w:t>
            </w:r>
          </w:p>
        </w:tc>
        <w:tc>
          <w:tcPr>
            <w:tcW w:w="1342" w:type="dxa"/>
            <w:tcBorders>
              <w:top w:val="nil"/>
              <w:left w:val="nil"/>
              <w:bottom w:val="single" w:sz="4" w:space="0" w:color="auto"/>
              <w:right w:val="single" w:sz="4" w:space="0" w:color="auto"/>
            </w:tcBorders>
            <w:shd w:val="clear" w:color="auto" w:fill="auto"/>
            <w:vAlign w:val="center"/>
          </w:tcPr>
          <w:p w:rsidR="00E253A9" w:rsidRPr="00E253A9" w:rsidRDefault="00E253A9" w:rsidP="00E253A9">
            <w:pPr>
              <w:jc w:val="center"/>
              <w:rPr>
                <w:b/>
                <w:bCs/>
              </w:rPr>
            </w:pPr>
            <w:r w:rsidRPr="00E253A9">
              <w:rPr>
                <w:b/>
                <w:bCs/>
              </w:rPr>
              <w:t>877,9</w:t>
            </w:r>
          </w:p>
        </w:tc>
      </w:tr>
      <w:tr w:rsidR="00E253A9" w:rsidRPr="00E253A9" w:rsidTr="00E029E8">
        <w:trPr>
          <w:trHeight w:val="2122"/>
        </w:trPr>
        <w:tc>
          <w:tcPr>
            <w:tcW w:w="563"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1</w:t>
            </w:r>
          </w:p>
        </w:tc>
        <w:tc>
          <w:tcPr>
            <w:tcW w:w="2819" w:type="dxa"/>
            <w:tcBorders>
              <w:top w:val="single" w:sz="4" w:space="0" w:color="auto"/>
              <w:left w:val="single" w:sz="4" w:space="0" w:color="auto"/>
              <w:bottom w:val="single" w:sz="4" w:space="0" w:color="auto"/>
              <w:right w:val="single" w:sz="4" w:space="0" w:color="auto"/>
            </w:tcBorders>
            <w:shd w:val="clear" w:color="auto" w:fill="auto"/>
          </w:tcPr>
          <w:p w:rsidR="00CD3E1F" w:rsidRPr="00E253A9" w:rsidRDefault="00E253A9" w:rsidP="00E253A9">
            <w:pPr>
              <w:jc w:val="both"/>
            </w:pPr>
            <w:r w:rsidRPr="00E253A9">
              <w:t>Строительство Восто</w:t>
            </w:r>
            <w:r w:rsidRPr="00E253A9">
              <w:t>ч</w:t>
            </w:r>
            <w:r w:rsidRPr="00E253A9">
              <w:t>ного обхода города Ст</w:t>
            </w:r>
            <w:r w:rsidRPr="00E253A9">
              <w:t>а</w:t>
            </w:r>
            <w:r w:rsidRPr="00E253A9">
              <w:t>рый Оскол, протяже</w:t>
            </w:r>
            <w:r w:rsidRPr="00E253A9">
              <w:t>н</w:t>
            </w:r>
            <w:r w:rsidRPr="00E253A9">
              <w:t>ность 22,6 км, управл</w:t>
            </w:r>
            <w:r w:rsidRPr="00E253A9">
              <w:t>е</w:t>
            </w:r>
            <w:r w:rsidRPr="00E253A9">
              <w:t>ние автомобильных д</w:t>
            </w:r>
            <w:r w:rsidRPr="00E253A9">
              <w:t>о</w:t>
            </w:r>
            <w:r w:rsidRPr="00E253A9">
              <w:t>рог общего пользования и транспорта Белгоро</w:t>
            </w:r>
            <w:r w:rsidRPr="00E253A9">
              <w:t>д</w:t>
            </w:r>
            <w:r w:rsidRPr="00E253A9">
              <w:t>ской области</w:t>
            </w:r>
          </w:p>
        </w:tc>
        <w:tc>
          <w:tcPr>
            <w:tcW w:w="1688"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Старооскол</w:t>
            </w:r>
            <w:r w:rsidRPr="00E253A9">
              <w:t>ь</w:t>
            </w:r>
            <w:r w:rsidRPr="00E253A9">
              <w:t>ский горо</w:t>
            </w:r>
            <w:r w:rsidRPr="00E253A9">
              <w:t>д</w:t>
            </w:r>
            <w:r w:rsidRPr="00E253A9">
              <w:t>ской округ</w:t>
            </w:r>
          </w:p>
        </w:tc>
        <w:tc>
          <w:tcPr>
            <w:tcW w:w="996"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2014-2015</w:t>
            </w:r>
          </w:p>
        </w:tc>
        <w:tc>
          <w:tcPr>
            <w:tcW w:w="1280"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2 060,0</w:t>
            </w:r>
          </w:p>
        </w:tc>
        <w:tc>
          <w:tcPr>
            <w:tcW w:w="1137"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138"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1 963,8</w:t>
            </w:r>
          </w:p>
        </w:tc>
        <w:tc>
          <w:tcPr>
            <w:tcW w:w="1279"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144"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087"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96,2</w:t>
            </w:r>
          </w:p>
        </w:tc>
        <w:tc>
          <w:tcPr>
            <w:tcW w:w="1086"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342"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39,7</w:t>
            </w:r>
          </w:p>
        </w:tc>
      </w:tr>
      <w:tr w:rsidR="00E253A9" w:rsidRPr="00E253A9" w:rsidTr="00E029E8">
        <w:tc>
          <w:tcPr>
            <w:tcW w:w="563"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2</w:t>
            </w:r>
          </w:p>
        </w:tc>
        <w:tc>
          <w:tcPr>
            <w:tcW w:w="2819"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both"/>
            </w:pPr>
            <w:r w:rsidRPr="00E253A9">
              <w:t>Строительство автод</w:t>
            </w:r>
            <w:r w:rsidRPr="00E253A9">
              <w:t>о</w:t>
            </w:r>
            <w:r w:rsidRPr="00E253A9">
              <w:t>роги Старый Оскол-</w:t>
            </w:r>
            <w:r w:rsidRPr="00E253A9">
              <w:lastRenderedPageBreak/>
              <w:t>Валуйки с выходом к границе с Харьковской областью, протяже</w:t>
            </w:r>
            <w:r w:rsidRPr="00E253A9">
              <w:t>н</w:t>
            </w:r>
            <w:r w:rsidRPr="00E253A9">
              <w:t>ность 150,4 км, управл</w:t>
            </w:r>
            <w:r w:rsidRPr="00E253A9">
              <w:t>е</w:t>
            </w:r>
            <w:r w:rsidRPr="00E253A9">
              <w:t>ние автомобильных д</w:t>
            </w:r>
            <w:r w:rsidRPr="00E253A9">
              <w:t>о</w:t>
            </w:r>
            <w:r w:rsidRPr="00E253A9">
              <w:t>рог общего пользования и транспорта Белгоро</w:t>
            </w:r>
            <w:r w:rsidRPr="00E253A9">
              <w:t>д</w:t>
            </w:r>
            <w:r w:rsidRPr="00E253A9">
              <w:t>ской области</w:t>
            </w:r>
          </w:p>
        </w:tc>
        <w:tc>
          <w:tcPr>
            <w:tcW w:w="1688"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lastRenderedPageBreak/>
              <w:t>Чернянский, Новооскол</w:t>
            </w:r>
            <w:r w:rsidRPr="00E253A9">
              <w:t>ь</w:t>
            </w:r>
            <w:r w:rsidRPr="00E253A9">
              <w:lastRenderedPageBreak/>
              <w:t xml:space="preserve">ский районы, </w:t>
            </w:r>
          </w:p>
          <w:p w:rsidR="00E253A9" w:rsidRPr="00E253A9" w:rsidRDefault="00E253A9" w:rsidP="00E253A9">
            <w:pPr>
              <w:jc w:val="center"/>
            </w:pPr>
            <w:r w:rsidRPr="00E253A9">
              <w:t xml:space="preserve">г.Валуйки и Валуйский район </w:t>
            </w:r>
          </w:p>
        </w:tc>
        <w:tc>
          <w:tcPr>
            <w:tcW w:w="996"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lastRenderedPageBreak/>
              <w:t>2013-2017</w:t>
            </w:r>
          </w:p>
        </w:tc>
        <w:tc>
          <w:tcPr>
            <w:tcW w:w="1280"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11 013,4</w:t>
            </w:r>
          </w:p>
        </w:tc>
        <w:tc>
          <w:tcPr>
            <w:tcW w:w="1137"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138"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2 060,0</w:t>
            </w:r>
          </w:p>
        </w:tc>
        <w:tc>
          <w:tcPr>
            <w:tcW w:w="1279"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144"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087"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8 953,4</w:t>
            </w:r>
          </w:p>
        </w:tc>
        <w:tc>
          <w:tcPr>
            <w:tcW w:w="1086"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342"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212,1</w:t>
            </w:r>
          </w:p>
        </w:tc>
      </w:tr>
      <w:tr w:rsidR="00E253A9" w:rsidRPr="00E253A9" w:rsidTr="00E029E8">
        <w:tc>
          <w:tcPr>
            <w:tcW w:w="563"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lastRenderedPageBreak/>
              <w:t>3</w:t>
            </w:r>
          </w:p>
        </w:tc>
        <w:tc>
          <w:tcPr>
            <w:tcW w:w="2819"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both"/>
            </w:pPr>
            <w:r w:rsidRPr="00E253A9">
              <w:t>Строительство Северо-Восточного обхода г</w:t>
            </w:r>
            <w:r w:rsidRPr="00E253A9">
              <w:t>о</w:t>
            </w:r>
            <w:r w:rsidRPr="00E253A9">
              <w:t>рода Белгорода (Новос</w:t>
            </w:r>
            <w:r w:rsidRPr="00E253A9">
              <w:t>а</w:t>
            </w:r>
            <w:r w:rsidRPr="00E253A9">
              <w:t>довый-ротонда), прот</w:t>
            </w:r>
            <w:r w:rsidRPr="00E253A9">
              <w:t>я</w:t>
            </w:r>
            <w:r w:rsidRPr="00E253A9">
              <w:t>женность 7 км, управл</w:t>
            </w:r>
            <w:r w:rsidRPr="00E253A9">
              <w:t>е</w:t>
            </w:r>
            <w:r w:rsidRPr="00E253A9">
              <w:t>ние автомобильных д</w:t>
            </w:r>
            <w:r w:rsidRPr="00E253A9">
              <w:t>о</w:t>
            </w:r>
            <w:r w:rsidRPr="00E253A9">
              <w:t>рог общего пользования и транспорта Белгоро</w:t>
            </w:r>
            <w:r w:rsidRPr="00E253A9">
              <w:t>д</w:t>
            </w:r>
            <w:r w:rsidRPr="00E253A9">
              <w:t>ской области</w:t>
            </w:r>
          </w:p>
        </w:tc>
        <w:tc>
          <w:tcPr>
            <w:tcW w:w="1688"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pPr>
            <w:r w:rsidRPr="00E253A9">
              <w:t>Белгородский район, г.Белгород</w:t>
            </w:r>
          </w:p>
        </w:tc>
        <w:tc>
          <w:tcPr>
            <w:tcW w:w="996"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pPr>
            <w:r w:rsidRPr="00E253A9">
              <w:t>2015</w:t>
            </w:r>
          </w:p>
        </w:tc>
        <w:tc>
          <w:tcPr>
            <w:tcW w:w="1280"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pPr>
            <w:r w:rsidRPr="00E253A9">
              <w:t>600,0</w:t>
            </w:r>
          </w:p>
        </w:tc>
        <w:tc>
          <w:tcPr>
            <w:tcW w:w="1137"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138"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279"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144"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087"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600,0</w:t>
            </w:r>
          </w:p>
        </w:tc>
        <w:tc>
          <w:tcPr>
            <w:tcW w:w="1086"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342"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pPr>
            <w:r w:rsidRPr="00E253A9">
              <w:t>11,6</w:t>
            </w:r>
          </w:p>
        </w:tc>
      </w:tr>
      <w:tr w:rsidR="00E253A9" w:rsidRPr="00E253A9" w:rsidTr="00E029E8">
        <w:tc>
          <w:tcPr>
            <w:tcW w:w="563"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lastRenderedPageBreak/>
              <w:t>4</w:t>
            </w:r>
          </w:p>
        </w:tc>
        <w:tc>
          <w:tcPr>
            <w:tcW w:w="2819" w:type="dxa"/>
            <w:tcBorders>
              <w:top w:val="single" w:sz="4" w:space="0" w:color="auto"/>
              <w:left w:val="nil"/>
              <w:bottom w:val="single" w:sz="4" w:space="0" w:color="auto"/>
              <w:right w:val="single" w:sz="4" w:space="0" w:color="auto"/>
            </w:tcBorders>
            <w:shd w:val="clear" w:color="auto" w:fill="auto"/>
          </w:tcPr>
          <w:p w:rsidR="00E253A9" w:rsidRPr="00E253A9" w:rsidRDefault="00E253A9" w:rsidP="00CD3E1F">
            <w:pPr>
              <w:jc w:val="both"/>
            </w:pPr>
            <w:r w:rsidRPr="00E253A9">
              <w:t>Строительство автод</w:t>
            </w:r>
            <w:r w:rsidRPr="00E253A9">
              <w:t>о</w:t>
            </w:r>
            <w:r w:rsidRPr="00E253A9">
              <w:t>роги Белгород-Шебекино-Волоконовка, протяженность 89,8 км, управление автомобил</w:t>
            </w:r>
            <w:r w:rsidRPr="00E253A9">
              <w:t>ь</w:t>
            </w:r>
            <w:r w:rsidRPr="00E253A9">
              <w:t>ных дорог общего пол</w:t>
            </w:r>
            <w:r w:rsidRPr="00E253A9">
              <w:t>ь</w:t>
            </w:r>
            <w:r w:rsidRPr="00E253A9">
              <w:t>зования и транспорта Белгородской области</w:t>
            </w:r>
          </w:p>
        </w:tc>
        <w:tc>
          <w:tcPr>
            <w:tcW w:w="1688"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pPr>
            <w:r w:rsidRPr="00E253A9">
              <w:t xml:space="preserve"> Волоконо</w:t>
            </w:r>
            <w:r w:rsidRPr="00E253A9">
              <w:t>в</w:t>
            </w:r>
            <w:r w:rsidRPr="00E253A9">
              <w:t>ский район, Шебекинский район и г.Шебекино</w:t>
            </w:r>
          </w:p>
        </w:tc>
        <w:tc>
          <w:tcPr>
            <w:tcW w:w="996"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pPr>
            <w:r w:rsidRPr="00E253A9">
              <w:t>2013-2015</w:t>
            </w:r>
          </w:p>
        </w:tc>
        <w:tc>
          <w:tcPr>
            <w:tcW w:w="1280"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pPr>
            <w:r w:rsidRPr="00E253A9">
              <w:t>3 847,5</w:t>
            </w:r>
          </w:p>
        </w:tc>
        <w:tc>
          <w:tcPr>
            <w:tcW w:w="1137"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138"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pPr>
            <w:r w:rsidRPr="00E253A9">
              <w:t>1 934,7</w:t>
            </w:r>
          </w:p>
        </w:tc>
        <w:tc>
          <w:tcPr>
            <w:tcW w:w="1279"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144"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087"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1 912,8</w:t>
            </w:r>
          </w:p>
        </w:tc>
        <w:tc>
          <w:tcPr>
            <w:tcW w:w="1086"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342"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74,1</w:t>
            </w:r>
          </w:p>
        </w:tc>
      </w:tr>
      <w:tr w:rsidR="00E253A9" w:rsidRPr="00E253A9" w:rsidTr="00E029E8">
        <w:tc>
          <w:tcPr>
            <w:tcW w:w="563" w:type="dxa"/>
            <w:tcBorders>
              <w:top w:val="nil"/>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5</w:t>
            </w:r>
          </w:p>
        </w:tc>
        <w:tc>
          <w:tcPr>
            <w:tcW w:w="2819" w:type="dxa"/>
            <w:tcBorders>
              <w:top w:val="nil"/>
              <w:left w:val="nil"/>
              <w:bottom w:val="single" w:sz="4" w:space="0" w:color="auto"/>
              <w:right w:val="single" w:sz="4" w:space="0" w:color="auto"/>
            </w:tcBorders>
            <w:shd w:val="clear" w:color="auto" w:fill="auto"/>
          </w:tcPr>
          <w:p w:rsidR="00E253A9" w:rsidRPr="00E253A9" w:rsidRDefault="00E253A9" w:rsidP="00E253A9">
            <w:pPr>
              <w:jc w:val="both"/>
            </w:pPr>
            <w:r w:rsidRPr="00E253A9">
              <w:t>Строительство автод</w:t>
            </w:r>
            <w:r w:rsidRPr="00E253A9">
              <w:t>о</w:t>
            </w:r>
            <w:r w:rsidRPr="00E253A9">
              <w:t>роги Белгород-Павловск, протяженность 222,2 км, управление автомобил</w:t>
            </w:r>
            <w:r w:rsidRPr="00E253A9">
              <w:t>ь</w:t>
            </w:r>
            <w:r w:rsidRPr="00E253A9">
              <w:t>ных дорог общего пол</w:t>
            </w:r>
            <w:r w:rsidRPr="00E253A9">
              <w:t>ь</w:t>
            </w:r>
            <w:r w:rsidRPr="00E253A9">
              <w:t xml:space="preserve">зования и транспорта Белгородской области </w:t>
            </w:r>
          </w:p>
        </w:tc>
        <w:tc>
          <w:tcPr>
            <w:tcW w:w="1688" w:type="dxa"/>
            <w:tcBorders>
              <w:top w:val="nil"/>
              <w:left w:val="nil"/>
              <w:bottom w:val="single" w:sz="4" w:space="0" w:color="auto"/>
              <w:right w:val="single" w:sz="4" w:space="0" w:color="auto"/>
            </w:tcBorders>
            <w:shd w:val="clear" w:color="auto" w:fill="auto"/>
          </w:tcPr>
          <w:p w:rsidR="00E253A9" w:rsidRPr="00E253A9" w:rsidRDefault="00E253A9" w:rsidP="00CD3E1F">
            <w:pPr>
              <w:ind w:right="-57"/>
              <w:jc w:val="center"/>
            </w:pPr>
            <w:r w:rsidRPr="00E253A9">
              <w:t>Белгородский, Кор</w:t>
            </w:r>
            <w:r w:rsidR="00CD3E1F">
              <w:t>о</w:t>
            </w:r>
            <w:r w:rsidRPr="00E253A9">
              <w:t>чанский, Новооскол</w:t>
            </w:r>
            <w:r w:rsidRPr="00E253A9">
              <w:t>ь</w:t>
            </w:r>
            <w:r w:rsidRPr="00E253A9">
              <w:t>ский, Красн</w:t>
            </w:r>
            <w:r w:rsidRPr="00E253A9">
              <w:t>о</w:t>
            </w:r>
            <w:r w:rsidRPr="00E253A9">
              <w:t>гвардейский районы, Але</w:t>
            </w:r>
            <w:r w:rsidRPr="00E253A9">
              <w:t>к</w:t>
            </w:r>
            <w:r w:rsidRPr="00E253A9">
              <w:t>сеевский ра</w:t>
            </w:r>
            <w:r w:rsidRPr="00E253A9">
              <w:t>й</w:t>
            </w:r>
            <w:r w:rsidR="00E029E8">
              <w:t xml:space="preserve">он и </w:t>
            </w:r>
            <w:r w:rsidRPr="00E253A9">
              <w:t>г.Алексеевка</w:t>
            </w:r>
          </w:p>
        </w:tc>
        <w:tc>
          <w:tcPr>
            <w:tcW w:w="996"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2013-2017</w:t>
            </w:r>
          </w:p>
        </w:tc>
        <w:tc>
          <w:tcPr>
            <w:tcW w:w="1280"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13 950,9</w:t>
            </w:r>
          </w:p>
        </w:tc>
        <w:tc>
          <w:tcPr>
            <w:tcW w:w="1137"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138"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7 930,4</w:t>
            </w:r>
          </w:p>
        </w:tc>
        <w:tc>
          <w:tcPr>
            <w:tcW w:w="1279"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144"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087"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6 020,5</w:t>
            </w:r>
          </w:p>
        </w:tc>
        <w:tc>
          <w:tcPr>
            <w:tcW w:w="1086"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342"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268,7</w:t>
            </w:r>
          </w:p>
        </w:tc>
      </w:tr>
      <w:tr w:rsidR="00E253A9" w:rsidRPr="00E253A9" w:rsidTr="00E029E8">
        <w:tc>
          <w:tcPr>
            <w:tcW w:w="563" w:type="dxa"/>
            <w:tcBorders>
              <w:top w:val="nil"/>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lastRenderedPageBreak/>
              <w:t>6</w:t>
            </w:r>
          </w:p>
        </w:tc>
        <w:tc>
          <w:tcPr>
            <w:tcW w:w="2819" w:type="dxa"/>
            <w:tcBorders>
              <w:top w:val="nil"/>
              <w:left w:val="nil"/>
              <w:bottom w:val="single" w:sz="4" w:space="0" w:color="auto"/>
              <w:right w:val="single" w:sz="4" w:space="0" w:color="auto"/>
            </w:tcBorders>
            <w:shd w:val="clear" w:color="auto" w:fill="auto"/>
          </w:tcPr>
          <w:p w:rsidR="00E029E8" w:rsidRPr="00E253A9" w:rsidRDefault="00E253A9" w:rsidP="00E253A9">
            <w:pPr>
              <w:jc w:val="both"/>
            </w:pPr>
            <w:r w:rsidRPr="00E253A9">
              <w:t>Строительство автод</w:t>
            </w:r>
            <w:r w:rsidRPr="00E253A9">
              <w:t>о</w:t>
            </w:r>
            <w:r w:rsidRPr="00E253A9">
              <w:t>роги Белгород-Борисовка с выходом к границе с Сумской обл</w:t>
            </w:r>
            <w:r w:rsidRPr="00E253A9">
              <w:t>а</w:t>
            </w:r>
            <w:r w:rsidRPr="00E253A9">
              <w:t>стью, протяженность 73,5 км, управление а</w:t>
            </w:r>
            <w:r w:rsidRPr="00E253A9">
              <w:t>в</w:t>
            </w:r>
            <w:r w:rsidRPr="00E253A9">
              <w:t>томобильных дорог о</w:t>
            </w:r>
            <w:r w:rsidRPr="00E253A9">
              <w:t>б</w:t>
            </w:r>
            <w:r w:rsidRPr="00E253A9">
              <w:t>щего пользования и транспорта Белгоро</w:t>
            </w:r>
            <w:r w:rsidRPr="00E253A9">
              <w:t>д</w:t>
            </w:r>
            <w:r w:rsidRPr="00E253A9">
              <w:t>ской области</w:t>
            </w:r>
          </w:p>
        </w:tc>
        <w:tc>
          <w:tcPr>
            <w:tcW w:w="1688"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Белгоро</w:t>
            </w:r>
            <w:r w:rsidRPr="00E253A9">
              <w:t>д</w:t>
            </w:r>
            <w:r w:rsidRPr="00E253A9">
              <w:t>ский, Бор</w:t>
            </w:r>
            <w:r w:rsidRPr="00E253A9">
              <w:t>и</w:t>
            </w:r>
            <w:r w:rsidRPr="00E253A9">
              <w:t>совский, Грайворо</w:t>
            </w:r>
            <w:r w:rsidRPr="00E253A9">
              <w:t>н</w:t>
            </w:r>
            <w:r w:rsidRPr="00E253A9">
              <w:t>ский районы</w:t>
            </w:r>
          </w:p>
        </w:tc>
        <w:tc>
          <w:tcPr>
            <w:tcW w:w="996"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2015-2017</w:t>
            </w:r>
          </w:p>
        </w:tc>
        <w:tc>
          <w:tcPr>
            <w:tcW w:w="1280"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4 462,5</w:t>
            </w:r>
          </w:p>
        </w:tc>
        <w:tc>
          <w:tcPr>
            <w:tcW w:w="1137"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138"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2 312,5</w:t>
            </w:r>
          </w:p>
        </w:tc>
        <w:tc>
          <w:tcPr>
            <w:tcW w:w="1279"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144"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087"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2 150,0</w:t>
            </w:r>
          </w:p>
        </w:tc>
        <w:tc>
          <w:tcPr>
            <w:tcW w:w="1086"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342"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85,9</w:t>
            </w:r>
          </w:p>
        </w:tc>
      </w:tr>
      <w:tr w:rsidR="00E253A9" w:rsidRPr="00E253A9" w:rsidTr="00CD3E1F">
        <w:trPr>
          <w:trHeight w:val="1814"/>
        </w:trPr>
        <w:tc>
          <w:tcPr>
            <w:tcW w:w="563" w:type="dxa"/>
            <w:tcBorders>
              <w:top w:val="nil"/>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7</w:t>
            </w:r>
          </w:p>
        </w:tc>
        <w:tc>
          <w:tcPr>
            <w:tcW w:w="2819" w:type="dxa"/>
            <w:tcBorders>
              <w:top w:val="nil"/>
              <w:left w:val="nil"/>
              <w:bottom w:val="single" w:sz="4" w:space="0" w:color="auto"/>
              <w:right w:val="single" w:sz="4" w:space="0" w:color="auto"/>
            </w:tcBorders>
            <w:shd w:val="clear" w:color="auto" w:fill="auto"/>
          </w:tcPr>
          <w:p w:rsidR="00E253A9" w:rsidRPr="00E253A9" w:rsidRDefault="00E253A9" w:rsidP="00E253A9">
            <w:pPr>
              <w:jc w:val="both"/>
            </w:pPr>
            <w:r w:rsidRPr="00E253A9">
              <w:t>Строительство автод</w:t>
            </w:r>
            <w:r w:rsidRPr="00E253A9">
              <w:t>о</w:t>
            </w:r>
            <w:r w:rsidRPr="00E253A9">
              <w:t>роги Белгород-Ракитное-Бобрава с обходом п.Томаровка и п. Раки</w:t>
            </w:r>
            <w:r w:rsidRPr="00E253A9">
              <w:t>т</w:t>
            </w:r>
            <w:r w:rsidRPr="00E253A9">
              <w:t>ное и с выходом к гр</w:t>
            </w:r>
            <w:r w:rsidRPr="00E253A9">
              <w:t>а</w:t>
            </w:r>
            <w:r w:rsidRPr="00E253A9">
              <w:t>нице с Сумской обл</w:t>
            </w:r>
            <w:r w:rsidRPr="00E253A9">
              <w:t>а</w:t>
            </w:r>
            <w:r w:rsidRPr="00E253A9">
              <w:t xml:space="preserve">стью через п.Красная </w:t>
            </w:r>
            <w:r w:rsidRPr="00E253A9">
              <w:lastRenderedPageBreak/>
              <w:t>Яруга, протяженность 91,5 км, управление а</w:t>
            </w:r>
            <w:r w:rsidRPr="00E253A9">
              <w:t>в</w:t>
            </w:r>
            <w:r w:rsidRPr="00E253A9">
              <w:t>томобильных дорог о</w:t>
            </w:r>
            <w:r w:rsidRPr="00E253A9">
              <w:t>б</w:t>
            </w:r>
            <w:r w:rsidRPr="00E253A9">
              <w:t>щего пользования и транспорта Белгоро</w:t>
            </w:r>
            <w:r w:rsidRPr="00E253A9">
              <w:t>д</w:t>
            </w:r>
            <w:r w:rsidRPr="00E253A9">
              <w:t>ской области</w:t>
            </w:r>
          </w:p>
        </w:tc>
        <w:tc>
          <w:tcPr>
            <w:tcW w:w="1688"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lastRenderedPageBreak/>
              <w:t>Яковлевский, Ракитянский, Краснояру</w:t>
            </w:r>
            <w:r w:rsidRPr="00E253A9">
              <w:t>ж</w:t>
            </w:r>
            <w:r w:rsidRPr="00E253A9">
              <w:t>ский районы</w:t>
            </w:r>
          </w:p>
        </w:tc>
        <w:tc>
          <w:tcPr>
            <w:tcW w:w="996"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2013-2017</w:t>
            </w:r>
          </w:p>
        </w:tc>
        <w:tc>
          <w:tcPr>
            <w:tcW w:w="1280"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6 145,2</w:t>
            </w:r>
          </w:p>
        </w:tc>
        <w:tc>
          <w:tcPr>
            <w:tcW w:w="1137"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138"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2 775,4</w:t>
            </w:r>
          </w:p>
        </w:tc>
        <w:tc>
          <w:tcPr>
            <w:tcW w:w="1279"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144"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087"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3 369,8</w:t>
            </w:r>
          </w:p>
        </w:tc>
        <w:tc>
          <w:tcPr>
            <w:tcW w:w="1086"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342"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118,4</w:t>
            </w:r>
          </w:p>
        </w:tc>
      </w:tr>
      <w:tr w:rsidR="00E253A9" w:rsidRPr="00E253A9" w:rsidTr="00CD3E1F">
        <w:trPr>
          <w:trHeight w:val="2678"/>
        </w:trPr>
        <w:tc>
          <w:tcPr>
            <w:tcW w:w="563" w:type="dxa"/>
            <w:tcBorders>
              <w:top w:val="nil"/>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lastRenderedPageBreak/>
              <w:t>8</w:t>
            </w:r>
          </w:p>
        </w:tc>
        <w:tc>
          <w:tcPr>
            <w:tcW w:w="2819" w:type="dxa"/>
            <w:tcBorders>
              <w:top w:val="nil"/>
              <w:left w:val="nil"/>
              <w:bottom w:val="single" w:sz="4" w:space="0" w:color="auto"/>
              <w:right w:val="single" w:sz="4" w:space="0" w:color="auto"/>
            </w:tcBorders>
            <w:shd w:val="clear" w:color="auto" w:fill="auto"/>
          </w:tcPr>
          <w:p w:rsidR="00E253A9" w:rsidRPr="00E253A9" w:rsidRDefault="00E253A9" w:rsidP="00E253A9">
            <w:pPr>
              <w:jc w:val="both"/>
            </w:pPr>
            <w:r w:rsidRPr="00E253A9">
              <w:t>Строительство автод</w:t>
            </w:r>
            <w:r w:rsidRPr="00E253A9">
              <w:t>о</w:t>
            </w:r>
            <w:r w:rsidRPr="00E253A9">
              <w:t>роги Короча-Шебекино-граница Харьковской области, протяженность 46,5 км, управление а</w:t>
            </w:r>
            <w:r w:rsidRPr="00E253A9">
              <w:t>в</w:t>
            </w:r>
            <w:r w:rsidRPr="00E253A9">
              <w:t>томобильных дорог о</w:t>
            </w:r>
            <w:r w:rsidRPr="00E253A9">
              <w:t>б</w:t>
            </w:r>
            <w:r w:rsidRPr="00E253A9">
              <w:t>щего пользования и транспорта Белгоро</w:t>
            </w:r>
            <w:r w:rsidRPr="00E253A9">
              <w:t>д</w:t>
            </w:r>
            <w:r w:rsidRPr="00E253A9">
              <w:t>ской области</w:t>
            </w:r>
          </w:p>
        </w:tc>
        <w:tc>
          <w:tcPr>
            <w:tcW w:w="1688"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xml:space="preserve">Корочанский район, </w:t>
            </w:r>
          </w:p>
          <w:p w:rsidR="00E253A9" w:rsidRPr="00E253A9" w:rsidRDefault="00E253A9" w:rsidP="00E253A9">
            <w:pPr>
              <w:jc w:val="center"/>
            </w:pPr>
            <w:r w:rsidRPr="00E253A9">
              <w:t>Шебекинский район и г.Шебекино</w:t>
            </w:r>
          </w:p>
        </w:tc>
        <w:tc>
          <w:tcPr>
            <w:tcW w:w="996"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2016-2017</w:t>
            </w:r>
          </w:p>
        </w:tc>
        <w:tc>
          <w:tcPr>
            <w:tcW w:w="1280"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2 790,0</w:t>
            </w:r>
          </w:p>
        </w:tc>
        <w:tc>
          <w:tcPr>
            <w:tcW w:w="1137"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138"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2 317,5</w:t>
            </w:r>
          </w:p>
        </w:tc>
        <w:tc>
          <w:tcPr>
            <w:tcW w:w="1279"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144"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087"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472,5</w:t>
            </w:r>
          </w:p>
        </w:tc>
        <w:tc>
          <w:tcPr>
            <w:tcW w:w="1086"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342"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53,7</w:t>
            </w:r>
          </w:p>
        </w:tc>
      </w:tr>
      <w:tr w:rsidR="00E253A9" w:rsidRPr="00E253A9" w:rsidTr="00E029E8">
        <w:tc>
          <w:tcPr>
            <w:tcW w:w="563" w:type="dxa"/>
            <w:tcBorders>
              <w:top w:val="nil"/>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lastRenderedPageBreak/>
              <w:t>9</w:t>
            </w:r>
          </w:p>
        </w:tc>
        <w:tc>
          <w:tcPr>
            <w:tcW w:w="2819" w:type="dxa"/>
            <w:tcBorders>
              <w:top w:val="nil"/>
              <w:left w:val="nil"/>
              <w:bottom w:val="single" w:sz="4" w:space="0" w:color="auto"/>
              <w:right w:val="single" w:sz="4" w:space="0" w:color="auto"/>
            </w:tcBorders>
            <w:shd w:val="clear" w:color="auto" w:fill="auto"/>
          </w:tcPr>
          <w:p w:rsidR="00E253A9" w:rsidRPr="00E253A9" w:rsidRDefault="00E253A9" w:rsidP="00E253A9">
            <w:pPr>
              <w:jc w:val="both"/>
            </w:pPr>
            <w:r w:rsidRPr="00E253A9">
              <w:t>Реконструкция и техн</w:t>
            </w:r>
            <w:r w:rsidRPr="00E253A9">
              <w:t>и</w:t>
            </w:r>
            <w:r w:rsidRPr="00E253A9">
              <w:t>ческое перевооружение подстанции «Белгород 330», 500 МВА, ОАО «ФСК ЕЭС»</w:t>
            </w:r>
          </w:p>
        </w:tc>
        <w:tc>
          <w:tcPr>
            <w:tcW w:w="1688"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xml:space="preserve">г.Белгород </w:t>
            </w:r>
          </w:p>
        </w:tc>
        <w:tc>
          <w:tcPr>
            <w:tcW w:w="996"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2010-2014</w:t>
            </w:r>
          </w:p>
        </w:tc>
        <w:tc>
          <w:tcPr>
            <w:tcW w:w="1280"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3 166,4</w:t>
            </w:r>
          </w:p>
        </w:tc>
        <w:tc>
          <w:tcPr>
            <w:tcW w:w="1137" w:type="dxa"/>
            <w:tcBorders>
              <w:top w:val="nil"/>
              <w:left w:val="nil"/>
              <w:bottom w:val="single" w:sz="4" w:space="0" w:color="auto"/>
              <w:right w:val="single" w:sz="4" w:space="0" w:color="auto"/>
            </w:tcBorders>
            <w:shd w:val="clear" w:color="auto" w:fill="auto"/>
            <w:noWrap/>
          </w:tcPr>
          <w:p w:rsidR="00E253A9" w:rsidRPr="00E253A9" w:rsidRDefault="00E253A9" w:rsidP="00E253A9">
            <w:pPr>
              <w:jc w:val="center"/>
            </w:pPr>
            <w:r w:rsidRPr="00E253A9">
              <w:t> </w:t>
            </w:r>
          </w:p>
        </w:tc>
        <w:tc>
          <w:tcPr>
            <w:tcW w:w="1138" w:type="dxa"/>
            <w:tcBorders>
              <w:top w:val="nil"/>
              <w:left w:val="nil"/>
              <w:bottom w:val="single" w:sz="4" w:space="0" w:color="auto"/>
              <w:right w:val="single" w:sz="4" w:space="0" w:color="auto"/>
            </w:tcBorders>
            <w:shd w:val="clear" w:color="auto" w:fill="auto"/>
            <w:noWrap/>
          </w:tcPr>
          <w:p w:rsidR="00E253A9" w:rsidRPr="00E253A9" w:rsidRDefault="00E253A9" w:rsidP="00E253A9">
            <w:pPr>
              <w:jc w:val="center"/>
            </w:pPr>
            <w:r w:rsidRPr="00E253A9">
              <w:t> </w:t>
            </w:r>
          </w:p>
        </w:tc>
        <w:tc>
          <w:tcPr>
            <w:tcW w:w="1279"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3 166,4</w:t>
            </w:r>
          </w:p>
        </w:tc>
        <w:tc>
          <w:tcPr>
            <w:tcW w:w="1144" w:type="dxa"/>
            <w:tcBorders>
              <w:top w:val="nil"/>
              <w:left w:val="nil"/>
              <w:bottom w:val="single" w:sz="4" w:space="0" w:color="auto"/>
              <w:right w:val="single" w:sz="4" w:space="0" w:color="auto"/>
            </w:tcBorders>
            <w:shd w:val="clear" w:color="auto" w:fill="auto"/>
            <w:noWrap/>
          </w:tcPr>
          <w:p w:rsidR="00E253A9" w:rsidRPr="00E253A9" w:rsidRDefault="00E253A9" w:rsidP="00E253A9">
            <w:pPr>
              <w:jc w:val="center"/>
            </w:pPr>
            <w:r w:rsidRPr="00E253A9">
              <w:t> </w:t>
            </w:r>
          </w:p>
        </w:tc>
        <w:tc>
          <w:tcPr>
            <w:tcW w:w="1087" w:type="dxa"/>
            <w:tcBorders>
              <w:top w:val="nil"/>
              <w:left w:val="nil"/>
              <w:bottom w:val="single" w:sz="4" w:space="0" w:color="auto"/>
              <w:right w:val="single" w:sz="4" w:space="0" w:color="auto"/>
            </w:tcBorders>
            <w:shd w:val="clear" w:color="auto" w:fill="auto"/>
            <w:noWrap/>
          </w:tcPr>
          <w:p w:rsidR="00E253A9" w:rsidRPr="00E253A9" w:rsidRDefault="00E253A9" w:rsidP="00E253A9">
            <w:pPr>
              <w:jc w:val="center"/>
            </w:pPr>
            <w:r w:rsidRPr="00E253A9">
              <w:t> </w:t>
            </w:r>
          </w:p>
        </w:tc>
        <w:tc>
          <w:tcPr>
            <w:tcW w:w="1086"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17</w:t>
            </w:r>
          </w:p>
        </w:tc>
        <w:tc>
          <w:tcPr>
            <w:tcW w:w="1342"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0,8</w:t>
            </w:r>
          </w:p>
        </w:tc>
      </w:tr>
      <w:tr w:rsidR="00E253A9" w:rsidRPr="00E253A9" w:rsidTr="00E029E8">
        <w:trPr>
          <w:trHeight w:val="1353"/>
        </w:trPr>
        <w:tc>
          <w:tcPr>
            <w:tcW w:w="563" w:type="dxa"/>
            <w:tcBorders>
              <w:top w:val="nil"/>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10</w:t>
            </w:r>
          </w:p>
        </w:tc>
        <w:tc>
          <w:tcPr>
            <w:tcW w:w="2819" w:type="dxa"/>
            <w:tcBorders>
              <w:top w:val="nil"/>
              <w:left w:val="nil"/>
              <w:bottom w:val="single" w:sz="4" w:space="0" w:color="auto"/>
              <w:right w:val="single" w:sz="4" w:space="0" w:color="auto"/>
            </w:tcBorders>
            <w:shd w:val="clear" w:color="auto" w:fill="auto"/>
          </w:tcPr>
          <w:p w:rsidR="00E253A9" w:rsidRPr="00E253A9" w:rsidRDefault="00E253A9" w:rsidP="00E253A9">
            <w:pPr>
              <w:jc w:val="both"/>
            </w:pPr>
            <w:r w:rsidRPr="00E253A9">
              <w:t>Развитие телекоммун</w:t>
            </w:r>
            <w:r w:rsidRPr="00E253A9">
              <w:t>и</w:t>
            </w:r>
            <w:r w:rsidRPr="00E253A9">
              <w:t>кационной сети Белг</w:t>
            </w:r>
            <w:r w:rsidRPr="00E253A9">
              <w:t>о</w:t>
            </w:r>
            <w:r w:rsidRPr="00E253A9">
              <w:t>родской области, Белг</w:t>
            </w:r>
            <w:r w:rsidRPr="00E253A9">
              <w:t>о</w:t>
            </w:r>
            <w:r w:rsidRPr="00E253A9">
              <w:t>родский филиал ОАО «Ростелеком»</w:t>
            </w:r>
          </w:p>
        </w:tc>
        <w:tc>
          <w:tcPr>
            <w:tcW w:w="1688"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pPr>
            <w:r w:rsidRPr="00E253A9">
              <w:t>Белгородская область</w:t>
            </w:r>
          </w:p>
        </w:tc>
        <w:tc>
          <w:tcPr>
            <w:tcW w:w="996"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pPr>
            <w:r w:rsidRPr="00E253A9">
              <w:t xml:space="preserve">2012-2016 </w:t>
            </w:r>
          </w:p>
        </w:tc>
        <w:tc>
          <w:tcPr>
            <w:tcW w:w="1280"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2 500,0</w:t>
            </w:r>
          </w:p>
        </w:tc>
        <w:tc>
          <w:tcPr>
            <w:tcW w:w="1137"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138"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279"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pPr>
            <w:r w:rsidRPr="00E253A9">
              <w:t>2 500,0</w:t>
            </w:r>
          </w:p>
        </w:tc>
        <w:tc>
          <w:tcPr>
            <w:tcW w:w="1144"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087"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086"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342" w:type="dxa"/>
            <w:tcBorders>
              <w:top w:val="nil"/>
              <w:left w:val="nil"/>
              <w:bottom w:val="single" w:sz="4" w:space="0" w:color="auto"/>
              <w:right w:val="single" w:sz="4" w:space="0" w:color="auto"/>
            </w:tcBorders>
            <w:shd w:val="clear" w:color="auto" w:fill="FFFFFF"/>
          </w:tcPr>
          <w:p w:rsidR="00E253A9" w:rsidRPr="00E253A9" w:rsidRDefault="00E253A9" w:rsidP="00E253A9">
            <w:pPr>
              <w:jc w:val="center"/>
            </w:pPr>
            <w:r w:rsidRPr="00E253A9">
              <w:t>12,9</w:t>
            </w:r>
          </w:p>
        </w:tc>
      </w:tr>
      <w:tr w:rsidR="00E253A9" w:rsidRPr="00E253A9" w:rsidTr="00E029E8">
        <w:trPr>
          <w:trHeight w:val="537"/>
        </w:trPr>
        <w:tc>
          <w:tcPr>
            <w:tcW w:w="563" w:type="dxa"/>
            <w:tcBorders>
              <w:top w:val="nil"/>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2819" w:type="dxa"/>
            <w:tcBorders>
              <w:top w:val="nil"/>
              <w:left w:val="nil"/>
              <w:bottom w:val="single" w:sz="4" w:space="0" w:color="auto"/>
              <w:right w:val="single" w:sz="4" w:space="0" w:color="auto"/>
            </w:tcBorders>
            <w:shd w:val="clear" w:color="auto" w:fill="auto"/>
          </w:tcPr>
          <w:p w:rsidR="00E253A9" w:rsidRPr="00E253A9" w:rsidRDefault="00E253A9" w:rsidP="00E253A9">
            <w:pPr>
              <w:jc w:val="both"/>
              <w:rPr>
                <w:b/>
                <w:bCs/>
              </w:rPr>
            </w:pPr>
            <w:r w:rsidRPr="00E253A9">
              <w:rPr>
                <w:b/>
                <w:bCs/>
              </w:rPr>
              <w:t>Горно-металлургичес-кий кластер</w:t>
            </w:r>
          </w:p>
        </w:tc>
        <w:tc>
          <w:tcPr>
            <w:tcW w:w="1688"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996"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280" w:type="dxa"/>
            <w:tcBorders>
              <w:top w:val="nil"/>
              <w:left w:val="nil"/>
              <w:bottom w:val="single" w:sz="4" w:space="0" w:color="auto"/>
              <w:right w:val="single" w:sz="4" w:space="0" w:color="auto"/>
            </w:tcBorders>
            <w:shd w:val="clear" w:color="auto" w:fill="auto"/>
          </w:tcPr>
          <w:p w:rsidR="00E253A9" w:rsidRPr="00E253A9" w:rsidRDefault="00E253A9" w:rsidP="00E253A9">
            <w:pPr>
              <w:jc w:val="center"/>
              <w:rPr>
                <w:b/>
                <w:bCs/>
              </w:rPr>
            </w:pPr>
            <w:r w:rsidRPr="00E253A9">
              <w:rPr>
                <w:b/>
                <w:bCs/>
              </w:rPr>
              <w:t>98 455,0</w:t>
            </w:r>
          </w:p>
        </w:tc>
        <w:tc>
          <w:tcPr>
            <w:tcW w:w="1137" w:type="dxa"/>
            <w:tcBorders>
              <w:top w:val="nil"/>
              <w:left w:val="nil"/>
              <w:bottom w:val="single" w:sz="4" w:space="0" w:color="auto"/>
              <w:right w:val="single" w:sz="4" w:space="0" w:color="auto"/>
            </w:tcBorders>
            <w:shd w:val="clear" w:color="auto" w:fill="auto"/>
          </w:tcPr>
          <w:p w:rsidR="00E253A9" w:rsidRPr="00E253A9" w:rsidRDefault="00E253A9" w:rsidP="00E253A9">
            <w:pPr>
              <w:jc w:val="center"/>
              <w:rPr>
                <w:b/>
                <w:bCs/>
              </w:rPr>
            </w:pPr>
            <w:r w:rsidRPr="00E253A9">
              <w:rPr>
                <w:b/>
                <w:bCs/>
              </w:rPr>
              <w:t>0,0</w:t>
            </w:r>
          </w:p>
        </w:tc>
        <w:tc>
          <w:tcPr>
            <w:tcW w:w="1138" w:type="dxa"/>
            <w:tcBorders>
              <w:top w:val="nil"/>
              <w:left w:val="nil"/>
              <w:bottom w:val="single" w:sz="4" w:space="0" w:color="auto"/>
              <w:right w:val="single" w:sz="4" w:space="0" w:color="auto"/>
            </w:tcBorders>
            <w:shd w:val="clear" w:color="auto" w:fill="auto"/>
          </w:tcPr>
          <w:p w:rsidR="00E253A9" w:rsidRPr="00E253A9" w:rsidRDefault="00E253A9" w:rsidP="00E253A9">
            <w:pPr>
              <w:jc w:val="center"/>
              <w:rPr>
                <w:b/>
                <w:bCs/>
              </w:rPr>
            </w:pPr>
            <w:r w:rsidRPr="00E253A9">
              <w:rPr>
                <w:b/>
                <w:bCs/>
              </w:rPr>
              <w:t>0,0</w:t>
            </w:r>
          </w:p>
        </w:tc>
        <w:tc>
          <w:tcPr>
            <w:tcW w:w="1279" w:type="dxa"/>
            <w:tcBorders>
              <w:top w:val="nil"/>
              <w:left w:val="nil"/>
              <w:bottom w:val="single" w:sz="4" w:space="0" w:color="auto"/>
              <w:right w:val="single" w:sz="4" w:space="0" w:color="auto"/>
            </w:tcBorders>
            <w:shd w:val="clear" w:color="auto" w:fill="auto"/>
          </w:tcPr>
          <w:p w:rsidR="00E253A9" w:rsidRPr="00E253A9" w:rsidRDefault="00E253A9" w:rsidP="00E253A9">
            <w:pPr>
              <w:jc w:val="center"/>
              <w:rPr>
                <w:b/>
                <w:bCs/>
              </w:rPr>
            </w:pPr>
            <w:r w:rsidRPr="00E253A9">
              <w:rPr>
                <w:b/>
                <w:bCs/>
              </w:rPr>
              <w:t>97 755,0</w:t>
            </w:r>
          </w:p>
        </w:tc>
        <w:tc>
          <w:tcPr>
            <w:tcW w:w="1144" w:type="dxa"/>
            <w:tcBorders>
              <w:top w:val="nil"/>
              <w:left w:val="nil"/>
              <w:bottom w:val="single" w:sz="4" w:space="0" w:color="auto"/>
              <w:right w:val="single" w:sz="4" w:space="0" w:color="auto"/>
            </w:tcBorders>
            <w:shd w:val="clear" w:color="auto" w:fill="auto"/>
          </w:tcPr>
          <w:p w:rsidR="00E253A9" w:rsidRPr="00E253A9" w:rsidRDefault="00E253A9" w:rsidP="00E253A9">
            <w:pPr>
              <w:jc w:val="center"/>
              <w:rPr>
                <w:b/>
                <w:bCs/>
              </w:rPr>
            </w:pPr>
            <w:r w:rsidRPr="00E253A9">
              <w:rPr>
                <w:b/>
                <w:bCs/>
              </w:rPr>
              <w:t>700,0</w:t>
            </w:r>
          </w:p>
        </w:tc>
        <w:tc>
          <w:tcPr>
            <w:tcW w:w="1087" w:type="dxa"/>
            <w:tcBorders>
              <w:top w:val="nil"/>
              <w:left w:val="nil"/>
              <w:bottom w:val="single" w:sz="4" w:space="0" w:color="auto"/>
              <w:right w:val="single" w:sz="4" w:space="0" w:color="auto"/>
            </w:tcBorders>
            <w:shd w:val="clear" w:color="auto" w:fill="auto"/>
          </w:tcPr>
          <w:p w:rsidR="00E253A9" w:rsidRPr="00E253A9" w:rsidRDefault="00E253A9" w:rsidP="00E253A9">
            <w:pPr>
              <w:jc w:val="center"/>
              <w:rPr>
                <w:b/>
                <w:bCs/>
              </w:rPr>
            </w:pPr>
            <w:r w:rsidRPr="00E253A9">
              <w:rPr>
                <w:b/>
                <w:bCs/>
              </w:rPr>
              <w:t>0,0</w:t>
            </w:r>
          </w:p>
        </w:tc>
        <w:tc>
          <w:tcPr>
            <w:tcW w:w="1086" w:type="dxa"/>
            <w:tcBorders>
              <w:top w:val="nil"/>
              <w:left w:val="nil"/>
              <w:bottom w:val="single" w:sz="4" w:space="0" w:color="auto"/>
              <w:right w:val="single" w:sz="4" w:space="0" w:color="auto"/>
            </w:tcBorders>
            <w:shd w:val="clear" w:color="auto" w:fill="auto"/>
          </w:tcPr>
          <w:p w:rsidR="00E253A9" w:rsidRPr="00E253A9" w:rsidRDefault="00E253A9" w:rsidP="00E253A9">
            <w:pPr>
              <w:jc w:val="center"/>
              <w:rPr>
                <w:b/>
                <w:bCs/>
              </w:rPr>
            </w:pPr>
            <w:r w:rsidRPr="00E253A9">
              <w:rPr>
                <w:b/>
                <w:bCs/>
              </w:rPr>
              <w:t>2 116</w:t>
            </w:r>
          </w:p>
        </w:tc>
        <w:tc>
          <w:tcPr>
            <w:tcW w:w="1342" w:type="dxa"/>
            <w:tcBorders>
              <w:top w:val="nil"/>
              <w:left w:val="nil"/>
              <w:bottom w:val="single" w:sz="4" w:space="0" w:color="auto"/>
              <w:right w:val="single" w:sz="4" w:space="0" w:color="auto"/>
            </w:tcBorders>
            <w:shd w:val="clear" w:color="auto" w:fill="auto"/>
          </w:tcPr>
          <w:p w:rsidR="00E253A9" w:rsidRPr="00E253A9" w:rsidRDefault="00E253A9" w:rsidP="00E253A9">
            <w:pPr>
              <w:jc w:val="center"/>
              <w:rPr>
                <w:b/>
                <w:bCs/>
              </w:rPr>
            </w:pPr>
            <w:r w:rsidRPr="00E253A9">
              <w:rPr>
                <w:b/>
                <w:bCs/>
              </w:rPr>
              <w:t>3 179,7</w:t>
            </w:r>
          </w:p>
        </w:tc>
      </w:tr>
      <w:tr w:rsidR="00E253A9" w:rsidRPr="00E253A9" w:rsidTr="00E029E8">
        <w:tc>
          <w:tcPr>
            <w:tcW w:w="563" w:type="dxa"/>
            <w:tcBorders>
              <w:top w:val="nil"/>
              <w:left w:val="single" w:sz="4" w:space="0" w:color="auto"/>
              <w:bottom w:val="single" w:sz="4" w:space="0" w:color="auto"/>
              <w:right w:val="single" w:sz="4" w:space="0" w:color="auto"/>
            </w:tcBorders>
            <w:shd w:val="clear" w:color="auto" w:fill="auto"/>
          </w:tcPr>
          <w:p w:rsidR="00E253A9" w:rsidRPr="00E253A9" w:rsidRDefault="00E253A9" w:rsidP="00E253A9">
            <w:pPr>
              <w:jc w:val="center"/>
              <w:rPr>
                <w:color w:val="000000"/>
              </w:rPr>
            </w:pPr>
            <w:r w:rsidRPr="00E253A9">
              <w:rPr>
                <w:color w:val="000000"/>
              </w:rPr>
              <w:t>11</w:t>
            </w:r>
          </w:p>
        </w:tc>
        <w:tc>
          <w:tcPr>
            <w:tcW w:w="2819" w:type="dxa"/>
            <w:tcBorders>
              <w:top w:val="nil"/>
              <w:left w:val="nil"/>
              <w:bottom w:val="single" w:sz="4" w:space="0" w:color="auto"/>
              <w:right w:val="single" w:sz="4" w:space="0" w:color="auto"/>
            </w:tcBorders>
            <w:shd w:val="clear" w:color="auto" w:fill="auto"/>
          </w:tcPr>
          <w:p w:rsidR="00E253A9" w:rsidRPr="00E253A9" w:rsidRDefault="00E253A9" w:rsidP="00CD3E1F">
            <w:pPr>
              <w:ind w:left="-57" w:right="-57"/>
              <w:jc w:val="both"/>
            </w:pPr>
            <w:r w:rsidRPr="00E253A9">
              <w:t>Строительство цеха гор</w:t>
            </w:r>
            <w:r w:rsidRPr="00E253A9">
              <w:t>я</w:t>
            </w:r>
            <w:r w:rsidRPr="00E253A9">
              <w:t>чебрикетированного ж</w:t>
            </w:r>
            <w:r w:rsidRPr="00E253A9">
              <w:t>е</w:t>
            </w:r>
            <w:r w:rsidRPr="00E253A9">
              <w:t>леза №3 проектной мо</w:t>
            </w:r>
            <w:r w:rsidRPr="00E253A9">
              <w:t>щ</w:t>
            </w:r>
            <w:r w:rsidRPr="00E253A9">
              <w:t>ностью 1,8 млн тонн год, ОАО «Лебединский ГОК»</w:t>
            </w:r>
          </w:p>
        </w:tc>
        <w:tc>
          <w:tcPr>
            <w:tcW w:w="1688" w:type="dxa"/>
            <w:tcBorders>
              <w:top w:val="nil"/>
              <w:left w:val="nil"/>
              <w:bottom w:val="single" w:sz="4" w:space="0" w:color="auto"/>
              <w:right w:val="single" w:sz="4" w:space="0" w:color="auto"/>
            </w:tcBorders>
            <w:shd w:val="clear" w:color="auto" w:fill="auto"/>
          </w:tcPr>
          <w:p w:rsidR="00E253A9" w:rsidRPr="00E253A9" w:rsidRDefault="00E253A9" w:rsidP="00E253A9">
            <w:pPr>
              <w:jc w:val="center"/>
              <w:rPr>
                <w:color w:val="000000"/>
              </w:rPr>
            </w:pPr>
            <w:r w:rsidRPr="00E253A9">
              <w:rPr>
                <w:color w:val="000000"/>
              </w:rPr>
              <w:t>Губкинский городской о</w:t>
            </w:r>
            <w:r w:rsidRPr="00E253A9">
              <w:rPr>
                <w:color w:val="000000"/>
              </w:rPr>
              <w:t>к</w:t>
            </w:r>
            <w:r w:rsidRPr="00E253A9">
              <w:rPr>
                <w:color w:val="000000"/>
              </w:rPr>
              <w:t xml:space="preserve">руг       </w:t>
            </w:r>
          </w:p>
        </w:tc>
        <w:tc>
          <w:tcPr>
            <w:tcW w:w="996" w:type="dxa"/>
            <w:tcBorders>
              <w:top w:val="nil"/>
              <w:left w:val="nil"/>
              <w:bottom w:val="single" w:sz="4" w:space="0" w:color="auto"/>
              <w:right w:val="single" w:sz="4" w:space="0" w:color="auto"/>
            </w:tcBorders>
            <w:shd w:val="clear" w:color="auto" w:fill="auto"/>
          </w:tcPr>
          <w:p w:rsidR="00E253A9" w:rsidRPr="00E253A9" w:rsidRDefault="00E253A9" w:rsidP="00E253A9">
            <w:pPr>
              <w:jc w:val="center"/>
              <w:rPr>
                <w:color w:val="000000"/>
              </w:rPr>
            </w:pPr>
            <w:r w:rsidRPr="00E253A9">
              <w:rPr>
                <w:color w:val="000000"/>
              </w:rPr>
              <w:t>2010-2016</w:t>
            </w:r>
          </w:p>
        </w:tc>
        <w:tc>
          <w:tcPr>
            <w:tcW w:w="1280" w:type="dxa"/>
            <w:tcBorders>
              <w:top w:val="nil"/>
              <w:left w:val="nil"/>
              <w:bottom w:val="single" w:sz="4" w:space="0" w:color="auto"/>
              <w:right w:val="single" w:sz="4" w:space="0" w:color="auto"/>
            </w:tcBorders>
            <w:shd w:val="clear" w:color="auto" w:fill="auto"/>
          </w:tcPr>
          <w:p w:rsidR="00E253A9" w:rsidRPr="00E253A9" w:rsidRDefault="00E253A9" w:rsidP="00E253A9">
            <w:pPr>
              <w:jc w:val="center"/>
              <w:rPr>
                <w:color w:val="000000"/>
              </w:rPr>
            </w:pPr>
            <w:r w:rsidRPr="00E253A9">
              <w:rPr>
                <w:color w:val="000000"/>
              </w:rPr>
              <w:t>22 245,0</w:t>
            </w:r>
          </w:p>
        </w:tc>
        <w:tc>
          <w:tcPr>
            <w:tcW w:w="1137"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138"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279"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22 245,0</w:t>
            </w:r>
          </w:p>
        </w:tc>
        <w:tc>
          <w:tcPr>
            <w:tcW w:w="1144"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087"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086"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416</w:t>
            </w:r>
          </w:p>
        </w:tc>
        <w:tc>
          <w:tcPr>
            <w:tcW w:w="1342"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764,4</w:t>
            </w:r>
          </w:p>
        </w:tc>
      </w:tr>
      <w:tr w:rsidR="00E253A9" w:rsidRPr="00E253A9" w:rsidTr="00E029E8">
        <w:tc>
          <w:tcPr>
            <w:tcW w:w="563" w:type="dxa"/>
            <w:tcBorders>
              <w:top w:val="nil"/>
              <w:left w:val="single" w:sz="4" w:space="0" w:color="auto"/>
              <w:bottom w:val="single" w:sz="4" w:space="0" w:color="auto"/>
              <w:right w:val="single" w:sz="4" w:space="0" w:color="auto"/>
            </w:tcBorders>
            <w:shd w:val="clear" w:color="auto" w:fill="auto"/>
          </w:tcPr>
          <w:p w:rsidR="00E253A9" w:rsidRPr="00E253A9" w:rsidRDefault="00E253A9" w:rsidP="00E253A9">
            <w:pPr>
              <w:jc w:val="center"/>
              <w:rPr>
                <w:color w:val="000000"/>
              </w:rPr>
            </w:pPr>
            <w:r w:rsidRPr="00E253A9">
              <w:rPr>
                <w:color w:val="000000"/>
              </w:rPr>
              <w:lastRenderedPageBreak/>
              <w:t>12</w:t>
            </w:r>
          </w:p>
        </w:tc>
        <w:tc>
          <w:tcPr>
            <w:tcW w:w="2819" w:type="dxa"/>
            <w:tcBorders>
              <w:top w:val="nil"/>
              <w:left w:val="nil"/>
              <w:bottom w:val="single" w:sz="4" w:space="0" w:color="auto"/>
              <w:right w:val="single" w:sz="4" w:space="0" w:color="auto"/>
            </w:tcBorders>
            <w:shd w:val="clear" w:color="auto" w:fill="auto"/>
          </w:tcPr>
          <w:p w:rsidR="00E029E8" w:rsidRPr="00E253A9" w:rsidRDefault="00E253A9" w:rsidP="00E253A9">
            <w:pPr>
              <w:jc w:val="both"/>
            </w:pPr>
            <w:r w:rsidRPr="00E253A9">
              <w:t>Строительство фабрики окомкования проектной мощностью 6 млн тонн окатышей в год, ОАО «Стойленский ГОК»</w:t>
            </w:r>
          </w:p>
        </w:tc>
        <w:tc>
          <w:tcPr>
            <w:tcW w:w="1688" w:type="dxa"/>
            <w:tcBorders>
              <w:top w:val="nil"/>
              <w:left w:val="nil"/>
              <w:bottom w:val="single" w:sz="4" w:space="0" w:color="auto"/>
              <w:right w:val="single" w:sz="4" w:space="0" w:color="auto"/>
            </w:tcBorders>
            <w:shd w:val="clear" w:color="auto" w:fill="auto"/>
          </w:tcPr>
          <w:p w:rsidR="00E253A9" w:rsidRPr="00E253A9" w:rsidRDefault="00E253A9" w:rsidP="00E253A9">
            <w:pPr>
              <w:jc w:val="center"/>
              <w:rPr>
                <w:color w:val="000000"/>
              </w:rPr>
            </w:pPr>
            <w:r w:rsidRPr="00E253A9">
              <w:rPr>
                <w:color w:val="000000"/>
              </w:rPr>
              <w:t>Старооскол</w:t>
            </w:r>
            <w:r w:rsidRPr="00E253A9">
              <w:rPr>
                <w:color w:val="000000"/>
              </w:rPr>
              <w:t>ь</w:t>
            </w:r>
            <w:r w:rsidRPr="00E253A9">
              <w:rPr>
                <w:color w:val="000000"/>
              </w:rPr>
              <w:t>ский горо</w:t>
            </w:r>
            <w:r w:rsidRPr="00E253A9">
              <w:rPr>
                <w:color w:val="000000"/>
              </w:rPr>
              <w:t>д</w:t>
            </w:r>
            <w:r w:rsidRPr="00E253A9">
              <w:rPr>
                <w:color w:val="000000"/>
              </w:rPr>
              <w:t>ской округ</w:t>
            </w:r>
          </w:p>
        </w:tc>
        <w:tc>
          <w:tcPr>
            <w:tcW w:w="996" w:type="dxa"/>
            <w:tcBorders>
              <w:top w:val="nil"/>
              <w:left w:val="nil"/>
              <w:bottom w:val="single" w:sz="4" w:space="0" w:color="auto"/>
              <w:right w:val="single" w:sz="4" w:space="0" w:color="auto"/>
            </w:tcBorders>
            <w:shd w:val="clear" w:color="auto" w:fill="auto"/>
          </w:tcPr>
          <w:p w:rsidR="00E253A9" w:rsidRPr="00E253A9" w:rsidRDefault="00E253A9" w:rsidP="00E253A9">
            <w:pPr>
              <w:jc w:val="center"/>
              <w:rPr>
                <w:color w:val="000000"/>
              </w:rPr>
            </w:pPr>
            <w:r w:rsidRPr="00E253A9">
              <w:rPr>
                <w:color w:val="000000"/>
              </w:rPr>
              <w:t>2009-2015</w:t>
            </w:r>
          </w:p>
        </w:tc>
        <w:tc>
          <w:tcPr>
            <w:tcW w:w="1280" w:type="dxa"/>
            <w:tcBorders>
              <w:top w:val="nil"/>
              <w:left w:val="nil"/>
              <w:bottom w:val="single" w:sz="4" w:space="0" w:color="auto"/>
              <w:right w:val="single" w:sz="4" w:space="0" w:color="auto"/>
            </w:tcBorders>
            <w:shd w:val="clear" w:color="auto" w:fill="auto"/>
          </w:tcPr>
          <w:p w:rsidR="00E253A9" w:rsidRPr="00E253A9" w:rsidRDefault="00E253A9" w:rsidP="00E253A9">
            <w:pPr>
              <w:jc w:val="center"/>
              <w:rPr>
                <w:color w:val="000000"/>
              </w:rPr>
            </w:pPr>
            <w:r w:rsidRPr="00E253A9">
              <w:rPr>
                <w:color w:val="000000"/>
              </w:rPr>
              <w:t>29 223,0</w:t>
            </w:r>
          </w:p>
        </w:tc>
        <w:tc>
          <w:tcPr>
            <w:tcW w:w="1137"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138"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279"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29 223,0</w:t>
            </w:r>
          </w:p>
        </w:tc>
        <w:tc>
          <w:tcPr>
            <w:tcW w:w="1144"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087"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086"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427</w:t>
            </w:r>
          </w:p>
        </w:tc>
        <w:tc>
          <w:tcPr>
            <w:tcW w:w="1342"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868,3</w:t>
            </w:r>
          </w:p>
        </w:tc>
      </w:tr>
      <w:tr w:rsidR="00E253A9" w:rsidRPr="00E253A9" w:rsidTr="00E029E8">
        <w:tc>
          <w:tcPr>
            <w:tcW w:w="563" w:type="dxa"/>
            <w:tcBorders>
              <w:top w:val="nil"/>
              <w:left w:val="single" w:sz="4" w:space="0" w:color="auto"/>
              <w:bottom w:val="single" w:sz="4" w:space="0" w:color="auto"/>
              <w:right w:val="single" w:sz="4" w:space="0" w:color="auto"/>
            </w:tcBorders>
            <w:shd w:val="clear" w:color="auto" w:fill="auto"/>
          </w:tcPr>
          <w:p w:rsidR="00E253A9" w:rsidRPr="00E253A9" w:rsidRDefault="00E253A9" w:rsidP="00E253A9">
            <w:pPr>
              <w:jc w:val="center"/>
              <w:rPr>
                <w:color w:val="000000"/>
              </w:rPr>
            </w:pPr>
            <w:r w:rsidRPr="00E253A9">
              <w:rPr>
                <w:color w:val="000000"/>
              </w:rPr>
              <w:t>13</w:t>
            </w:r>
          </w:p>
        </w:tc>
        <w:tc>
          <w:tcPr>
            <w:tcW w:w="2819" w:type="dxa"/>
            <w:tcBorders>
              <w:top w:val="nil"/>
              <w:left w:val="nil"/>
              <w:bottom w:val="single" w:sz="4" w:space="0" w:color="auto"/>
              <w:right w:val="single" w:sz="4" w:space="0" w:color="auto"/>
            </w:tcBorders>
            <w:shd w:val="clear" w:color="auto" w:fill="auto"/>
          </w:tcPr>
          <w:p w:rsidR="00E253A9" w:rsidRPr="00E253A9" w:rsidRDefault="00E253A9" w:rsidP="00E253A9">
            <w:pPr>
              <w:jc w:val="both"/>
            </w:pPr>
            <w:r w:rsidRPr="00E253A9">
              <w:t>Реконструкция предпр</w:t>
            </w:r>
            <w:r w:rsidRPr="00E253A9">
              <w:t>и</w:t>
            </w:r>
            <w:r w:rsidRPr="00E253A9">
              <w:t>ятия с увеличением пр</w:t>
            </w:r>
            <w:r w:rsidRPr="00E253A9">
              <w:t>о</w:t>
            </w:r>
            <w:r w:rsidRPr="00E253A9">
              <w:t>изводства стали до 3,85 млн тонн в год, </w:t>
            </w:r>
          </w:p>
          <w:p w:rsidR="00E253A9" w:rsidRPr="00E253A9" w:rsidRDefault="00E253A9" w:rsidP="00E253A9">
            <w:pPr>
              <w:jc w:val="both"/>
            </w:pPr>
            <w:r w:rsidRPr="00E253A9">
              <w:t>ОАО «Оскольский эле</w:t>
            </w:r>
            <w:r w:rsidRPr="00E253A9">
              <w:t>к</w:t>
            </w:r>
            <w:r w:rsidRPr="00E253A9">
              <w:t>трометаллургический комбинат»</w:t>
            </w:r>
          </w:p>
        </w:tc>
        <w:tc>
          <w:tcPr>
            <w:tcW w:w="1688" w:type="dxa"/>
            <w:tcBorders>
              <w:top w:val="nil"/>
              <w:left w:val="nil"/>
              <w:bottom w:val="single" w:sz="4" w:space="0" w:color="auto"/>
              <w:right w:val="single" w:sz="4" w:space="0" w:color="auto"/>
            </w:tcBorders>
            <w:shd w:val="clear" w:color="auto" w:fill="auto"/>
          </w:tcPr>
          <w:p w:rsidR="00E253A9" w:rsidRPr="00E253A9" w:rsidRDefault="00E253A9" w:rsidP="00E253A9">
            <w:pPr>
              <w:jc w:val="center"/>
              <w:rPr>
                <w:color w:val="000000"/>
              </w:rPr>
            </w:pPr>
            <w:r w:rsidRPr="00E253A9">
              <w:rPr>
                <w:color w:val="000000"/>
              </w:rPr>
              <w:t>Старооскол</w:t>
            </w:r>
            <w:r w:rsidRPr="00E253A9">
              <w:rPr>
                <w:color w:val="000000"/>
              </w:rPr>
              <w:t>ь</w:t>
            </w:r>
            <w:r w:rsidRPr="00E253A9">
              <w:rPr>
                <w:color w:val="000000"/>
              </w:rPr>
              <w:t>ский горо</w:t>
            </w:r>
            <w:r w:rsidRPr="00E253A9">
              <w:rPr>
                <w:color w:val="000000"/>
              </w:rPr>
              <w:t>д</w:t>
            </w:r>
            <w:r w:rsidRPr="00E253A9">
              <w:rPr>
                <w:color w:val="000000"/>
              </w:rPr>
              <w:t>ской округ</w:t>
            </w:r>
          </w:p>
        </w:tc>
        <w:tc>
          <w:tcPr>
            <w:tcW w:w="996"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2008-2015</w:t>
            </w:r>
          </w:p>
        </w:tc>
        <w:tc>
          <w:tcPr>
            <w:tcW w:w="1280" w:type="dxa"/>
            <w:tcBorders>
              <w:top w:val="nil"/>
              <w:left w:val="nil"/>
              <w:bottom w:val="single" w:sz="4" w:space="0" w:color="auto"/>
              <w:right w:val="single" w:sz="4" w:space="0" w:color="auto"/>
            </w:tcBorders>
            <w:shd w:val="clear" w:color="auto" w:fill="auto"/>
          </w:tcPr>
          <w:p w:rsidR="00E253A9" w:rsidRPr="00E253A9" w:rsidRDefault="00E253A9" w:rsidP="00E253A9">
            <w:pPr>
              <w:jc w:val="center"/>
              <w:rPr>
                <w:color w:val="000000"/>
              </w:rPr>
            </w:pPr>
            <w:r w:rsidRPr="00E253A9">
              <w:rPr>
                <w:color w:val="000000"/>
              </w:rPr>
              <w:t>6 160,0</w:t>
            </w:r>
          </w:p>
        </w:tc>
        <w:tc>
          <w:tcPr>
            <w:tcW w:w="1137"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138"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279"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6 160,0</w:t>
            </w:r>
          </w:p>
        </w:tc>
        <w:tc>
          <w:tcPr>
            <w:tcW w:w="1144"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087"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086"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226</w:t>
            </w:r>
          </w:p>
        </w:tc>
        <w:tc>
          <w:tcPr>
            <w:tcW w:w="1342"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278,7</w:t>
            </w:r>
          </w:p>
        </w:tc>
      </w:tr>
      <w:tr w:rsidR="00E253A9" w:rsidRPr="00E253A9" w:rsidTr="00E029E8">
        <w:tc>
          <w:tcPr>
            <w:tcW w:w="563" w:type="dxa"/>
            <w:tcBorders>
              <w:top w:val="nil"/>
              <w:left w:val="single" w:sz="4" w:space="0" w:color="auto"/>
              <w:bottom w:val="single" w:sz="4" w:space="0" w:color="auto"/>
              <w:right w:val="single" w:sz="4" w:space="0" w:color="auto"/>
            </w:tcBorders>
            <w:shd w:val="clear" w:color="auto" w:fill="auto"/>
          </w:tcPr>
          <w:p w:rsidR="00E253A9" w:rsidRPr="00E253A9" w:rsidRDefault="00E253A9" w:rsidP="00E253A9">
            <w:pPr>
              <w:jc w:val="center"/>
              <w:rPr>
                <w:color w:val="000000"/>
              </w:rPr>
            </w:pPr>
            <w:r w:rsidRPr="00E253A9">
              <w:rPr>
                <w:color w:val="000000"/>
              </w:rPr>
              <w:t>14</w:t>
            </w:r>
          </w:p>
        </w:tc>
        <w:tc>
          <w:tcPr>
            <w:tcW w:w="2819" w:type="dxa"/>
            <w:tcBorders>
              <w:top w:val="nil"/>
              <w:left w:val="nil"/>
              <w:bottom w:val="single" w:sz="4" w:space="0" w:color="auto"/>
              <w:right w:val="single" w:sz="4" w:space="0" w:color="auto"/>
            </w:tcBorders>
            <w:shd w:val="clear" w:color="auto" w:fill="auto"/>
          </w:tcPr>
          <w:p w:rsidR="00E253A9" w:rsidRPr="00E253A9" w:rsidRDefault="00E253A9" w:rsidP="00E253A9">
            <w:pPr>
              <w:jc w:val="both"/>
            </w:pPr>
            <w:r w:rsidRPr="00E253A9">
              <w:t>Строительство компле</w:t>
            </w:r>
            <w:r w:rsidRPr="00E253A9">
              <w:t>к</w:t>
            </w:r>
            <w:r w:rsidRPr="00E253A9">
              <w:t xml:space="preserve">са кислородной станции №2 в энергоцехе №1 производительностью не менее 20 тыс. куб. м/час, </w:t>
            </w:r>
            <w:r w:rsidRPr="00E253A9">
              <w:lastRenderedPageBreak/>
              <w:t>ОАО «Оскольский эле</w:t>
            </w:r>
            <w:r w:rsidRPr="00E253A9">
              <w:t>к</w:t>
            </w:r>
            <w:r w:rsidRPr="00E253A9">
              <w:t>трометаллургический комбинат»</w:t>
            </w:r>
          </w:p>
        </w:tc>
        <w:tc>
          <w:tcPr>
            <w:tcW w:w="1688" w:type="dxa"/>
            <w:tcBorders>
              <w:top w:val="nil"/>
              <w:left w:val="nil"/>
              <w:bottom w:val="single" w:sz="4" w:space="0" w:color="auto"/>
              <w:right w:val="single" w:sz="4" w:space="0" w:color="auto"/>
            </w:tcBorders>
            <w:shd w:val="clear" w:color="auto" w:fill="auto"/>
          </w:tcPr>
          <w:p w:rsidR="00E253A9" w:rsidRPr="00E253A9" w:rsidRDefault="00E253A9" w:rsidP="00E253A9">
            <w:pPr>
              <w:jc w:val="center"/>
              <w:rPr>
                <w:color w:val="000000"/>
              </w:rPr>
            </w:pPr>
            <w:r w:rsidRPr="00E253A9">
              <w:rPr>
                <w:color w:val="000000"/>
              </w:rPr>
              <w:lastRenderedPageBreak/>
              <w:t>Старооскол</w:t>
            </w:r>
            <w:r w:rsidRPr="00E253A9">
              <w:rPr>
                <w:color w:val="000000"/>
              </w:rPr>
              <w:t>ь</w:t>
            </w:r>
            <w:r w:rsidRPr="00E253A9">
              <w:rPr>
                <w:color w:val="000000"/>
              </w:rPr>
              <w:t>ский горо</w:t>
            </w:r>
            <w:r w:rsidRPr="00E253A9">
              <w:rPr>
                <w:color w:val="000000"/>
              </w:rPr>
              <w:t>д</w:t>
            </w:r>
            <w:r w:rsidRPr="00E253A9">
              <w:rPr>
                <w:color w:val="000000"/>
              </w:rPr>
              <w:t>ской округ</w:t>
            </w:r>
          </w:p>
        </w:tc>
        <w:tc>
          <w:tcPr>
            <w:tcW w:w="996"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2012-2014</w:t>
            </w:r>
          </w:p>
        </w:tc>
        <w:tc>
          <w:tcPr>
            <w:tcW w:w="1280" w:type="dxa"/>
            <w:tcBorders>
              <w:top w:val="nil"/>
              <w:left w:val="nil"/>
              <w:bottom w:val="single" w:sz="4" w:space="0" w:color="auto"/>
              <w:right w:val="single" w:sz="4" w:space="0" w:color="auto"/>
            </w:tcBorders>
            <w:shd w:val="clear" w:color="auto" w:fill="auto"/>
          </w:tcPr>
          <w:p w:rsidR="00E253A9" w:rsidRPr="00E253A9" w:rsidRDefault="00E253A9" w:rsidP="00E253A9">
            <w:pPr>
              <w:jc w:val="center"/>
              <w:rPr>
                <w:color w:val="000000"/>
              </w:rPr>
            </w:pPr>
            <w:r w:rsidRPr="00E253A9">
              <w:rPr>
                <w:color w:val="000000"/>
              </w:rPr>
              <w:t>2 174,0</w:t>
            </w:r>
          </w:p>
        </w:tc>
        <w:tc>
          <w:tcPr>
            <w:tcW w:w="1137"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138"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279"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2 174,0</w:t>
            </w:r>
          </w:p>
        </w:tc>
        <w:tc>
          <w:tcPr>
            <w:tcW w:w="1144"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087"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086"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47</w:t>
            </w:r>
          </w:p>
        </w:tc>
        <w:tc>
          <w:tcPr>
            <w:tcW w:w="1342"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2,0</w:t>
            </w:r>
          </w:p>
        </w:tc>
      </w:tr>
      <w:tr w:rsidR="00E253A9" w:rsidRPr="00E253A9" w:rsidTr="00E029E8">
        <w:tc>
          <w:tcPr>
            <w:tcW w:w="563" w:type="dxa"/>
            <w:tcBorders>
              <w:top w:val="nil"/>
              <w:left w:val="single" w:sz="4" w:space="0" w:color="auto"/>
              <w:bottom w:val="single" w:sz="4" w:space="0" w:color="auto"/>
              <w:right w:val="single" w:sz="4" w:space="0" w:color="auto"/>
            </w:tcBorders>
            <w:shd w:val="clear" w:color="auto" w:fill="auto"/>
          </w:tcPr>
          <w:p w:rsidR="00E253A9" w:rsidRPr="00E253A9" w:rsidRDefault="00E253A9" w:rsidP="00E253A9">
            <w:pPr>
              <w:jc w:val="center"/>
              <w:rPr>
                <w:color w:val="000000"/>
              </w:rPr>
            </w:pPr>
            <w:r w:rsidRPr="00E253A9">
              <w:rPr>
                <w:color w:val="000000"/>
              </w:rPr>
              <w:lastRenderedPageBreak/>
              <w:t>15</w:t>
            </w:r>
          </w:p>
        </w:tc>
        <w:tc>
          <w:tcPr>
            <w:tcW w:w="2819" w:type="dxa"/>
            <w:tcBorders>
              <w:top w:val="nil"/>
              <w:left w:val="nil"/>
              <w:bottom w:val="single" w:sz="4" w:space="0" w:color="auto"/>
              <w:right w:val="single" w:sz="4" w:space="0" w:color="auto"/>
            </w:tcBorders>
            <w:shd w:val="clear" w:color="auto" w:fill="auto"/>
          </w:tcPr>
          <w:p w:rsidR="00E253A9" w:rsidRPr="00E253A9" w:rsidRDefault="00E253A9" w:rsidP="00E253A9">
            <w:pPr>
              <w:jc w:val="both"/>
            </w:pPr>
            <w:r w:rsidRPr="00E253A9">
              <w:t>Строительство горнод</w:t>
            </w:r>
            <w:r w:rsidRPr="00E253A9">
              <w:t>о</w:t>
            </w:r>
            <w:r w:rsidRPr="00E253A9">
              <w:t>бывающего предприятия на базе Яковлевского месторождения проек</w:t>
            </w:r>
            <w:r w:rsidRPr="00E253A9">
              <w:t>т</w:t>
            </w:r>
            <w:r w:rsidRPr="00E253A9">
              <w:t>ной мощностью 4,5 млн тонн богатой железной руды в год, ООО «М</w:t>
            </w:r>
            <w:r w:rsidRPr="00E253A9">
              <w:t>е</w:t>
            </w:r>
            <w:r w:rsidRPr="00E253A9">
              <w:t xml:space="preserve">талл-групп» </w:t>
            </w:r>
          </w:p>
        </w:tc>
        <w:tc>
          <w:tcPr>
            <w:tcW w:w="1688"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Яковлевский район</w:t>
            </w:r>
          </w:p>
        </w:tc>
        <w:tc>
          <w:tcPr>
            <w:tcW w:w="996"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2002-2017</w:t>
            </w:r>
          </w:p>
        </w:tc>
        <w:tc>
          <w:tcPr>
            <w:tcW w:w="1280" w:type="dxa"/>
            <w:tcBorders>
              <w:top w:val="nil"/>
              <w:left w:val="nil"/>
              <w:bottom w:val="single" w:sz="4" w:space="0" w:color="auto"/>
              <w:right w:val="single" w:sz="4" w:space="0" w:color="auto"/>
            </w:tcBorders>
            <w:shd w:val="clear" w:color="auto" w:fill="auto"/>
          </w:tcPr>
          <w:p w:rsidR="00E253A9" w:rsidRPr="00E253A9" w:rsidRDefault="00E253A9" w:rsidP="00E253A9">
            <w:pPr>
              <w:jc w:val="center"/>
              <w:rPr>
                <w:color w:val="000000"/>
              </w:rPr>
            </w:pPr>
            <w:r w:rsidRPr="00E253A9">
              <w:rPr>
                <w:color w:val="000000"/>
              </w:rPr>
              <w:t>15 000,0</w:t>
            </w:r>
          </w:p>
        </w:tc>
        <w:tc>
          <w:tcPr>
            <w:tcW w:w="1137"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138"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279"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14 300,0</w:t>
            </w:r>
          </w:p>
        </w:tc>
        <w:tc>
          <w:tcPr>
            <w:tcW w:w="1144"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700,0</w:t>
            </w:r>
          </w:p>
        </w:tc>
        <w:tc>
          <w:tcPr>
            <w:tcW w:w="1087"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086"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1 000</w:t>
            </w:r>
          </w:p>
        </w:tc>
        <w:tc>
          <w:tcPr>
            <w:tcW w:w="1342"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1 108,8</w:t>
            </w:r>
          </w:p>
        </w:tc>
      </w:tr>
      <w:tr w:rsidR="00E253A9" w:rsidRPr="00E253A9" w:rsidTr="00E029E8">
        <w:trPr>
          <w:trHeight w:val="1525"/>
        </w:trPr>
        <w:tc>
          <w:tcPr>
            <w:tcW w:w="563" w:type="dxa"/>
            <w:tcBorders>
              <w:top w:val="nil"/>
              <w:left w:val="single" w:sz="4" w:space="0" w:color="auto"/>
              <w:bottom w:val="single" w:sz="4" w:space="0" w:color="auto"/>
              <w:right w:val="single" w:sz="4" w:space="0" w:color="auto"/>
            </w:tcBorders>
            <w:shd w:val="clear" w:color="auto" w:fill="auto"/>
          </w:tcPr>
          <w:p w:rsidR="00E253A9" w:rsidRPr="00E253A9" w:rsidRDefault="00E253A9" w:rsidP="00E253A9">
            <w:pPr>
              <w:jc w:val="center"/>
              <w:rPr>
                <w:color w:val="000000"/>
              </w:rPr>
            </w:pPr>
            <w:r w:rsidRPr="00E253A9">
              <w:rPr>
                <w:color w:val="000000"/>
              </w:rPr>
              <w:t>16</w:t>
            </w:r>
          </w:p>
        </w:tc>
        <w:tc>
          <w:tcPr>
            <w:tcW w:w="2819" w:type="dxa"/>
            <w:tcBorders>
              <w:top w:val="nil"/>
              <w:left w:val="nil"/>
              <w:bottom w:val="single" w:sz="4" w:space="0" w:color="auto"/>
              <w:right w:val="single" w:sz="4" w:space="0" w:color="auto"/>
            </w:tcBorders>
            <w:shd w:val="clear" w:color="auto" w:fill="auto"/>
          </w:tcPr>
          <w:p w:rsidR="00E253A9" w:rsidRPr="00E253A9" w:rsidRDefault="00E253A9" w:rsidP="00E029E8">
            <w:pPr>
              <w:jc w:val="both"/>
            </w:pPr>
            <w:r w:rsidRPr="00E253A9">
              <w:t>Увеличение производс</w:t>
            </w:r>
            <w:r w:rsidRPr="00E253A9">
              <w:t>т</w:t>
            </w:r>
            <w:r w:rsidRPr="00E253A9">
              <w:t>венной мощности ко</w:t>
            </w:r>
            <w:r w:rsidRPr="00E253A9">
              <w:t>м</w:t>
            </w:r>
            <w:r w:rsidRPr="00E253A9">
              <w:t>бината по добыче жел</w:t>
            </w:r>
            <w:r w:rsidRPr="00E253A9">
              <w:t>е</w:t>
            </w:r>
            <w:r w:rsidRPr="00E253A9">
              <w:t>зистых кварцитов до 7 млн тонн</w:t>
            </w:r>
            <w:r w:rsidR="00E029E8">
              <w:t xml:space="preserve">, </w:t>
            </w:r>
            <w:r w:rsidRPr="00E253A9">
              <w:t>ОАО «Комб</w:t>
            </w:r>
            <w:r w:rsidRPr="00E253A9">
              <w:t>и</w:t>
            </w:r>
            <w:r w:rsidRPr="00E253A9">
              <w:t>нат КМАруда»</w:t>
            </w:r>
          </w:p>
        </w:tc>
        <w:tc>
          <w:tcPr>
            <w:tcW w:w="1688"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xml:space="preserve">Губкинский городской </w:t>
            </w:r>
          </w:p>
          <w:p w:rsidR="00E253A9" w:rsidRPr="00E253A9" w:rsidRDefault="00E253A9" w:rsidP="00E253A9">
            <w:pPr>
              <w:jc w:val="center"/>
            </w:pPr>
            <w:r w:rsidRPr="00E253A9">
              <w:t xml:space="preserve">округ                                                                                                                                                                                                                                                      </w:t>
            </w:r>
          </w:p>
        </w:tc>
        <w:tc>
          <w:tcPr>
            <w:tcW w:w="996"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2010-2021</w:t>
            </w:r>
          </w:p>
        </w:tc>
        <w:tc>
          <w:tcPr>
            <w:tcW w:w="1280" w:type="dxa"/>
            <w:tcBorders>
              <w:top w:val="nil"/>
              <w:left w:val="nil"/>
              <w:bottom w:val="single" w:sz="4" w:space="0" w:color="auto"/>
              <w:right w:val="single" w:sz="4" w:space="0" w:color="auto"/>
            </w:tcBorders>
            <w:shd w:val="clear" w:color="auto" w:fill="auto"/>
          </w:tcPr>
          <w:p w:rsidR="00E253A9" w:rsidRPr="00E253A9" w:rsidRDefault="00E253A9" w:rsidP="00E253A9">
            <w:pPr>
              <w:jc w:val="center"/>
              <w:rPr>
                <w:color w:val="000000"/>
              </w:rPr>
            </w:pPr>
            <w:r w:rsidRPr="00E253A9">
              <w:rPr>
                <w:color w:val="000000"/>
              </w:rPr>
              <w:t>23 653,0</w:t>
            </w:r>
          </w:p>
        </w:tc>
        <w:tc>
          <w:tcPr>
            <w:tcW w:w="1137"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138"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279"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23 653,0</w:t>
            </w:r>
          </w:p>
        </w:tc>
        <w:tc>
          <w:tcPr>
            <w:tcW w:w="1144"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087"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086"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342"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157,5</w:t>
            </w:r>
          </w:p>
        </w:tc>
      </w:tr>
      <w:tr w:rsidR="00E253A9" w:rsidRPr="00E253A9" w:rsidTr="00E029E8">
        <w:trPr>
          <w:trHeight w:val="996"/>
        </w:trPr>
        <w:tc>
          <w:tcPr>
            <w:tcW w:w="563" w:type="dxa"/>
            <w:tcBorders>
              <w:top w:val="nil"/>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lastRenderedPageBreak/>
              <w:t> </w:t>
            </w:r>
          </w:p>
        </w:tc>
        <w:tc>
          <w:tcPr>
            <w:tcW w:w="2819" w:type="dxa"/>
            <w:tcBorders>
              <w:top w:val="nil"/>
              <w:left w:val="nil"/>
              <w:bottom w:val="single" w:sz="4" w:space="0" w:color="auto"/>
              <w:right w:val="single" w:sz="4" w:space="0" w:color="auto"/>
            </w:tcBorders>
            <w:shd w:val="clear" w:color="auto" w:fill="auto"/>
          </w:tcPr>
          <w:p w:rsidR="00E253A9" w:rsidRPr="00E253A9" w:rsidRDefault="00E253A9" w:rsidP="00E253A9">
            <w:pPr>
              <w:jc w:val="both"/>
              <w:rPr>
                <w:b/>
                <w:bCs/>
              </w:rPr>
            </w:pPr>
            <w:r w:rsidRPr="00E253A9">
              <w:rPr>
                <w:b/>
                <w:bCs/>
              </w:rPr>
              <w:t>Зона опережающего развития «Агропр</w:t>
            </w:r>
            <w:r w:rsidRPr="00E253A9">
              <w:rPr>
                <w:b/>
                <w:bCs/>
              </w:rPr>
              <w:t>о</w:t>
            </w:r>
            <w:r w:rsidRPr="00E253A9">
              <w:rPr>
                <w:b/>
                <w:bCs/>
              </w:rPr>
              <w:t>мышленный ко</w:t>
            </w:r>
            <w:r w:rsidRPr="00E253A9">
              <w:rPr>
                <w:b/>
                <w:bCs/>
              </w:rPr>
              <w:t>м</w:t>
            </w:r>
            <w:r w:rsidRPr="00E253A9">
              <w:rPr>
                <w:b/>
                <w:bCs/>
              </w:rPr>
              <w:t>плекс»</w:t>
            </w:r>
          </w:p>
        </w:tc>
        <w:tc>
          <w:tcPr>
            <w:tcW w:w="1688"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996"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280" w:type="dxa"/>
            <w:tcBorders>
              <w:top w:val="nil"/>
              <w:left w:val="nil"/>
              <w:bottom w:val="single" w:sz="4" w:space="0" w:color="auto"/>
              <w:right w:val="single" w:sz="4" w:space="0" w:color="auto"/>
            </w:tcBorders>
            <w:shd w:val="clear" w:color="auto" w:fill="auto"/>
          </w:tcPr>
          <w:p w:rsidR="00E253A9" w:rsidRPr="00E253A9" w:rsidRDefault="00E253A9" w:rsidP="00E253A9">
            <w:pPr>
              <w:jc w:val="center"/>
              <w:rPr>
                <w:b/>
                <w:bCs/>
              </w:rPr>
            </w:pPr>
            <w:r w:rsidRPr="00E253A9">
              <w:rPr>
                <w:b/>
                <w:bCs/>
              </w:rPr>
              <w:t>85 190,7</w:t>
            </w:r>
          </w:p>
        </w:tc>
        <w:tc>
          <w:tcPr>
            <w:tcW w:w="1137" w:type="dxa"/>
            <w:tcBorders>
              <w:top w:val="nil"/>
              <w:left w:val="nil"/>
              <w:bottom w:val="single" w:sz="4" w:space="0" w:color="auto"/>
              <w:right w:val="single" w:sz="4" w:space="0" w:color="auto"/>
            </w:tcBorders>
            <w:shd w:val="clear" w:color="auto" w:fill="auto"/>
          </w:tcPr>
          <w:p w:rsidR="00E253A9" w:rsidRPr="00E253A9" w:rsidRDefault="00E253A9" w:rsidP="00E253A9">
            <w:pPr>
              <w:jc w:val="center"/>
              <w:rPr>
                <w:b/>
                <w:bCs/>
              </w:rPr>
            </w:pPr>
            <w:r w:rsidRPr="00E253A9">
              <w:rPr>
                <w:b/>
                <w:bCs/>
              </w:rPr>
              <w:t>0,0</w:t>
            </w:r>
          </w:p>
        </w:tc>
        <w:tc>
          <w:tcPr>
            <w:tcW w:w="1138" w:type="dxa"/>
            <w:tcBorders>
              <w:top w:val="nil"/>
              <w:left w:val="nil"/>
              <w:bottom w:val="single" w:sz="4" w:space="0" w:color="auto"/>
              <w:right w:val="single" w:sz="4" w:space="0" w:color="auto"/>
            </w:tcBorders>
            <w:shd w:val="clear" w:color="auto" w:fill="auto"/>
          </w:tcPr>
          <w:p w:rsidR="00E253A9" w:rsidRPr="00E253A9" w:rsidRDefault="00E253A9" w:rsidP="00E253A9">
            <w:pPr>
              <w:jc w:val="center"/>
              <w:rPr>
                <w:b/>
                <w:bCs/>
              </w:rPr>
            </w:pPr>
            <w:r w:rsidRPr="00E253A9">
              <w:rPr>
                <w:b/>
                <w:bCs/>
              </w:rPr>
              <w:t>17,1</w:t>
            </w:r>
          </w:p>
        </w:tc>
        <w:tc>
          <w:tcPr>
            <w:tcW w:w="1279" w:type="dxa"/>
            <w:tcBorders>
              <w:top w:val="nil"/>
              <w:left w:val="nil"/>
              <w:bottom w:val="single" w:sz="4" w:space="0" w:color="auto"/>
              <w:right w:val="single" w:sz="4" w:space="0" w:color="auto"/>
            </w:tcBorders>
            <w:shd w:val="clear" w:color="auto" w:fill="auto"/>
          </w:tcPr>
          <w:p w:rsidR="00E253A9" w:rsidRPr="00E253A9" w:rsidRDefault="00E253A9" w:rsidP="00E253A9">
            <w:pPr>
              <w:jc w:val="center"/>
              <w:rPr>
                <w:b/>
                <w:bCs/>
              </w:rPr>
            </w:pPr>
            <w:r w:rsidRPr="00E253A9">
              <w:rPr>
                <w:b/>
                <w:bCs/>
              </w:rPr>
              <w:t>19 772,9</w:t>
            </w:r>
          </w:p>
        </w:tc>
        <w:tc>
          <w:tcPr>
            <w:tcW w:w="1144" w:type="dxa"/>
            <w:tcBorders>
              <w:top w:val="nil"/>
              <w:left w:val="nil"/>
              <w:bottom w:val="single" w:sz="4" w:space="0" w:color="auto"/>
              <w:right w:val="single" w:sz="4" w:space="0" w:color="auto"/>
            </w:tcBorders>
            <w:shd w:val="clear" w:color="auto" w:fill="auto"/>
          </w:tcPr>
          <w:p w:rsidR="00E253A9" w:rsidRPr="00E253A9" w:rsidRDefault="00E253A9" w:rsidP="00E253A9">
            <w:pPr>
              <w:jc w:val="center"/>
              <w:rPr>
                <w:b/>
                <w:bCs/>
              </w:rPr>
            </w:pPr>
            <w:r w:rsidRPr="00E253A9">
              <w:rPr>
                <w:b/>
                <w:bCs/>
              </w:rPr>
              <w:t>65 280,7</w:t>
            </w:r>
          </w:p>
        </w:tc>
        <w:tc>
          <w:tcPr>
            <w:tcW w:w="1087" w:type="dxa"/>
            <w:tcBorders>
              <w:top w:val="nil"/>
              <w:left w:val="nil"/>
              <w:bottom w:val="single" w:sz="4" w:space="0" w:color="auto"/>
              <w:right w:val="single" w:sz="4" w:space="0" w:color="auto"/>
            </w:tcBorders>
            <w:shd w:val="clear" w:color="auto" w:fill="auto"/>
          </w:tcPr>
          <w:p w:rsidR="00E253A9" w:rsidRPr="00E253A9" w:rsidRDefault="00E253A9" w:rsidP="00E253A9">
            <w:pPr>
              <w:jc w:val="center"/>
              <w:rPr>
                <w:b/>
                <w:bCs/>
              </w:rPr>
            </w:pPr>
            <w:r w:rsidRPr="00E253A9">
              <w:rPr>
                <w:b/>
                <w:bCs/>
              </w:rPr>
              <w:t>120,0</w:t>
            </w:r>
          </w:p>
        </w:tc>
        <w:tc>
          <w:tcPr>
            <w:tcW w:w="1086" w:type="dxa"/>
            <w:tcBorders>
              <w:top w:val="nil"/>
              <w:left w:val="nil"/>
              <w:bottom w:val="single" w:sz="4" w:space="0" w:color="auto"/>
              <w:right w:val="single" w:sz="4" w:space="0" w:color="auto"/>
            </w:tcBorders>
            <w:shd w:val="clear" w:color="auto" w:fill="auto"/>
          </w:tcPr>
          <w:p w:rsidR="00E253A9" w:rsidRPr="00E253A9" w:rsidRDefault="00E253A9" w:rsidP="00E253A9">
            <w:pPr>
              <w:jc w:val="center"/>
              <w:rPr>
                <w:b/>
                <w:bCs/>
              </w:rPr>
            </w:pPr>
            <w:r w:rsidRPr="00E253A9">
              <w:rPr>
                <w:b/>
                <w:bCs/>
              </w:rPr>
              <w:t>7 180</w:t>
            </w:r>
          </w:p>
        </w:tc>
        <w:tc>
          <w:tcPr>
            <w:tcW w:w="1342" w:type="dxa"/>
            <w:tcBorders>
              <w:top w:val="nil"/>
              <w:left w:val="nil"/>
              <w:bottom w:val="single" w:sz="4" w:space="0" w:color="auto"/>
              <w:right w:val="single" w:sz="4" w:space="0" w:color="auto"/>
            </w:tcBorders>
            <w:shd w:val="clear" w:color="auto" w:fill="auto"/>
          </w:tcPr>
          <w:p w:rsidR="00E253A9" w:rsidRPr="00E253A9" w:rsidRDefault="00E253A9" w:rsidP="00E253A9">
            <w:pPr>
              <w:jc w:val="center"/>
              <w:rPr>
                <w:b/>
                <w:bCs/>
              </w:rPr>
            </w:pPr>
            <w:r w:rsidRPr="00E253A9">
              <w:rPr>
                <w:b/>
                <w:bCs/>
              </w:rPr>
              <w:t>3 865,9</w:t>
            </w:r>
          </w:p>
        </w:tc>
      </w:tr>
      <w:tr w:rsidR="00E253A9" w:rsidRPr="00E253A9" w:rsidTr="00E029E8">
        <w:trPr>
          <w:trHeight w:val="445"/>
        </w:trPr>
        <w:tc>
          <w:tcPr>
            <w:tcW w:w="563" w:type="dxa"/>
            <w:tcBorders>
              <w:top w:val="nil"/>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2819" w:type="dxa"/>
            <w:tcBorders>
              <w:top w:val="nil"/>
              <w:left w:val="nil"/>
              <w:bottom w:val="single" w:sz="4" w:space="0" w:color="auto"/>
              <w:right w:val="single" w:sz="4" w:space="0" w:color="auto"/>
            </w:tcBorders>
            <w:shd w:val="clear" w:color="auto" w:fill="auto"/>
          </w:tcPr>
          <w:p w:rsidR="00E253A9" w:rsidRPr="00E253A9" w:rsidRDefault="00E253A9" w:rsidP="00E253A9">
            <w:pPr>
              <w:jc w:val="both"/>
              <w:rPr>
                <w:b/>
                <w:bCs/>
              </w:rPr>
            </w:pPr>
            <w:r w:rsidRPr="00E253A9">
              <w:rPr>
                <w:b/>
                <w:bCs/>
              </w:rPr>
              <w:t>Кластер по развитию свиноводства</w:t>
            </w:r>
          </w:p>
        </w:tc>
        <w:tc>
          <w:tcPr>
            <w:tcW w:w="1688"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996"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280" w:type="dxa"/>
            <w:tcBorders>
              <w:top w:val="nil"/>
              <w:left w:val="nil"/>
              <w:bottom w:val="single" w:sz="4" w:space="0" w:color="auto"/>
              <w:right w:val="single" w:sz="4" w:space="0" w:color="auto"/>
            </w:tcBorders>
            <w:shd w:val="clear" w:color="auto" w:fill="auto"/>
          </w:tcPr>
          <w:p w:rsidR="00E253A9" w:rsidRPr="00E253A9" w:rsidRDefault="00E253A9" w:rsidP="00E253A9">
            <w:pPr>
              <w:jc w:val="center"/>
              <w:rPr>
                <w:b/>
                <w:bCs/>
              </w:rPr>
            </w:pPr>
            <w:r w:rsidRPr="00E253A9">
              <w:rPr>
                <w:b/>
                <w:bCs/>
              </w:rPr>
              <w:t>20 848,4</w:t>
            </w:r>
          </w:p>
        </w:tc>
        <w:tc>
          <w:tcPr>
            <w:tcW w:w="1137" w:type="dxa"/>
            <w:tcBorders>
              <w:top w:val="nil"/>
              <w:left w:val="nil"/>
              <w:bottom w:val="single" w:sz="4" w:space="0" w:color="auto"/>
              <w:right w:val="single" w:sz="4" w:space="0" w:color="auto"/>
            </w:tcBorders>
            <w:shd w:val="clear" w:color="auto" w:fill="auto"/>
          </w:tcPr>
          <w:p w:rsidR="00E253A9" w:rsidRPr="00E253A9" w:rsidRDefault="00E253A9" w:rsidP="00E253A9">
            <w:pPr>
              <w:jc w:val="center"/>
              <w:rPr>
                <w:b/>
                <w:bCs/>
              </w:rPr>
            </w:pPr>
            <w:r w:rsidRPr="00E253A9">
              <w:rPr>
                <w:b/>
                <w:bCs/>
              </w:rPr>
              <w:t> </w:t>
            </w:r>
          </w:p>
        </w:tc>
        <w:tc>
          <w:tcPr>
            <w:tcW w:w="1138" w:type="dxa"/>
            <w:tcBorders>
              <w:top w:val="nil"/>
              <w:left w:val="nil"/>
              <w:bottom w:val="single" w:sz="4" w:space="0" w:color="auto"/>
              <w:right w:val="single" w:sz="4" w:space="0" w:color="auto"/>
            </w:tcBorders>
            <w:shd w:val="clear" w:color="auto" w:fill="auto"/>
          </w:tcPr>
          <w:p w:rsidR="00E253A9" w:rsidRPr="00E253A9" w:rsidRDefault="00E253A9" w:rsidP="00E253A9">
            <w:pPr>
              <w:jc w:val="center"/>
              <w:rPr>
                <w:b/>
                <w:bCs/>
              </w:rPr>
            </w:pPr>
            <w:r w:rsidRPr="00E253A9">
              <w:rPr>
                <w:b/>
                <w:bCs/>
              </w:rPr>
              <w:t> </w:t>
            </w:r>
          </w:p>
        </w:tc>
        <w:tc>
          <w:tcPr>
            <w:tcW w:w="1279" w:type="dxa"/>
            <w:tcBorders>
              <w:top w:val="nil"/>
              <w:left w:val="nil"/>
              <w:bottom w:val="single" w:sz="4" w:space="0" w:color="auto"/>
              <w:right w:val="single" w:sz="4" w:space="0" w:color="auto"/>
            </w:tcBorders>
            <w:shd w:val="clear" w:color="auto" w:fill="auto"/>
          </w:tcPr>
          <w:p w:rsidR="00E253A9" w:rsidRPr="00E253A9" w:rsidRDefault="00E253A9" w:rsidP="00E253A9">
            <w:pPr>
              <w:jc w:val="center"/>
              <w:rPr>
                <w:b/>
                <w:bCs/>
              </w:rPr>
            </w:pPr>
            <w:r w:rsidRPr="00E253A9">
              <w:rPr>
                <w:b/>
                <w:bCs/>
              </w:rPr>
              <w:t>6 395,7</w:t>
            </w:r>
          </w:p>
        </w:tc>
        <w:tc>
          <w:tcPr>
            <w:tcW w:w="1144" w:type="dxa"/>
            <w:tcBorders>
              <w:top w:val="nil"/>
              <w:left w:val="nil"/>
              <w:bottom w:val="single" w:sz="4" w:space="0" w:color="auto"/>
              <w:right w:val="single" w:sz="4" w:space="0" w:color="auto"/>
            </w:tcBorders>
            <w:shd w:val="clear" w:color="auto" w:fill="auto"/>
          </w:tcPr>
          <w:p w:rsidR="00E253A9" w:rsidRPr="00E253A9" w:rsidRDefault="00E253A9" w:rsidP="00E253A9">
            <w:pPr>
              <w:jc w:val="center"/>
              <w:rPr>
                <w:b/>
                <w:bCs/>
              </w:rPr>
            </w:pPr>
            <w:r w:rsidRPr="00E253A9">
              <w:rPr>
                <w:b/>
                <w:bCs/>
              </w:rPr>
              <w:t>14 452,7</w:t>
            </w:r>
          </w:p>
        </w:tc>
        <w:tc>
          <w:tcPr>
            <w:tcW w:w="1087" w:type="dxa"/>
            <w:tcBorders>
              <w:top w:val="nil"/>
              <w:left w:val="nil"/>
              <w:bottom w:val="single" w:sz="4" w:space="0" w:color="auto"/>
              <w:right w:val="single" w:sz="4" w:space="0" w:color="auto"/>
            </w:tcBorders>
            <w:shd w:val="clear" w:color="auto" w:fill="auto"/>
          </w:tcPr>
          <w:p w:rsidR="00E253A9" w:rsidRPr="00E253A9" w:rsidRDefault="00E253A9" w:rsidP="00E253A9">
            <w:pPr>
              <w:jc w:val="center"/>
              <w:rPr>
                <w:b/>
                <w:bCs/>
              </w:rPr>
            </w:pPr>
            <w:r w:rsidRPr="00E253A9">
              <w:rPr>
                <w:b/>
                <w:bCs/>
              </w:rPr>
              <w:t> </w:t>
            </w:r>
          </w:p>
        </w:tc>
        <w:tc>
          <w:tcPr>
            <w:tcW w:w="1086" w:type="dxa"/>
            <w:tcBorders>
              <w:top w:val="nil"/>
              <w:left w:val="nil"/>
              <w:bottom w:val="single" w:sz="4" w:space="0" w:color="auto"/>
              <w:right w:val="single" w:sz="4" w:space="0" w:color="auto"/>
            </w:tcBorders>
            <w:shd w:val="clear" w:color="auto" w:fill="auto"/>
          </w:tcPr>
          <w:p w:rsidR="00E253A9" w:rsidRPr="00E253A9" w:rsidRDefault="00E253A9" w:rsidP="00E253A9">
            <w:pPr>
              <w:jc w:val="center"/>
              <w:rPr>
                <w:b/>
                <w:bCs/>
              </w:rPr>
            </w:pPr>
            <w:r w:rsidRPr="00E253A9">
              <w:rPr>
                <w:b/>
                <w:bCs/>
              </w:rPr>
              <w:t>2 031</w:t>
            </w:r>
          </w:p>
        </w:tc>
        <w:tc>
          <w:tcPr>
            <w:tcW w:w="1342" w:type="dxa"/>
            <w:tcBorders>
              <w:top w:val="nil"/>
              <w:left w:val="nil"/>
              <w:bottom w:val="single" w:sz="4" w:space="0" w:color="auto"/>
              <w:right w:val="single" w:sz="4" w:space="0" w:color="auto"/>
            </w:tcBorders>
            <w:shd w:val="clear" w:color="auto" w:fill="auto"/>
          </w:tcPr>
          <w:p w:rsidR="00E253A9" w:rsidRPr="00E253A9" w:rsidRDefault="00E253A9" w:rsidP="00E253A9">
            <w:pPr>
              <w:jc w:val="center"/>
              <w:rPr>
                <w:b/>
                <w:bCs/>
              </w:rPr>
            </w:pPr>
            <w:r w:rsidRPr="00E253A9">
              <w:rPr>
                <w:b/>
                <w:bCs/>
              </w:rPr>
              <w:t>951,9</w:t>
            </w:r>
          </w:p>
        </w:tc>
      </w:tr>
      <w:tr w:rsidR="00E253A9" w:rsidRPr="00E253A9" w:rsidTr="00E029E8">
        <w:tc>
          <w:tcPr>
            <w:tcW w:w="563" w:type="dxa"/>
            <w:tcBorders>
              <w:top w:val="nil"/>
              <w:left w:val="single" w:sz="4" w:space="0" w:color="auto"/>
              <w:bottom w:val="single" w:sz="4" w:space="0" w:color="auto"/>
              <w:right w:val="single" w:sz="4" w:space="0" w:color="auto"/>
            </w:tcBorders>
            <w:shd w:val="clear" w:color="auto" w:fill="auto"/>
          </w:tcPr>
          <w:p w:rsidR="00E253A9" w:rsidRPr="00E253A9" w:rsidRDefault="00E253A9" w:rsidP="00E253A9">
            <w:pPr>
              <w:jc w:val="center"/>
              <w:rPr>
                <w:color w:val="000000"/>
              </w:rPr>
            </w:pPr>
            <w:r w:rsidRPr="00E253A9">
              <w:rPr>
                <w:color w:val="000000"/>
              </w:rPr>
              <w:t>17</w:t>
            </w:r>
          </w:p>
        </w:tc>
        <w:tc>
          <w:tcPr>
            <w:tcW w:w="2819" w:type="dxa"/>
            <w:tcBorders>
              <w:top w:val="nil"/>
              <w:left w:val="nil"/>
              <w:bottom w:val="single" w:sz="4" w:space="0" w:color="auto"/>
              <w:right w:val="single" w:sz="4" w:space="0" w:color="auto"/>
            </w:tcBorders>
            <w:shd w:val="clear" w:color="auto" w:fill="auto"/>
          </w:tcPr>
          <w:p w:rsidR="00E253A9" w:rsidRPr="00E029E8" w:rsidRDefault="00E253A9" w:rsidP="00E029E8">
            <w:pPr>
              <w:ind w:left="-85" w:right="-113"/>
              <w:jc w:val="both"/>
              <w:rPr>
                <w:color w:val="000000"/>
              </w:rPr>
            </w:pPr>
            <w:r w:rsidRPr="00E253A9">
              <w:rPr>
                <w:color w:val="000000"/>
              </w:rPr>
              <w:t>Строительство 10 свин</w:t>
            </w:r>
            <w:r w:rsidRPr="00E253A9">
              <w:rPr>
                <w:color w:val="000000"/>
              </w:rPr>
              <w:t>о</w:t>
            </w:r>
            <w:r w:rsidRPr="00E253A9">
              <w:rPr>
                <w:color w:val="000000"/>
              </w:rPr>
              <w:t>водческих комплексов и центра по производству семени производственной мощностью 67 тыс. тонн товарной свинины в год, ЗАО «Алексеевский б</w:t>
            </w:r>
            <w:r w:rsidRPr="00E253A9">
              <w:rPr>
                <w:color w:val="000000"/>
              </w:rPr>
              <w:t>е</w:t>
            </w:r>
            <w:r w:rsidRPr="00E253A9">
              <w:rPr>
                <w:color w:val="000000"/>
              </w:rPr>
              <w:t>кон»</w:t>
            </w:r>
          </w:p>
        </w:tc>
        <w:tc>
          <w:tcPr>
            <w:tcW w:w="1688"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Алексеевский район и г.Алексеевка</w:t>
            </w:r>
          </w:p>
        </w:tc>
        <w:tc>
          <w:tcPr>
            <w:tcW w:w="996"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2008-2015</w:t>
            </w:r>
          </w:p>
        </w:tc>
        <w:tc>
          <w:tcPr>
            <w:tcW w:w="1280"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6 938,0</w:t>
            </w:r>
          </w:p>
        </w:tc>
        <w:tc>
          <w:tcPr>
            <w:tcW w:w="1137"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138"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279"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1 076,0</w:t>
            </w:r>
          </w:p>
        </w:tc>
        <w:tc>
          <w:tcPr>
            <w:tcW w:w="1144"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5 862,0</w:t>
            </w:r>
          </w:p>
        </w:tc>
        <w:tc>
          <w:tcPr>
            <w:tcW w:w="1087"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086"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745</w:t>
            </w:r>
          </w:p>
        </w:tc>
        <w:tc>
          <w:tcPr>
            <w:tcW w:w="1342"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63,5</w:t>
            </w:r>
          </w:p>
        </w:tc>
      </w:tr>
      <w:tr w:rsidR="00E253A9" w:rsidRPr="00E253A9" w:rsidTr="00E029E8">
        <w:tc>
          <w:tcPr>
            <w:tcW w:w="563" w:type="dxa"/>
            <w:tcBorders>
              <w:top w:val="nil"/>
              <w:left w:val="single" w:sz="4" w:space="0" w:color="auto"/>
              <w:bottom w:val="single" w:sz="4" w:space="0" w:color="auto"/>
              <w:right w:val="single" w:sz="4" w:space="0" w:color="auto"/>
            </w:tcBorders>
            <w:shd w:val="clear" w:color="auto" w:fill="auto"/>
          </w:tcPr>
          <w:p w:rsidR="00E253A9" w:rsidRPr="00E253A9" w:rsidRDefault="00E253A9" w:rsidP="00E253A9">
            <w:pPr>
              <w:jc w:val="center"/>
              <w:rPr>
                <w:color w:val="000000"/>
              </w:rPr>
            </w:pPr>
            <w:r w:rsidRPr="00E253A9">
              <w:rPr>
                <w:color w:val="000000"/>
              </w:rPr>
              <w:t>18</w:t>
            </w:r>
          </w:p>
        </w:tc>
        <w:tc>
          <w:tcPr>
            <w:tcW w:w="2819" w:type="dxa"/>
            <w:tcBorders>
              <w:top w:val="nil"/>
              <w:left w:val="nil"/>
              <w:bottom w:val="single" w:sz="4" w:space="0" w:color="auto"/>
              <w:right w:val="single" w:sz="4" w:space="0" w:color="auto"/>
            </w:tcBorders>
            <w:shd w:val="clear" w:color="auto" w:fill="auto"/>
          </w:tcPr>
          <w:p w:rsidR="00E253A9" w:rsidRPr="00E253A9" w:rsidRDefault="00E253A9" w:rsidP="00CD3E1F">
            <w:pPr>
              <w:jc w:val="both"/>
              <w:rPr>
                <w:color w:val="000000"/>
              </w:rPr>
            </w:pPr>
            <w:r w:rsidRPr="00E253A9">
              <w:rPr>
                <w:color w:val="000000"/>
              </w:rPr>
              <w:t>Строительство комб</w:t>
            </w:r>
            <w:r w:rsidRPr="00E253A9">
              <w:rPr>
                <w:color w:val="000000"/>
              </w:rPr>
              <w:t>и</w:t>
            </w:r>
            <w:r w:rsidRPr="00E253A9">
              <w:rPr>
                <w:color w:val="000000"/>
              </w:rPr>
              <w:t>кормового завода по производству комбико</w:t>
            </w:r>
            <w:r w:rsidRPr="00E253A9">
              <w:rPr>
                <w:color w:val="000000"/>
              </w:rPr>
              <w:t>р</w:t>
            </w:r>
            <w:r w:rsidRPr="00E253A9">
              <w:rPr>
                <w:color w:val="000000"/>
              </w:rPr>
              <w:lastRenderedPageBreak/>
              <w:t>ма мощностью 2 линии по 20 тонн в час с зерн</w:t>
            </w:r>
            <w:r w:rsidRPr="00E253A9">
              <w:rPr>
                <w:color w:val="000000"/>
              </w:rPr>
              <w:t>о</w:t>
            </w:r>
            <w:r w:rsidRPr="00E253A9">
              <w:rPr>
                <w:color w:val="000000"/>
              </w:rPr>
              <w:t>хранилищем емкостью 148 тыс. тонн, ЗАО «Алексеевский комб</w:t>
            </w:r>
            <w:r w:rsidRPr="00E253A9">
              <w:rPr>
                <w:color w:val="000000"/>
              </w:rPr>
              <w:t>и</w:t>
            </w:r>
            <w:r w:rsidRPr="00E253A9">
              <w:rPr>
                <w:color w:val="000000"/>
              </w:rPr>
              <w:t xml:space="preserve">кормовый завод» </w:t>
            </w:r>
          </w:p>
        </w:tc>
        <w:tc>
          <w:tcPr>
            <w:tcW w:w="1688"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lastRenderedPageBreak/>
              <w:t>Алексеевский район и г.Алексеевка</w:t>
            </w:r>
          </w:p>
        </w:tc>
        <w:tc>
          <w:tcPr>
            <w:tcW w:w="996" w:type="dxa"/>
            <w:tcBorders>
              <w:top w:val="nil"/>
              <w:left w:val="nil"/>
              <w:bottom w:val="single" w:sz="4" w:space="0" w:color="auto"/>
              <w:right w:val="single" w:sz="4" w:space="0" w:color="auto"/>
            </w:tcBorders>
            <w:shd w:val="clear" w:color="auto" w:fill="auto"/>
          </w:tcPr>
          <w:p w:rsidR="00E253A9" w:rsidRPr="00E253A9" w:rsidRDefault="00E253A9" w:rsidP="00E253A9">
            <w:pPr>
              <w:jc w:val="center"/>
              <w:rPr>
                <w:color w:val="000000"/>
              </w:rPr>
            </w:pPr>
            <w:r w:rsidRPr="00E253A9">
              <w:rPr>
                <w:color w:val="000000"/>
              </w:rPr>
              <w:t>2011-2013</w:t>
            </w:r>
          </w:p>
        </w:tc>
        <w:tc>
          <w:tcPr>
            <w:tcW w:w="1280"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1 860,0</w:t>
            </w:r>
          </w:p>
        </w:tc>
        <w:tc>
          <w:tcPr>
            <w:tcW w:w="1137"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138"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279"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310,0</w:t>
            </w:r>
          </w:p>
        </w:tc>
        <w:tc>
          <w:tcPr>
            <w:tcW w:w="1144"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1 550,0</w:t>
            </w:r>
          </w:p>
        </w:tc>
        <w:tc>
          <w:tcPr>
            <w:tcW w:w="1087"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086"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247</w:t>
            </w:r>
          </w:p>
        </w:tc>
        <w:tc>
          <w:tcPr>
            <w:tcW w:w="1342"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41,0</w:t>
            </w:r>
          </w:p>
        </w:tc>
      </w:tr>
      <w:tr w:rsidR="00E253A9" w:rsidRPr="00E253A9" w:rsidTr="00E029E8">
        <w:tc>
          <w:tcPr>
            <w:tcW w:w="563" w:type="dxa"/>
            <w:tcBorders>
              <w:top w:val="nil"/>
              <w:left w:val="single" w:sz="4" w:space="0" w:color="auto"/>
              <w:bottom w:val="single" w:sz="4" w:space="0" w:color="auto"/>
              <w:right w:val="single" w:sz="4" w:space="0" w:color="auto"/>
            </w:tcBorders>
            <w:shd w:val="clear" w:color="auto" w:fill="auto"/>
          </w:tcPr>
          <w:p w:rsidR="00E253A9" w:rsidRPr="00E253A9" w:rsidRDefault="00E253A9" w:rsidP="00E253A9">
            <w:pPr>
              <w:jc w:val="center"/>
              <w:rPr>
                <w:color w:val="000000"/>
              </w:rPr>
            </w:pPr>
            <w:r w:rsidRPr="00E253A9">
              <w:rPr>
                <w:color w:val="000000"/>
              </w:rPr>
              <w:lastRenderedPageBreak/>
              <w:t>19</w:t>
            </w:r>
          </w:p>
        </w:tc>
        <w:tc>
          <w:tcPr>
            <w:tcW w:w="2819" w:type="dxa"/>
            <w:tcBorders>
              <w:top w:val="nil"/>
              <w:left w:val="nil"/>
              <w:bottom w:val="single" w:sz="4" w:space="0" w:color="auto"/>
              <w:right w:val="single" w:sz="4" w:space="0" w:color="auto"/>
            </w:tcBorders>
            <w:shd w:val="clear" w:color="auto" w:fill="auto"/>
          </w:tcPr>
          <w:p w:rsidR="00E029E8" w:rsidRPr="00E253A9" w:rsidRDefault="00E253A9" w:rsidP="00CD3E1F">
            <w:pPr>
              <w:jc w:val="both"/>
            </w:pPr>
            <w:r w:rsidRPr="00E253A9">
              <w:t>Строительство  ко</w:t>
            </w:r>
            <w:r w:rsidRPr="00E253A9">
              <w:t>м</w:t>
            </w:r>
            <w:r w:rsidRPr="00E253A9">
              <w:t>плекса по откорму св</w:t>
            </w:r>
            <w:r w:rsidRPr="00E253A9">
              <w:t>и</w:t>
            </w:r>
            <w:r w:rsidRPr="00E253A9">
              <w:t>ней и цеха по забою и переработке свинины мощностью 74 тыс. тонн мяса в год, ЗАО «Свин</w:t>
            </w:r>
            <w:r w:rsidRPr="00E253A9">
              <w:t>о</w:t>
            </w:r>
            <w:r w:rsidRPr="00E253A9">
              <w:t>комплекс Короча»</w:t>
            </w:r>
          </w:p>
        </w:tc>
        <w:tc>
          <w:tcPr>
            <w:tcW w:w="1688" w:type="dxa"/>
            <w:tcBorders>
              <w:top w:val="nil"/>
              <w:left w:val="nil"/>
              <w:bottom w:val="single" w:sz="4" w:space="0" w:color="auto"/>
              <w:right w:val="single" w:sz="4" w:space="0" w:color="auto"/>
            </w:tcBorders>
            <w:shd w:val="clear" w:color="auto" w:fill="auto"/>
          </w:tcPr>
          <w:p w:rsidR="00E253A9" w:rsidRPr="00E253A9" w:rsidRDefault="00E253A9" w:rsidP="00E253A9">
            <w:pPr>
              <w:jc w:val="center"/>
              <w:rPr>
                <w:color w:val="000000"/>
              </w:rPr>
            </w:pPr>
            <w:r w:rsidRPr="00E253A9">
              <w:rPr>
                <w:color w:val="000000"/>
              </w:rPr>
              <w:t>Корочанский                            район</w:t>
            </w:r>
          </w:p>
        </w:tc>
        <w:tc>
          <w:tcPr>
            <w:tcW w:w="996" w:type="dxa"/>
            <w:tcBorders>
              <w:top w:val="nil"/>
              <w:left w:val="nil"/>
              <w:bottom w:val="single" w:sz="4" w:space="0" w:color="auto"/>
              <w:right w:val="single" w:sz="4" w:space="0" w:color="auto"/>
            </w:tcBorders>
            <w:shd w:val="clear" w:color="auto" w:fill="auto"/>
            <w:noWrap/>
          </w:tcPr>
          <w:p w:rsidR="00E253A9" w:rsidRPr="00E253A9" w:rsidRDefault="00E253A9" w:rsidP="00E253A9">
            <w:pPr>
              <w:jc w:val="center"/>
            </w:pPr>
            <w:r w:rsidRPr="00E253A9">
              <w:t>2012-2013</w:t>
            </w:r>
          </w:p>
        </w:tc>
        <w:tc>
          <w:tcPr>
            <w:tcW w:w="1280"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5 111,0</w:t>
            </w:r>
          </w:p>
        </w:tc>
        <w:tc>
          <w:tcPr>
            <w:tcW w:w="1137"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138"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279"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3 474,0</w:t>
            </w:r>
          </w:p>
        </w:tc>
        <w:tc>
          <w:tcPr>
            <w:tcW w:w="1144"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1 637,0</w:t>
            </w:r>
          </w:p>
        </w:tc>
        <w:tc>
          <w:tcPr>
            <w:tcW w:w="1087"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086"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660</w:t>
            </w:r>
          </w:p>
        </w:tc>
        <w:tc>
          <w:tcPr>
            <w:tcW w:w="1342"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534,0</w:t>
            </w:r>
          </w:p>
        </w:tc>
      </w:tr>
      <w:tr w:rsidR="00E253A9" w:rsidRPr="00E253A9" w:rsidTr="00E029E8">
        <w:trPr>
          <w:trHeight w:val="20"/>
        </w:trPr>
        <w:tc>
          <w:tcPr>
            <w:tcW w:w="563" w:type="dxa"/>
            <w:tcBorders>
              <w:top w:val="nil"/>
              <w:left w:val="single" w:sz="4" w:space="0" w:color="auto"/>
              <w:bottom w:val="single" w:sz="4" w:space="0" w:color="auto"/>
              <w:right w:val="single" w:sz="4" w:space="0" w:color="auto"/>
            </w:tcBorders>
            <w:shd w:val="clear" w:color="auto" w:fill="auto"/>
            <w:noWrap/>
          </w:tcPr>
          <w:p w:rsidR="00E253A9" w:rsidRPr="00E253A9" w:rsidRDefault="00E253A9" w:rsidP="00E253A9">
            <w:pPr>
              <w:jc w:val="center"/>
              <w:rPr>
                <w:color w:val="000000"/>
              </w:rPr>
            </w:pPr>
            <w:r w:rsidRPr="00E253A9">
              <w:rPr>
                <w:color w:val="000000"/>
              </w:rPr>
              <w:t>20</w:t>
            </w:r>
          </w:p>
        </w:tc>
        <w:tc>
          <w:tcPr>
            <w:tcW w:w="2819" w:type="dxa"/>
            <w:tcBorders>
              <w:top w:val="nil"/>
              <w:left w:val="nil"/>
              <w:bottom w:val="single" w:sz="4" w:space="0" w:color="auto"/>
              <w:right w:val="single" w:sz="4" w:space="0" w:color="auto"/>
            </w:tcBorders>
            <w:shd w:val="clear" w:color="auto" w:fill="auto"/>
          </w:tcPr>
          <w:p w:rsidR="00E253A9" w:rsidRPr="00E253A9" w:rsidRDefault="00E253A9" w:rsidP="00CD3E1F">
            <w:pPr>
              <w:jc w:val="both"/>
            </w:pPr>
            <w:r w:rsidRPr="00E253A9">
              <w:t>Строительство отко</w:t>
            </w:r>
            <w:r w:rsidRPr="00E253A9">
              <w:t>р</w:t>
            </w:r>
            <w:r w:rsidRPr="00E253A9">
              <w:t>мочника для выращив</w:t>
            </w:r>
            <w:r w:rsidRPr="00E253A9">
              <w:t>а</w:t>
            </w:r>
            <w:r w:rsidRPr="00E253A9">
              <w:t>ния мелковесных пор</w:t>
            </w:r>
            <w:r w:rsidRPr="00E253A9">
              <w:t>о</w:t>
            </w:r>
            <w:r w:rsidRPr="00E253A9">
              <w:t xml:space="preserve">сят мощностью 36 тыс. </w:t>
            </w:r>
            <w:r w:rsidRPr="00E253A9">
              <w:lastRenderedPageBreak/>
              <w:t>голов товарного погол</w:t>
            </w:r>
            <w:r w:rsidRPr="00E253A9">
              <w:t>о</w:t>
            </w:r>
            <w:r w:rsidRPr="00E253A9">
              <w:t>вья в год, ООО «Кал</w:t>
            </w:r>
            <w:r w:rsidRPr="00E253A9">
              <w:t>и</w:t>
            </w:r>
            <w:r w:rsidRPr="00E253A9">
              <w:t>новский»</w:t>
            </w:r>
          </w:p>
        </w:tc>
        <w:tc>
          <w:tcPr>
            <w:tcW w:w="1688"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lastRenderedPageBreak/>
              <w:t>Корочанский                                  район</w:t>
            </w:r>
          </w:p>
        </w:tc>
        <w:tc>
          <w:tcPr>
            <w:tcW w:w="996" w:type="dxa"/>
            <w:tcBorders>
              <w:top w:val="nil"/>
              <w:left w:val="nil"/>
              <w:bottom w:val="single" w:sz="4" w:space="0" w:color="auto"/>
              <w:right w:val="single" w:sz="4" w:space="0" w:color="auto"/>
            </w:tcBorders>
            <w:shd w:val="clear" w:color="auto" w:fill="auto"/>
            <w:noWrap/>
          </w:tcPr>
          <w:p w:rsidR="00E253A9" w:rsidRPr="00E253A9" w:rsidRDefault="00E253A9" w:rsidP="00E253A9">
            <w:pPr>
              <w:jc w:val="center"/>
            </w:pPr>
            <w:r w:rsidRPr="00E253A9">
              <w:t>2012-2013</w:t>
            </w:r>
          </w:p>
        </w:tc>
        <w:tc>
          <w:tcPr>
            <w:tcW w:w="1280"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500,0</w:t>
            </w:r>
          </w:p>
        </w:tc>
        <w:tc>
          <w:tcPr>
            <w:tcW w:w="1137"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138"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279"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100,0</w:t>
            </w:r>
          </w:p>
        </w:tc>
        <w:tc>
          <w:tcPr>
            <w:tcW w:w="1144"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400,0</w:t>
            </w:r>
          </w:p>
        </w:tc>
        <w:tc>
          <w:tcPr>
            <w:tcW w:w="1087"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086"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24</w:t>
            </w:r>
          </w:p>
        </w:tc>
        <w:tc>
          <w:tcPr>
            <w:tcW w:w="1342"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10,4</w:t>
            </w:r>
          </w:p>
        </w:tc>
      </w:tr>
      <w:tr w:rsidR="00E253A9" w:rsidRPr="00E253A9" w:rsidTr="00E029E8">
        <w:trPr>
          <w:trHeight w:val="20"/>
        </w:trPr>
        <w:tc>
          <w:tcPr>
            <w:tcW w:w="563" w:type="dxa"/>
            <w:tcBorders>
              <w:top w:val="nil"/>
              <w:left w:val="single" w:sz="4" w:space="0" w:color="auto"/>
              <w:bottom w:val="single" w:sz="4" w:space="0" w:color="auto"/>
              <w:right w:val="single" w:sz="4" w:space="0" w:color="auto"/>
            </w:tcBorders>
            <w:shd w:val="clear" w:color="auto" w:fill="auto"/>
            <w:noWrap/>
          </w:tcPr>
          <w:p w:rsidR="00E253A9" w:rsidRPr="00E253A9" w:rsidRDefault="00E253A9" w:rsidP="00E253A9">
            <w:pPr>
              <w:jc w:val="center"/>
              <w:rPr>
                <w:color w:val="000000"/>
              </w:rPr>
            </w:pPr>
            <w:r w:rsidRPr="00E253A9">
              <w:rPr>
                <w:color w:val="000000"/>
              </w:rPr>
              <w:lastRenderedPageBreak/>
              <w:t>21</w:t>
            </w:r>
          </w:p>
        </w:tc>
        <w:tc>
          <w:tcPr>
            <w:tcW w:w="2819" w:type="dxa"/>
            <w:tcBorders>
              <w:top w:val="nil"/>
              <w:left w:val="nil"/>
              <w:bottom w:val="single" w:sz="4" w:space="0" w:color="auto"/>
              <w:right w:val="single" w:sz="4" w:space="0" w:color="auto"/>
            </w:tcBorders>
            <w:shd w:val="clear" w:color="auto" w:fill="auto"/>
          </w:tcPr>
          <w:p w:rsidR="00E253A9" w:rsidRPr="00E253A9" w:rsidRDefault="00E253A9" w:rsidP="00E253A9">
            <w:pPr>
              <w:jc w:val="both"/>
            </w:pPr>
            <w:r w:rsidRPr="00E253A9">
              <w:t>Модернизация животн</w:t>
            </w:r>
            <w:r w:rsidRPr="00E253A9">
              <w:t>о</w:t>
            </w:r>
            <w:r w:rsidRPr="00E253A9">
              <w:t>водческих объектов, расширение производс</w:t>
            </w:r>
            <w:r w:rsidRPr="00E253A9">
              <w:t>т</w:t>
            </w:r>
            <w:r w:rsidRPr="00E253A9">
              <w:t>венных мощностей на 16,44 тыс. тонн свинины в живом весе в результ</w:t>
            </w:r>
            <w:r w:rsidRPr="00E253A9">
              <w:t>а</w:t>
            </w:r>
            <w:r w:rsidRPr="00E253A9">
              <w:t>те замены генетики, ОАО «Белгородский б</w:t>
            </w:r>
            <w:r w:rsidRPr="00E253A9">
              <w:t>е</w:t>
            </w:r>
            <w:r w:rsidRPr="00E253A9">
              <w:t>кон»</w:t>
            </w:r>
          </w:p>
        </w:tc>
        <w:tc>
          <w:tcPr>
            <w:tcW w:w="1688" w:type="dxa"/>
            <w:tcBorders>
              <w:top w:val="nil"/>
              <w:left w:val="nil"/>
              <w:bottom w:val="single" w:sz="4" w:space="0" w:color="auto"/>
              <w:right w:val="single" w:sz="4" w:space="0" w:color="auto"/>
            </w:tcBorders>
            <w:shd w:val="clear" w:color="auto" w:fill="auto"/>
          </w:tcPr>
          <w:p w:rsidR="00E253A9" w:rsidRPr="00E253A9" w:rsidRDefault="00E253A9" w:rsidP="00E253A9">
            <w:pPr>
              <w:jc w:val="center"/>
              <w:rPr>
                <w:color w:val="000000"/>
              </w:rPr>
            </w:pPr>
            <w:r w:rsidRPr="00E253A9">
              <w:rPr>
                <w:color w:val="000000"/>
              </w:rPr>
              <w:t>Шебекинский район и г.Шебекино, Волоконо</w:t>
            </w:r>
            <w:r w:rsidRPr="00E253A9">
              <w:rPr>
                <w:color w:val="000000"/>
              </w:rPr>
              <w:t>в</w:t>
            </w:r>
            <w:r w:rsidRPr="00E253A9">
              <w:rPr>
                <w:color w:val="000000"/>
              </w:rPr>
              <w:t>ский район</w:t>
            </w:r>
          </w:p>
        </w:tc>
        <w:tc>
          <w:tcPr>
            <w:tcW w:w="996" w:type="dxa"/>
            <w:tcBorders>
              <w:top w:val="nil"/>
              <w:left w:val="nil"/>
              <w:bottom w:val="single" w:sz="4" w:space="0" w:color="auto"/>
              <w:right w:val="single" w:sz="4" w:space="0" w:color="auto"/>
            </w:tcBorders>
            <w:shd w:val="clear" w:color="auto" w:fill="auto"/>
            <w:noWrap/>
          </w:tcPr>
          <w:p w:rsidR="00E253A9" w:rsidRPr="00E253A9" w:rsidRDefault="00E253A9" w:rsidP="00E253A9">
            <w:pPr>
              <w:jc w:val="center"/>
            </w:pPr>
            <w:r w:rsidRPr="00E253A9">
              <w:t>2013-2025</w:t>
            </w:r>
          </w:p>
        </w:tc>
        <w:tc>
          <w:tcPr>
            <w:tcW w:w="1280"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595,0</w:t>
            </w:r>
          </w:p>
        </w:tc>
        <w:tc>
          <w:tcPr>
            <w:tcW w:w="1137"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138"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279"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267,0</w:t>
            </w:r>
          </w:p>
        </w:tc>
        <w:tc>
          <w:tcPr>
            <w:tcW w:w="1144"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328,0</w:t>
            </w:r>
          </w:p>
        </w:tc>
        <w:tc>
          <w:tcPr>
            <w:tcW w:w="1087"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086"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342"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239,2</w:t>
            </w:r>
          </w:p>
        </w:tc>
      </w:tr>
      <w:tr w:rsidR="00E253A9" w:rsidRPr="00E253A9" w:rsidTr="00E029E8">
        <w:tc>
          <w:tcPr>
            <w:tcW w:w="563" w:type="dxa"/>
            <w:tcBorders>
              <w:top w:val="nil"/>
              <w:left w:val="single" w:sz="4" w:space="0" w:color="auto"/>
              <w:bottom w:val="single" w:sz="4" w:space="0" w:color="auto"/>
              <w:right w:val="single" w:sz="4" w:space="0" w:color="auto"/>
            </w:tcBorders>
            <w:shd w:val="clear" w:color="auto" w:fill="auto"/>
            <w:noWrap/>
          </w:tcPr>
          <w:p w:rsidR="00E253A9" w:rsidRPr="00E253A9" w:rsidRDefault="00E253A9" w:rsidP="00E253A9">
            <w:pPr>
              <w:jc w:val="center"/>
              <w:rPr>
                <w:color w:val="000000"/>
              </w:rPr>
            </w:pPr>
            <w:r w:rsidRPr="00E253A9">
              <w:rPr>
                <w:color w:val="000000"/>
              </w:rPr>
              <w:t>22</w:t>
            </w:r>
          </w:p>
        </w:tc>
        <w:tc>
          <w:tcPr>
            <w:tcW w:w="2819" w:type="dxa"/>
            <w:tcBorders>
              <w:top w:val="nil"/>
              <w:left w:val="nil"/>
              <w:bottom w:val="single" w:sz="4" w:space="0" w:color="auto"/>
              <w:right w:val="single" w:sz="4" w:space="0" w:color="auto"/>
            </w:tcBorders>
            <w:shd w:val="clear" w:color="auto" w:fill="auto"/>
          </w:tcPr>
          <w:p w:rsidR="00E253A9" w:rsidRPr="00E253A9" w:rsidRDefault="00E253A9" w:rsidP="00E253A9">
            <w:pPr>
              <w:jc w:val="both"/>
            </w:pPr>
            <w:r w:rsidRPr="00E253A9">
              <w:t>Строительство 2 свин</w:t>
            </w:r>
            <w:r w:rsidRPr="00E253A9">
              <w:t>о</w:t>
            </w:r>
            <w:r w:rsidRPr="00E253A9">
              <w:t>водческих комплексов мощностью 31 тыс. тонн мяса свинины в живом весе, хрячника и реко</w:t>
            </w:r>
            <w:r w:rsidRPr="00E253A9">
              <w:t>н</w:t>
            </w:r>
            <w:r w:rsidRPr="00E253A9">
              <w:lastRenderedPageBreak/>
              <w:t>струкция произвостве</w:t>
            </w:r>
            <w:r w:rsidRPr="00E253A9">
              <w:t>н</w:t>
            </w:r>
            <w:r w:rsidRPr="00E253A9">
              <w:t>ных мощностей, ООО «Белгранкорм-холдинг»</w:t>
            </w:r>
          </w:p>
        </w:tc>
        <w:tc>
          <w:tcPr>
            <w:tcW w:w="1688" w:type="dxa"/>
            <w:tcBorders>
              <w:top w:val="nil"/>
              <w:left w:val="nil"/>
              <w:bottom w:val="single" w:sz="4" w:space="0" w:color="auto"/>
              <w:right w:val="single" w:sz="4" w:space="0" w:color="auto"/>
            </w:tcBorders>
            <w:shd w:val="clear" w:color="auto" w:fill="auto"/>
          </w:tcPr>
          <w:p w:rsidR="00E253A9" w:rsidRPr="00E253A9" w:rsidRDefault="00E253A9" w:rsidP="00E253A9">
            <w:pPr>
              <w:jc w:val="center"/>
              <w:rPr>
                <w:color w:val="000000"/>
              </w:rPr>
            </w:pPr>
            <w:r w:rsidRPr="00E253A9">
              <w:rPr>
                <w:color w:val="000000"/>
              </w:rPr>
              <w:lastRenderedPageBreak/>
              <w:t>Ракитянский, Яковлевский районы</w:t>
            </w:r>
          </w:p>
        </w:tc>
        <w:tc>
          <w:tcPr>
            <w:tcW w:w="996" w:type="dxa"/>
            <w:tcBorders>
              <w:top w:val="nil"/>
              <w:left w:val="nil"/>
              <w:bottom w:val="single" w:sz="4" w:space="0" w:color="auto"/>
              <w:right w:val="single" w:sz="4" w:space="0" w:color="auto"/>
            </w:tcBorders>
            <w:shd w:val="clear" w:color="auto" w:fill="auto"/>
            <w:noWrap/>
          </w:tcPr>
          <w:p w:rsidR="00E253A9" w:rsidRPr="00E253A9" w:rsidRDefault="00E253A9" w:rsidP="00E253A9">
            <w:pPr>
              <w:jc w:val="center"/>
            </w:pPr>
            <w:r w:rsidRPr="00E253A9">
              <w:t>2010-2014</w:t>
            </w:r>
          </w:p>
        </w:tc>
        <w:tc>
          <w:tcPr>
            <w:tcW w:w="1280"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5 844,4</w:t>
            </w:r>
          </w:p>
        </w:tc>
        <w:tc>
          <w:tcPr>
            <w:tcW w:w="1137"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138"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279"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1 168,7</w:t>
            </w:r>
          </w:p>
        </w:tc>
        <w:tc>
          <w:tcPr>
            <w:tcW w:w="1144"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4 675,7</w:t>
            </w:r>
          </w:p>
        </w:tc>
        <w:tc>
          <w:tcPr>
            <w:tcW w:w="1087"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086"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355</w:t>
            </w:r>
          </w:p>
        </w:tc>
        <w:tc>
          <w:tcPr>
            <w:tcW w:w="1342"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63,8</w:t>
            </w:r>
          </w:p>
        </w:tc>
      </w:tr>
      <w:tr w:rsidR="00E253A9" w:rsidRPr="00E253A9" w:rsidTr="00E029E8">
        <w:tc>
          <w:tcPr>
            <w:tcW w:w="563"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rPr>
                <w:color w:val="000000"/>
              </w:rPr>
            </w:pPr>
            <w:r w:rsidRPr="00E253A9">
              <w:rPr>
                <w:color w:val="000000"/>
              </w:rPr>
              <w:lastRenderedPageBreak/>
              <w:t> </w:t>
            </w:r>
          </w:p>
        </w:tc>
        <w:tc>
          <w:tcPr>
            <w:tcW w:w="2819"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both"/>
              <w:rPr>
                <w:b/>
                <w:bCs/>
                <w:color w:val="000000"/>
              </w:rPr>
            </w:pPr>
            <w:r w:rsidRPr="00E253A9">
              <w:rPr>
                <w:b/>
                <w:bCs/>
                <w:color w:val="000000"/>
              </w:rPr>
              <w:t>Кластер по развитию птицеводства</w:t>
            </w:r>
          </w:p>
        </w:tc>
        <w:tc>
          <w:tcPr>
            <w:tcW w:w="1688"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rPr>
                <w:color w:val="000000"/>
              </w:rPr>
            </w:pPr>
            <w:r w:rsidRPr="00E253A9">
              <w:rPr>
                <w:color w:val="000000"/>
              </w:rPr>
              <w:t> </w:t>
            </w:r>
          </w:p>
        </w:tc>
        <w:tc>
          <w:tcPr>
            <w:tcW w:w="996"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rPr>
                <w:color w:val="000000"/>
              </w:rPr>
            </w:pPr>
            <w:r w:rsidRPr="00E253A9">
              <w:rPr>
                <w:color w:val="000000"/>
              </w:rPr>
              <w:t> </w:t>
            </w:r>
          </w:p>
        </w:tc>
        <w:tc>
          <w:tcPr>
            <w:tcW w:w="1280"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rPr>
                <w:b/>
                <w:bCs/>
                <w:color w:val="000000"/>
              </w:rPr>
            </w:pPr>
            <w:r w:rsidRPr="00E253A9">
              <w:rPr>
                <w:b/>
                <w:bCs/>
                <w:color w:val="000000"/>
              </w:rPr>
              <w:t>13 501,7</w:t>
            </w:r>
          </w:p>
        </w:tc>
        <w:tc>
          <w:tcPr>
            <w:tcW w:w="1137"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rPr>
                <w:b/>
                <w:bCs/>
                <w:color w:val="000000"/>
              </w:rPr>
            </w:pPr>
            <w:r w:rsidRPr="00E253A9">
              <w:rPr>
                <w:b/>
                <w:bCs/>
                <w:color w:val="000000"/>
              </w:rPr>
              <w:t> </w:t>
            </w:r>
          </w:p>
        </w:tc>
        <w:tc>
          <w:tcPr>
            <w:tcW w:w="1138"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rPr>
                <w:b/>
                <w:bCs/>
                <w:color w:val="000000"/>
              </w:rPr>
            </w:pPr>
            <w:r w:rsidRPr="00E253A9">
              <w:rPr>
                <w:b/>
                <w:bCs/>
                <w:color w:val="000000"/>
              </w:rPr>
              <w:t> </w:t>
            </w:r>
          </w:p>
        </w:tc>
        <w:tc>
          <w:tcPr>
            <w:tcW w:w="1279"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rPr>
                <w:b/>
                <w:bCs/>
                <w:color w:val="000000"/>
              </w:rPr>
            </w:pPr>
            <w:r w:rsidRPr="00E253A9">
              <w:rPr>
                <w:b/>
                <w:bCs/>
                <w:color w:val="000000"/>
              </w:rPr>
              <w:t>2 764,3</w:t>
            </w:r>
          </w:p>
        </w:tc>
        <w:tc>
          <w:tcPr>
            <w:tcW w:w="1144"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rPr>
                <w:b/>
                <w:bCs/>
                <w:color w:val="000000"/>
              </w:rPr>
            </w:pPr>
            <w:r w:rsidRPr="00E253A9">
              <w:rPr>
                <w:b/>
                <w:bCs/>
                <w:color w:val="000000"/>
              </w:rPr>
              <w:t>10 737,4</w:t>
            </w:r>
          </w:p>
        </w:tc>
        <w:tc>
          <w:tcPr>
            <w:tcW w:w="1087"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rPr>
                <w:b/>
                <w:bCs/>
                <w:color w:val="000000"/>
              </w:rPr>
            </w:pPr>
            <w:r w:rsidRPr="00E253A9">
              <w:rPr>
                <w:b/>
                <w:bCs/>
                <w:color w:val="000000"/>
              </w:rPr>
              <w:t> </w:t>
            </w:r>
          </w:p>
        </w:tc>
        <w:tc>
          <w:tcPr>
            <w:tcW w:w="1086"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rPr>
                <w:b/>
                <w:bCs/>
                <w:color w:val="000000"/>
              </w:rPr>
            </w:pPr>
            <w:r w:rsidRPr="00E253A9">
              <w:rPr>
                <w:b/>
                <w:bCs/>
                <w:color w:val="000000"/>
              </w:rPr>
              <w:t>930</w:t>
            </w:r>
          </w:p>
        </w:tc>
        <w:tc>
          <w:tcPr>
            <w:tcW w:w="1342"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rPr>
                <w:b/>
                <w:bCs/>
                <w:color w:val="000000"/>
              </w:rPr>
            </w:pPr>
            <w:r w:rsidRPr="00E253A9">
              <w:rPr>
                <w:b/>
                <w:bCs/>
                <w:color w:val="000000"/>
              </w:rPr>
              <w:t>1 006,7</w:t>
            </w:r>
          </w:p>
        </w:tc>
      </w:tr>
      <w:tr w:rsidR="00E253A9" w:rsidRPr="00E253A9" w:rsidTr="00E029E8">
        <w:tc>
          <w:tcPr>
            <w:tcW w:w="563"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rPr>
                <w:color w:val="000000"/>
              </w:rPr>
            </w:pPr>
            <w:r w:rsidRPr="00E253A9">
              <w:rPr>
                <w:color w:val="000000"/>
              </w:rPr>
              <w:t>23</w:t>
            </w:r>
          </w:p>
        </w:tc>
        <w:tc>
          <w:tcPr>
            <w:tcW w:w="2819"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both"/>
              <w:rPr>
                <w:color w:val="000000"/>
              </w:rPr>
            </w:pPr>
            <w:r w:rsidRPr="00E253A9">
              <w:rPr>
                <w:color w:val="000000"/>
              </w:rPr>
              <w:t>Строительство 26 новых корпусов по выращив</w:t>
            </w:r>
            <w:r w:rsidRPr="00E253A9">
              <w:rPr>
                <w:color w:val="000000"/>
              </w:rPr>
              <w:t>а</w:t>
            </w:r>
            <w:r w:rsidRPr="00E253A9">
              <w:rPr>
                <w:color w:val="000000"/>
              </w:rPr>
              <w:t>нию и откорму бройл</w:t>
            </w:r>
            <w:r w:rsidRPr="00E253A9">
              <w:rPr>
                <w:color w:val="000000"/>
              </w:rPr>
              <w:t>е</w:t>
            </w:r>
            <w:r w:rsidRPr="00E253A9">
              <w:rPr>
                <w:color w:val="000000"/>
              </w:rPr>
              <w:t xml:space="preserve">ров мощностью </w:t>
            </w:r>
          </w:p>
          <w:p w:rsidR="00E029E8" w:rsidRDefault="00E253A9" w:rsidP="00E253A9">
            <w:pPr>
              <w:jc w:val="both"/>
              <w:rPr>
                <w:color w:val="000000"/>
              </w:rPr>
            </w:pPr>
            <w:r w:rsidRPr="00E253A9">
              <w:rPr>
                <w:color w:val="000000"/>
              </w:rPr>
              <w:t>47,4 тыс. тонн мяса пт</w:t>
            </w:r>
            <w:r w:rsidRPr="00E253A9">
              <w:rPr>
                <w:color w:val="000000"/>
              </w:rPr>
              <w:t>и</w:t>
            </w:r>
            <w:r w:rsidRPr="00E253A9">
              <w:rPr>
                <w:color w:val="000000"/>
              </w:rPr>
              <w:t>цы в живом весе, ко</w:t>
            </w:r>
            <w:r w:rsidRPr="00E253A9">
              <w:rPr>
                <w:color w:val="000000"/>
              </w:rPr>
              <w:t>м</w:t>
            </w:r>
            <w:r w:rsidRPr="00E253A9">
              <w:rPr>
                <w:color w:val="000000"/>
              </w:rPr>
              <w:t>плекса по забою птицы мощностью 12 тыс. г</w:t>
            </w:r>
            <w:r w:rsidRPr="00E253A9">
              <w:rPr>
                <w:color w:val="000000"/>
              </w:rPr>
              <w:t>о</w:t>
            </w:r>
            <w:r w:rsidRPr="00E253A9">
              <w:rPr>
                <w:color w:val="000000"/>
              </w:rPr>
              <w:t>лов в час и реконстру</w:t>
            </w:r>
            <w:r w:rsidRPr="00E253A9">
              <w:rPr>
                <w:color w:val="000000"/>
              </w:rPr>
              <w:t>к</w:t>
            </w:r>
            <w:r w:rsidRPr="00E253A9">
              <w:rPr>
                <w:color w:val="000000"/>
              </w:rPr>
              <w:t>ция производства, ООО «Белгранкорм-холдинг»</w:t>
            </w:r>
          </w:p>
          <w:p w:rsidR="00CD3E1F" w:rsidRPr="00E253A9" w:rsidRDefault="00CD3E1F" w:rsidP="00E253A9">
            <w:pPr>
              <w:jc w:val="both"/>
              <w:rPr>
                <w:color w:val="000000"/>
              </w:rPr>
            </w:pPr>
          </w:p>
        </w:tc>
        <w:tc>
          <w:tcPr>
            <w:tcW w:w="1688"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rPr>
                <w:color w:val="000000"/>
              </w:rPr>
            </w:pPr>
            <w:r w:rsidRPr="00E253A9">
              <w:rPr>
                <w:color w:val="000000"/>
              </w:rPr>
              <w:t>Белгоро</w:t>
            </w:r>
            <w:r w:rsidRPr="00E253A9">
              <w:rPr>
                <w:color w:val="000000"/>
              </w:rPr>
              <w:t>д</w:t>
            </w:r>
            <w:r w:rsidRPr="00E253A9">
              <w:rPr>
                <w:color w:val="000000"/>
              </w:rPr>
              <w:t>ский, Рак</w:t>
            </w:r>
            <w:r w:rsidRPr="00E253A9">
              <w:rPr>
                <w:color w:val="000000"/>
              </w:rPr>
              <w:t>и</w:t>
            </w:r>
            <w:r w:rsidRPr="00E253A9">
              <w:rPr>
                <w:color w:val="000000"/>
              </w:rPr>
              <w:t>тянский ра</w:t>
            </w:r>
            <w:r w:rsidRPr="00E253A9">
              <w:rPr>
                <w:color w:val="000000"/>
              </w:rPr>
              <w:t>й</w:t>
            </w:r>
            <w:r w:rsidRPr="00E253A9">
              <w:rPr>
                <w:color w:val="000000"/>
              </w:rPr>
              <w:t>оны</w:t>
            </w:r>
          </w:p>
        </w:tc>
        <w:tc>
          <w:tcPr>
            <w:tcW w:w="996"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rPr>
                <w:color w:val="000000"/>
              </w:rPr>
            </w:pPr>
            <w:r w:rsidRPr="00E253A9">
              <w:rPr>
                <w:color w:val="000000"/>
              </w:rPr>
              <w:t>2012-2014</w:t>
            </w:r>
          </w:p>
        </w:tc>
        <w:tc>
          <w:tcPr>
            <w:tcW w:w="1280"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rPr>
                <w:color w:val="000000"/>
              </w:rPr>
            </w:pPr>
            <w:r w:rsidRPr="00E253A9">
              <w:rPr>
                <w:color w:val="000000"/>
              </w:rPr>
              <w:t>9 262,7</w:t>
            </w:r>
          </w:p>
        </w:tc>
        <w:tc>
          <w:tcPr>
            <w:tcW w:w="1137"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138"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279"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pPr>
            <w:r w:rsidRPr="00E253A9">
              <w:t>1 852,3</w:t>
            </w:r>
          </w:p>
        </w:tc>
        <w:tc>
          <w:tcPr>
            <w:tcW w:w="1144"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pPr>
            <w:r w:rsidRPr="00E253A9">
              <w:t>7 410,4</w:t>
            </w:r>
          </w:p>
        </w:tc>
        <w:tc>
          <w:tcPr>
            <w:tcW w:w="1087"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086"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pPr>
            <w:r w:rsidRPr="00E253A9">
              <w:t>444</w:t>
            </w:r>
          </w:p>
        </w:tc>
        <w:tc>
          <w:tcPr>
            <w:tcW w:w="1342"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pPr>
            <w:r w:rsidRPr="00E253A9">
              <w:t>102,0</w:t>
            </w:r>
          </w:p>
        </w:tc>
      </w:tr>
      <w:tr w:rsidR="00E253A9" w:rsidRPr="00E253A9" w:rsidTr="00E029E8">
        <w:tc>
          <w:tcPr>
            <w:tcW w:w="563" w:type="dxa"/>
            <w:tcBorders>
              <w:top w:val="nil"/>
              <w:left w:val="single" w:sz="4" w:space="0" w:color="auto"/>
              <w:bottom w:val="single" w:sz="4" w:space="0" w:color="auto"/>
              <w:right w:val="single" w:sz="4" w:space="0" w:color="auto"/>
            </w:tcBorders>
            <w:shd w:val="clear" w:color="auto" w:fill="FFFFFF"/>
            <w:noWrap/>
          </w:tcPr>
          <w:p w:rsidR="00E253A9" w:rsidRPr="00E253A9" w:rsidRDefault="00E253A9" w:rsidP="00E253A9">
            <w:pPr>
              <w:jc w:val="center"/>
            </w:pPr>
            <w:r w:rsidRPr="00E253A9">
              <w:lastRenderedPageBreak/>
              <w:t>24</w:t>
            </w:r>
          </w:p>
        </w:tc>
        <w:tc>
          <w:tcPr>
            <w:tcW w:w="2819" w:type="dxa"/>
            <w:tcBorders>
              <w:top w:val="nil"/>
              <w:left w:val="nil"/>
              <w:bottom w:val="single" w:sz="4" w:space="0" w:color="auto"/>
              <w:right w:val="single" w:sz="4" w:space="0" w:color="auto"/>
            </w:tcBorders>
            <w:shd w:val="clear" w:color="auto" w:fill="auto"/>
          </w:tcPr>
          <w:p w:rsidR="00E253A9" w:rsidRPr="00E253A9" w:rsidRDefault="00E253A9" w:rsidP="00E253A9">
            <w:pPr>
              <w:jc w:val="both"/>
            </w:pPr>
            <w:r w:rsidRPr="00E253A9">
              <w:t>Строительство комб</w:t>
            </w:r>
            <w:r w:rsidRPr="00E253A9">
              <w:t>и</w:t>
            </w:r>
            <w:r w:rsidRPr="00E253A9">
              <w:t>кормового завода прои</w:t>
            </w:r>
            <w:r w:rsidRPr="00E253A9">
              <w:t>з</w:t>
            </w:r>
            <w:r w:rsidRPr="00E253A9">
              <w:t>водительностью 10 тонн в час и зернохранилища вместимостью 50 тыс. тонн зерна в год, цеха утилизации боенских отходов, строительство и реконструкция животн</w:t>
            </w:r>
            <w:r w:rsidRPr="00E253A9">
              <w:t>о</w:t>
            </w:r>
            <w:r w:rsidRPr="00E253A9">
              <w:t>водческих комплексов по производству мяса бройлеров, включающ</w:t>
            </w:r>
            <w:r w:rsidRPr="00E253A9">
              <w:t>е</w:t>
            </w:r>
            <w:r w:rsidRPr="00E253A9">
              <w:t>го строительство 16 площадок откорма бро</w:t>
            </w:r>
            <w:r w:rsidRPr="00E253A9">
              <w:t>й</w:t>
            </w:r>
            <w:r w:rsidRPr="00E253A9">
              <w:t>леров, реконструкцию здания инкубатория, ц</w:t>
            </w:r>
            <w:r w:rsidRPr="00E253A9">
              <w:t>е</w:t>
            </w:r>
            <w:r w:rsidRPr="00E253A9">
              <w:t xml:space="preserve">ха убоя и переработки </w:t>
            </w:r>
            <w:r w:rsidRPr="00E253A9">
              <w:lastRenderedPageBreak/>
              <w:t>птицы, ЗАО «Племр</w:t>
            </w:r>
            <w:r w:rsidRPr="00E253A9">
              <w:t>е</w:t>
            </w:r>
            <w:r w:rsidRPr="00E253A9">
              <w:t>продуктор II порядка «Муромский»</w:t>
            </w:r>
          </w:p>
        </w:tc>
        <w:tc>
          <w:tcPr>
            <w:tcW w:w="1688"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lastRenderedPageBreak/>
              <w:t>Шебекинский район и г.Шебекино, г.Белгород, Яковлевский                        район</w:t>
            </w:r>
          </w:p>
        </w:tc>
        <w:tc>
          <w:tcPr>
            <w:tcW w:w="996"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2011-2014</w:t>
            </w:r>
          </w:p>
        </w:tc>
        <w:tc>
          <w:tcPr>
            <w:tcW w:w="1280"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rPr>
                <w:color w:val="000000"/>
              </w:rPr>
            </w:pPr>
            <w:r w:rsidRPr="00E253A9">
              <w:rPr>
                <w:color w:val="000000"/>
              </w:rPr>
              <w:t>4 239,0</w:t>
            </w:r>
          </w:p>
        </w:tc>
        <w:tc>
          <w:tcPr>
            <w:tcW w:w="1137"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138" w:type="dxa"/>
            <w:tcBorders>
              <w:top w:val="nil"/>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279"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912,0</w:t>
            </w:r>
          </w:p>
        </w:tc>
        <w:tc>
          <w:tcPr>
            <w:tcW w:w="1144"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3 327,0</w:t>
            </w:r>
          </w:p>
        </w:tc>
        <w:tc>
          <w:tcPr>
            <w:tcW w:w="1087"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086"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486</w:t>
            </w:r>
          </w:p>
        </w:tc>
        <w:tc>
          <w:tcPr>
            <w:tcW w:w="1342"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904,7</w:t>
            </w:r>
          </w:p>
        </w:tc>
      </w:tr>
      <w:tr w:rsidR="00E253A9" w:rsidRPr="00E253A9" w:rsidTr="00E029E8">
        <w:trPr>
          <w:trHeight w:val="849"/>
        </w:trPr>
        <w:tc>
          <w:tcPr>
            <w:tcW w:w="563" w:type="dxa"/>
            <w:tcBorders>
              <w:top w:val="nil"/>
              <w:left w:val="single" w:sz="4" w:space="0" w:color="auto"/>
              <w:bottom w:val="single" w:sz="4" w:space="0" w:color="auto"/>
              <w:right w:val="single" w:sz="4" w:space="0" w:color="auto"/>
            </w:tcBorders>
            <w:shd w:val="clear" w:color="auto" w:fill="auto"/>
            <w:noWrap/>
          </w:tcPr>
          <w:p w:rsidR="00E253A9" w:rsidRPr="00E253A9" w:rsidRDefault="00E253A9" w:rsidP="00E253A9">
            <w:r w:rsidRPr="00E253A9">
              <w:lastRenderedPageBreak/>
              <w:t> </w:t>
            </w:r>
          </w:p>
        </w:tc>
        <w:tc>
          <w:tcPr>
            <w:tcW w:w="2819" w:type="dxa"/>
            <w:tcBorders>
              <w:top w:val="nil"/>
              <w:left w:val="nil"/>
              <w:bottom w:val="single" w:sz="4" w:space="0" w:color="auto"/>
              <w:right w:val="single" w:sz="4" w:space="0" w:color="auto"/>
            </w:tcBorders>
            <w:shd w:val="clear" w:color="auto" w:fill="auto"/>
            <w:noWrap/>
          </w:tcPr>
          <w:p w:rsidR="00E253A9" w:rsidRPr="00E253A9" w:rsidRDefault="00E253A9" w:rsidP="00E253A9">
            <w:pPr>
              <w:jc w:val="both"/>
              <w:rPr>
                <w:b/>
                <w:bCs/>
              </w:rPr>
            </w:pPr>
            <w:r w:rsidRPr="00E253A9">
              <w:rPr>
                <w:b/>
                <w:bCs/>
              </w:rPr>
              <w:t>Кластер по развитию молочного животн</w:t>
            </w:r>
            <w:r w:rsidRPr="00E253A9">
              <w:rPr>
                <w:b/>
                <w:bCs/>
              </w:rPr>
              <w:t>о</w:t>
            </w:r>
            <w:r w:rsidRPr="00E253A9">
              <w:rPr>
                <w:b/>
                <w:bCs/>
              </w:rPr>
              <w:t>водства</w:t>
            </w:r>
          </w:p>
        </w:tc>
        <w:tc>
          <w:tcPr>
            <w:tcW w:w="1688" w:type="dxa"/>
            <w:tcBorders>
              <w:top w:val="nil"/>
              <w:left w:val="nil"/>
              <w:bottom w:val="single" w:sz="4" w:space="0" w:color="auto"/>
              <w:right w:val="single" w:sz="4" w:space="0" w:color="auto"/>
            </w:tcBorders>
            <w:shd w:val="clear" w:color="auto" w:fill="auto"/>
            <w:noWrap/>
          </w:tcPr>
          <w:p w:rsidR="00E253A9" w:rsidRPr="00E253A9" w:rsidRDefault="00E253A9" w:rsidP="00E253A9">
            <w:pPr>
              <w:jc w:val="center"/>
            </w:pPr>
            <w:r w:rsidRPr="00E253A9">
              <w:t> </w:t>
            </w:r>
          </w:p>
        </w:tc>
        <w:tc>
          <w:tcPr>
            <w:tcW w:w="996" w:type="dxa"/>
            <w:tcBorders>
              <w:top w:val="single" w:sz="4" w:space="0" w:color="auto"/>
              <w:left w:val="nil"/>
              <w:bottom w:val="single" w:sz="4" w:space="0" w:color="auto"/>
              <w:right w:val="single" w:sz="4" w:space="0" w:color="auto"/>
            </w:tcBorders>
            <w:shd w:val="clear" w:color="auto" w:fill="auto"/>
            <w:noWrap/>
          </w:tcPr>
          <w:p w:rsidR="00E253A9" w:rsidRPr="00E253A9" w:rsidRDefault="00E253A9" w:rsidP="00E253A9">
            <w:pPr>
              <w:jc w:val="center"/>
            </w:pPr>
            <w:r w:rsidRPr="00E253A9">
              <w:t> </w:t>
            </w:r>
          </w:p>
        </w:tc>
        <w:tc>
          <w:tcPr>
            <w:tcW w:w="1280" w:type="dxa"/>
            <w:tcBorders>
              <w:top w:val="single" w:sz="4" w:space="0" w:color="auto"/>
              <w:left w:val="nil"/>
              <w:bottom w:val="single" w:sz="4" w:space="0" w:color="auto"/>
              <w:right w:val="single" w:sz="4" w:space="0" w:color="auto"/>
            </w:tcBorders>
            <w:shd w:val="clear" w:color="auto" w:fill="auto"/>
            <w:noWrap/>
          </w:tcPr>
          <w:p w:rsidR="00E253A9" w:rsidRPr="00E253A9" w:rsidRDefault="00E253A9" w:rsidP="00E253A9">
            <w:pPr>
              <w:jc w:val="center"/>
              <w:rPr>
                <w:b/>
                <w:bCs/>
              </w:rPr>
            </w:pPr>
            <w:r w:rsidRPr="00E253A9">
              <w:rPr>
                <w:b/>
                <w:bCs/>
              </w:rPr>
              <w:t>18 103,9</w:t>
            </w:r>
          </w:p>
        </w:tc>
        <w:tc>
          <w:tcPr>
            <w:tcW w:w="1137" w:type="dxa"/>
            <w:tcBorders>
              <w:top w:val="single" w:sz="4" w:space="0" w:color="auto"/>
              <w:left w:val="nil"/>
              <w:bottom w:val="single" w:sz="4" w:space="0" w:color="auto"/>
              <w:right w:val="single" w:sz="4" w:space="0" w:color="auto"/>
            </w:tcBorders>
            <w:shd w:val="clear" w:color="auto" w:fill="auto"/>
            <w:noWrap/>
          </w:tcPr>
          <w:p w:rsidR="00E253A9" w:rsidRPr="00E253A9" w:rsidRDefault="00E253A9" w:rsidP="00E253A9">
            <w:pPr>
              <w:jc w:val="center"/>
              <w:rPr>
                <w:b/>
                <w:bCs/>
              </w:rPr>
            </w:pPr>
            <w:r w:rsidRPr="00E253A9">
              <w:rPr>
                <w:b/>
                <w:bCs/>
              </w:rPr>
              <w:t> </w:t>
            </w:r>
          </w:p>
        </w:tc>
        <w:tc>
          <w:tcPr>
            <w:tcW w:w="1138" w:type="dxa"/>
            <w:tcBorders>
              <w:top w:val="nil"/>
              <w:left w:val="nil"/>
              <w:bottom w:val="single" w:sz="4" w:space="0" w:color="auto"/>
              <w:right w:val="single" w:sz="4" w:space="0" w:color="auto"/>
            </w:tcBorders>
            <w:shd w:val="clear" w:color="auto" w:fill="auto"/>
            <w:noWrap/>
          </w:tcPr>
          <w:p w:rsidR="00E253A9" w:rsidRPr="00E253A9" w:rsidRDefault="00E253A9" w:rsidP="00E253A9">
            <w:pPr>
              <w:jc w:val="center"/>
              <w:rPr>
                <w:b/>
                <w:bCs/>
              </w:rPr>
            </w:pPr>
            <w:r w:rsidRPr="00E253A9">
              <w:rPr>
                <w:b/>
                <w:bCs/>
              </w:rPr>
              <w:t>17,1</w:t>
            </w:r>
          </w:p>
        </w:tc>
        <w:tc>
          <w:tcPr>
            <w:tcW w:w="1279" w:type="dxa"/>
            <w:tcBorders>
              <w:top w:val="nil"/>
              <w:left w:val="nil"/>
              <w:bottom w:val="single" w:sz="4" w:space="0" w:color="auto"/>
              <w:right w:val="single" w:sz="4" w:space="0" w:color="auto"/>
            </w:tcBorders>
            <w:shd w:val="clear" w:color="auto" w:fill="auto"/>
            <w:noWrap/>
          </w:tcPr>
          <w:p w:rsidR="00E253A9" w:rsidRPr="00E253A9" w:rsidRDefault="00E253A9" w:rsidP="00E253A9">
            <w:pPr>
              <w:jc w:val="center"/>
              <w:rPr>
                <w:b/>
                <w:bCs/>
              </w:rPr>
            </w:pPr>
            <w:r w:rsidRPr="00E253A9">
              <w:rPr>
                <w:b/>
                <w:bCs/>
              </w:rPr>
              <w:t>3 242,3</w:t>
            </w:r>
          </w:p>
        </w:tc>
        <w:tc>
          <w:tcPr>
            <w:tcW w:w="1144" w:type="dxa"/>
            <w:tcBorders>
              <w:top w:val="nil"/>
              <w:left w:val="nil"/>
              <w:bottom w:val="single" w:sz="4" w:space="0" w:color="auto"/>
              <w:right w:val="single" w:sz="4" w:space="0" w:color="auto"/>
            </w:tcBorders>
            <w:shd w:val="clear" w:color="auto" w:fill="auto"/>
            <w:noWrap/>
          </w:tcPr>
          <w:p w:rsidR="00E253A9" w:rsidRPr="00E253A9" w:rsidRDefault="00E253A9" w:rsidP="00E253A9">
            <w:pPr>
              <w:jc w:val="center"/>
              <w:rPr>
                <w:b/>
                <w:bCs/>
              </w:rPr>
            </w:pPr>
            <w:r w:rsidRPr="00E253A9">
              <w:rPr>
                <w:b/>
                <w:bCs/>
              </w:rPr>
              <w:t>14 844,5</w:t>
            </w:r>
          </w:p>
        </w:tc>
        <w:tc>
          <w:tcPr>
            <w:tcW w:w="1087" w:type="dxa"/>
            <w:tcBorders>
              <w:top w:val="nil"/>
              <w:left w:val="nil"/>
              <w:bottom w:val="single" w:sz="4" w:space="0" w:color="auto"/>
              <w:right w:val="single" w:sz="4" w:space="0" w:color="auto"/>
            </w:tcBorders>
            <w:shd w:val="clear" w:color="auto" w:fill="auto"/>
            <w:noWrap/>
          </w:tcPr>
          <w:p w:rsidR="00E253A9" w:rsidRPr="00E253A9" w:rsidRDefault="00E253A9" w:rsidP="00E253A9">
            <w:pPr>
              <w:jc w:val="center"/>
              <w:rPr>
                <w:b/>
                <w:bCs/>
              </w:rPr>
            </w:pPr>
            <w:r w:rsidRPr="00E253A9">
              <w:rPr>
                <w:b/>
                <w:bCs/>
              </w:rPr>
              <w:t> </w:t>
            </w:r>
          </w:p>
        </w:tc>
        <w:tc>
          <w:tcPr>
            <w:tcW w:w="1086" w:type="dxa"/>
            <w:tcBorders>
              <w:top w:val="nil"/>
              <w:left w:val="nil"/>
              <w:bottom w:val="single" w:sz="4" w:space="0" w:color="auto"/>
              <w:right w:val="single" w:sz="4" w:space="0" w:color="auto"/>
            </w:tcBorders>
            <w:shd w:val="clear" w:color="auto" w:fill="auto"/>
            <w:noWrap/>
          </w:tcPr>
          <w:p w:rsidR="00E253A9" w:rsidRPr="00E253A9" w:rsidRDefault="00E253A9" w:rsidP="00E253A9">
            <w:pPr>
              <w:jc w:val="center"/>
              <w:rPr>
                <w:b/>
                <w:bCs/>
              </w:rPr>
            </w:pPr>
            <w:r w:rsidRPr="00E253A9">
              <w:rPr>
                <w:b/>
                <w:bCs/>
              </w:rPr>
              <w:t>1 808</w:t>
            </w:r>
          </w:p>
        </w:tc>
        <w:tc>
          <w:tcPr>
            <w:tcW w:w="1342" w:type="dxa"/>
            <w:tcBorders>
              <w:top w:val="nil"/>
              <w:left w:val="nil"/>
              <w:bottom w:val="single" w:sz="4" w:space="0" w:color="auto"/>
              <w:right w:val="single" w:sz="4" w:space="0" w:color="auto"/>
            </w:tcBorders>
            <w:shd w:val="clear" w:color="auto" w:fill="auto"/>
            <w:noWrap/>
          </w:tcPr>
          <w:p w:rsidR="00E253A9" w:rsidRPr="00E253A9" w:rsidRDefault="00E253A9" w:rsidP="00E253A9">
            <w:pPr>
              <w:jc w:val="center"/>
              <w:rPr>
                <w:b/>
                <w:bCs/>
              </w:rPr>
            </w:pPr>
            <w:r w:rsidRPr="00E253A9">
              <w:rPr>
                <w:b/>
                <w:bCs/>
              </w:rPr>
              <w:t>266,3</w:t>
            </w:r>
          </w:p>
        </w:tc>
      </w:tr>
      <w:tr w:rsidR="00E253A9" w:rsidRPr="00E253A9" w:rsidTr="00CD3E1F">
        <w:tc>
          <w:tcPr>
            <w:tcW w:w="563" w:type="dxa"/>
            <w:tcBorders>
              <w:top w:val="single" w:sz="4" w:space="0" w:color="auto"/>
              <w:left w:val="single" w:sz="4" w:space="0" w:color="auto"/>
              <w:bottom w:val="single" w:sz="4" w:space="0" w:color="auto"/>
              <w:right w:val="single" w:sz="4" w:space="0" w:color="auto"/>
            </w:tcBorders>
            <w:shd w:val="clear" w:color="auto" w:fill="auto"/>
            <w:noWrap/>
          </w:tcPr>
          <w:p w:rsidR="00E253A9" w:rsidRPr="00E253A9" w:rsidRDefault="00E253A9" w:rsidP="00E253A9">
            <w:pPr>
              <w:jc w:val="center"/>
            </w:pPr>
            <w:r w:rsidRPr="00E253A9">
              <w:t>25</w:t>
            </w:r>
          </w:p>
        </w:tc>
        <w:tc>
          <w:tcPr>
            <w:tcW w:w="2819"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both"/>
            </w:pPr>
            <w:r w:rsidRPr="00E253A9">
              <w:t>Создание современной технологической базы для производства и п</w:t>
            </w:r>
            <w:r w:rsidRPr="00E253A9">
              <w:t>е</w:t>
            </w:r>
            <w:r w:rsidRPr="00E253A9">
              <w:t>реработки молока мо</w:t>
            </w:r>
            <w:r w:rsidRPr="00E253A9">
              <w:t>щ</w:t>
            </w:r>
            <w:r w:rsidRPr="00E253A9">
              <w:t>ностью 1 тыс. тонн в с</w:t>
            </w:r>
            <w:r w:rsidRPr="00E253A9">
              <w:t>у</w:t>
            </w:r>
            <w:r w:rsidRPr="00E253A9">
              <w:t>тки, ООО ГК «Зеленая долина»</w:t>
            </w:r>
          </w:p>
        </w:tc>
        <w:tc>
          <w:tcPr>
            <w:tcW w:w="1688"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Белгородская область</w:t>
            </w:r>
          </w:p>
        </w:tc>
        <w:tc>
          <w:tcPr>
            <w:tcW w:w="996"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 xml:space="preserve">2013-2020 </w:t>
            </w:r>
          </w:p>
        </w:tc>
        <w:tc>
          <w:tcPr>
            <w:tcW w:w="1280"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14 740,0</w:t>
            </w:r>
          </w:p>
        </w:tc>
        <w:tc>
          <w:tcPr>
            <w:tcW w:w="1137"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138"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279"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2 064,0</w:t>
            </w:r>
          </w:p>
        </w:tc>
        <w:tc>
          <w:tcPr>
            <w:tcW w:w="1144"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12 676,0</w:t>
            </w:r>
          </w:p>
        </w:tc>
        <w:tc>
          <w:tcPr>
            <w:tcW w:w="1087"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086"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1 500</w:t>
            </w:r>
          </w:p>
        </w:tc>
        <w:tc>
          <w:tcPr>
            <w:tcW w:w="1342"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233,0</w:t>
            </w:r>
          </w:p>
        </w:tc>
      </w:tr>
      <w:tr w:rsidR="00E253A9" w:rsidRPr="00E253A9" w:rsidTr="00CD3E1F">
        <w:tc>
          <w:tcPr>
            <w:tcW w:w="563" w:type="dxa"/>
            <w:tcBorders>
              <w:top w:val="single" w:sz="4" w:space="0" w:color="auto"/>
              <w:left w:val="single" w:sz="4" w:space="0" w:color="auto"/>
              <w:bottom w:val="single" w:sz="4" w:space="0" w:color="auto"/>
              <w:right w:val="single" w:sz="4" w:space="0" w:color="auto"/>
            </w:tcBorders>
            <w:shd w:val="clear" w:color="auto" w:fill="auto"/>
            <w:noWrap/>
          </w:tcPr>
          <w:p w:rsidR="00E253A9" w:rsidRPr="00E253A9" w:rsidRDefault="00E253A9" w:rsidP="00E253A9">
            <w:pPr>
              <w:jc w:val="center"/>
            </w:pPr>
            <w:r w:rsidRPr="00E253A9">
              <w:t>26</w:t>
            </w:r>
          </w:p>
        </w:tc>
        <w:tc>
          <w:tcPr>
            <w:tcW w:w="2819" w:type="dxa"/>
            <w:tcBorders>
              <w:top w:val="single" w:sz="4" w:space="0" w:color="auto"/>
              <w:left w:val="nil"/>
              <w:bottom w:val="single" w:sz="4" w:space="0" w:color="auto"/>
              <w:right w:val="single" w:sz="4" w:space="0" w:color="auto"/>
            </w:tcBorders>
            <w:shd w:val="clear" w:color="auto" w:fill="auto"/>
          </w:tcPr>
          <w:p w:rsidR="00E253A9" w:rsidRPr="00E253A9" w:rsidRDefault="00E253A9" w:rsidP="00CD3E1F">
            <w:pPr>
              <w:ind w:left="-57" w:right="-57"/>
              <w:jc w:val="both"/>
            </w:pPr>
            <w:r w:rsidRPr="00E253A9">
              <w:t>Строительство молочного комплекса на 1200 голов дойного стада, ООО «Фермы Белогорья»</w:t>
            </w:r>
          </w:p>
        </w:tc>
        <w:tc>
          <w:tcPr>
            <w:tcW w:w="1688"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pPr>
            <w:r w:rsidRPr="00E253A9">
              <w:t>Красненский                          район</w:t>
            </w:r>
          </w:p>
        </w:tc>
        <w:tc>
          <w:tcPr>
            <w:tcW w:w="996" w:type="dxa"/>
            <w:tcBorders>
              <w:top w:val="single" w:sz="4" w:space="0" w:color="auto"/>
              <w:left w:val="nil"/>
              <w:bottom w:val="single" w:sz="4" w:space="0" w:color="auto"/>
              <w:right w:val="single" w:sz="4" w:space="0" w:color="auto"/>
            </w:tcBorders>
            <w:shd w:val="clear" w:color="auto" w:fill="auto"/>
            <w:noWrap/>
          </w:tcPr>
          <w:p w:rsidR="00E253A9" w:rsidRPr="00E253A9" w:rsidRDefault="00E253A9" w:rsidP="00E253A9">
            <w:pPr>
              <w:jc w:val="center"/>
            </w:pPr>
            <w:r w:rsidRPr="00E253A9">
              <w:t>2012-2013</w:t>
            </w:r>
          </w:p>
        </w:tc>
        <w:tc>
          <w:tcPr>
            <w:tcW w:w="1280"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pPr>
            <w:r w:rsidRPr="00E253A9">
              <w:t>739,0</w:t>
            </w:r>
          </w:p>
        </w:tc>
        <w:tc>
          <w:tcPr>
            <w:tcW w:w="1137"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138"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279"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pPr>
            <w:r w:rsidRPr="00E253A9">
              <w:t>148,0</w:t>
            </w:r>
          </w:p>
        </w:tc>
        <w:tc>
          <w:tcPr>
            <w:tcW w:w="1144"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pPr>
            <w:r w:rsidRPr="00E253A9">
              <w:t>591,0</w:t>
            </w:r>
          </w:p>
        </w:tc>
        <w:tc>
          <w:tcPr>
            <w:tcW w:w="1087"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086"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pPr>
            <w:r w:rsidRPr="00E253A9">
              <w:t>58</w:t>
            </w:r>
          </w:p>
        </w:tc>
        <w:tc>
          <w:tcPr>
            <w:tcW w:w="1342"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pPr>
            <w:r w:rsidRPr="00E253A9">
              <w:t>7,7</w:t>
            </w:r>
          </w:p>
        </w:tc>
      </w:tr>
      <w:tr w:rsidR="00E253A9" w:rsidRPr="00E253A9" w:rsidTr="00E029E8">
        <w:tc>
          <w:tcPr>
            <w:tcW w:w="563" w:type="dxa"/>
            <w:tcBorders>
              <w:top w:val="single" w:sz="4" w:space="0" w:color="auto"/>
              <w:left w:val="single" w:sz="4" w:space="0" w:color="auto"/>
              <w:bottom w:val="single" w:sz="4" w:space="0" w:color="auto"/>
              <w:right w:val="single" w:sz="4" w:space="0" w:color="auto"/>
            </w:tcBorders>
            <w:shd w:val="clear" w:color="auto" w:fill="auto"/>
            <w:noWrap/>
          </w:tcPr>
          <w:p w:rsidR="00E253A9" w:rsidRPr="00E253A9" w:rsidRDefault="00E253A9" w:rsidP="00E253A9">
            <w:pPr>
              <w:jc w:val="center"/>
            </w:pPr>
            <w:r w:rsidRPr="00E253A9">
              <w:lastRenderedPageBreak/>
              <w:t>27</w:t>
            </w:r>
          </w:p>
        </w:tc>
        <w:tc>
          <w:tcPr>
            <w:tcW w:w="2819"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both"/>
            </w:pPr>
            <w:r w:rsidRPr="00E253A9">
              <w:t>Строительство молочн</w:t>
            </w:r>
            <w:r w:rsidRPr="00E253A9">
              <w:t>о</w:t>
            </w:r>
            <w:r w:rsidRPr="00E253A9">
              <w:t>го комплекса на 1200 голов дойного стада, СПК «Большевик»</w:t>
            </w:r>
          </w:p>
        </w:tc>
        <w:tc>
          <w:tcPr>
            <w:tcW w:w="1688"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Красногва</w:t>
            </w:r>
            <w:r w:rsidRPr="00E253A9">
              <w:t>р</w:t>
            </w:r>
            <w:r w:rsidRPr="00E253A9">
              <w:t xml:space="preserve">дейский </w:t>
            </w:r>
          </w:p>
          <w:p w:rsidR="00E253A9" w:rsidRPr="00E253A9" w:rsidRDefault="00E253A9" w:rsidP="00E253A9">
            <w:pPr>
              <w:jc w:val="center"/>
            </w:pPr>
            <w:r w:rsidRPr="00E253A9">
              <w:t>район</w:t>
            </w:r>
          </w:p>
        </w:tc>
        <w:tc>
          <w:tcPr>
            <w:tcW w:w="996" w:type="dxa"/>
            <w:tcBorders>
              <w:top w:val="single" w:sz="4" w:space="0" w:color="auto"/>
              <w:left w:val="single" w:sz="4" w:space="0" w:color="auto"/>
              <w:bottom w:val="single" w:sz="4" w:space="0" w:color="auto"/>
              <w:right w:val="single" w:sz="4" w:space="0" w:color="auto"/>
            </w:tcBorders>
            <w:shd w:val="clear" w:color="auto" w:fill="auto"/>
            <w:noWrap/>
          </w:tcPr>
          <w:p w:rsidR="00E253A9" w:rsidRPr="00E253A9" w:rsidRDefault="00E253A9" w:rsidP="00E253A9">
            <w:pPr>
              <w:jc w:val="center"/>
            </w:pPr>
            <w:r w:rsidRPr="00E253A9">
              <w:t>2012-2013</w:t>
            </w:r>
          </w:p>
        </w:tc>
        <w:tc>
          <w:tcPr>
            <w:tcW w:w="1280"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660,0</w:t>
            </w:r>
          </w:p>
        </w:tc>
        <w:tc>
          <w:tcPr>
            <w:tcW w:w="1137"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138"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279"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110,0</w:t>
            </w:r>
          </w:p>
        </w:tc>
        <w:tc>
          <w:tcPr>
            <w:tcW w:w="1144"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550,0</w:t>
            </w:r>
          </w:p>
        </w:tc>
        <w:tc>
          <w:tcPr>
            <w:tcW w:w="1087"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086"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30</w:t>
            </w:r>
          </w:p>
        </w:tc>
        <w:tc>
          <w:tcPr>
            <w:tcW w:w="1342"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2,5</w:t>
            </w:r>
          </w:p>
        </w:tc>
      </w:tr>
      <w:tr w:rsidR="00E253A9" w:rsidRPr="00E253A9" w:rsidTr="00E029E8">
        <w:tc>
          <w:tcPr>
            <w:tcW w:w="563" w:type="dxa"/>
            <w:tcBorders>
              <w:top w:val="single" w:sz="4" w:space="0" w:color="auto"/>
              <w:left w:val="single" w:sz="4" w:space="0" w:color="auto"/>
              <w:bottom w:val="single" w:sz="4" w:space="0" w:color="auto"/>
              <w:right w:val="single" w:sz="4" w:space="0" w:color="auto"/>
            </w:tcBorders>
            <w:shd w:val="clear" w:color="auto" w:fill="auto"/>
            <w:noWrap/>
          </w:tcPr>
          <w:p w:rsidR="00E253A9" w:rsidRPr="00E253A9" w:rsidRDefault="00E253A9" w:rsidP="00E253A9">
            <w:pPr>
              <w:jc w:val="center"/>
            </w:pPr>
            <w:r w:rsidRPr="00E253A9">
              <w:t>28</w:t>
            </w:r>
          </w:p>
        </w:tc>
        <w:tc>
          <w:tcPr>
            <w:tcW w:w="2819"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both"/>
            </w:pPr>
            <w:r w:rsidRPr="00E253A9">
              <w:t>Строительство молочн</w:t>
            </w:r>
            <w:r w:rsidRPr="00E253A9">
              <w:t>о</w:t>
            </w:r>
            <w:r w:rsidRPr="00E253A9">
              <w:t>го комплекса на 1800 голов основного стада, ОАО «Самаринское»</w:t>
            </w:r>
          </w:p>
        </w:tc>
        <w:tc>
          <w:tcPr>
            <w:tcW w:w="1688"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pPr>
            <w:r w:rsidRPr="00E253A9">
              <w:t>Красногва</w:t>
            </w:r>
            <w:r w:rsidRPr="00E253A9">
              <w:t>р</w:t>
            </w:r>
            <w:r w:rsidRPr="00E253A9">
              <w:t xml:space="preserve">дейский </w:t>
            </w:r>
          </w:p>
          <w:p w:rsidR="00E253A9" w:rsidRPr="00E253A9" w:rsidRDefault="00E253A9" w:rsidP="00E253A9">
            <w:pPr>
              <w:jc w:val="center"/>
            </w:pPr>
            <w:r w:rsidRPr="00E253A9">
              <w:t>район</w:t>
            </w:r>
          </w:p>
        </w:tc>
        <w:tc>
          <w:tcPr>
            <w:tcW w:w="996" w:type="dxa"/>
            <w:tcBorders>
              <w:top w:val="single" w:sz="4" w:space="0" w:color="auto"/>
              <w:left w:val="nil"/>
              <w:bottom w:val="single" w:sz="4" w:space="0" w:color="auto"/>
              <w:right w:val="single" w:sz="4" w:space="0" w:color="auto"/>
            </w:tcBorders>
            <w:shd w:val="clear" w:color="auto" w:fill="auto"/>
            <w:noWrap/>
          </w:tcPr>
          <w:p w:rsidR="00E253A9" w:rsidRPr="00E253A9" w:rsidRDefault="00E253A9" w:rsidP="00E253A9">
            <w:pPr>
              <w:jc w:val="center"/>
            </w:pPr>
            <w:r w:rsidRPr="00E253A9">
              <w:t>2013-2015</w:t>
            </w:r>
          </w:p>
        </w:tc>
        <w:tc>
          <w:tcPr>
            <w:tcW w:w="1280"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pPr>
            <w:r w:rsidRPr="00E253A9">
              <w:t>713,8</w:t>
            </w:r>
          </w:p>
        </w:tc>
        <w:tc>
          <w:tcPr>
            <w:tcW w:w="1137"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138"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279"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pPr>
            <w:r w:rsidRPr="00E253A9">
              <w:t>189,0</w:t>
            </w:r>
          </w:p>
        </w:tc>
        <w:tc>
          <w:tcPr>
            <w:tcW w:w="1144"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pPr>
            <w:r w:rsidRPr="00E253A9">
              <w:t>524,8</w:t>
            </w:r>
          </w:p>
        </w:tc>
        <w:tc>
          <w:tcPr>
            <w:tcW w:w="1087"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086"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pPr>
            <w:r w:rsidRPr="00E253A9">
              <w:t>40</w:t>
            </w:r>
          </w:p>
        </w:tc>
        <w:tc>
          <w:tcPr>
            <w:tcW w:w="1342"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pPr>
            <w:r w:rsidRPr="00E253A9">
              <w:t>3,0</w:t>
            </w:r>
          </w:p>
        </w:tc>
      </w:tr>
      <w:tr w:rsidR="00E253A9" w:rsidRPr="00E253A9" w:rsidTr="00E029E8">
        <w:tc>
          <w:tcPr>
            <w:tcW w:w="563" w:type="dxa"/>
            <w:tcBorders>
              <w:top w:val="nil"/>
              <w:left w:val="single" w:sz="4" w:space="0" w:color="auto"/>
              <w:bottom w:val="single" w:sz="4" w:space="0" w:color="auto"/>
              <w:right w:val="single" w:sz="4" w:space="0" w:color="auto"/>
            </w:tcBorders>
            <w:shd w:val="clear" w:color="auto" w:fill="auto"/>
            <w:noWrap/>
          </w:tcPr>
          <w:p w:rsidR="00E253A9" w:rsidRPr="00E253A9" w:rsidRDefault="00E253A9" w:rsidP="00E253A9">
            <w:pPr>
              <w:jc w:val="center"/>
            </w:pPr>
            <w:r w:rsidRPr="00E253A9">
              <w:t>29</w:t>
            </w:r>
          </w:p>
        </w:tc>
        <w:tc>
          <w:tcPr>
            <w:tcW w:w="2819" w:type="dxa"/>
            <w:tcBorders>
              <w:top w:val="nil"/>
              <w:left w:val="nil"/>
              <w:bottom w:val="single" w:sz="4" w:space="0" w:color="auto"/>
              <w:right w:val="single" w:sz="4" w:space="0" w:color="auto"/>
            </w:tcBorders>
            <w:shd w:val="clear" w:color="auto" w:fill="auto"/>
          </w:tcPr>
          <w:p w:rsidR="00E253A9" w:rsidRPr="00E253A9" w:rsidRDefault="00E253A9" w:rsidP="00E253A9">
            <w:pPr>
              <w:jc w:val="both"/>
            </w:pPr>
            <w:r w:rsidRPr="00E253A9">
              <w:t>Строительство молочн</w:t>
            </w:r>
            <w:r w:rsidRPr="00E253A9">
              <w:t>о</w:t>
            </w:r>
            <w:r w:rsidRPr="00E253A9">
              <w:t>го комплекса мощн</w:t>
            </w:r>
            <w:r w:rsidRPr="00E253A9">
              <w:t>о</w:t>
            </w:r>
            <w:r w:rsidRPr="00E253A9">
              <w:t>стью 8,4 тыс. тонн мол</w:t>
            </w:r>
            <w:r w:rsidRPr="00E253A9">
              <w:t>о</w:t>
            </w:r>
            <w:r w:rsidRPr="00E253A9">
              <w:t xml:space="preserve">ка ООО «Криничное» </w:t>
            </w:r>
          </w:p>
        </w:tc>
        <w:tc>
          <w:tcPr>
            <w:tcW w:w="1688"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Новооскол</w:t>
            </w:r>
            <w:r w:rsidRPr="00E253A9">
              <w:t>ь</w:t>
            </w:r>
            <w:r w:rsidRPr="00E253A9">
              <w:t>ский район</w:t>
            </w:r>
          </w:p>
        </w:tc>
        <w:tc>
          <w:tcPr>
            <w:tcW w:w="996" w:type="dxa"/>
            <w:tcBorders>
              <w:top w:val="nil"/>
              <w:left w:val="nil"/>
              <w:bottom w:val="single" w:sz="4" w:space="0" w:color="auto"/>
              <w:right w:val="single" w:sz="4" w:space="0" w:color="auto"/>
            </w:tcBorders>
            <w:shd w:val="clear" w:color="auto" w:fill="auto"/>
            <w:noWrap/>
          </w:tcPr>
          <w:p w:rsidR="00E253A9" w:rsidRPr="00E253A9" w:rsidRDefault="00E253A9" w:rsidP="00E253A9">
            <w:pPr>
              <w:jc w:val="center"/>
            </w:pPr>
            <w:r w:rsidRPr="00E253A9">
              <w:t>2012-2014</w:t>
            </w:r>
          </w:p>
        </w:tc>
        <w:tc>
          <w:tcPr>
            <w:tcW w:w="1280"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pPr>
            <w:r w:rsidRPr="00E253A9">
              <w:t>598,8</w:t>
            </w:r>
          </w:p>
        </w:tc>
        <w:tc>
          <w:tcPr>
            <w:tcW w:w="1137"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138"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279"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99,8</w:t>
            </w:r>
          </w:p>
        </w:tc>
        <w:tc>
          <w:tcPr>
            <w:tcW w:w="1144"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499,0</w:t>
            </w:r>
          </w:p>
        </w:tc>
        <w:tc>
          <w:tcPr>
            <w:tcW w:w="1087"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086"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155</w:t>
            </w:r>
          </w:p>
        </w:tc>
        <w:tc>
          <w:tcPr>
            <w:tcW w:w="1342"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15,5</w:t>
            </w:r>
          </w:p>
        </w:tc>
      </w:tr>
      <w:tr w:rsidR="00E253A9" w:rsidRPr="00E253A9" w:rsidTr="00E029E8">
        <w:tc>
          <w:tcPr>
            <w:tcW w:w="563" w:type="dxa"/>
            <w:tcBorders>
              <w:top w:val="nil"/>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30</w:t>
            </w:r>
          </w:p>
        </w:tc>
        <w:tc>
          <w:tcPr>
            <w:tcW w:w="2819" w:type="dxa"/>
            <w:tcBorders>
              <w:top w:val="nil"/>
              <w:left w:val="nil"/>
              <w:bottom w:val="single" w:sz="4" w:space="0" w:color="auto"/>
              <w:right w:val="single" w:sz="4" w:space="0" w:color="auto"/>
            </w:tcBorders>
            <w:shd w:val="clear" w:color="auto" w:fill="auto"/>
          </w:tcPr>
          <w:p w:rsidR="00E253A9" w:rsidRDefault="00E253A9" w:rsidP="00E253A9">
            <w:pPr>
              <w:jc w:val="both"/>
            </w:pPr>
            <w:r w:rsidRPr="00E253A9">
              <w:t>Производство качес</w:t>
            </w:r>
            <w:r w:rsidRPr="00E253A9">
              <w:t>т</w:t>
            </w:r>
            <w:r w:rsidRPr="00E253A9">
              <w:t>венного молока и его п</w:t>
            </w:r>
            <w:r w:rsidRPr="00E253A9">
              <w:t>е</w:t>
            </w:r>
            <w:r w:rsidRPr="00E253A9">
              <w:t>реработка на базе семе</w:t>
            </w:r>
            <w:r w:rsidRPr="00E253A9">
              <w:t>й</w:t>
            </w:r>
            <w:r w:rsidRPr="00E253A9">
              <w:t xml:space="preserve">ных молочных ферм </w:t>
            </w:r>
          </w:p>
          <w:p w:rsidR="00CD3E1F" w:rsidRPr="00E253A9" w:rsidRDefault="00CD3E1F" w:rsidP="00E253A9">
            <w:pPr>
              <w:jc w:val="both"/>
            </w:pPr>
          </w:p>
        </w:tc>
        <w:tc>
          <w:tcPr>
            <w:tcW w:w="1688"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Волоконо</w:t>
            </w:r>
            <w:r w:rsidRPr="00E253A9">
              <w:t>в</w:t>
            </w:r>
            <w:r w:rsidRPr="00E253A9">
              <w:t>ский район</w:t>
            </w:r>
          </w:p>
        </w:tc>
        <w:tc>
          <w:tcPr>
            <w:tcW w:w="996"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2012-2014</w:t>
            </w:r>
          </w:p>
        </w:tc>
        <w:tc>
          <w:tcPr>
            <w:tcW w:w="1280"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pPr>
            <w:r w:rsidRPr="00E253A9">
              <w:t>652,4</w:t>
            </w:r>
          </w:p>
        </w:tc>
        <w:tc>
          <w:tcPr>
            <w:tcW w:w="1137"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138"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17,1</w:t>
            </w:r>
          </w:p>
        </w:tc>
        <w:tc>
          <w:tcPr>
            <w:tcW w:w="1279"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631,6</w:t>
            </w:r>
          </w:p>
        </w:tc>
        <w:tc>
          <w:tcPr>
            <w:tcW w:w="1144"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3,7</w:t>
            </w:r>
          </w:p>
        </w:tc>
        <w:tc>
          <w:tcPr>
            <w:tcW w:w="1087"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086"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25</w:t>
            </w:r>
          </w:p>
        </w:tc>
        <w:tc>
          <w:tcPr>
            <w:tcW w:w="1342"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4,6</w:t>
            </w:r>
          </w:p>
        </w:tc>
      </w:tr>
      <w:tr w:rsidR="00E253A9" w:rsidRPr="00E253A9" w:rsidTr="00E029E8">
        <w:tc>
          <w:tcPr>
            <w:tcW w:w="563" w:type="dxa"/>
            <w:tcBorders>
              <w:top w:val="nil"/>
              <w:left w:val="single" w:sz="4" w:space="0" w:color="auto"/>
              <w:bottom w:val="single" w:sz="4" w:space="0" w:color="auto"/>
              <w:right w:val="single" w:sz="4" w:space="0" w:color="auto"/>
            </w:tcBorders>
            <w:shd w:val="clear" w:color="auto" w:fill="auto"/>
            <w:noWrap/>
          </w:tcPr>
          <w:p w:rsidR="00E253A9" w:rsidRPr="00E253A9" w:rsidRDefault="00E253A9" w:rsidP="00E253A9">
            <w:pPr>
              <w:rPr>
                <w:rFonts w:ascii="Arial" w:hAnsi="Arial" w:cs="Arial"/>
              </w:rPr>
            </w:pPr>
            <w:r w:rsidRPr="00E253A9">
              <w:rPr>
                <w:rFonts w:ascii="Arial" w:hAnsi="Arial" w:cs="Arial"/>
              </w:rPr>
              <w:lastRenderedPageBreak/>
              <w:t> </w:t>
            </w:r>
          </w:p>
        </w:tc>
        <w:tc>
          <w:tcPr>
            <w:tcW w:w="2819" w:type="dxa"/>
            <w:tcBorders>
              <w:top w:val="nil"/>
              <w:left w:val="nil"/>
              <w:bottom w:val="single" w:sz="4" w:space="0" w:color="auto"/>
              <w:right w:val="single" w:sz="4" w:space="0" w:color="auto"/>
            </w:tcBorders>
            <w:shd w:val="clear" w:color="auto" w:fill="auto"/>
            <w:noWrap/>
          </w:tcPr>
          <w:p w:rsidR="00E253A9" w:rsidRPr="00E253A9" w:rsidRDefault="00E253A9" w:rsidP="00E253A9">
            <w:pPr>
              <w:jc w:val="both"/>
              <w:rPr>
                <w:b/>
                <w:bCs/>
              </w:rPr>
            </w:pPr>
            <w:r w:rsidRPr="00E253A9">
              <w:rPr>
                <w:b/>
                <w:bCs/>
              </w:rPr>
              <w:t>Прочие агропромы</w:t>
            </w:r>
            <w:r w:rsidRPr="00E253A9">
              <w:rPr>
                <w:b/>
                <w:bCs/>
              </w:rPr>
              <w:t>ш</w:t>
            </w:r>
            <w:r w:rsidRPr="00E253A9">
              <w:rPr>
                <w:b/>
                <w:bCs/>
              </w:rPr>
              <w:t>ленные производства</w:t>
            </w:r>
          </w:p>
        </w:tc>
        <w:tc>
          <w:tcPr>
            <w:tcW w:w="1688" w:type="dxa"/>
            <w:tcBorders>
              <w:top w:val="nil"/>
              <w:left w:val="nil"/>
              <w:bottom w:val="single" w:sz="4" w:space="0" w:color="auto"/>
              <w:right w:val="single" w:sz="4" w:space="0" w:color="auto"/>
            </w:tcBorders>
            <w:shd w:val="clear" w:color="auto" w:fill="auto"/>
            <w:noWrap/>
          </w:tcPr>
          <w:p w:rsidR="00E253A9" w:rsidRPr="00E253A9" w:rsidRDefault="00E253A9" w:rsidP="00E253A9">
            <w:r w:rsidRPr="00E253A9">
              <w:t> </w:t>
            </w:r>
          </w:p>
        </w:tc>
        <w:tc>
          <w:tcPr>
            <w:tcW w:w="996" w:type="dxa"/>
            <w:tcBorders>
              <w:top w:val="nil"/>
              <w:left w:val="nil"/>
              <w:bottom w:val="single" w:sz="4" w:space="0" w:color="auto"/>
              <w:right w:val="single" w:sz="4" w:space="0" w:color="auto"/>
            </w:tcBorders>
            <w:shd w:val="clear" w:color="auto" w:fill="auto"/>
            <w:noWrap/>
          </w:tcPr>
          <w:p w:rsidR="00E253A9" w:rsidRPr="00E253A9" w:rsidRDefault="00E253A9" w:rsidP="00E253A9">
            <w:r w:rsidRPr="00E253A9">
              <w:t> </w:t>
            </w:r>
          </w:p>
        </w:tc>
        <w:tc>
          <w:tcPr>
            <w:tcW w:w="1280" w:type="dxa"/>
            <w:tcBorders>
              <w:top w:val="single" w:sz="4" w:space="0" w:color="auto"/>
              <w:left w:val="nil"/>
              <w:bottom w:val="single" w:sz="4" w:space="0" w:color="auto"/>
              <w:right w:val="single" w:sz="4" w:space="0" w:color="auto"/>
            </w:tcBorders>
            <w:shd w:val="clear" w:color="auto" w:fill="auto"/>
            <w:noWrap/>
          </w:tcPr>
          <w:p w:rsidR="00E253A9" w:rsidRPr="00E253A9" w:rsidRDefault="00E253A9" w:rsidP="00E253A9">
            <w:pPr>
              <w:jc w:val="center"/>
              <w:rPr>
                <w:b/>
                <w:bCs/>
              </w:rPr>
            </w:pPr>
            <w:r w:rsidRPr="00E253A9">
              <w:rPr>
                <w:b/>
                <w:bCs/>
              </w:rPr>
              <w:t>32 736,7</w:t>
            </w:r>
          </w:p>
        </w:tc>
        <w:tc>
          <w:tcPr>
            <w:tcW w:w="1137" w:type="dxa"/>
            <w:tcBorders>
              <w:top w:val="nil"/>
              <w:left w:val="nil"/>
              <w:bottom w:val="single" w:sz="4" w:space="0" w:color="auto"/>
              <w:right w:val="single" w:sz="4" w:space="0" w:color="auto"/>
            </w:tcBorders>
            <w:shd w:val="clear" w:color="auto" w:fill="auto"/>
            <w:noWrap/>
          </w:tcPr>
          <w:p w:rsidR="00E253A9" w:rsidRPr="00E253A9" w:rsidRDefault="00E253A9" w:rsidP="00E253A9">
            <w:pPr>
              <w:jc w:val="center"/>
              <w:rPr>
                <w:b/>
                <w:bCs/>
              </w:rPr>
            </w:pPr>
            <w:r w:rsidRPr="00E253A9">
              <w:rPr>
                <w:b/>
                <w:bCs/>
              </w:rPr>
              <w:t>0,0</w:t>
            </w:r>
          </w:p>
        </w:tc>
        <w:tc>
          <w:tcPr>
            <w:tcW w:w="1138" w:type="dxa"/>
            <w:tcBorders>
              <w:top w:val="nil"/>
              <w:left w:val="nil"/>
              <w:bottom w:val="single" w:sz="4" w:space="0" w:color="auto"/>
              <w:right w:val="single" w:sz="4" w:space="0" w:color="auto"/>
            </w:tcBorders>
            <w:shd w:val="clear" w:color="auto" w:fill="auto"/>
            <w:noWrap/>
          </w:tcPr>
          <w:p w:rsidR="00E253A9" w:rsidRPr="00E253A9" w:rsidRDefault="00E253A9" w:rsidP="00E253A9">
            <w:pPr>
              <w:jc w:val="center"/>
              <w:rPr>
                <w:b/>
                <w:bCs/>
              </w:rPr>
            </w:pPr>
            <w:r w:rsidRPr="00E253A9">
              <w:rPr>
                <w:b/>
                <w:bCs/>
              </w:rPr>
              <w:t>0,0</w:t>
            </w:r>
          </w:p>
        </w:tc>
        <w:tc>
          <w:tcPr>
            <w:tcW w:w="1279" w:type="dxa"/>
            <w:tcBorders>
              <w:top w:val="nil"/>
              <w:left w:val="nil"/>
              <w:bottom w:val="single" w:sz="4" w:space="0" w:color="auto"/>
              <w:right w:val="single" w:sz="4" w:space="0" w:color="auto"/>
            </w:tcBorders>
            <w:shd w:val="clear" w:color="auto" w:fill="auto"/>
            <w:noWrap/>
          </w:tcPr>
          <w:p w:rsidR="00E253A9" w:rsidRPr="00E253A9" w:rsidRDefault="00E253A9" w:rsidP="00E253A9">
            <w:pPr>
              <w:jc w:val="center"/>
              <w:rPr>
                <w:b/>
                <w:bCs/>
              </w:rPr>
            </w:pPr>
            <w:r w:rsidRPr="00E253A9">
              <w:rPr>
                <w:b/>
                <w:bCs/>
              </w:rPr>
              <w:t>7 370,5</w:t>
            </w:r>
          </w:p>
        </w:tc>
        <w:tc>
          <w:tcPr>
            <w:tcW w:w="1144" w:type="dxa"/>
            <w:tcBorders>
              <w:top w:val="nil"/>
              <w:left w:val="nil"/>
              <w:bottom w:val="single" w:sz="4" w:space="0" w:color="auto"/>
              <w:right w:val="single" w:sz="4" w:space="0" w:color="auto"/>
            </w:tcBorders>
            <w:shd w:val="clear" w:color="auto" w:fill="auto"/>
            <w:noWrap/>
          </w:tcPr>
          <w:p w:rsidR="00E253A9" w:rsidRPr="00E253A9" w:rsidRDefault="00E253A9" w:rsidP="00E253A9">
            <w:pPr>
              <w:jc w:val="center"/>
              <w:rPr>
                <w:b/>
                <w:bCs/>
              </w:rPr>
            </w:pPr>
            <w:r w:rsidRPr="00E253A9">
              <w:rPr>
                <w:b/>
                <w:bCs/>
              </w:rPr>
              <w:t>25 246,2</w:t>
            </w:r>
          </w:p>
        </w:tc>
        <w:tc>
          <w:tcPr>
            <w:tcW w:w="1087" w:type="dxa"/>
            <w:tcBorders>
              <w:top w:val="nil"/>
              <w:left w:val="nil"/>
              <w:bottom w:val="single" w:sz="4" w:space="0" w:color="auto"/>
              <w:right w:val="single" w:sz="4" w:space="0" w:color="auto"/>
            </w:tcBorders>
            <w:shd w:val="clear" w:color="auto" w:fill="auto"/>
            <w:noWrap/>
          </w:tcPr>
          <w:p w:rsidR="00E253A9" w:rsidRPr="00E253A9" w:rsidRDefault="00E253A9" w:rsidP="00E253A9">
            <w:pPr>
              <w:jc w:val="center"/>
              <w:rPr>
                <w:b/>
                <w:bCs/>
              </w:rPr>
            </w:pPr>
            <w:r w:rsidRPr="00E253A9">
              <w:rPr>
                <w:b/>
                <w:bCs/>
              </w:rPr>
              <w:t>120,0</w:t>
            </w:r>
          </w:p>
        </w:tc>
        <w:tc>
          <w:tcPr>
            <w:tcW w:w="1086" w:type="dxa"/>
            <w:tcBorders>
              <w:top w:val="nil"/>
              <w:left w:val="nil"/>
              <w:bottom w:val="single" w:sz="4" w:space="0" w:color="auto"/>
              <w:right w:val="single" w:sz="4" w:space="0" w:color="auto"/>
            </w:tcBorders>
            <w:shd w:val="clear" w:color="auto" w:fill="auto"/>
            <w:noWrap/>
          </w:tcPr>
          <w:p w:rsidR="00E253A9" w:rsidRPr="00E253A9" w:rsidRDefault="00E253A9" w:rsidP="00E253A9">
            <w:pPr>
              <w:jc w:val="center"/>
              <w:rPr>
                <w:b/>
                <w:bCs/>
              </w:rPr>
            </w:pPr>
            <w:r w:rsidRPr="00E253A9">
              <w:rPr>
                <w:b/>
                <w:bCs/>
              </w:rPr>
              <w:t>2 411</w:t>
            </w:r>
          </w:p>
        </w:tc>
        <w:tc>
          <w:tcPr>
            <w:tcW w:w="1342" w:type="dxa"/>
            <w:tcBorders>
              <w:top w:val="nil"/>
              <w:left w:val="nil"/>
              <w:bottom w:val="single" w:sz="4" w:space="0" w:color="auto"/>
              <w:right w:val="single" w:sz="4" w:space="0" w:color="auto"/>
            </w:tcBorders>
            <w:shd w:val="clear" w:color="auto" w:fill="auto"/>
            <w:noWrap/>
          </w:tcPr>
          <w:p w:rsidR="00E253A9" w:rsidRPr="00E253A9" w:rsidRDefault="00E253A9" w:rsidP="00E253A9">
            <w:pPr>
              <w:jc w:val="center"/>
              <w:rPr>
                <w:b/>
                <w:bCs/>
              </w:rPr>
            </w:pPr>
            <w:r w:rsidRPr="00E253A9">
              <w:rPr>
                <w:b/>
                <w:bCs/>
              </w:rPr>
              <w:t>1 641,0</w:t>
            </w:r>
          </w:p>
        </w:tc>
      </w:tr>
      <w:tr w:rsidR="00E253A9" w:rsidRPr="00E253A9" w:rsidTr="00E029E8">
        <w:tc>
          <w:tcPr>
            <w:tcW w:w="563" w:type="dxa"/>
            <w:tcBorders>
              <w:top w:val="nil"/>
              <w:left w:val="single" w:sz="4" w:space="0" w:color="auto"/>
              <w:bottom w:val="single" w:sz="4" w:space="0" w:color="auto"/>
              <w:right w:val="single" w:sz="4" w:space="0" w:color="auto"/>
            </w:tcBorders>
            <w:shd w:val="clear" w:color="auto" w:fill="auto"/>
            <w:noWrap/>
          </w:tcPr>
          <w:p w:rsidR="00E253A9" w:rsidRPr="00E253A9" w:rsidRDefault="00E253A9" w:rsidP="00E253A9">
            <w:pPr>
              <w:jc w:val="center"/>
            </w:pPr>
            <w:r w:rsidRPr="00E253A9">
              <w:t>31</w:t>
            </w:r>
          </w:p>
        </w:tc>
        <w:tc>
          <w:tcPr>
            <w:tcW w:w="2819" w:type="dxa"/>
            <w:tcBorders>
              <w:top w:val="nil"/>
              <w:left w:val="nil"/>
              <w:bottom w:val="single" w:sz="4" w:space="0" w:color="auto"/>
              <w:right w:val="single" w:sz="4" w:space="0" w:color="auto"/>
            </w:tcBorders>
            <w:shd w:val="clear" w:color="auto" w:fill="auto"/>
          </w:tcPr>
          <w:p w:rsidR="00E253A9" w:rsidRPr="00E253A9" w:rsidRDefault="00E253A9" w:rsidP="00E253A9">
            <w:pPr>
              <w:jc w:val="both"/>
            </w:pPr>
            <w:r w:rsidRPr="00E253A9">
              <w:t>Строительство и реко</w:t>
            </w:r>
            <w:r w:rsidRPr="00E253A9">
              <w:t>н</w:t>
            </w:r>
            <w:r w:rsidRPr="00E253A9">
              <w:t>струкция складов, пр</w:t>
            </w:r>
            <w:r w:rsidRPr="00E253A9">
              <w:t>и</w:t>
            </w:r>
            <w:r w:rsidRPr="00E253A9">
              <w:t>обретение оборудования для первичной подр</w:t>
            </w:r>
            <w:r w:rsidRPr="00E253A9">
              <w:t>а</w:t>
            </w:r>
            <w:r w:rsidRPr="00E253A9">
              <w:t>ботки и хранения зерна мощностью 159,6 тыс. тонн в год, ООО «Агр</w:t>
            </w:r>
            <w:r w:rsidRPr="00E253A9">
              <w:t>о</w:t>
            </w:r>
            <w:r w:rsidRPr="00E253A9">
              <w:t xml:space="preserve">холдинг Ивнянский» </w:t>
            </w:r>
          </w:p>
        </w:tc>
        <w:tc>
          <w:tcPr>
            <w:tcW w:w="1688"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Ивнянский              район</w:t>
            </w:r>
          </w:p>
        </w:tc>
        <w:tc>
          <w:tcPr>
            <w:tcW w:w="996" w:type="dxa"/>
            <w:tcBorders>
              <w:top w:val="nil"/>
              <w:left w:val="nil"/>
              <w:bottom w:val="single" w:sz="4" w:space="0" w:color="auto"/>
              <w:right w:val="single" w:sz="4" w:space="0" w:color="auto"/>
            </w:tcBorders>
            <w:shd w:val="clear" w:color="auto" w:fill="auto"/>
            <w:noWrap/>
          </w:tcPr>
          <w:p w:rsidR="00E253A9" w:rsidRPr="00E253A9" w:rsidRDefault="00E253A9" w:rsidP="00E253A9">
            <w:pPr>
              <w:jc w:val="center"/>
            </w:pPr>
            <w:r w:rsidRPr="00E253A9">
              <w:t>2012-2013</w:t>
            </w:r>
          </w:p>
        </w:tc>
        <w:tc>
          <w:tcPr>
            <w:tcW w:w="1280"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968,5</w:t>
            </w:r>
          </w:p>
        </w:tc>
        <w:tc>
          <w:tcPr>
            <w:tcW w:w="1137"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138"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279"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193,7</w:t>
            </w:r>
          </w:p>
        </w:tc>
        <w:tc>
          <w:tcPr>
            <w:tcW w:w="1144"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774,8</w:t>
            </w:r>
          </w:p>
        </w:tc>
        <w:tc>
          <w:tcPr>
            <w:tcW w:w="1087"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086"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70</w:t>
            </w:r>
          </w:p>
        </w:tc>
        <w:tc>
          <w:tcPr>
            <w:tcW w:w="1342"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59,5</w:t>
            </w:r>
          </w:p>
        </w:tc>
      </w:tr>
      <w:tr w:rsidR="00E253A9" w:rsidRPr="00E253A9" w:rsidTr="00E029E8">
        <w:tc>
          <w:tcPr>
            <w:tcW w:w="563" w:type="dxa"/>
            <w:tcBorders>
              <w:top w:val="nil"/>
              <w:left w:val="single" w:sz="4" w:space="0" w:color="auto"/>
              <w:bottom w:val="single" w:sz="4" w:space="0" w:color="auto"/>
              <w:right w:val="single" w:sz="4" w:space="0" w:color="auto"/>
            </w:tcBorders>
            <w:shd w:val="clear" w:color="auto" w:fill="auto"/>
            <w:noWrap/>
          </w:tcPr>
          <w:p w:rsidR="00E253A9" w:rsidRPr="00E253A9" w:rsidRDefault="00E253A9" w:rsidP="00E253A9">
            <w:pPr>
              <w:jc w:val="center"/>
            </w:pPr>
            <w:r w:rsidRPr="00E253A9">
              <w:t>32</w:t>
            </w:r>
          </w:p>
        </w:tc>
        <w:tc>
          <w:tcPr>
            <w:tcW w:w="2819" w:type="dxa"/>
            <w:tcBorders>
              <w:top w:val="nil"/>
              <w:left w:val="nil"/>
              <w:bottom w:val="single" w:sz="4" w:space="0" w:color="auto"/>
              <w:right w:val="single" w:sz="4" w:space="0" w:color="auto"/>
            </w:tcBorders>
            <w:shd w:val="clear" w:color="auto" w:fill="auto"/>
          </w:tcPr>
          <w:p w:rsidR="00CD3E1F" w:rsidRDefault="00E253A9" w:rsidP="00E253A9">
            <w:pPr>
              <w:jc w:val="both"/>
            </w:pPr>
            <w:r w:rsidRPr="00E253A9">
              <w:t>Развитие мясного скот</w:t>
            </w:r>
            <w:r w:rsidRPr="00E253A9">
              <w:t>о</w:t>
            </w:r>
            <w:r w:rsidRPr="00E253A9">
              <w:t>водства на территории Белгородской области мощностью 6 тыс.тонн мяса в живом весе, ООО «Мясные фермы-Искра»</w:t>
            </w:r>
          </w:p>
          <w:p w:rsidR="00E253A9" w:rsidRPr="00E253A9" w:rsidRDefault="00E253A9" w:rsidP="00E253A9">
            <w:pPr>
              <w:jc w:val="both"/>
            </w:pPr>
          </w:p>
        </w:tc>
        <w:tc>
          <w:tcPr>
            <w:tcW w:w="1688"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Корочанский                     район</w:t>
            </w:r>
          </w:p>
        </w:tc>
        <w:tc>
          <w:tcPr>
            <w:tcW w:w="996" w:type="dxa"/>
            <w:tcBorders>
              <w:top w:val="nil"/>
              <w:left w:val="nil"/>
              <w:bottom w:val="single" w:sz="4" w:space="0" w:color="auto"/>
              <w:right w:val="single" w:sz="4" w:space="0" w:color="auto"/>
            </w:tcBorders>
            <w:shd w:val="clear" w:color="auto" w:fill="auto"/>
            <w:noWrap/>
          </w:tcPr>
          <w:p w:rsidR="00E253A9" w:rsidRPr="00E253A9" w:rsidRDefault="00E253A9" w:rsidP="00E253A9">
            <w:pPr>
              <w:jc w:val="center"/>
            </w:pPr>
            <w:r w:rsidRPr="00E253A9">
              <w:t>2012-2020</w:t>
            </w:r>
          </w:p>
        </w:tc>
        <w:tc>
          <w:tcPr>
            <w:tcW w:w="1280"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527,0</w:t>
            </w:r>
          </w:p>
        </w:tc>
        <w:tc>
          <w:tcPr>
            <w:tcW w:w="1137"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138"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279"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144"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407,0</w:t>
            </w:r>
          </w:p>
        </w:tc>
        <w:tc>
          <w:tcPr>
            <w:tcW w:w="1087"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120,0</w:t>
            </w:r>
          </w:p>
        </w:tc>
        <w:tc>
          <w:tcPr>
            <w:tcW w:w="1086"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150</w:t>
            </w:r>
          </w:p>
        </w:tc>
        <w:tc>
          <w:tcPr>
            <w:tcW w:w="1342"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2,5</w:t>
            </w:r>
          </w:p>
        </w:tc>
      </w:tr>
      <w:tr w:rsidR="00E253A9" w:rsidRPr="00E253A9" w:rsidTr="00E029E8">
        <w:tc>
          <w:tcPr>
            <w:tcW w:w="563" w:type="dxa"/>
            <w:tcBorders>
              <w:top w:val="nil"/>
              <w:left w:val="single" w:sz="4" w:space="0" w:color="auto"/>
              <w:bottom w:val="single" w:sz="4" w:space="0" w:color="auto"/>
              <w:right w:val="single" w:sz="4" w:space="0" w:color="auto"/>
            </w:tcBorders>
            <w:shd w:val="clear" w:color="auto" w:fill="auto"/>
            <w:noWrap/>
          </w:tcPr>
          <w:p w:rsidR="00E253A9" w:rsidRPr="00E253A9" w:rsidRDefault="00E253A9" w:rsidP="00E253A9">
            <w:pPr>
              <w:jc w:val="center"/>
            </w:pPr>
            <w:r w:rsidRPr="00E253A9">
              <w:lastRenderedPageBreak/>
              <w:t>33</w:t>
            </w:r>
          </w:p>
        </w:tc>
        <w:tc>
          <w:tcPr>
            <w:tcW w:w="2819" w:type="dxa"/>
            <w:tcBorders>
              <w:top w:val="nil"/>
              <w:left w:val="nil"/>
              <w:bottom w:val="single" w:sz="4" w:space="0" w:color="auto"/>
              <w:right w:val="single" w:sz="4" w:space="0" w:color="auto"/>
            </w:tcBorders>
            <w:shd w:val="clear" w:color="auto" w:fill="auto"/>
          </w:tcPr>
          <w:p w:rsidR="00E253A9" w:rsidRPr="00E253A9" w:rsidRDefault="00E253A9" w:rsidP="00E253A9">
            <w:pPr>
              <w:jc w:val="both"/>
            </w:pPr>
            <w:r w:rsidRPr="00E253A9">
              <w:t>Создание мощностей по производству комбико</w:t>
            </w:r>
            <w:r w:rsidRPr="00E253A9">
              <w:t>р</w:t>
            </w:r>
            <w:r w:rsidRPr="00E253A9">
              <w:t>мов и компонентов для комбикормового прои</w:t>
            </w:r>
            <w:r w:rsidRPr="00E253A9">
              <w:t>з</w:t>
            </w:r>
            <w:r w:rsidRPr="00E253A9">
              <w:t>водства, реконструкция комбикормового завода, строительство завода по переработке подсолне</w:t>
            </w:r>
            <w:r w:rsidRPr="00E253A9">
              <w:t>ч</w:t>
            </w:r>
            <w:r w:rsidRPr="00E253A9">
              <w:t>ника и сои, ООО «Бе</w:t>
            </w:r>
            <w:r w:rsidRPr="00E253A9">
              <w:t>л</w:t>
            </w:r>
            <w:r w:rsidRPr="00E253A9">
              <w:t>гранкорм-холдинг»</w:t>
            </w:r>
          </w:p>
        </w:tc>
        <w:tc>
          <w:tcPr>
            <w:tcW w:w="1688"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Ракитянский                     район</w:t>
            </w:r>
          </w:p>
        </w:tc>
        <w:tc>
          <w:tcPr>
            <w:tcW w:w="996" w:type="dxa"/>
            <w:tcBorders>
              <w:top w:val="nil"/>
              <w:left w:val="nil"/>
              <w:bottom w:val="single" w:sz="4" w:space="0" w:color="auto"/>
              <w:right w:val="single" w:sz="4" w:space="0" w:color="auto"/>
            </w:tcBorders>
            <w:shd w:val="clear" w:color="auto" w:fill="auto"/>
            <w:noWrap/>
          </w:tcPr>
          <w:p w:rsidR="00E253A9" w:rsidRPr="00E253A9" w:rsidRDefault="00E253A9" w:rsidP="00E253A9">
            <w:pPr>
              <w:jc w:val="center"/>
            </w:pPr>
            <w:r w:rsidRPr="00E253A9">
              <w:t>2012-2013</w:t>
            </w:r>
          </w:p>
        </w:tc>
        <w:tc>
          <w:tcPr>
            <w:tcW w:w="1280"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2 200,0</w:t>
            </w:r>
          </w:p>
        </w:tc>
        <w:tc>
          <w:tcPr>
            <w:tcW w:w="1137"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138"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279"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440,0</w:t>
            </w:r>
          </w:p>
        </w:tc>
        <w:tc>
          <w:tcPr>
            <w:tcW w:w="1144"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1 760,0</w:t>
            </w:r>
          </w:p>
        </w:tc>
        <w:tc>
          <w:tcPr>
            <w:tcW w:w="1087"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086"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37</w:t>
            </w:r>
          </w:p>
        </w:tc>
        <w:tc>
          <w:tcPr>
            <w:tcW w:w="1342"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75,5</w:t>
            </w:r>
          </w:p>
        </w:tc>
      </w:tr>
      <w:tr w:rsidR="00E253A9" w:rsidRPr="00E253A9" w:rsidTr="00CD3E1F">
        <w:trPr>
          <w:trHeight w:val="1814"/>
        </w:trPr>
        <w:tc>
          <w:tcPr>
            <w:tcW w:w="563" w:type="dxa"/>
            <w:tcBorders>
              <w:top w:val="single" w:sz="4" w:space="0" w:color="000000"/>
              <w:left w:val="single" w:sz="4" w:space="0" w:color="000000"/>
              <w:bottom w:val="single" w:sz="4" w:space="0" w:color="000000"/>
              <w:right w:val="single" w:sz="4" w:space="0" w:color="000000"/>
            </w:tcBorders>
            <w:shd w:val="clear" w:color="auto" w:fill="auto"/>
            <w:noWrap/>
          </w:tcPr>
          <w:p w:rsidR="00E253A9" w:rsidRPr="00E253A9" w:rsidRDefault="00E253A9" w:rsidP="00E253A9">
            <w:pPr>
              <w:jc w:val="center"/>
              <w:rPr>
                <w:color w:val="000000"/>
              </w:rPr>
            </w:pPr>
            <w:r w:rsidRPr="00E253A9">
              <w:rPr>
                <w:color w:val="000000"/>
              </w:rPr>
              <w:t>34</w:t>
            </w:r>
          </w:p>
        </w:tc>
        <w:tc>
          <w:tcPr>
            <w:tcW w:w="2819" w:type="dxa"/>
            <w:tcBorders>
              <w:top w:val="single" w:sz="4" w:space="0" w:color="000000"/>
              <w:left w:val="nil"/>
              <w:bottom w:val="single" w:sz="4" w:space="0" w:color="000000"/>
              <w:right w:val="single" w:sz="4" w:space="0" w:color="000000"/>
            </w:tcBorders>
            <w:shd w:val="clear" w:color="auto" w:fill="auto"/>
          </w:tcPr>
          <w:p w:rsidR="00E253A9" w:rsidRPr="00E253A9" w:rsidRDefault="00E253A9" w:rsidP="003A5AFB">
            <w:pPr>
              <w:ind w:right="-57"/>
              <w:jc w:val="both"/>
            </w:pPr>
            <w:r w:rsidRPr="00E253A9">
              <w:t>Строительство элеватора и зерно-сушильного ко</w:t>
            </w:r>
            <w:r w:rsidRPr="00E253A9">
              <w:t>м</w:t>
            </w:r>
            <w:r w:rsidRPr="00E253A9">
              <w:t>плекса, семенного завода по подготовке зерновых и масличных культур, семенного завода по п</w:t>
            </w:r>
            <w:r w:rsidRPr="00E253A9">
              <w:t>е</w:t>
            </w:r>
            <w:r w:rsidRPr="00E253A9">
              <w:t xml:space="preserve">реработке картофеля и </w:t>
            </w:r>
            <w:r w:rsidRPr="00E253A9">
              <w:lastRenderedPageBreak/>
              <w:t>овощей мощностью 40-50 тыс. тонн и мощностей для выращивания карт</w:t>
            </w:r>
            <w:r w:rsidRPr="00E253A9">
              <w:t>о</w:t>
            </w:r>
            <w:r w:rsidRPr="00E253A9">
              <w:t>феля мощностью 15,75 тыс. тонн,ООО «Бе</w:t>
            </w:r>
            <w:r w:rsidRPr="00E253A9">
              <w:t>л</w:t>
            </w:r>
            <w:r w:rsidRPr="00E253A9">
              <w:t xml:space="preserve">гранкорм-холдинг» </w:t>
            </w:r>
          </w:p>
        </w:tc>
        <w:tc>
          <w:tcPr>
            <w:tcW w:w="1688" w:type="dxa"/>
            <w:tcBorders>
              <w:top w:val="single" w:sz="4" w:space="0" w:color="000000"/>
              <w:left w:val="nil"/>
              <w:bottom w:val="single" w:sz="4" w:space="0" w:color="000000"/>
              <w:right w:val="single" w:sz="4" w:space="0" w:color="000000"/>
            </w:tcBorders>
            <w:shd w:val="clear" w:color="auto" w:fill="auto"/>
          </w:tcPr>
          <w:p w:rsidR="00E253A9" w:rsidRPr="00E253A9" w:rsidRDefault="00E253A9" w:rsidP="00E253A9">
            <w:pPr>
              <w:jc w:val="center"/>
              <w:rPr>
                <w:color w:val="000000"/>
              </w:rPr>
            </w:pPr>
            <w:r w:rsidRPr="00E253A9">
              <w:rPr>
                <w:color w:val="000000"/>
              </w:rPr>
              <w:lastRenderedPageBreak/>
              <w:t>Ракитянский            район</w:t>
            </w:r>
          </w:p>
        </w:tc>
        <w:tc>
          <w:tcPr>
            <w:tcW w:w="996" w:type="dxa"/>
            <w:tcBorders>
              <w:top w:val="single" w:sz="4" w:space="0" w:color="000000"/>
              <w:left w:val="nil"/>
              <w:bottom w:val="single" w:sz="4" w:space="0" w:color="000000"/>
              <w:right w:val="single" w:sz="4" w:space="0" w:color="000000"/>
            </w:tcBorders>
            <w:shd w:val="clear" w:color="auto" w:fill="auto"/>
            <w:noWrap/>
          </w:tcPr>
          <w:p w:rsidR="00E253A9" w:rsidRPr="00E253A9" w:rsidRDefault="00E253A9" w:rsidP="00E253A9">
            <w:pPr>
              <w:jc w:val="center"/>
            </w:pPr>
            <w:r w:rsidRPr="00E253A9">
              <w:t>2011-2014</w:t>
            </w:r>
          </w:p>
        </w:tc>
        <w:tc>
          <w:tcPr>
            <w:tcW w:w="1280" w:type="dxa"/>
            <w:tcBorders>
              <w:top w:val="nil"/>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1 250,0</w:t>
            </w:r>
          </w:p>
        </w:tc>
        <w:tc>
          <w:tcPr>
            <w:tcW w:w="1137"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138"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279"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250,0</w:t>
            </w:r>
          </w:p>
        </w:tc>
        <w:tc>
          <w:tcPr>
            <w:tcW w:w="1144"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1 000,0</w:t>
            </w:r>
          </w:p>
        </w:tc>
        <w:tc>
          <w:tcPr>
            <w:tcW w:w="1087"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086"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98</w:t>
            </w:r>
          </w:p>
        </w:tc>
        <w:tc>
          <w:tcPr>
            <w:tcW w:w="1342"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5,8</w:t>
            </w:r>
          </w:p>
        </w:tc>
      </w:tr>
      <w:tr w:rsidR="00E253A9" w:rsidRPr="00E253A9" w:rsidTr="00E029E8">
        <w:tc>
          <w:tcPr>
            <w:tcW w:w="563" w:type="dxa"/>
            <w:tcBorders>
              <w:top w:val="single" w:sz="4" w:space="0" w:color="auto"/>
              <w:left w:val="single" w:sz="4" w:space="0" w:color="auto"/>
              <w:bottom w:val="single" w:sz="4" w:space="0" w:color="auto"/>
              <w:right w:val="single" w:sz="4" w:space="0" w:color="auto"/>
            </w:tcBorders>
            <w:shd w:val="clear" w:color="auto" w:fill="auto"/>
            <w:noWrap/>
          </w:tcPr>
          <w:p w:rsidR="00E253A9" w:rsidRPr="00E253A9" w:rsidRDefault="00E253A9" w:rsidP="00E253A9">
            <w:pPr>
              <w:jc w:val="center"/>
              <w:rPr>
                <w:color w:val="000000"/>
              </w:rPr>
            </w:pPr>
            <w:r w:rsidRPr="00E253A9">
              <w:rPr>
                <w:color w:val="000000"/>
              </w:rPr>
              <w:lastRenderedPageBreak/>
              <w:t>35</w:t>
            </w:r>
          </w:p>
        </w:tc>
        <w:tc>
          <w:tcPr>
            <w:tcW w:w="2819" w:type="dxa"/>
            <w:tcBorders>
              <w:top w:val="nil"/>
              <w:left w:val="single" w:sz="4" w:space="0" w:color="000000"/>
              <w:bottom w:val="single" w:sz="4" w:space="0" w:color="auto"/>
              <w:right w:val="single" w:sz="4" w:space="0" w:color="000000"/>
            </w:tcBorders>
            <w:shd w:val="clear" w:color="auto" w:fill="auto"/>
          </w:tcPr>
          <w:p w:rsidR="00CD3E1F" w:rsidRDefault="00E253A9" w:rsidP="00E253A9">
            <w:pPr>
              <w:jc w:val="both"/>
            </w:pPr>
            <w:r w:rsidRPr="00E253A9">
              <w:t>Реконструкция цеха по забою утки мощностью 2000 гол/час, строител</w:t>
            </w:r>
            <w:r w:rsidRPr="00E253A9">
              <w:t>ь</w:t>
            </w:r>
            <w:r w:rsidRPr="00E253A9">
              <w:t>ство завода по пригото</w:t>
            </w:r>
            <w:r w:rsidRPr="00E253A9">
              <w:t>в</w:t>
            </w:r>
            <w:r w:rsidRPr="00E253A9">
              <w:t>лению готовых обедов мощностью 5 тонн/сутки и очистных сооружений в с. Ясные Зори, ООО «Белгранкорм-холдинг»</w:t>
            </w:r>
          </w:p>
          <w:p w:rsidR="00E253A9" w:rsidRPr="00E253A9" w:rsidRDefault="00E253A9" w:rsidP="00E253A9">
            <w:pPr>
              <w:jc w:val="both"/>
            </w:pPr>
          </w:p>
        </w:tc>
        <w:tc>
          <w:tcPr>
            <w:tcW w:w="1688" w:type="dxa"/>
            <w:tcBorders>
              <w:top w:val="nil"/>
              <w:left w:val="nil"/>
              <w:bottom w:val="single" w:sz="4" w:space="0" w:color="auto"/>
              <w:right w:val="single" w:sz="4" w:space="0" w:color="000000"/>
            </w:tcBorders>
            <w:shd w:val="clear" w:color="auto" w:fill="FFFFFF"/>
          </w:tcPr>
          <w:p w:rsidR="00E253A9" w:rsidRPr="00E253A9" w:rsidRDefault="00E253A9" w:rsidP="00E253A9">
            <w:pPr>
              <w:jc w:val="center"/>
            </w:pPr>
            <w:r w:rsidRPr="00E253A9">
              <w:t>Белгородский район</w:t>
            </w:r>
          </w:p>
        </w:tc>
        <w:tc>
          <w:tcPr>
            <w:tcW w:w="996" w:type="dxa"/>
            <w:tcBorders>
              <w:top w:val="nil"/>
              <w:left w:val="nil"/>
              <w:bottom w:val="single" w:sz="4" w:space="0" w:color="auto"/>
              <w:right w:val="single" w:sz="4" w:space="0" w:color="000000"/>
            </w:tcBorders>
            <w:shd w:val="clear" w:color="auto" w:fill="FFFFFF"/>
          </w:tcPr>
          <w:p w:rsidR="00E253A9" w:rsidRPr="00E253A9" w:rsidRDefault="00E253A9" w:rsidP="00E253A9">
            <w:pPr>
              <w:jc w:val="center"/>
            </w:pPr>
            <w:r w:rsidRPr="00E253A9">
              <w:t>2012-2014</w:t>
            </w:r>
          </w:p>
        </w:tc>
        <w:tc>
          <w:tcPr>
            <w:tcW w:w="1280" w:type="dxa"/>
            <w:tcBorders>
              <w:top w:val="nil"/>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568,6</w:t>
            </w:r>
          </w:p>
        </w:tc>
        <w:tc>
          <w:tcPr>
            <w:tcW w:w="1137"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138"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279" w:type="dxa"/>
            <w:tcBorders>
              <w:top w:val="single" w:sz="4" w:space="0" w:color="auto"/>
              <w:left w:val="nil"/>
              <w:bottom w:val="single" w:sz="4" w:space="0" w:color="auto"/>
              <w:right w:val="single" w:sz="4" w:space="0" w:color="auto"/>
            </w:tcBorders>
            <w:shd w:val="clear" w:color="auto" w:fill="FFFFFF"/>
          </w:tcPr>
          <w:p w:rsidR="00E253A9" w:rsidRPr="00E253A9" w:rsidRDefault="00E253A9" w:rsidP="00E253A9">
            <w:pPr>
              <w:jc w:val="center"/>
            </w:pPr>
            <w:r w:rsidRPr="00E253A9">
              <w:t>113,7</w:t>
            </w:r>
          </w:p>
        </w:tc>
        <w:tc>
          <w:tcPr>
            <w:tcW w:w="1144" w:type="dxa"/>
            <w:tcBorders>
              <w:top w:val="single" w:sz="4" w:space="0" w:color="auto"/>
              <w:left w:val="nil"/>
              <w:bottom w:val="single" w:sz="4" w:space="0" w:color="auto"/>
              <w:right w:val="single" w:sz="4" w:space="0" w:color="auto"/>
            </w:tcBorders>
            <w:shd w:val="clear" w:color="auto" w:fill="FFFFFF"/>
          </w:tcPr>
          <w:p w:rsidR="00E253A9" w:rsidRPr="00E253A9" w:rsidRDefault="00E253A9" w:rsidP="00E253A9">
            <w:pPr>
              <w:jc w:val="center"/>
            </w:pPr>
            <w:r w:rsidRPr="00E253A9">
              <w:t>454,9</w:t>
            </w:r>
          </w:p>
        </w:tc>
        <w:tc>
          <w:tcPr>
            <w:tcW w:w="1087"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086"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pPr>
            <w:r w:rsidRPr="00E253A9">
              <w:t>60</w:t>
            </w:r>
          </w:p>
        </w:tc>
        <w:tc>
          <w:tcPr>
            <w:tcW w:w="1342"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pPr>
            <w:r w:rsidRPr="00E253A9">
              <w:t>5,0</w:t>
            </w:r>
          </w:p>
        </w:tc>
      </w:tr>
      <w:tr w:rsidR="00E253A9" w:rsidRPr="00E253A9" w:rsidTr="00E029E8">
        <w:tc>
          <w:tcPr>
            <w:tcW w:w="563" w:type="dxa"/>
            <w:tcBorders>
              <w:top w:val="nil"/>
              <w:left w:val="single" w:sz="4" w:space="0" w:color="auto"/>
              <w:bottom w:val="single" w:sz="4" w:space="0" w:color="auto"/>
              <w:right w:val="single" w:sz="4" w:space="0" w:color="auto"/>
            </w:tcBorders>
            <w:shd w:val="clear" w:color="auto" w:fill="auto"/>
            <w:noWrap/>
          </w:tcPr>
          <w:p w:rsidR="00E253A9" w:rsidRPr="00E253A9" w:rsidRDefault="00E253A9" w:rsidP="00E253A9">
            <w:pPr>
              <w:jc w:val="center"/>
            </w:pPr>
            <w:r w:rsidRPr="00E253A9">
              <w:lastRenderedPageBreak/>
              <w:t>36</w:t>
            </w:r>
          </w:p>
        </w:tc>
        <w:tc>
          <w:tcPr>
            <w:tcW w:w="2819" w:type="dxa"/>
            <w:tcBorders>
              <w:top w:val="nil"/>
              <w:left w:val="nil"/>
              <w:bottom w:val="single" w:sz="4" w:space="0" w:color="auto"/>
              <w:right w:val="single" w:sz="4" w:space="0" w:color="auto"/>
            </w:tcBorders>
            <w:shd w:val="clear" w:color="auto" w:fill="auto"/>
          </w:tcPr>
          <w:p w:rsidR="00E253A9" w:rsidRPr="00E253A9" w:rsidRDefault="00E253A9" w:rsidP="00E253A9">
            <w:pPr>
              <w:jc w:val="both"/>
            </w:pPr>
            <w:r w:rsidRPr="00E253A9">
              <w:t>Приобретение сельск</w:t>
            </w:r>
            <w:r w:rsidRPr="00E253A9">
              <w:t>о</w:t>
            </w:r>
            <w:r w:rsidRPr="00E253A9">
              <w:t>хозяйственной техники и оборудования, ООО «Русагро-Инвест»</w:t>
            </w:r>
          </w:p>
        </w:tc>
        <w:tc>
          <w:tcPr>
            <w:tcW w:w="1688"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Чернянский                      район</w:t>
            </w:r>
          </w:p>
        </w:tc>
        <w:tc>
          <w:tcPr>
            <w:tcW w:w="996"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2013-2019</w:t>
            </w:r>
          </w:p>
        </w:tc>
        <w:tc>
          <w:tcPr>
            <w:tcW w:w="1280"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pPr>
            <w:r w:rsidRPr="00E253A9">
              <w:t>4 682,0</w:t>
            </w:r>
          </w:p>
        </w:tc>
        <w:tc>
          <w:tcPr>
            <w:tcW w:w="1137"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138"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279"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936,0</w:t>
            </w:r>
          </w:p>
        </w:tc>
        <w:tc>
          <w:tcPr>
            <w:tcW w:w="1144"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3 746,0</w:t>
            </w:r>
          </w:p>
        </w:tc>
        <w:tc>
          <w:tcPr>
            <w:tcW w:w="1087"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086"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p>
        </w:tc>
        <w:tc>
          <w:tcPr>
            <w:tcW w:w="1342"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p>
        </w:tc>
      </w:tr>
      <w:tr w:rsidR="00E253A9" w:rsidRPr="00E253A9" w:rsidTr="00E029E8">
        <w:trPr>
          <w:trHeight w:val="1358"/>
        </w:trPr>
        <w:tc>
          <w:tcPr>
            <w:tcW w:w="563" w:type="dxa"/>
            <w:tcBorders>
              <w:top w:val="nil"/>
              <w:left w:val="single" w:sz="4" w:space="0" w:color="auto"/>
              <w:bottom w:val="single" w:sz="4" w:space="0" w:color="auto"/>
              <w:right w:val="single" w:sz="4" w:space="0" w:color="auto"/>
            </w:tcBorders>
            <w:shd w:val="clear" w:color="auto" w:fill="auto"/>
            <w:noWrap/>
          </w:tcPr>
          <w:p w:rsidR="00E253A9" w:rsidRPr="00E253A9" w:rsidRDefault="00E253A9" w:rsidP="00E253A9">
            <w:pPr>
              <w:jc w:val="center"/>
              <w:rPr>
                <w:color w:val="000000"/>
              </w:rPr>
            </w:pPr>
            <w:r w:rsidRPr="00E253A9">
              <w:rPr>
                <w:color w:val="000000"/>
              </w:rPr>
              <w:t>37</w:t>
            </w:r>
          </w:p>
        </w:tc>
        <w:tc>
          <w:tcPr>
            <w:tcW w:w="2819" w:type="dxa"/>
            <w:tcBorders>
              <w:top w:val="nil"/>
              <w:left w:val="nil"/>
              <w:bottom w:val="single" w:sz="4" w:space="0" w:color="auto"/>
              <w:right w:val="single" w:sz="4" w:space="0" w:color="auto"/>
            </w:tcBorders>
            <w:shd w:val="clear" w:color="auto" w:fill="auto"/>
          </w:tcPr>
          <w:p w:rsidR="00E253A9" w:rsidRPr="00E253A9" w:rsidRDefault="00E253A9" w:rsidP="00E253A9">
            <w:pPr>
              <w:jc w:val="both"/>
            </w:pPr>
            <w:r w:rsidRPr="00E253A9">
              <w:t>Реконструкция и моде</w:t>
            </w:r>
            <w:r w:rsidRPr="00E253A9">
              <w:t>р</w:t>
            </w:r>
            <w:r w:rsidRPr="00E253A9">
              <w:t>низация предприятий сахарной промышленн</w:t>
            </w:r>
            <w:r w:rsidRPr="00E253A9">
              <w:t>о</w:t>
            </w:r>
            <w:r w:rsidRPr="00E253A9">
              <w:t>сти, ОАО «Валуйкис</w:t>
            </w:r>
            <w:r w:rsidRPr="00E253A9">
              <w:t>а</w:t>
            </w:r>
            <w:r w:rsidRPr="00E253A9">
              <w:t xml:space="preserve">хар» </w:t>
            </w:r>
          </w:p>
        </w:tc>
        <w:tc>
          <w:tcPr>
            <w:tcW w:w="1688" w:type="dxa"/>
            <w:tcBorders>
              <w:top w:val="nil"/>
              <w:left w:val="nil"/>
              <w:bottom w:val="single" w:sz="4" w:space="0" w:color="auto"/>
              <w:right w:val="single" w:sz="4" w:space="0" w:color="auto"/>
            </w:tcBorders>
            <w:shd w:val="clear" w:color="auto" w:fill="FFFFFF"/>
          </w:tcPr>
          <w:p w:rsidR="00E253A9" w:rsidRPr="00E253A9" w:rsidRDefault="00E253A9" w:rsidP="00E253A9">
            <w:pPr>
              <w:ind w:left="-57" w:right="-57"/>
              <w:jc w:val="center"/>
            </w:pPr>
            <w:r w:rsidRPr="00E253A9">
              <w:t>Чернянский, Волоконо</w:t>
            </w:r>
            <w:r w:rsidRPr="00E253A9">
              <w:t>в</w:t>
            </w:r>
            <w:r w:rsidRPr="00E253A9">
              <w:t>ский районы, г. Валуйки и В</w:t>
            </w:r>
            <w:r w:rsidRPr="00E253A9">
              <w:t>а</w:t>
            </w:r>
            <w:r w:rsidRPr="00E253A9">
              <w:t>луйский район</w:t>
            </w:r>
          </w:p>
        </w:tc>
        <w:tc>
          <w:tcPr>
            <w:tcW w:w="996" w:type="dxa"/>
            <w:tcBorders>
              <w:top w:val="nil"/>
              <w:left w:val="nil"/>
              <w:bottom w:val="single" w:sz="4" w:space="0" w:color="auto"/>
              <w:right w:val="single" w:sz="4" w:space="0" w:color="auto"/>
            </w:tcBorders>
            <w:shd w:val="clear" w:color="auto" w:fill="FFFFFF"/>
          </w:tcPr>
          <w:p w:rsidR="00E253A9" w:rsidRPr="00E253A9" w:rsidRDefault="00E253A9" w:rsidP="00E253A9">
            <w:pPr>
              <w:jc w:val="center"/>
            </w:pPr>
            <w:r w:rsidRPr="00E253A9">
              <w:t>2012-2015</w:t>
            </w:r>
          </w:p>
        </w:tc>
        <w:tc>
          <w:tcPr>
            <w:tcW w:w="1280"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pPr>
            <w:r w:rsidRPr="00E253A9">
              <w:t>6 436,8</w:t>
            </w:r>
          </w:p>
        </w:tc>
        <w:tc>
          <w:tcPr>
            <w:tcW w:w="1137"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138"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279" w:type="dxa"/>
            <w:tcBorders>
              <w:top w:val="nil"/>
              <w:left w:val="nil"/>
              <w:bottom w:val="single" w:sz="4" w:space="0" w:color="auto"/>
              <w:right w:val="single" w:sz="4" w:space="0" w:color="auto"/>
            </w:tcBorders>
            <w:shd w:val="clear" w:color="auto" w:fill="FFFFFF"/>
          </w:tcPr>
          <w:p w:rsidR="00E253A9" w:rsidRPr="00E253A9" w:rsidRDefault="00E253A9" w:rsidP="00E253A9">
            <w:pPr>
              <w:jc w:val="center"/>
            </w:pPr>
            <w:r w:rsidRPr="00E253A9">
              <w:t>1 213,0</w:t>
            </w:r>
          </w:p>
        </w:tc>
        <w:tc>
          <w:tcPr>
            <w:tcW w:w="1144" w:type="dxa"/>
            <w:tcBorders>
              <w:top w:val="nil"/>
              <w:left w:val="nil"/>
              <w:bottom w:val="single" w:sz="4" w:space="0" w:color="auto"/>
              <w:right w:val="single" w:sz="4" w:space="0" w:color="auto"/>
            </w:tcBorders>
            <w:shd w:val="clear" w:color="auto" w:fill="FFFFFF"/>
          </w:tcPr>
          <w:p w:rsidR="00E253A9" w:rsidRPr="00E253A9" w:rsidRDefault="00E253A9" w:rsidP="00E253A9">
            <w:pPr>
              <w:jc w:val="center"/>
            </w:pPr>
            <w:r w:rsidRPr="00E253A9">
              <w:t>5 223,8</w:t>
            </w:r>
          </w:p>
        </w:tc>
        <w:tc>
          <w:tcPr>
            <w:tcW w:w="1087"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086"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p>
        </w:tc>
        <w:tc>
          <w:tcPr>
            <w:tcW w:w="1342"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827,1</w:t>
            </w:r>
          </w:p>
        </w:tc>
      </w:tr>
      <w:tr w:rsidR="00E253A9" w:rsidRPr="00E253A9" w:rsidTr="00CD3E1F">
        <w:tc>
          <w:tcPr>
            <w:tcW w:w="563" w:type="dxa"/>
            <w:tcBorders>
              <w:top w:val="nil"/>
              <w:left w:val="single" w:sz="4" w:space="0" w:color="auto"/>
              <w:bottom w:val="single" w:sz="4" w:space="0" w:color="auto"/>
              <w:right w:val="single" w:sz="4" w:space="0" w:color="auto"/>
            </w:tcBorders>
            <w:shd w:val="clear" w:color="auto" w:fill="auto"/>
            <w:noWrap/>
          </w:tcPr>
          <w:p w:rsidR="00E253A9" w:rsidRPr="00E253A9" w:rsidRDefault="00E253A9" w:rsidP="00E253A9">
            <w:pPr>
              <w:jc w:val="center"/>
            </w:pPr>
            <w:r w:rsidRPr="00E253A9">
              <w:t>38</w:t>
            </w:r>
          </w:p>
        </w:tc>
        <w:tc>
          <w:tcPr>
            <w:tcW w:w="2819" w:type="dxa"/>
            <w:tcBorders>
              <w:top w:val="nil"/>
              <w:left w:val="nil"/>
              <w:bottom w:val="single" w:sz="4" w:space="0" w:color="auto"/>
              <w:right w:val="single" w:sz="4" w:space="0" w:color="auto"/>
            </w:tcBorders>
            <w:shd w:val="clear" w:color="auto" w:fill="auto"/>
          </w:tcPr>
          <w:p w:rsidR="00E253A9" w:rsidRPr="00E253A9" w:rsidRDefault="00E253A9" w:rsidP="00E253A9">
            <w:pPr>
              <w:jc w:val="both"/>
            </w:pPr>
            <w:r w:rsidRPr="00E253A9">
              <w:t>Модернизация и техн</w:t>
            </w:r>
            <w:r w:rsidRPr="00E253A9">
              <w:t>и</w:t>
            </w:r>
            <w:r w:rsidRPr="00E253A9">
              <w:t>ческое переоснащение ЗАО «Сахарный комб</w:t>
            </w:r>
            <w:r w:rsidRPr="00E253A9">
              <w:t>и</w:t>
            </w:r>
            <w:r w:rsidRPr="00E253A9">
              <w:t>нат Большевик»</w:t>
            </w:r>
          </w:p>
        </w:tc>
        <w:tc>
          <w:tcPr>
            <w:tcW w:w="1688"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Грайворо</w:t>
            </w:r>
            <w:r w:rsidRPr="00E253A9">
              <w:t>н</w:t>
            </w:r>
            <w:r w:rsidRPr="00E253A9">
              <w:t>ский район</w:t>
            </w:r>
          </w:p>
        </w:tc>
        <w:tc>
          <w:tcPr>
            <w:tcW w:w="996"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2013-2015</w:t>
            </w:r>
          </w:p>
        </w:tc>
        <w:tc>
          <w:tcPr>
            <w:tcW w:w="1280"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550,0</w:t>
            </w:r>
          </w:p>
        </w:tc>
        <w:tc>
          <w:tcPr>
            <w:tcW w:w="1137"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138"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279"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110,0</w:t>
            </w:r>
          </w:p>
        </w:tc>
        <w:tc>
          <w:tcPr>
            <w:tcW w:w="1144"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440,0</w:t>
            </w:r>
          </w:p>
        </w:tc>
        <w:tc>
          <w:tcPr>
            <w:tcW w:w="1087"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086"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p>
        </w:tc>
        <w:tc>
          <w:tcPr>
            <w:tcW w:w="1342"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22,5</w:t>
            </w:r>
          </w:p>
        </w:tc>
      </w:tr>
      <w:tr w:rsidR="00E253A9" w:rsidRPr="00E253A9" w:rsidTr="00CD3E1F">
        <w:tc>
          <w:tcPr>
            <w:tcW w:w="563" w:type="dxa"/>
            <w:tcBorders>
              <w:top w:val="nil"/>
              <w:left w:val="single" w:sz="4" w:space="0" w:color="auto"/>
              <w:bottom w:val="single" w:sz="4" w:space="0" w:color="auto"/>
              <w:right w:val="single" w:sz="4" w:space="0" w:color="auto"/>
            </w:tcBorders>
            <w:shd w:val="clear" w:color="auto" w:fill="auto"/>
            <w:noWrap/>
          </w:tcPr>
          <w:p w:rsidR="00E253A9" w:rsidRPr="00E253A9" w:rsidRDefault="00E253A9" w:rsidP="00E253A9">
            <w:pPr>
              <w:jc w:val="center"/>
            </w:pPr>
            <w:r w:rsidRPr="00E253A9">
              <w:t>39</w:t>
            </w:r>
          </w:p>
        </w:tc>
        <w:tc>
          <w:tcPr>
            <w:tcW w:w="2819" w:type="dxa"/>
            <w:tcBorders>
              <w:top w:val="nil"/>
              <w:left w:val="nil"/>
              <w:bottom w:val="single" w:sz="4" w:space="0" w:color="auto"/>
              <w:right w:val="single" w:sz="4" w:space="0" w:color="auto"/>
            </w:tcBorders>
            <w:shd w:val="clear" w:color="auto" w:fill="auto"/>
          </w:tcPr>
          <w:p w:rsidR="00E253A9" w:rsidRPr="00E253A9" w:rsidRDefault="00E253A9" w:rsidP="00E253A9">
            <w:pPr>
              <w:jc w:val="both"/>
            </w:pPr>
            <w:r w:rsidRPr="00E253A9">
              <w:t>Расширение и модерн</w:t>
            </w:r>
            <w:r w:rsidRPr="00E253A9">
              <w:t>и</w:t>
            </w:r>
            <w:r w:rsidRPr="00E253A9">
              <w:t>зация предприятия, ЗАО «Алексеевский молочно-консервный комбинат»</w:t>
            </w:r>
          </w:p>
        </w:tc>
        <w:tc>
          <w:tcPr>
            <w:tcW w:w="1688"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Алексеевский район и г.Алексеевка</w:t>
            </w:r>
          </w:p>
        </w:tc>
        <w:tc>
          <w:tcPr>
            <w:tcW w:w="996"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2012-2016</w:t>
            </w:r>
          </w:p>
        </w:tc>
        <w:tc>
          <w:tcPr>
            <w:tcW w:w="1280"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902,1</w:t>
            </w:r>
          </w:p>
        </w:tc>
        <w:tc>
          <w:tcPr>
            <w:tcW w:w="1137"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138"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279"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180,4</w:t>
            </w:r>
          </w:p>
        </w:tc>
        <w:tc>
          <w:tcPr>
            <w:tcW w:w="1144"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721,7</w:t>
            </w:r>
          </w:p>
        </w:tc>
        <w:tc>
          <w:tcPr>
            <w:tcW w:w="1087"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086"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546</w:t>
            </w:r>
          </w:p>
        </w:tc>
        <w:tc>
          <w:tcPr>
            <w:tcW w:w="1342"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72,6</w:t>
            </w:r>
          </w:p>
        </w:tc>
      </w:tr>
      <w:tr w:rsidR="00E253A9" w:rsidRPr="00E253A9" w:rsidTr="003A5AFB">
        <w:tc>
          <w:tcPr>
            <w:tcW w:w="563" w:type="dxa"/>
            <w:tcBorders>
              <w:top w:val="nil"/>
              <w:left w:val="single" w:sz="4" w:space="0" w:color="auto"/>
              <w:bottom w:val="single" w:sz="4" w:space="0" w:color="auto"/>
              <w:right w:val="single" w:sz="4" w:space="0" w:color="auto"/>
            </w:tcBorders>
            <w:shd w:val="clear" w:color="auto" w:fill="auto"/>
            <w:noWrap/>
          </w:tcPr>
          <w:p w:rsidR="00E253A9" w:rsidRPr="00E253A9" w:rsidRDefault="00E253A9" w:rsidP="00E253A9">
            <w:pPr>
              <w:jc w:val="center"/>
            </w:pPr>
            <w:r w:rsidRPr="00E253A9">
              <w:lastRenderedPageBreak/>
              <w:t>40</w:t>
            </w:r>
          </w:p>
        </w:tc>
        <w:tc>
          <w:tcPr>
            <w:tcW w:w="2819" w:type="dxa"/>
            <w:tcBorders>
              <w:top w:val="nil"/>
              <w:left w:val="nil"/>
              <w:bottom w:val="single" w:sz="4" w:space="0" w:color="auto"/>
              <w:right w:val="single" w:sz="4" w:space="0" w:color="auto"/>
            </w:tcBorders>
            <w:shd w:val="clear" w:color="auto" w:fill="auto"/>
          </w:tcPr>
          <w:p w:rsidR="003A5AFB" w:rsidRPr="00E253A9" w:rsidRDefault="00E253A9" w:rsidP="005E0311">
            <w:pPr>
              <w:ind w:left="-57" w:right="-57"/>
              <w:jc w:val="both"/>
            </w:pPr>
            <w:r w:rsidRPr="00E253A9">
              <w:t>Строительство прои</w:t>
            </w:r>
            <w:r w:rsidRPr="00E253A9">
              <w:t>з</w:t>
            </w:r>
            <w:r w:rsidRPr="00E253A9">
              <w:t>водств по переработке сои мощностью 3400 тонн/сутки, цеха перер</w:t>
            </w:r>
            <w:r w:rsidRPr="00E253A9">
              <w:t>а</w:t>
            </w:r>
            <w:r w:rsidRPr="00E253A9">
              <w:t>ботки сои мощностью 429,7 тыс. тонн в год и  цеха утилизации жирос</w:t>
            </w:r>
            <w:r w:rsidRPr="00E253A9">
              <w:t>о</w:t>
            </w:r>
            <w:r w:rsidRPr="00E253A9">
              <w:t>держащих отходов пи-щевого производства, ОАО «Эфко»</w:t>
            </w:r>
          </w:p>
        </w:tc>
        <w:tc>
          <w:tcPr>
            <w:tcW w:w="1688"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Алексеевский район и г.Алексеевка</w:t>
            </w:r>
          </w:p>
        </w:tc>
        <w:tc>
          <w:tcPr>
            <w:tcW w:w="996"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2012-2016</w:t>
            </w:r>
          </w:p>
        </w:tc>
        <w:tc>
          <w:tcPr>
            <w:tcW w:w="1280"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5 869,2</w:t>
            </w:r>
          </w:p>
        </w:tc>
        <w:tc>
          <w:tcPr>
            <w:tcW w:w="1137"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138"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279"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1 699,4</w:t>
            </w:r>
          </w:p>
        </w:tc>
        <w:tc>
          <w:tcPr>
            <w:tcW w:w="1144"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4 169,8</w:t>
            </w:r>
          </w:p>
        </w:tc>
        <w:tc>
          <w:tcPr>
            <w:tcW w:w="1087"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086"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379</w:t>
            </w:r>
          </w:p>
        </w:tc>
        <w:tc>
          <w:tcPr>
            <w:tcW w:w="1342"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328,5</w:t>
            </w:r>
          </w:p>
        </w:tc>
      </w:tr>
      <w:tr w:rsidR="00E253A9" w:rsidRPr="00E253A9" w:rsidTr="003A5AFB">
        <w:tc>
          <w:tcPr>
            <w:tcW w:w="563" w:type="dxa"/>
            <w:tcBorders>
              <w:top w:val="nil"/>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41</w:t>
            </w:r>
          </w:p>
        </w:tc>
        <w:tc>
          <w:tcPr>
            <w:tcW w:w="2819" w:type="dxa"/>
            <w:tcBorders>
              <w:top w:val="nil"/>
              <w:left w:val="nil"/>
              <w:bottom w:val="single" w:sz="4" w:space="0" w:color="auto"/>
              <w:right w:val="single" w:sz="4" w:space="0" w:color="auto"/>
            </w:tcBorders>
            <w:shd w:val="clear" w:color="auto" w:fill="auto"/>
          </w:tcPr>
          <w:p w:rsidR="00E253A9" w:rsidRPr="00E253A9" w:rsidRDefault="00E253A9" w:rsidP="003A5AFB">
            <w:pPr>
              <w:ind w:left="-57" w:right="-57"/>
              <w:jc w:val="both"/>
            </w:pPr>
            <w:r w:rsidRPr="00E253A9">
              <w:t>Строительство тепличн</w:t>
            </w:r>
            <w:r w:rsidRPr="00E253A9">
              <w:t>о</w:t>
            </w:r>
            <w:r w:rsidRPr="00E253A9">
              <w:t>го комплекса по прои</w:t>
            </w:r>
            <w:r w:rsidRPr="00E253A9">
              <w:t>з</w:t>
            </w:r>
            <w:r w:rsidRPr="00E253A9">
              <w:t>водству овощной проду</w:t>
            </w:r>
            <w:r w:rsidRPr="00E253A9">
              <w:t>к</w:t>
            </w:r>
            <w:r w:rsidRPr="00E253A9">
              <w:t>ции в закрытом грунте на территории Белгородской области проектной мо</w:t>
            </w:r>
            <w:r w:rsidRPr="00E253A9">
              <w:t>щ</w:t>
            </w:r>
            <w:r w:rsidRPr="00E253A9">
              <w:t xml:space="preserve">ностью 10,5 тыс. тонн </w:t>
            </w:r>
            <w:r w:rsidRPr="00E253A9">
              <w:lastRenderedPageBreak/>
              <w:t>овощной продукции в год, ООО СХП «Теплицы Белогорья»</w:t>
            </w:r>
          </w:p>
        </w:tc>
        <w:tc>
          <w:tcPr>
            <w:tcW w:w="1688"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lastRenderedPageBreak/>
              <w:t>Белгородский район</w:t>
            </w:r>
          </w:p>
        </w:tc>
        <w:tc>
          <w:tcPr>
            <w:tcW w:w="996"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2011-2013</w:t>
            </w:r>
          </w:p>
        </w:tc>
        <w:tc>
          <w:tcPr>
            <w:tcW w:w="1280"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2 497,5</w:t>
            </w:r>
          </w:p>
        </w:tc>
        <w:tc>
          <w:tcPr>
            <w:tcW w:w="1137"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138"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279"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557,3</w:t>
            </w:r>
          </w:p>
        </w:tc>
        <w:tc>
          <w:tcPr>
            <w:tcW w:w="1144"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1 940,2</w:t>
            </w:r>
          </w:p>
        </w:tc>
        <w:tc>
          <w:tcPr>
            <w:tcW w:w="1087"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086"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218</w:t>
            </w:r>
          </w:p>
        </w:tc>
        <w:tc>
          <w:tcPr>
            <w:tcW w:w="1342"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26,2</w:t>
            </w:r>
          </w:p>
        </w:tc>
      </w:tr>
      <w:tr w:rsidR="00E253A9" w:rsidRPr="00E253A9" w:rsidTr="005E0311">
        <w:tc>
          <w:tcPr>
            <w:tcW w:w="563" w:type="dxa"/>
            <w:tcBorders>
              <w:top w:val="nil"/>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lastRenderedPageBreak/>
              <w:t>42</w:t>
            </w:r>
          </w:p>
        </w:tc>
        <w:tc>
          <w:tcPr>
            <w:tcW w:w="2819" w:type="dxa"/>
            <w:tcBorders>
              <w:top w:val="nil"/>
              <w:left w:val="nil"/>
              <w:bottom w:val="single" w:sz="4" w:space="0" w:color="auto"/>
              <w:right w:val="single" w:sz="4" w:space="0" w:color="auto"/>
            </w:tcBorders>
            <w:shd w:val="clear" w:color="auto" w:fill="auto"/>
          </w:tcPr>
          <w:p w:rsidR="00E253A9" w:rsidRPr="003A5AFB" w:rsidRDefault="00E253A9" w:rsidP="005E0311">
            <w:pPr>
              <w:ind w:left="-57" w:right="-57"/>
              <w:jc w:val="both"/>
              <w:rPr>
                <w:color w:val="000000"/>
              </w:rPr>
            </w:pPr>
            <w:r w:rsidRPr="00E253A9">
              <w:t>Создание современного теплично-логистического комплекса с круглогоди</w:t>
            </w:r>
            <w:r w:rsidRPr="00E253A9">
              <w:t>ч</w:t>
            </w:r>
            <w:r w:rsidRPr="00E253A9">
              <w:t xml:space="preserve">ным циклом производства овощей проектной </w:t>
            </w:r>
            <w:r w:rsidRPr="00E253A9">
              <w:rPr>
                <w:color w:val="000000"/>
              </w:rPr>
              <w:t>мо</w:t>
            </w:r>
            <w:r w:rsidRPr="00E253A9">
              <w:rPr>
                <w:color w:val="000000"/>
              </w:rPr>
              <w:t>щ</w:t>
            </w:r>
            <w:r w:rsidRPr="00E253A9">
              <w:rPr>
                <w:color w:val="000000"/>
              </w:rPr>
              <w:t>ностью 11 тыс. тонн овощной продукции в год, ООО «Тепличный Комплекс Белогорья»</w:t>
            </w:r>
          </w:p>
        </w:tc>
        <w:tc>
          <w:tcPr>
            <w:tcW w:w="1688"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Белгородский район</w:t>
            </w:r>
          </w:p>
        </w:tc>
        <w:tc>
          <w:tcPr>
            <w:tcW w:w="996"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2012-2013</w:t>
            </w:r>
          </w:p>
        </w:tc>
        <w:tc>
          <w:tcPr>
            <w:tcW w:w="1280"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3 453,0</w:t>
            </w:r>
          </w:p>
        </w:tc>
        <w:tc>
          <w:tcPr>
            <w:tcW w:w="1137"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138"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279"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691,0</w:t>
            </w:r>
          </w:p>
        </w:tc>
        <w:tc>
          <w:tcPr>
            <w:tcW w:w="1144"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2 762,0</w:t>
            </w:r>
          </w:p>
        </w:tc>
        <w:tc>
          <w:tcPr>
            <w:tcW w:w="1087"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086"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351</w:t>
            </w:r>
          </w:p>
        </w:tc>
        <w:tc>
          <w:tcPr>
            <w:tcW w:w="1342"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18,3</w:t>
            </w:r>
          </w:p>
        </w:tc>
      </w:tr>
      <w:tr w:rsidR="00E253A9" w:rsidRPr="00E253A9" w:rsidTr="005E0311">
        <w:tc>
          <w:tcPr>
            <w:tcW w:w="563" w:type="dxa"/>
            <w:tcBorders>
              <w:top w:val="nil"/>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43</w:t>
            </w:r>
          </w:p>
        </w:tc>
        <w:tc>
          <w:tcPr>
            <w:tcW w:w="2819" w:type="dxa"/>
            <w:tcBorders>
              <w:top w:val="nil"/>
              <w:left w:val="nil"/>
              <w:bottom w:val="single" w:sz="4" w:space="0" w:color="auto"/>
              <w:right w:val="single" w:sz="4" w:space="0" w:color="auto"/>
            </w:tcBorders>
            <w:shd w:val="clear" w:color="auto" w:fill="auto"/>
          </w:tcPr>
          <w:p w:rsidR="005E0311" w:rsidRPr="00E253A9" w:rsidRDefault="00E253A9" w:rsidP="005E0311">
            <w:pPr>
              <w:jc w:val="both"/>
            </w:pPr>
            <w:r w:rsidRPr="00E253A9">
              <w:t>Строительство на терр</w:t>
            </w:r>
            <w:r w:rsidRPr="00E253A9">
              <w:t>и</w:t>
            </w:r>
            <w:r w:rsidRPr="00E253A9">
              <w:t>тории Белгородской о</w:t>
            </w:r>
            <w:r w:rsidRPr="00E253A9">
              <w:t>б</w:t>
            </w:r>
            <w:r w:rsidRPr="00E253A9">
              <w:t xml:space="preserve">ласти предприятия по производству продукции глубокой заморозки </w:t>
            </w:r>
            <w:r w:rsidRPr="00E253A9">
              <w:lastRenderedPageBreak/>
              <w:t>мощностью 15 тыс. тонн готовой продукции в год, ООО «ПКМ-Агро»</w:t>
            </w:r>
          </w:p>
        </w:tc>
        <w:tc>
          <w:tcPr>
            <w:tcW w:w="1688"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lastRenderedPageBreak/>
              <w:t>Белгородский район</w:t>
            </w:r>
          </w:p>
        </w:tc>
        <w:tc>
          <w:tcPr>
            <w:tcW w:w="996"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2012-2013</w:t>
            </w:r>
          </w:p>
        </w:tc>
        <w:tc>
          <w:tcPr>
            <w:tcW w:w="1280"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530,0</w:t>
            </w:r>
          </w:p>
        </w:tc>
        <w:tc>
          <w:tcPr>
            <w:tcW w:w="1137"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138"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279"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530,0</w:t>
            </w:r>
          </w:p>
        </w:tc>
        <w:tc>
          <w:tcPr>
            <w:tcW w:w="1144"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087"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086"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100</w:t>
            </w:r>
          </w:p>
        </w:tc>
        <w:tc>
          <w:tcPr>
            <w:tcW w:w="1342"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18,0</w:t>
            </w:r>
          </w:p>
        </w:tc>
      </w:tr>
      <w:tr w:rsidR="00E253A9" w:rsidRPr="00E253A9" w:rsidTr="00E029E8">
        <w:tc>
          <w:tcPr>
            <w:tcW w:w="563"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lastRenderedPageBreak/>
              <w:t>44</w:t>
            </w:r>
          </w:p>
        </w:tc>
        <w:tc>
          <w:tcPr>
            <w:tcW w:w="2819" w:type="dxa"/>
            <w:tcBorders>
              <w:top w:val="single" w:sz="4" w:space="0" w:color="auto"/>
              <w:left w:val="single" w:sz="4" w:space="0" w:color="auto"/>
              <w:bottom w:val="single" w:sz="4" w:space="0" w:color="auto"/>
              <w:right w:val="single" w:sz="4" w:space="0" w:color="auto"/>
            </w:tcBorders>
            <w:shd w:val="clear" w:color="auto" w:fill="auto"/>
          </w:tcPr>
          <w:p w:rsidR="005E0311" w:rsidRPr="00E253A9" w:rsidRDefault="00E253A9" w:rsidP="005E0311">
            <w:pPr>
              <w:ind w:left="-57" w:right="-57"/>
              <w:jc w:val="both"/>
            </w:pPr>
            <w:r w:rsidRPr="00E253A9">
              <w:t>Строительство тепличн</w:t>
            </w:r>
            <w:r w:rsidRPr="00E253A9">
              <w:t>о</w:t>
            </w:r>
            <w:r w:rsidRPr="00E253A9">
              <w:t>го комплекса по выращ</w:t>
            </w:r>
            <w:r w:rsidRPr="00E253A9">
              <w:t>и</w:t>
            </w:r>
            <w:r w:rsidRPr="00E253A9">
              <w:t>ванию овощей на терр</w:t>
            </w:r>
            <w:r w:rsidRPr="00E253A9">
              <w:t>и</w:t>
            </w:r>
            <w:r w:rsidRPr="00E253A9">
              <w:t>тории промпарка «Севе</w:t>
            </w:r>
            <w:r w:rsidRPr="00E253A9">
              <w:t>р</w:t>
            </w:r>
            <w:r w:rsidRPr="00E253A9">
              <w:t>ный» мощностью от 1,5 до 3 тыс. тонн томатов защищенного грунта в год, ЗАО «Племзавод «Разуменский»</w:t>
            </w:r>
          </w:p>
        </w:tc>
        <w:tc>
          <w:tcPr>
            <w:tcW w:w="1688"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Белгородский район</w:t>
            </w:r>
          </w:p>
        </w:tc>
        <w:tc>
          <w:tcPr>
            <w:tcW w:w="996"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 xml:space="preserve">2011-2014 </w:t>
            </w:r>
          </w:p>
        </w:tc>
        <w:tc>
          <w:tcPr>
            <w:tcW w:w="1280"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450,0</w:t>
            </w:r>
          </w:p>
        </w:tc>
        <w:tc>
          <w:tcPr>
            <w:tcW w:w="1137"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138"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279"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86,0</w:t>
            </w:r>
          </w:p>
        </w:tc>
        <w:tc>
          <w:tcPr>
            <w:tcW w:w="1144"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364,0</w:t>
            </w:r>
          </w:p>
        </w:tc>
        <w:tc>
          <w:tcPr>
            <w:tcW w:w="1087"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086"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107</w:t>
            </w:r>
          </w:p>
        </w:tc>
        <w:tc>
          <w:tcPr>
            <w:tcW w:w="1342"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9,4</w:t>
            </w:r>
          </w:p>
        </w:tc>
      </w:tr>
      <w:tr w:rsidR="00E253A9" w:rsidRPr="00E253A9" w:rsidTr="00E029E8">
        <w:tc>
          <w:tcPr>
            <w:tcW w:w="563" w:type="dxa"/>
            <w:tcBorders>
              <w:top w:val="single" w:sz="4" w:space="0" w:color="auto"/>
              <w:left w:val="single" w:sz="4" w:space="0" w:color="auto"/>
              <w:bottom w:val="single" w:sz="4" w:space="0" w:color="auto"/>
              <w:right w:val="single" w:sz="4" w:space="0" w:color="auto"/>
            </w:tcBorders>
            <w:shd w:val="clear" w:color="auto" w:fill="auto"/>
            <w:noWrap/>
          </w:tcPr>
          <w:p w:rsidR="00E253A9" w:rsidRPr="00E253A9" w:rsidRDefault="00E253A9" w:rsidP="00E253A9">
            <w:pPr>
              <w:jc w:val="center"/>
            </w:pPr>
            <w:r w:rsidRPr="00E253A9">
              <w:t>45</w:t>
            </w:r>
          </w:p>
        </w:tc>
        <w:tc>
          <w:tcPr>
            <w:tcW w:w="2819" w:type="dxa"/>
            <w:tcBorders>
              <w:top w:val="single" w:sz="4" w:space="0" w:color="auto"/>
              <w:left w:val="nil"/>
              <w:bottom w:val="single" w:sz="4" w:space="0" w:color="auto"/>
              <w:right w:val="single" w:sz="4" w:space="0" w:color="auto"/>
            </w:tcBorders>
            <w:shd w:val="clear" w:color="auto" w:fill="auto"/>
          </w:tcPr>
          <w:p w:rsidR="00E253A9" w:rsidRPr="00E253A9" w:rsidRDefault="00E253A9" w:rsidP="005E0311">
            <w:pPr>
              <w:jc w:val="both"/>
            </w:pPr>
            <w:r w:rsidRPr="00E253A9">
              <w:t>Строительство форел</w:t>
            </w:r>
            <w:r w:rsidRPr="00E253A9">
              <w:t>е</w:t>
            </w:r>
            <w:r w:rsidRPr="00E253A9">
              <w:t>вого комплекса мощн</w:t>
            </w:r>
            <w:r w:rsidRPr="00E253A9">
              <w:t>о</w:t>
            </w:r>
            <w:r w:rsidRPr="00E253A9">
              <w:t>стью 1600 тонн мяса ф</w:t>
            </w:r>
            <w:r w:rsidRPr="00E253A9">
              <w:t>о</w:t>
            </w:r>
            <w:r w:rsidRPr="00E253A9">
              <w:t>рели в год, ООО «Же</w:t>
            </w:r>
            <w:r w:rsidRPr="00E253A9">
              <w:t>м</w:t>
            </w:r>
            <w:r w:rsidRPr="00E253A9">
              <w:t>чужина Оскола»</w:t>
            </w:r>
          </w:p>
        </w:tc>
        <w:tc>
          <w:tcPr>
            <w:tcW w:w="1688"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pPr>
            <w:r w:rsidRPr="00E253A9">
              <w:t>Новооскол</w:t>
            </w:r>
            <w:r w:rsidRPr="00E253A9">
              <w:t>ь</w:t>
            </w:r>
            <w:r w:rsidRPr="00E253A9">
              <w:t>ский район</w:t>
            </w:r>
          </w:p>
        </w:tc>
        <w:tc>
          <w:tcPr>
            <w:tcW w:w="996" w:type="dxa"/>
            <w:tcBorders>
              <w:top w:val="single" w:sz="4" w:space="0" w:color="auto"/>
              <w:left w:val="nil"/>
              <w:bottom w:val="single" w:sz="4" w:space="0" w:color="auto"/>
              <w:right w:val="single" w:sz="4" w:space="0" w:color="auto"/>
            </w:tcBorders>
            <w:shd w:val="clear" w:color="auto" w:fill="auto"/>
            <w:noWrap/>
          </w:tcPr>
          <w:p w:rsidR="00E253A9" w:rsidRPr="00E253A9" w:rsidRDefault="00E253A9" w:rsidP="00E253A9">
            <w:pPr>
              <w:jc w:val="center"/>
            </w:pPr>
            <w:r w:rsidRPr="00E253A9">
              <w:t>2011-2014</w:t>
            </w:r>
          </w:p>
        </w:tc>
        <w:tc>
          <w:tcPr>
            <w:tcW w:w="1280"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pPr>
            <w:r w:rsidRPr="00E253A9">
              <w:t>1 352,0</w:t>
            </w:r>
          </w:p>
        </w:tc>
        <w:tc>
          <w:tcPr>
            <w:tcW w:w="1137" w:type="dxa"/>
            <w:tcBorders>
              <w:top w:val="single" w:sz="4" w:space="0" w:color="auto"/>
              <w:left w:val="nil"/>
              <w:bottom w:val="single" w:sz="4" w:space="0" w:color="auto"/>
              <w:right w:val="single" w:sz="4" w:space="0" w:color="auto"/>
            </w:tcBorders>
            <w:shd w:val="clear" w:color="auto" w:fill="FFFFFF"/>
            <w:noWrap/>
          </w:tcPr>
          <w:p w:rsidR="00E253A9" w:rsidRPr="00E253A9" w:rsidRDefault="00E253A9" w:rsidP="00E253A9">
            <w:pPr>
              <w:rPr>
                <w:rFonts w:ascii="Arial" w:hAnsi="Arial" w:cs="Arial"/>
              </w:rPr>
            </w:pPr>
            <w:r w:rsidRPr="00E253A9">
              <w:rPr>
                <w:rFonts w:ascii="Arial" w:hAnsi="Arial" w:cs="Arial"/>
              </w:rPr>
              <w:t> </w:t>
            </w:r>
          </w:p>
        </w:tc>
        <w:tc>
          <w:tcPr>
            <w:tcW w:w="1138" w:type="dxa"/>
            <w:tcBorders>
              <w:top w:val="single" w:sz="4" w:space="0" w:color="auto"/>
              <w:left w:val="nil"/>
              <w:bottom w:val="single" w:sz="4" w:space="0" w:color="auto"/>
              <w:right w:val="single" w:sz="4" w:space="0" w:color="auto"/>
            </w:tcBorders>
            <w:shd w:val="clear" w:color="auto" w:fill="FFFFFF"/>
            <w:noWrap/>
          </w:tcPr>
          <w:p w:rsidR="00E253A9" w:rsidRPr="00E253A9" w:rsidRDefault="00E253A9" w:rsidP="00E253A9">
            <w:pPr>
              <w:rPr>
                <w:rFonts w:ascii="Arial" w:hAnsi="Arial" w:cs="Arial"/>
              </w:rPr>
            </w:pPr>
            <w:r w:rsidRPr="00E253A9">
              <w:rPr>
                <w:rFonts w:ascii="Arial" w:hAnsi="Arial" w:cs="Arial"/>
              </w:rPr>
              <w:t> </w:t>
            </w:r>
          </w:p>
        </w:tc>
        <w:tc>
          <w:tcPr>
            <w:tcW w:w="1279"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pPr>
            <w:r w:rsidRPr="00E253A9">
              <w:t>270,0</w:t>
            </w:r>
          </w:p>
        </w:tc>
        <w:tc>
          <w:tcPr>
            <w:tcW w:w="1144"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pPr>
            <w:r w:rsidRPr="00E253A9">
              <w:t>1 082,0</w:t>
            </w:r>
          </w:p>
        </w:tc>
        <w:tc>
          <w:tcPr>
            <w:tcW w:w="1087" w:type="dxa"/>
            <w:tcBorders>
              <w:top w:val="single" w:sz="4" w:space="0" w:color="auto"/>
              <w:left w:val="nil"/>
              <w:bottom w:val="single" w:sz="4" w:space="0" w:color="auto"/>
              <w:right w:val="single" w:sz="4" w:space="0" w:color="auto"/>
            </w:tcBorders>
            <w:shd w:val="clear" w:color="auto" w:fill="FFFFFF"/>
            <w:noWrap/>
          </w:tcPr>
          <w:p w:rsidR="00E253A9" w:rsidRPr="00E253A9" w:rsidRDefault="00E253A9" w:rsidP="00E253A9">
            <w:pPr>
              <w:rPr>
                <w:rFonts w:ascii="Arial" w:hAnsi="Arial" w:cs="Arial"/>
              </w:rPr>
            </w:pPr>
            <w:r w:rsidRPr="00E253A9">
              <w:rPr>
                <w:rFonts w:ascii="Arial" w:hAnsi="Arial" w:cs="Arial"/>
              </w:rPr>
              <w:t> </w:t>
            </w:r>
          </w:p>
        </w:tc>
        <w:tc>
          <w:tcPr>
            <w:tcW w:w="1086"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pPr>
            <w:r w:rsidRPr="00E253A9">
              <w:t>280</w:t>
            </w:r>
          </w:p>
        </w:tc>
        <w:tc>
          <w:tcPr>
            <w:tcW w:w="1342"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pPr>
            <w:r w:rsidRPr="00E253A9">
              <w:t>162,0</w:t>
            </w:r>
          </w:p>
        </w:tc>
      </w:tr>
      <w:tr w:rsidR="00E253A9" w:rsidRPr="00E253A9" w:rsidTr="005E0311">
        <w:trPr>
          <w:trHeight w:val="1247"/>
        </w:trPr>
        <w:tc>
          <w:tcPr>
            <w:tcW w:w="563" w:type="dxa"/>
            <w:tcBorders>
              <w:top w:val="nil"/>
              <w:left w:val="single" w:sz="4" w:space="0" w:color="auto"/>
              <w:bottom w:val="single" w:sz="4" w:space="0" w:color="auto"/>
              <w:right w:val="single" w:sz="4" w:space="0" w:color="auto"/>
            </w:tcBorders>
            <w:shd w:val="clear" w:color="auto" w:fill="auto"/>
            <w:noWrap/>
          </w:tcPr>
          <w:p w:rsidR="00E253A9" w:rsidRPr="00E253A9" w:rsidRDefault="00E253A9" w:rsidP="00E253A9">
            <w:pPr>
              <w:jc w:val="center"/>
            </w:pPr>
            <w:r w:rsidRPr="00E253A9">
              <w:lastRenderedPageBreak/>
              <w:t>46</w:t>
            </w:r>
          </w:p>
        </w:tc>
        <w:tc>
          <w:tcPr>
            <w:tcW w:w="2819" w:type="dxa"/>
            <w:tcBorders>
              <w:top w:val="nil"/>
              <w:left w:val="nil"/>
              <w:bottom w:val="single" w:sz="4" w:space="0" w:color="auto"/>
              <w:right w:val="single" w:sz="4" w:space="0" w:color="auto"/>
            </w:tcBorders>
            <w:shd w:val="clear" w:color="auto" w:fill="auto"/>
          </w:tcPr>
          <w:p w:rsidR="003A5AFB" w:rsidRPr="00E253A9" w:rsidRDefault="00E253A9" w:rsidP="003A5AFB">
            <w:pPr>
              <w:jc w:val="both"/>
            </w:pPr>
            <w:r w:rsidRPr="00E253A9">
              <w:t>Производство товарного осетра 250тонн и черной икры 6тонн,</w:t>
            </w:r>
            <w:r w:rsidR="003A5AFB">
              <w:t xml:space="preserve"> О</w:t>
            </w:r>
            <w:r w:rsidRPr="00E253A9">
              <w:t>ОО«ГК Агро-Белогорье»</w:t>
            </w:r>
          </w:p>
        </w:tc>
        <w:tc>
          <w:tcPr>
            <w:tcW w:w="1688"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Яковлевский            район</w:t>
            </w:r>
          </w:p>
        </w:tc>
        <w:tc>
          <w:tcPr>
            <w:tcW w:w="996" w:type="dxa"/>
            <w:tcBorders>
              <w:top w:val="nil"/>
              <w:left w:val="nil"/>
              <w:bottom w:val="single" w:sz="4" w:space="0" w:color="auto"/>
              <w:right w:val="single" w:sz="4" w:space="0" w:color="auto"/>
            </w:tcBorders>
            <w:shd w:val="clear" w:color="auto" w:fill="auto"/>
            <w:noWrap/>
          </w:tcPr>
          <w:p w:rsidR="00E253A9" w:rsidRPr="00E253A9" w:rsidRDefault="00E253A9" w:rsidP="00E253A9">
            <w:pPr>
              <w:jc w:val="center"/>
            </w:pPr>
            <w:r w:rsidRPr="00E253A9">
              <w:t>2013</w:t>
            </w:r>
          </w:p>
        </w:tc>
        <w:tc>
          <w:tcPr>
            <w:tcW w:w="1280"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500,0</w:t>
            </w:r>
          </w:p>
        </w:tc>
        <w:tc>
          <w:tcPr>
            <w:tcW w:w="1137" w:type="dxa"/>
            <w:tcBorders>
              <w:top w:val="nil"/>
              <w:left w:val="nil"/>
              <w:bottom w:val="single" w:sz="4" w:space="0" w:color="auto"/>
              <w:right w:val="single" w:sz="4" w:space="0" w:color="auto"/>
            </w:tcBorders>
            <w:shd w:val="clear" w:color="auto" w:fill="FFFFFF"/>
            <w:noWrap/>
          </w:tcPr>
          <w:p w:rsidR="00E253A9" w:rsidRPr="00E253A9" w:rsidRDefault="00E253A9" w:rsidP="00E253A9">
            <w:pPr>
              <w:rPr>
                <w:rFonts w:ascii="Arial" w:hAnsi="Arial" w:cs="Arial"/>
              </w:rPr>
            </w:pPr>
            <w:r w:rsidRPr="00E253A9">
              <w:rPr>
                <w:rFonts w:ascii="Arial" w:hAnsi="Arial" w:cs="Arial"/>
              </w:rPr>
              <w:t> </w:t>
            </w:r>
          </w:p>
        </w:tc>
        <w:tc>
          <w:tcPr>
            <w:tcW w:w="1138" w:type="dxa"/>
            <w:tcBorders>
              <w:top w:val="nil"/>
              <w:left w:val="nil"/>
              <w:bottom w:val="single" w:sz="4" w:space="0" w:color="auto"/>
              <w:right w:val="single" w:sz="4" w:space="0" w:color="auto"/>
            </w:tcBorders>
            <w:shd w:val="clear" w:color="auto" w:fill="FFFFFF"/>
            <w:noWrap/>
          </w:tcPr>
          <w:p w:rsidR="00E253A9" w:rsidRPr="00E253A9" w:rsidRDefault="00E253A9" w:rsidP="00E253A9">
            <w:pPr>
              <w:rPr>
                <w:rFonts w:ascii="Arial" w:hAnsi="Arial" w:cs="Arial"/>
              </w:rPr>
            </w:pPr>
            <w:r w:rsidRPr="00E253A9">
              <w:rPr>
                <w:rFonts w:ascii="Arial" w:hAnsi="Arial" w:cs="Arial"/>
              </w:rPr>
              <w:t> </w:t>
            </w:r>
          </w:p>
        </w:tc>
        <w:tc>
          <w:tcPr>
            <w:tcW w:w="1279"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100,0</w:t>
            </w:r>
          </w:p>
        </w:tc>
        <w:tc>
          <w:tcPr>
            <w:tcW w:w="1144"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400,0</w:t>
            </w:r>
          </w:p>
        </w:tc>
        <w:tc>
          <w:tcPr>
            <w:tcW w:w="1087" w:type="dxa"/>
            <w:tcBorders>
              <w:top w:val="nil"/>
              <w:left w:val="nil"/>
              <w:bottom w:val="single" w:sz="4" w:space="0" w:color="auto"/>
              <w:right w:val="single" w:sz="4" w:space="0" w:color="auto"/>
            </w:tcBorders>
            <w:shd w:val="clear" w:color="auto" w:fill="FFFFFF"/>
            <w:noWrap/>
          </w:tcPr>
          <w:p w:rsidR="00E253A9" w:rsidRPr="00E253A9" w:rsidRDefault="00E253A9" w:rsidP="00E253A9">
            <w:pPr>
              <w:rPr>
                <w:rFonts w:ascii="Arial" w:hAnsi="Arial" w:cs="Arial"/>
              </w:rPr>
            </w:pPr>
            <w:r w:rsidRPr="00E253A9">
              <w:rPr>
                <w:rFonts w:ascii="Arial" w:hAnsi="Arial" w:cs="Arial"/>
              </w:rPr>
              <w:t> </w:t>
            </w:r>
          </w:p>
        </w:tc>
        <w:tc>
          <w:tcPr>
            <w:tcW w:w="1086"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15</w:t>
            </w:r>
          </w:p>
        </w:tc>
        <w:tc>
          <w:tcPr>
            <w:tcW w:w="1342"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8,1</w:t>
            </w:r>
          </w:p>
        </w:tc>
      </w:tr>
      <w:tr w:rsidR="00E253A9" w:rsidRPr="00E253A9" w:rsidTr="00E029E8">
        <w:tc>
          <w:tcPr>
            <w:tcW w:w="563" w:type="dxa"/>
            <w:tcBorders>
              <w:top w:val="nil"/>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2819" w:type="dxa"/>
            <w:tcBorders>
              <w:top w:val="nil"/>
              <w:left w:val="nil"/>
              <w:bottom w:val="single" w:sz="4" w:space="0" w:color="auto"/>
              <w:right w:val="single" w:sz="4" w:space="0" w:color="auto"/>
            </w:tcBorders>
            <w:shd w:val="clear" w:color="auto" w:fill="auto"/>
          </w:tcPr>
          <w:p w:rsidR="00E253A9" w:rsidRPr="00E253A9" w:rsidRDefault="00E253A9" w:rsidP="00E253A9">
            <w:pPr>
              <w:jc w:val="both"/>
              <w:rPr>
                <w:b/>
                <w:bCs/>
              </w:rPr>
            </w:pPr>
            <w:r w:rsidRPr="00E253A9">
              <w:rPr>
                <w:b/>
                <w:bCs/>
              </w:rPr>
              <w:t>Строительный кластер</w:t>
            </w:r>
          </w:p>
        </w:tc>
        <w:tc>
          <w:tcPr>
            <w:tcW w:w="1688"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996" w:type="dxa"/>
            <w:tcBorders>
              <w:top w:val="nil"/>
              <w:left w:val="nil"/>
              <w:bottom w:val="single" w:sz="4" w:space="0" w:color="auto"/>
              <w:right w:val="single" w:sz="4" w:space="0" w:color="auto"/>
            </w:tcBorders>
            <w:shd w:val="clear" w:color="auto" w:fill="auto"/>
          </w:tcPr>
          <w:p w:rsidR="00E253A9" w:rsidRPr="00E253A9" w:rsidRDefault="00E253A9" w:rsidP="00E253A9">
            <w:pPr>
              <w:jc w:val="center"/>
              <w:rPr>
                <w:rFonts w:ascii="Arial" w:hAnsi="Arial" w:cs="Arial"/>
              </w:rPr>
            </w:pPr>
            <w:r w:rsidRPr="00E253A9">
              <w:rPr>
                <w:rFonts w:ascii="Arial" w:hAnsi="Arial" w:cs="Arial"/>
              </w:rPr>
              <w:t> </w:t>
            </w:r>
          </w:p>
        </w:tc>
        <w:tc>
          <w:tcPr>
            <w:tcW w:w="1280" w:type="dxa"/>
            <w:tcBorders>
              <w:top w:val="nil"/>
              <w:left w:val="nil"/>
              <w:bottom w:val="single" w:sz="4" w:space="0" w:color="auto"/>
              <w:right w:val="single" w:sz="4" w:space="0" w:color="auto"/>
            </w:tcBorders>
            <w:shd w:val="clear" w:color="auto" w:fill="auto"/>
          </w:tcPr>
          <w:p w:rsidR="00E253A9" w:rsidRPr="00E253A9" w:rsidRDefault="00E253A9" w:rsidP="00E253A9">
            <w:pPr>
              <w:jc w:val="center"/>
              <w:rPr>
                <w:b/>
                <w:bCs/>
              </w:rPr>
            </w:pPr>
            <w:r w:rsidRPr="00E253A9">
              <w:rPr>
                <w:b/>
                <w:bCs/>
              </w:rPr>
              <w:t>42 951,3</w:t>
            </w:r>
          </w:p>
        </w:tc>
        <w:tc>
          <w:tcPr>
            <w:tcW w:w="1137" w:type="dxa"/>
            <w:tcBorders>
              <w:top w:val="nil"/>
              <w:left w:val="nil"/>
              <w:bottom w:val="single" w:sz="4" w:space="0" w:color="auto"/>
              <w:right w:val="single" w:sz="4" w:space="0" w:color="auto"/>
            </w:tcBorders>
            <w:shd w:val="clear" w:color="auto" w:fill="auto"/>
          </w:tcPr>
          <w:p w:rsidR="00E253A9" w:rsidRPr="00E253A9" w:rsidRDefault="00E253A9" w:rsidP="00E253A9">
            <w:pPr>
              <w:jc w:val="center"/>
              <w:rPr>
                <w:b/>
                <w:bCs/>
              </w:rPr>
            </w:pPr>
            <w:r w:rsidRPr="00E253A9">
              <w:rPr>
                <w:b/>
                <w:bCs/>
              </w:rPr>
              <w:t> </w:t>
            </w:r>
          </w:p>
        </w:tc>
        <w:tc>
          <w:tcPr>
            <w:tcW w:w="1138" w:type="dxa"/>
            <w:tcBorders>
              <w:top w:val="nil"/>
              <w:left w:val="nil"/>
              <w:bottom w:val="single" w:sz="4" w:space="0" w:color="auto"/>
              <w:right w:val="single" w:sz="4" w:space="0" w:color="auto"/>
            </w:tcBorders>
            <w:shd w:val="clear" w:color="auto" w:fill="auto"/>
          </w:tcPr>
          <w:p w:rsidR="00E253A9" w:rsidRPr="00E253A9" w:rsidRDefault="00E253A9" w:rsidP="00E253A9">
            <w:pPr>
              <w:jc w:val="center"/>
              <w:rPr>
                <w:b/>
                <w:bCs/>
              </w:rPr>
            </w:pPr>
            <w:r w:rsidRPr="00E253A9">
              <w:rPr>
                <w:b/>
                <w:bCs/>
              </w:rPr>
              <w:t> </w:t>
            </w:r>
          </w:p>
        </w:tc>
        <w:tc>
          <w:tcPr>
            <w:tcW w:w="1279" w:type="dxa"/>
            <w:tcBorders>
              <w:top w:val="nil"/>
              <w:left w:val="nil"/>
              <w:bottom w:val="single" w:sz="4" w:space="0" w:color="auto"/>
              <w:right w:val="single" w:sz="4" w:space="0" w:color="auto"/>
            </w:tcBorders>
            <w:shd w:val="clear" w:color="auto" w:fill="auto"/>
          </w:tcPr>
          <w:p w:rsidR="00E253A9" w:rsidRPr="00E253A9" w:rsidRDefault="00E253A9" w:rsidP="00E253A9">
            <w:pPr>
              <w:jc w:val="center"/>
              <w:rPr>
                <w:b/>
                <w:bCs/>
              </w:rPr>
            </w:pPr>
            <w:r w:rsidRPr="00E253A9">
              <w:rPr>
                <w:b/>
                <w:bCs/>
              </w:rPr>
              <w:t>2 982,3</w:t>
            </w:r>
          </w:p>
        </w:tc>
        <w:tc>
          <w:tcPr>
            <w:tcW w:w="1144" w:type="dxa"/>
            <w:tcBorders>
              <w:top w:val="nil"/>
              <w:left w:val="nil"/>
              <w:bottom w:val="single" w:sz="4" w:space="0" w:color="auto"/>
              <w:right w:val="single" w:sz="4" w:space="0" w:color="auto"/>
            </w:tcBorders>
            <w:shd w:val="clear" w:color="auto" w:fill="auto"/>
          </w:tcPr>
          <w:p w:rsidR="00E253A9" w:rsidRPr="00E253A9" w:rsidRDefault="00E253A9" w:rsidP="00E253A9">
            <w:pPr>
              <w:jc w:val="center"/>
              <w:rPr>
                <w:b/>
                <w:bCs/>
              </w:rPr>
            </w:pPr>
            <w:r w:rsidRPr="00E253A9">
              <w:rPr>
                <w:b/>
                <w:bCs/>
              </w:rPr>
              <w:t>38 069,0</w:t>
            </w:r>
          </w:p>
        </w:tc>
        <w:tc>
          <w:tcPr>
            <w:tcW w:w="1087" w:type="dxa"/>
            <w:tcBorders>
              <w:top w:val="nil"/>
              <w:left w:val="nil"/>
              <w:bottom w:val="single" w:sz="4" w:space="0" w:color="auto"/>
              <w:right w:val="single" w:sz="4" w:space="0" w:color="auto"/>
            </w:tcBorders>
            <w:shd w:val="clear" w:color="auto" w:fill="auto"/>
          </w:tcPr>
          <w:p w:rsidR="00E253A9" w:rsidRPr="00E253A9" w:rsidRDefault="00E253A9" w:rsidP="00E253A9">
            <w:pPr>
              <w:jc w:val="center"/>
              <w:rPr>
                <w:b/>
                <w:bCs/>
              </w:rPr>
            </w:pPr>
            <w:r w:rsidRPr="00E253A9">
              <w:rPr>
                <w:b/>
                <w:bCs/>
              </w:rPr>
              <w:t>1 900,0</w:t>
            </w:r>
          </w:p>
        </w:tc>
        <w:tc>
          <w:tcPr>
            <w:tcW w:w="1086" w:type="dxa"/>
            <w:tcBorders>
              <w:top w:val="nil"/>
              <w:left w:val="nil"/>
              <w:bottom w:val="single" w:sz="4" w:space="0" w:color="auto"/>
              <w:right w:val="single" w:sz="4" w:space="0" w:color="auto"/>
            </w:tcBorders>
            <w:shd w:val="clear" w:color="auto" w:fill="auto"/>
          </w:tcPr>
          <w:p w:rsidR="00E253A9" w:rsidRPr="00E253A9" w:rsidRDefault="00E253A9" w:rsidP="00E253A9">
            <w:pPr>
              <w:jc w:val="center"/>
              <w:rPr>
                <w:b/>
                <w:bCs/>
              </w:rPr>
            </w:pPr>
            <w:r w:rsidRPr="00E253A9">
              <w:rPr>
                <w:b/>
                <w:bCs/>
              </w:rPr>
              <w:t>2 144</w:t>
            </w:r>
          </w:p>
        </w:tc>
        <w:tc>
          <w:tcPr>
            <w:tcW w:w="1342" w:type="dxa"/>
            <w:tcBorders>
              <w:top w:val="nil"/>
              <w:left w:val="nil"/>
              <w:bottom w:val="single" w:sz="4" w:space="0" w:color="auto"/>
              <w:right w:val="single" w:sz="4" w:space="0" w:color="auto"/>
            </w:tcBorders>
            <w:shd w:val="clear" w:color="auto" w:fill="auto"/>
          </w:tcPr>
          <w:p w:rsidR="00E253A9" w:rsidRPr="00E253A9" w:rsidRDefault="00E253A9" w:rsidP="00E253A9">
            <w:pPr>
              <w:jc w:val="center"/>
              <w:rPr>
                <w:b/>
                <w:bCs/>
              </w:rPr>
            </w:pPr>
            <w:r w:rsidRPr="00E253A9">
              <w:rPr>
                <w:b/>
                <w:bCs/>
              </w:rPr>
              <w:t>644,4</w:t>
            </w:r>
          </w:p>
        </w:tc>
      </w:tr>
      <w:tr w:rsidR="00E253A9" w:rsidRPr="00E253A9" w:rsidTr="005E0311">
        <w:trPr>
          <w:trHeight w:val="2955"/>
        </w:trPr>
        <w:tc>
          <w:tcPr>
            <w:tcW w:w="563"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47</w:t>
            </w:r>
          </w:p>
        </w:tc>
        <w:tc>
          <w:tcPr>
            <w:tcW w:w="2819"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both"/>
            </w:pPr>
            <w:r w:rsidRPr="00E253A9">
              <w:t>Строительство цемен</w:t>
            </w:r>
            <w:r w:rsidRPr="00E253A9">
              <w:t>т</w:t>
            </w:r>
            <w:r w:rsidRPr="00E253A9">
              <w:t>ного комбината, вкл</w:t>
            </w:r>
            <w:r w:rsidRPr="00E253A9">
              <w:t>ю</w:t>
            </w:r>
            <w:r w:rsidRPr="00E253A9">
              <w:t>чающего цементный з</w:t>
            </w:r>
            <w:r w:rsidRPr="00E253A9">
              <w:t>а</w:t>
            </w:r>
            <w:r w:rsidRPr="00E253A9">
              <w:t>вод мощностью 3 млн тонн цемента в год, и завод по производству керамического кирпича мощностью 60 млн усл. изделий в год, ЗАО «СтандартЦемент»</w:t>
            </w:r>
          </w:p>
        </w:tc>
        <w:tc>
          <w:tcPr>
            <w:tcW w:w="1688"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Красногва</w:t>
            </w:r>
            <w:r w:rsidRPr="00E253A9">
              <w:t>р</w:t>
            </w:r>
            <w:r w:rsidRPr="00E253A9">
              <w:t>дейский                            район</w:t>
            </w:r>
          </w:p>
        </w:tc>
        <w:tc>
          <w:tcPr>
            <w:tcW w:w="996"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 xml:space="preserve">2011-2016 </w:t>
            </w:r>
          </w:p>
        </w:tc>
        <w:tc>
          <w:tcPr>
            <w:tcW w:w="1280"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36 087,0</w:t>
            </w:r>
          </w:p>
        </w:tc>
        <w:tc>
          <w:tcPr>
            <w:tcW w:w="1137"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138"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279"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1 483,0</w:t>
            </w:r>
          </w:p>
        </w:tc>
        <w:tc>
          <w:tcPr>
            <w:tcW w:w="1144"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32 704,0</w:t>
            </w:r>
          </w:p>
        </w:tc>
        <w:tc>
          <w:tcPr>
            <w:tcW w:w="1087"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1 900,0</w:t>
            </w:r>
          </w:p>
        </w:tc>
        <w:tc>
          <w:tcPr>
            <w:tcW w:w="1086"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868</w:t>
            </w:r>
          </w:p>
        </w:tc>
        <w:tc>
          <w:tcPr>
            <w:tcW w:w="1342"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112,1</w:t>
            </w:r>
          </w:p>
        </w:tc>
      </w:tr>
      <w:tr w:rsidR="00E253A9" w:rsidRPr="00E253A9" w:rsidTr="00E029E8">
        <w:tc>
          <w:tcPr>
            <w:tcW w:w="563"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lastRenderedPageBreak/>
              <w:t>48</w:t>
            </w:r>
          </w:p>
        </w:tc>
        <w:tc>
          <w:tcPr>
            <w:tcW w:w="2819" w:type="dxa"/>
            <w:tcBorders>
              <w:top w:val="single" w:sz="4" w:space="0" w:color="auto"/>
              <w:left w:val="nil"/>
              <w:bottom w:val="single" w:sz="4" w:space="0" w:color="auto"/>
              <w:right w:val="single" w:sz="4" w:space="0" w:color="auto"/>
            </w:tcBorders>
            <w:shd w:val="clear" w:color="auto" w:fill="auto"/>
          </w:tcPr>
          <w:p w:rsidR="003A5AFB" w:rsidRPr="00E253A9" w:rsidRDefault="00E253A9" w:rsidP="00E253A9">
            <w:pPr>
              <w:jc w:val="both"/>
            </w:pPr>
            <w:r w:rsidRPr="00E253A9">
              <w:t>Строительство завода по выпуску керамического кирпича, ЗАО «Керама-Пласт»</w:t>
            </w:r>
          </w:p>
        </w:tc>
        <w:tc>
          <w:tcPr>
            <w:tcW w:w="1688"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pPr>
            <w:r w:rsidRPr="00E253A9">
              <w:t>Губкинский городской о</w:t>
            </w:r>
            <w:r w:rsidRPr="00E253A9">
              <w:t>к</w:t>
            </w:r>
            <w:r w:rsidRPr="00E253A9">
              <w:t>руг</w:t>
            </w:r>
          </w:p>
        </w:tc>
        <w:tc>
          <w:tcPr>
            <w:tcW w:w="996"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pPr>
            <w:r w:rsidRPr="00E253A9">
              <w:t>2012-2015</w:t>
            </w:r>
          </w:p>
        </w:tc>
        <w:tc>
          <w:tcPr>
            <w:tcW w:w="1280"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pPr>
            <w:r w:rsidRPr="00E253A9">
              <w:t>1 300,0</w:t>
            </w:r>
          </w:p>
        </w:tc>
        <w:tc>
          <w:tcPr>
            <w:tcW w:w="1137"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138"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279"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pPr>
            <w:r w:rsidRPr="00E253A9">
              <w:t>130,0</w:t>
            </w:r>
          </w:p>
        </w:tc>
        <w:tc>
          <w:tcPr>
            <w:tcW w:w="1144"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pPr>
            <w:r w:rsidRPr="00E253A9">
              <w:t>1 170,0</w:t>
            </w:r>
          </w:p>
        </w:tc>
        <w:tc>
          <w:tcPr>
            <w:tcW w:w="1087"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086"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pPr>
            <w:r w:rsidRPr="00E253A9">
              <w:t>80</w:t>
            </w:r>
          </w:p>
        </w:tc>
        <w:tc>
          <w:tcPr>
            <w:tcW w:w="1342"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pPr>
            <w:r w:rsidRPr="00E253A9">
              <w:t>10,6</w:t>
            </w:r>
          </w:p>
        </w:tc>
      </w:tr>
      <w:tr w:rsidR="00E253A9" w:rsidRPr="00E253A9" w:rsidTr="005E0311">
        <w:tc>
          <w:tcPr>
            <w:tcW w:w="563"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49</w:t>
            </w:r>
          </w:p>
        </w:tc>
        <w:tc>
          <w:tcPr>
            <w:tcW w:w="2819"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both"/>
            </w:pPr>
            <w:r w:rsidRPr="00E253A9">
              <w:t>Модернизация керамз</w:t>
            </w:r>
            <w:r w:rsidRPr="00E253A9">
              <w:t>и</w:t>
            </w:r>
            <w:r w:rsidRPr="00E253A9">
              <w:t>тового производства, п</w:t>
            </w:r>
            <w:r w:rsidRPr="00E253A9">
              <w:t>о</w:t>
            </w:r>
            <w:r w:rsidRPr="00E253A9">
              <w:t>купка вагонов для пер</w:t>
            </w:r>
            <w:r w:rsidRPr="00E253A9">
              <w:t>е</w:t>
            </w:r>
            <w:r w:rsidRPr="00E253A9">
              <w:t>возки грузов, реконс</w:t>
            </w:r>
            <w:r w:rsidRPr="00E253A9">
              <w:t>т</w:t>
            </w:r>
            <w:r w:rsidRPr="00E253A9">
              <w:t>рукция бетонораство</w:t>
            </w:r>
            <w:r w:rsidRPr="00E253A9">
              <w:t>р</w:t>
            </w:r>
            <w:r w:rsidRPr="00E253A9">
              <w:t>ного узла, строительство склада, ОАО «Завод «ЖБК-1»</w:t>
            </w:r>
          </w:p>
        </w:tc>
        <w:tc>
          <w:tcPr>
            <w:tcW w:w="1688"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г.Белгород</w:t>
            </w:r>
          </w:p>
        </w:tc>
        <w:tc>
          <w:tcPr>
            <w:tcW w:w="996"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2012-2014</w:t>
            </w:r>
          </w:p>
        </w:tc>
        <w:tc>
          <w:tcPr>
            <w:tcW w:w="1280"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622,0</w:t>
            </w:r>
          </w:p>
        </w:tc>
        <w:tc>
          <w:tcPr>
            <w:tcW w:w="1137"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138"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279"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622,0</w:t>
            </w:r>
          </w:p>
        </w:tc>
        <w:tc>
          <w:tcPr>
            <w:tcW w:w="1144"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087"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086"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149</w:t>
            </w:r>
          </w:p>
        </w:tc>
        <w:tc>
          <w:tcPr>
            <w:tcW w:w="1342"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20,6</w:t>
            </w:r>
          </w:p>
        </w:tc>
      </w:tr>
      <w:tr w:rsidR="00E253A9" w:rsidRPr="00E253A9" w:rsidTr="005E0311">
        <w:tc>
          <w:tcPr>
            <w:tcW w:w="563"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50</w:t>
            </w:r>
          </w:p>
        </w:tc>
        <w:tc>
          <w:tcPr>
            <w:tcW w:w="2819"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both"/>
            </w:pPr>
            <w:r w:rsidRPr="00E253A9">
              <w:t>Создание технопарка по обращению с твердыми бытовыми и промы</w:t>
            </w:r>
            <w:r w:rsidRPr="00E253A9">
              <w:t>ш</w:t>
            </w:r>
            <w:r w:rsidRPr="00E253A9">
              <w:t>ленными отходами на территории Белгоро</w:t>
            </w:r>
            <w:r w:rsidRPr="00E253A9">
              <w:t>д</w:t>
            </w:r>
            <w:r w:rsidRPr="00E253A9">
              <w:lastRenderedPageBreak/>
              <w:t>ской области, ООО «Транспортная компания «Экотранс»</w:t>
            </w:r>
          </w:p>
        </w:tc>
        <w:tc>
          <w:tcPr>
            <w:tcW w:w="1688"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pPr>
            <w:r w:rsidRPr="00E253A9">
              <w:lastRenderedPageBreak/>
              <w:t>Белгородская область</w:t>
            </w:r>
          </w:p>
        </w:tc>
        <w:tc>
          <w:tcPr>
            <w:tcW w:w="996"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pPr>
            <w:r w:rsidRPr="00E253A9">
              <w:t>2012-2023</w:t>
            </w:r>
          </w:p>
        </w:tc>
        <w:tc>
          <w:tcPr>
            <w:tcW w:w="1280"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4 942,3</w:t>
            </w:r>
          </w:p>
        </w:tc>
        <w:tc>
          <w:tcPr>
            <w:tcW w:w="1137"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138"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279"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747,3</w:t>
            </w:r>
          </w:p>
        </w:tc>
        <w:tc>
          <w:tcPr>
            <w:tcW w:w="1144"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pPr>
            <w:r w:rsidRPr="00E253A9">
              <w:t>4 195,0</w:t>
            </w:r>
          </w:p>
        </w:tc>
        <w:tc>
          <w:tcPr>
            <w:tcW w:w="1087"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086"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pPr>
            <w:r w:rsidRPr="00E253A9">
              <w:t>1 047</w:t>
            </w:r>
          </w:p>
        </w:tc>
        <w:tc>
          <w:tcPr>
            <w:tcW w:w="1342"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pPr>
            <w:r w:rsidRPr="00E253A9">
              <w:t>501,1</w:t>
            </w:r>
          </w:p>
        </w:tc>
      </w:tr>
      <w:tr w:rsidR="00E253A9" w:rsidRPr="00E253A9" w:rsidTr="00E029E8">
        <w:tc>
          <w:tcPr>
            <w:tcW w:w="563" w:type="dxa"/>
            <w:tcBorders>
              <w:top w:val="nil"/>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lastRenderedPageBreak/>
              <w:t> </w:t>
            </w:r>
          </w:p>
        </w:tc>
        <w:tc>
          <w:tcPr>
            <w:tcW w:w="2819" w:type="dxa"/>
            <w:tcBorders>
              <w:top w:val="nil"/>
              <w:left w:val="nil"/>
              <w:bottom w:val="single" w:sz="4" w:space="0" w:color="auto"/>
              <w:right w:val="single" w:sz="4" w:space="0" w:color="auto"/>
            </w:tcBorders>
            <w:shd w:val="clear" w:color="auto" w:fill="auto"/>
          </w:tcPr>
          <w:p w:rsidR="00E253A9" w:rsidRPr="00E253A9" w:rsidRDefault="00E253A9" w:rsidP="00E253A9">
            <w:pPr>
              <w:jc w:val="both"/>
              <w:rPr>
                <w:b/>
                <w:bCs/>
              </w:rPr>
            </w:pPr>
            <w:r w:rsidRPr="00E253A9">
              <w:rPr>
                <w:b/>
                <w:bCs/>
              </w:rPr>
              <w:t>Зона опережающего развития «Машин</w:t>
            </w:r>
            <w:r w:rsidRPr="00E253A9">
              <w:rPr>
                <w:b/>
                <w:bCs/>
              </w:rPr>
              <w:t>о</w:t>
            </w:r>
            <w:r w:rsidRPr="00E253A9">
              <w:rPr>
                <w:b/>
                <w:bCs/>
              </w:rPr>
              <w:t>строительный ко</w:t>
            </w:r>
            <w:r w:rsidRPr="00E253A9">
              <w:rPr>
                <w:b/>
                <w:bCs/>
              </w:rPr>
              <w:t>м</w:t>
            </w:r>
            <w:r w:rsidRPr="00E253A9">
              <w:rPr>
                <w:b/>
                <w:bCs/>
              </w:rPr>
              <w:t>плекс»</w:t>
            </w:r>
          </w:p>
        </w:tc>
        <w:tc>
          <w:tcPr>
            <w:tcW w:w="1688"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996"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280"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rPr>
                <w:b/>
                <w:bCs/>
              </w:rPr>
            </w:pPr>
            <w:r w:rsidRPr="00E253A9">
              <w:rPr>
                <w:b/>
                <w:bCs/>
              </w:rPr>
              <w:t>8089,5</w:t>
            </w:r>
          </w:p>
        </w:tc>
        <w:tc>
          <w:tcPr>
            <w:tcW w:w="1137"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rPr>
                <w:b/>
                <w:bCs/>
              </w:rPr>
            </w:pPr>
            <w:r w:rsidRPr="00E253A9">
              <w:rPr>
                <w:b/>
                <w:bCs/>
              </w:rPr>
              <w:t> </w:t>
            </w:r>
          </w:p>
        </w:tc>
        <w:tc>
          <w:tcPr>
            <w:tcW w:w="1138"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rPr>
                <w:b/>
                <w:bCs/>
              </w:rPr>
            </w:pPr>
            <w:r w:rsidRPr="00E253A9">
              <w:rPr>
                <w:b/>
                <w:bCs/>
              </w:rPr>
              <w:t> </w:t>
            </w:r>
          </w:p>
        </w:tc>
        <w:tc>
          <w:tcPr>
            <w:tcW w:w="1279" w:type="dxa"/>
            <w:tcBorders>
              <w:top w:val="nil"/>
              <w:left w:val="nil"/>
              <w:bottom w:val="single" w:sz="4" w:space="0" w:color="auto"/>
              <w:right w:val="single" w:sz="4" w:space="0" w:color="auto"/>
            </w:tcBorders>
            <w:shd w:val="clear" w:color="auto" w:fill="auto"/>
          </w:tcPr>
          <w:p w:rsidR="00E253A9" w:rsidRPr="00E253A9" w:rsidRDefault="00E253A9" w:rsidP="00E253A9">
            <w:pPr>
              <w:jc w:val="center"/>
              <w:rPr>
                <w:b/>
                <w:bCs/>
              </w:rPr>
            </w:pPr>
            <w:r w:rsidRPr="00E253A9">
              <w:rPr>
                <w:b/>
                <w:bCs/>
              </w:rPr>
              <w:t>5020,8</w:t>
            </w:r>
          </w:p>
        </w:tc>
        <w:tc>
          <w:tcPr>
            <w:tcW w:w="1144" w:type="dxa"/>
            <w:tcBorders>
              <w:top w:val="nil"/>
              <w:left w:val="nil"/>
              <w:bottom w:val="single" w:sz="4" w:space="0" w:color="auto"/>
              <w:right w:val="single" w:sz="4" w:space="0" w:color="auto"/>
            </w:tcBorders>
            <w:shd w:val="clear" w:color="auto" w:fill="auto"/>
          </w:tcPr>
          <w:p w:rsidR="00E253A9" w:rsidRPr="00E253A9" w:rsidRDefault="00E253A9" w:rsidP="00E253A9">
            <w:pPr>
              <w:jc w:val="center"/>
              <w:rPr>
                <w:b/>
                <w:bCs/>
              </w:rPr>
            </w:pPr>
            <w:r w:rsidRPr="00E253A9">
              <w:rPr>
                <w:b/>
                <w:bCs/>
              </w:rPr>
              <w:t>1913,7</w:t>
            </w:r>
          </w:p>
        </w:tc>
        <w:tc>
          <w:tcPr>
            <w:tcW w:w="1087" w:type="dxa"/>
            <w:tcBorders>
              <w:top w:val="nil"/>
              <w:left w:val="nil"/>
              <w:bottom w:val="single" w:sz="4" w:space="0" w:color="auto"/>
              <w:right w:val="single" w:sz="4" w:space="0" w:color="auto"/>
            </w:tcBorders>
            <w:shd w:val="clear" w:color="auto" w:fill="auto"/>
          </w:tcPr>
          <w:p w:rsidR="00E253A9" w:rsidRPr="00E253A9" w:rsidRDefault="00E253A9" w:rsidP="00E253A9">
            <w:pPr>
              <w:jc w:val="center"/>
              <w:rPr>
                <w:b/>
                <w:bCs/>
              </w:rPr>
            </w:pPr>
            <w:r w:rsidRPr="00E253A9">
              <w:rPr>
                <w:b/>
                <w:bCs/>
              </w:rPr>
              <w:t>1 155,0</w:t>
            </w:r>
          </w:p>
        </w:tc>
        <w:tc>
          <w:tcPr>
            <w:tcW w:w="1086" w:type="dxa"/>
            <w:tcBorders>
              <w:top w:val="nil"/>
              <w:left w:val="nil"/>
              <w:bottom w:val="single" w:sz="4" w:space="0" w:color="auto"/>
              <w:right w:val="single" w:sz="4" w:space="0" w:color="auto"/>
            </w:tcBorders>
            <w:shd w:val="clear" w:color="auto" w:fill="auto"/>
          </w:tcPr>
          <w:p w:rsidR="00E253A9" w:rsidRPr="00E253A9" w:rsidRDefault="00E253A9" w:rsidP="00E253A9">
            <w:pPr>
              <w:jc w:val="center"/>
              <w:rPr>
                <w:b/>
                <w:bCs/>
              </w:rPr>
            </w:pPr>
            <w:r w:rsidRPr="00E253A9">
              <w:rPr>
                <w:b/>
                <w:bCs/>
              </w:rPr>
              <w:t>1676</w:t>
            </w:r>
          </w:p>
        </w:tc>
        <w:tc>
          <w:tcPr>
            <w:tcW w:w="1342" w:type="dxa"/>
            <w:tcBorders>
              <w:top w:val="nil"/>
              <w:left w:val="nil"/>
              <w:bottom w:val="single" w:sz="4" w:space="0" w:color="auto"/>
              <w:right w:val="single" w:sz="4" w:space="0" w:color="auto"/>
            </w:tcBorders>
            <w:shd w:val="clear" w:color="auto" w:fill="auto"/>
          </w:tcPr>
          <w:p w:rsidR="00E253A9" w:rsidRPr="00E253A9" w:rsidRDefault="00E253A9" w:rsidP="00E253A9">
            <w:pPr>
              <w:jc w:val="center"/>
              <w:rPr>
                <w:b/>
                <w:bCs/>
              </w:rPr>
            </w:pPr>
            <w:r w:rsidRPr="00E253A9">
              <w:rPr>
                <w:b/>
                <w:bCs/>
              </w:rPr>
              <w:t>493,1</w:t>
            </w:r>
          </w:p>
        </w:tc>
      </w:tr>
      <w:tr w:rsidR="00E253A9" w:rsidRPr="00E253A9" w:rsidTr="005E0311">
        <w:trPr>
          <w:trHeight w:val="1829"/>
        </w:trPr>
        <w:tc>
          <w:tcPr>
            <w:tcW w:w="563" w:type="dxa"/>
            <w:tcBorders>
              <w:top w:val="nil"/>
              <w:left w:val="single" w:sz="4" w:space="0" w:color="auto"/>
              <w:bottom w:val="single" w:sz="4" w:space="0" w:color="auto"/>
              <w:right w:val="single" w:sz="4" w:space="0" w:color="auto"/>
            </w:tcBorders>
            <w:shd w:val="clear" w:color="auto" w:fill="auto"/>
          </w:tcPr>
          <w:p w:rsidR="00E253A9" w:rsidRPr="00E253A9" w:rsidRDefault="00E253A9" w:rsidP="00E253A9">
            <w:pPr>
              <w:jc w:val="center"/>
              <w:rPr>
                <w:color w:val="000000"/>
              </w:rPr>
            </w:pPr>
            <w:r w:rsidRPr="00E253A9">
              <w:rPr>
                <w:color w:val="000000"/>
              </w:rPr>
              <w:t>51</w:t>
            </w:r>
          </w:p>
        </w:tc>
        <w:tc>
          <w:tcPr>
            <w:tcW w:w="2819" w:type="dxa"/>
            <w:tcBorders>
              <w:top w:val="nil"/>
              <w:left w:val="nil"/>
              <w:bottom w:val="single" w:sz="4" w:space="0" w:color="auto"/>
              <w:right w:val="single" w:sz="4" w:space="0" w:color="auto"/>
            </w:tcBorders>
            <w:shd w:val="clear" w:color="auto" w:fill="auto"/>
          </w:tcPr>
          <w:p w:rsidR="00E253A9" w:rsidRPr="00E253A9" w:rsidRDefault="00E253A9" w:rsidP="00E253A9">
            <w:pPr>
              <w:ind w:left="-57" w:right="-28"/>
              <w:jc w:val="both"/>
              <w:rPr>
                <w:lang w:val="en-US"/>
              </w:rPr>
            </w:pPr>
            <w:r w:rsidRPr="00E253A9">
              <w:t>Строительство произво</w:t>
            </w:r>
            <w:r w:rsidRPr="00E253A9">
              <w:t>д</w:t>
            </w:r>
            <w:r w:rsidRPr="00E253A9">
              <w:t>ственного комплекса элементов трубопроводов мощностью 12 тыс.тонн в год, ЗАО «Энергомаш (Белгород)-БЗЭМ»</w:t>
            </w:r>
          </w:p>
        </w:tc>
        <w:tc>
          <w:tcPr>
            <w:tcW w:w="1688"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xml:space="preserve">г.Белгород </w:t>
            </w:r>
          </w:p>
        </w:tc>
        <w:tc>
          <w:tcPr>
            <w:tcW w:w="996"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2009-2016</w:t>
            </w:r>
          </w:p>
        </w:tc>
        <w:tc>
          <w:tcPr>
            <w:tcW w:w="1280"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3 360,0</w:t>
            </w:r>
          </w:p>
        </w:tc>
        <w:tc>
          <w:tcPr>
            <w:tcW w:w="1137"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138"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279"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3 360,0</w:t>
            </w:r>
          </w:p>
        </w:tc>
        <w:tc>
          <w:tcPr>
            <w:tcW w:w="1144"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087"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086"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500</w:t>
            </w:r>
          </w:p>
        </w:tc>
        <w:tc>
          <w:tcPr>
            <w:tcW w:w="1342"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182,8</w:t>
            </w:r>
          </w:p>
        </w:tc>
      </w:tr>
      <w:tr w:rsidR="00E253A9" w:rsidRPr="00E253A9" w:rsidTr="003A5AFB">
        <w:tc>
          <w:tcPr>
            <w:tcW w:w="563" w:type="dxa"/>
            <w:tcBorders>
              <w:top w:val="nil"/>
              <w:left w:val="single" w:sz="4" w:space="0" w:color="auto"/>
              <w:bottom w:val="single" w:sz="4" w:space="0" w:color="auto"/>
              <w:right w:val="single" w:sz="4" w:space="0" w:color="auto"/>
            </w:tcBorders>
            <w:shd w:val="clear" w:color="auto" w:fill="auto"/>
          </w:tcPr>
          <w:p w:rsidR="00E253A9" w:rsidRPr="00E253A9" w:rsidRDefault="00E253A9" w:rsidP="00E253A9">
            <w:pPr>
              <w:jc w:val="center"/>
              <w:rPr>
                <w:color w:val="000000"/>
              </w:rPr>
            </w:pPr>
            <w:r w:rsidRPr="00E253A9">
              <w:rPr>
                <w:color w:val="000000"/>
              </w:rPr>
              <w:t>52</w:t>
            </w:r>
          </w:p>
        </w:tc>
        <w:tc>
          <w:tcPr>
            <w:tcW w:w="2819" w:type="dxa"/>
            <w:tcBorders>
              <w:top w:val="nil"/>
              <w:left w:val="nil"/>
              <w:bottom w:val="single" w:sz="4" w:space="0" w:color="auto"/>
              <w:right w:val="single" w:sz="4" w:space="0" w:color="auto"/>
            </w:tcBorders>
            <w:shd w:val="clear" w:color="auto" w:fill="auto"/>
          </w:tcPr>
          <w:p w:rsidR="00E253A9" w:rsidRPr="00E253A9" w:rsidRDefault="00E253A9" w:rsidP="00E253A9">
            <w:pPr>
              <w:jc w:val="both"/>
            </w:pPr>
            <w:r w:rsidRPr="00E253A9">
              <w:t>Организация произво</w:t>
            </w:r>
            <w:r w:rsidRPr="00E253A9">
              <w:t>д</w:t>
            </w:r>
            <w:r w:rsidRPr="00E253A9">
              <w:t xml:space="preserve">ства железнодорожных подшипников проектной </w:t>
            </w:r>
            <w:r w:rsidRPr="00E253A9">
              <w:lastRenderedPageBreak/>
              <w:t>мощностью 600 тыс. шт в год, ОАО «Оскольский подшипниковый завод»</w:t>
            </w:r>
          </w:p>
        </w:tc>
        <w:tc>
          <w:tcPr>
            <w:tcW w:w="1688"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lastRenderedPageBreak/>
              <w:t>Старооскол</w:t>
            </w:r>
            <w:r w:rsidRPr="00E253A9">
              <w:t>ь</w:t>
            </w:r>
            <w:r w:rsidRPr="00E253A9">
              <w:t>ский горо</w:t>
            </w:r>
            <w:r w:rsidRPr="00E253A9">
              <w:t>д</w:t>
            </w:r>
            <w:r w:rsidRPr="00E253A9">
              <w:t>ской округ</w:t>
            </w:r>
          </w:p>
        </w:tc>
        <w:tc>
          <w:tcPr>
            <w:tcW w:w="996"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2009-2015</w:t>
            </w:r>
          </w:p>
        </w:tc>
        <w:tc>
          <w:tcPr>
            <w:tcW w:w="1280"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900,0</w:t>
            </w:r>
          </w:p>
        </w:tc>
        <w:tc>
          <w:tcPr>
            <w:tcW w:w="1137"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138"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279"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900,0</w:t>
            </w:r>
          </w:p>
        </w:tc>
        <w:tc>
          <w:tcPr>
            <w:tcW w:w="1144"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087"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086"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550</w:t>
            </w:r>
          </w:p>
        </w:tc>
        <w:tc>
          <w:tcPr>
            <w:tcW w:w="1342"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80,6</w:t>
            </w:r>
          </w:p>
        </w:tc>
      </w:tr>
      <w:tr w:rsidR="00E253A9" w:rsidRPr="00E253A9" w:rsidTr="00E029E8">
        <w:trPr>
          <w:trHeight w:val="2673"/>
        </w:trPr>
        <w:tc>
          <w:tcPr>
            <w:tcW w:w="563" w:type="dxa"/>
            <w:tcBorders>
              <w:top w:val="nil"/>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lastRenderedPageBreak/>
              <w:t>53</w:t>
            </w:r>
          </w:p>
        </w:tc>
        <w:tc>
          <w:tcPr>
            <w:tcW w:w="2819" w:type="dxa"/>
            <w:tcBorders>
              <w:top w:val="nil"/>
              <w:left w:val="nil"/>
              <w:bottom w:val="single" w:sz="4" w:space="0" w:color="auto"/>
              <w:right w:val="single" w:sz="4" w:space="0" w:color="auto"/>
            </w:tcBorders>
            <w:shd w:val="clear" w:color="auto" w:fill="auto"/>
          </w:tcPr>
          <w:p w:rsidR="00E253A9" w:rsidRPr="00E253A9" w:rsidRDefault="00E253A9" w:rsidP="00E253A9">
            <w:pPr>
              <w:jc w:val="both"/>
            </w:pPr>
            <w:r w:rsidRPr="00E253A9">
              <w:t>Организация произво</w:t>
            </w:r>
            <w:r w:rsidRPr="00E253A9">
              <w:t>д</w:t>
            </w:r>
            <w:r w:rsidRPr="00E253A9">
              <w:t>ства деталей трубопр</w:t>
            </w:r>
            <w:r w:rsidRPr="00E253A9">
              <w:t>о</w:t>
            </w:r>
            <w:r w:rsidRPr="00E253A9">
              <w:t>водов высокого и низк</w:t>
            </w:r>
            <w:r w:rsidRPr="00E253A9">
              <w:t>о</w:t>
            </w:r>
            <w:r w:rsidRPr="00E253A9">
              <w:t>го давления,  блоков для энергетических объектов  проектной мощностью 600 тыс. тонн в год, ОАО «Ракитянский а</w:t>
            </w:r>
            <w:r w:rsidRPr="00E253A9">
              <w:t>р</w:t>
            </w:r>
            <w:r w:rsidRPr="00E253A9">
              <w:t>матурный завод»</w:t>
            </w:r>
          </w:p>
        </w:tc>
        <w:tc>
          <w:tcPr>
            <w:tcW w:w="1688"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Ракитянский                     район</w:t>
            </w:r>
          </w:p>
        </w:tc>
        <w:tc>
          <w:tcPr>
            <w:tcW w:w="996"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2009-2013</w:t>
            </w:r>
          </w:p>
        </w:tc>
        <w:tc>
          <w:tcPr>
            <w:tcW w:w="1280"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1 220,0</w:t>
            </w:r>
          </w:p>
        </w:tc>
        <w:tc>
          <w:tcPr>
            <w:tcW w:w="1137"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138"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279"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65,0</w:t>
            </w:r>
          </w:p>
        </w:tc>
        <w:tc>
          <w:tcPr>
            <w:tcW w:w="1144"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087"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1 155,0</w:t>
            </w:r>
          </w:p>
        </w:tc>
        <w:tc>
          <w:tcPr>
            <w:tcW w:w="1086"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96</w:t>
            </w:r>
          </w:p>
        </w:tc>
        <w:tc>
          <w:tcPr>
            <w:tcW w:w="1342"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9,2</w:t>
            </w:r>
          </w:p>
        </w:tc>
      </w:tr>
      <w:tr w:rsidR="00E253A9" w:rsidRPr="00E253A9" w:rsidTr="00E029E8">
        <w:tc>
          <w:tcPr>
            <w:tcW w:w="563" w:type="dxa"/>
            <w:tcBorders>
              <w:top w:val="nil"/>
              <w:left w:val="single" w:sz="4" w:space="0" w:color="auto"/>
              <w:bottom w:val="single" w:sz="4" w:space="0" w:color="auto"/>
              <w:right w:val="single" w:sz="4" w:space="0" w:color="auto"/>
            </w:tcBorders>
            <w:shd w:val="clear" w:color="auto" w:fill="auto"/>
          </w:tcPr>
          <w:p w:rsidR="00E253A9" w:rsidRPr="00E253A9" w:rsidRDefault="00E253A9" w:rsidP="00E253A9">
            <w:pPr>
              <w:jc w:val="center"/>
              <w:rPr>
                <w:color w:val="000000"/>
              </w:rPr>
            </w:pPr>
            <w:r w:rsidRPr="00E253A9">
              <w:rPr>
                <w:color w:val="000000"/>
              </w:rPr>
              <w:t>54</w:t>
            </w:r>
          </w:p>
        </w:tc>
        <w:tc>
          <w:tcPr>
            <w:tcW w:w="2819" w:type="dxa"/>
            <w:tcBorders>
              <w:top w:val="nil"/>
              <w:left w:val="nil"/>
              <w:bottom w:val="single" w:sz="4" w:space="0" w:color="auto"/>
              <w:right w:val="single" w:sz="4" w:space="0" w:color="auto"/>
            </w:tcBorders>
            <w:shd w:val="clear" w:color="auto" w:fill="auto"/>
          </w:tcPr>
          <w:p w:rsidR="00E253A9" w:rsidRPr="00E253A9" w:rsidRDefault="00E253A9" w:rsidP="00E253A9">
            <w:pPr>
              <w:jc w:val="both"/>
            </w:pPr>
            <w:r w:rsidRPr="00E253A9">
              <w:t>Техническое перевоор</w:t>
            </w:r>
            <w:r w:rsidRPr="00E253A9">
              <w:t>у</w:t>
            </w:r>
            <w:r w:rsidRPr="00E253A9">
              <w:t xml:space="preserve">жение цеха поковок и металлоконструкций, ОАО «Оскольский завод </w:t>
            </w:r>
            <w:r w:rsidRPr="00E253A9">
              <w:lastRenderedPageBreak/>
              <w:t>металлургического м</w:t>
            </w:r>
            <w:r w:rsidRPr="00E253A9">
              <w:t>а</w:t>
            </w:r>
            <w:r w:rsidRPr="00E253A9">
              <w:t>шиностроения»</w:t>
            </w:r>
          </w:p>
        </w:tc>
        <w:tc>
          <w:tcPr>
            <w:tcW w:w="1688"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lastRenderedPageBreak/>
              <w:t>Старооскол</w:t>
            </w:r>
            <w:r w:rsidRPr="00E253A9">
              <w:t>ь</w:t>
            </w:r>
            <w:r w:rsidRPr="00E253A9">
              <w:t>ский горо</w:t>
            </w:r>
            <w:r w:rsidRPr="00E253A9">
              <w:t>д</w:t>
            </w:r>
            <w:r w:rsidRPr="00E253A9">
              <w:t>ской округ</w:t>
            </w:r>
          </w:p>
        </w:tc>
        <w:tc>
          <w:tcPr>
            <w:tcW w:w="996"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2010-2013</w:t>
            </w:r>
          </w:p>
        </w:tc>
        <w:tc>
          <w:tcPr>
            <w:tcW w:w="1280"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600,0</w:t>
            </w:r>
          </w:p>
        </w:tc>
        <w:tc>
          <w:tcPr>
            <w:tcW w:w="1137"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138"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279"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165,0</w:t>
            </w:r>
          </w:p>
        </w:tc>
        <w:tc>
          <w:tcPr>
            <w:tcW w:w="1144"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435,0</w:t>
            </w:r>
          </w:p>
        </w:tc>
        <w:tc>
          <w:tcPr>
            <w:tcW w:w="1087"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086"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342"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39,4</w:t>
            </w:r>
          </w:p>
        </w:tc>
      </w:tr>
      <w:tr w:rsidR="00E253A9" w:rsidRPr="00E253A9" w:rsidTr="00E029E8">
        <w:tc>
          <w:tcPr>
            <w:tcW w:w="563" w:type="dxa"/>
            <w:tcBorders>
              <w:top w:val="nil"/>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lastRenderedPageBreak/>
              <w:t>55</w:t>
            </w:r>
          </w:p>
        </w:tc>
        <w:tc>
          <w:tcPr>
            <w:tcW w:w="2819" w:type="dxa"/>
            <w:tcBorders>
              <w:top w:val="nil"/>
              <w:left w:val="nil"/>
              <w:bottom w:val="single" w:sz="4" w:space="0" w:color="auto"/>
              <w:right w:val="single" w:sz="4" w:space="0" w:color="auto"/>
            </w:tcBorders>
            <w:shd w:val="clear" w:color="auto" w:fill="auto"/>
          </w:tcPr>
          <w:p w:rsidR="00E253A9" w:rsidRPr="00E253A9" w:rsidRDefault="00E253A9" w:rsidP="005E0311">
            <w:pPr>
              <w:jc w:val="both"/>
            </w:pPr>
            <w:r w:rsidRPr="00E253A9">
              <w:t>Развитие литейного пр</w:t>
            </w:r>
            <w:r w:rsidRPr="00E253A9">
              <w:t>о</w:t>
            </w:r>
            <w:r w:rsidRPr="00E253A9">
              <w:t>изводства - выпуск в</w:t>
            </w:r>
            <w:r w:rsidRPr="00E253A9">
              <w:t>ы</w:t>
            </w:r>
            <w:r w:rsidRPr="00E253A9">
              <w:t>сокотехнологичных комплектующих к быт</w:t>
            </w:r>
            <w:r w:rsidRPr="00E253A9">
              <w:t>о</w:t>
            </w:r>
            <w:r w:rsidRPr="00E253A9">
              <w:t>вой технике  мощностью 1,6 млн штук в год, в</w:t>
            </w:r>
            <w:r w:rsidRPr="00E253A9">
              <w:t>ы</w:t>
            </w:r>
            <w:r w:rsidRPr="00E253A9">
              <w:t>сокотехнологичного производства автоко</w:t>
            </w:r>
            <w:r w:rsidRPr="00E253A9">
              <w:t>м</w:t>
            </w:r>
            <w:r w:rsidRPr="00E253A9">
              <w:t>понентов-катушек заж</w:t>
            </w:r>
            <w:r w:rsidRPr="00E253A9">
              <w:t>и</w:t>
            </w:r>
            <w:r w:rsidRPr="00E253A9">
              <w:t>гания проектной мощн</w:t>
            </w:r>
            <w:r w:rsidRPr="00E253A9">
              <w:t>о</w:t>
            </w:r>
            <w:r w:rsidRPr="00E253A9">
              <w:t>стью 1,7 млн штук в год, ЗАО «Старооскольский завод автотракторного электрооборудования им.А.М.Мамонова»</w:t>
            </w:r>
          </w:p>
        </w:tc>
        <w:tc>
          <w:tcPr>
            <w:tcW w:w="1688"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Старооскол</w:t>
            </w:r>
            <w:r w:rsidRPr="00E253A9">
              <w:t>ь</w:t>
            </w:r>
            <w:r w:rsidRPr="00E253A9">
              <w:t>ский горо</w:t>
            </w:r>
            <w:r w:rsidRPr="00E253A9">
              <w:t>д</w:t>
            </w:r>
            <w:r w:rsidRPr="00E253A9">
              <w:t>ской округ</w:t>
            </w:r>
          </w:p>
        </w:tc>
        <w:tc>
          <w:tcPr>
            <w:tcW w:w="996"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2010-2015</w:t>
            </w:r>
          </w:p>
        </w:tc>
        <w:tc>
          <w:tcPr>
            <w:tcW w:w="1280"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519,5</w:t>
            </w:r>
          </w:p>
        </w:tc>
        <w:tc>
          <w:tcPr>
            <w:tcW w:w="1137"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138"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279"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313,8</w:t>
            </w:r>
          </w:p>
        </w:tc>
        <w:tc>
          <w:tcPr>
            <w:tcW w:w="1144"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205,7</w:t>
            </w:r>
          </w:p>
        </w:tc>
        <w:tc>
          <w:tcPr>
            <w:tcW w:w="1087"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086"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342"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52,5</w:t>
            </w:r>
          </w:p>
        </w:tc>
      </w:tr>
      <w:tr w:rsidR="00E253A9" w:rsidRPr="00E253A9" w:rsidTr="005E0311">
        <w:trPr>
          <w:trHeight w:val="1389"/>
        </w:trPr>
        <w:tc>
          <w:tcPr>
            <w:tcW w:w="563" w:type="dxa"/>
            <w:tcBorders>
              <w:top w:val="nil"/>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lastRenderedPageBreak/>
              <w:t>56</w:t>
            </w:r>
          </w:p>
        </w:tc>
        <w:tc>
          <w:tcPr>
            <w:tcW w:w="2819" w:type="dxa"/>
            <w:tcBorders>
              <w:top w:val="nil"/>
              <w:left w:val="nil"/>
              <w:bottom w:val="single" w:sz="4" w:space="0" w:color="auto"/>
              <w:right w:val="single" w:sz="4" w:space="0" w:color="auto"/>
            </w:tcBorders>
            <w:shd w:val="clear" w:color="auto" w:fill="auto"/>
          </w:tcPr>
          <w:p w:rsidR="00E253A9" w:rsidRPr="00E253A9" w:rsidRDefault="00E253A9" w:rsidP="005E0311">
            <w:pPr>
              <w:ind w:left="-57" w:right="-57"/>
              <w:jc w:val="both"/>
            </w:pPr>
            <w:r w:rsidRPr="00E253A9">
              <w:t>Строительство завода по выпуску рабочих насосов для добычи нефти, ООО «Осколнефтемаш»</w:t>
            </w:r>
          </w:p>
        </w:tc>
        <w:tc>
          <w:tcPr>
            <w:tcW w:w="1688"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Старооскол</w:t>
            </w:r>
            <w:r w:rsidRPr="00E253A9">
              <w:t>ь</w:t>
            </w:r>
            <w:r w:rsidRPr="00E253A9">
              <w:t>ский горо</w:t>
            </w:r>
            <w:r w:rsidRPr="00E253A9">
              <w:t>д</w:t>
            </w:r>
            <w:r w:rsidRPr="00E253A9">
              <w:t>ской округ</w:t>
            </w:r>
          </w:p>
        </w:tc>
        <w:tc>
          <w:tcPr>
            <w:tcW w:w="996"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2011-2013</w:t>
            </w:r>
          </w:p>
        </w:tc>
        <w:tc>
          <w:tcPr>
            <w:tcW w:w="1280"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940</w:t>
            </w:r>
          </w:p>
        </w:tc>
        <w:tc>
          <w:tcPr>
            <w:tcW w:w="1137"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p>
        </w:tc>
        <w:tc>
          <w:tcPr>
            <w:tcW w:w="1138"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p>
        </w:tc>
        <w:tc>
          <w:tcPr>
            <w:tcW w:w="1279"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p>
        </w:tc>
        <w:tc>
          <w:tcPr>
            <w:tcW w:w="1144"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940</w:t>
            </w:r>
          </w:p>
        </w:tc>
        <w:tc>
          <w:tcPr>
            <w:tcW w:w="1087"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p>
        </w:tc>
        <w:tc>
          <w:tcPr>
            <w:tcW w:w="1086"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350</w:t>
            </w:r>
          </w:p>
        </w:tc>
        <w:tc>
          <w:tcPr>
            <w:tcW w:w="1342"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112,8</w:t>
            </w:r>
          </w:p>
        </w:tc>
      </w:tr>
      <w:tr w:rsidR="00E253A9" w:rsidRPr="00E253A9" w:rsidTr="005E0311">
        <w:trPr>
          <w:trHeight w:val="2100"/>
        </w:trPr>
        <w:tc>
          <w:tcPr>
            <w:tcW w:w="563" w:type="dxa"/>
            <w:tcBorders>
              <w:top w:val="nil"/>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57</w:t>
            </w:r>
          </w:p>
        </w:tc>
        <w:tc>
          <w:tcPr>
            <w:tcW w:w="2819" w:type="dxa"/>
            <w:tcBorders>
              <w:top w:val="nil"/>
              <w:left w:val="nil"/>
              <w:bottom w:val="single" w:sz="4" w:space="0" w:color="auto"/>
              <w:right w:val="single" w:sz="4" w:space="0" w:color="auto"/>
            </w:tcBorders>
            <w:shd w:val="clear" w:color="auto" w:fill="auto"/>
          </w:tcPr>
          <w:p w:rsidR="00E253A9" w:rsidRPr="00E253A9" w:rsidRDefault="00E253A9" w:rsidP="005E0311">
            <w:pPr>
              <w:ind w:left="-57" w:right="-57"/>
              <w:jc w:val="both"/>
            </w:pPr>
            <w:r w:rsidRPr="00E253A9">
              <w:t>Строительство цеха по производству соедин</w:t>
            </w:r>
            <w:r w:rsidRPr="00E253A9">
              <w:t>и</w:t>
            </w:r>
            <w:r w:rsidRPr="00E253A9">
              <w:t>тельных деталей труб</w:t>
            </w:r>
            <w:r w:rsidRPr="00E253A9">
              <w:t>о</w:t>
            </w:r>
            <w:r w:rsidRPr="00E253A9">
              <w:t>проводов для нефтехим</w:t>
            </w:r>
            <w:r w:rsidRPr="00E253A9">
              <w:t>и</w:t>
            </w:r>
            <w:r w:rsidRPr="00E253A9">
              <w:t>ческой и энергетической отраслей, ЗАО «Русте</w:t>
            </w:r>
            <w:r w:rsidRPr="00E253A9">
              <w:t>х</w:t>
            </w:r>
            <w:r w:rsidRPr="00E253A9">
              <w:t>ногрупп»</w:t>
            </w:r>
          </w:p>
        </w:tc>
        <w:tc>
          <w:tcPr>
            <w:tcW w:w="1688"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Яковлевский            район</w:t>
            </w:r>
          </w:p>
        </w:tc>
        <w:tc>
          <w:tcPr>
            <w:tcW w:w="996"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2011-2013</w:t>
            </w:r>
          </w:p>
        </w:tc>
        <w:tc>
          <w:tcPr>
            <w:tcW w:w="1280"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550</w:t>
            </w:r>
          </w:p>
        </w:tc>
        <w:tc>
          <w:tcPr>
            <w:tcW w:w="1137"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p>
        </w:tc>
        <w:tc>
          <w:tcPr>
            <w:tcW w:w="1138"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p>
        </w:tc>
        <w:tc>
          <w:tcPr>
            <w:tcW w:w="1279"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217</w:t>
            </w:r>
          </w:p>
        </w:tc>
        <w:tc>
          <w:tcPr>
            <w:tcW w:w="1144"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333</w:t>
            </w:r>
          </w:p>
        </w:tc>
        <w:tc>
          <w:tcPr>
            <w:tcW w:w="1087"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p>
        </w:tc>
        <w:tc>
          <w:tcPr>
            <w:tcW w:w="1086"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180</w:t>
            </w:r>
          </w:p>
        </w:tc>
        <w:tc>
          <w:tcPr>
            <w:tcW w:w="1342"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15,8</w:t>
            </w:r>
          </w:p>
        </w:tc>
      </w:tr>
      <w:tr w:rsidR="00E253A9" w:rsidRPr="00E253A9" w:rsidTr="005E0311">
        <w:trPr>
          <w:trHeight w:val="739"/>
        </w:trPr>
        <w:tc>
          <w:tcPr>
            <w:tcW w:w="563" w:type="dxa"/>
            <w:tcBorders>
              <w:top w:val="nil"/>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2819" w:type="dxa"/>
            <w:tcBorders>
              <w:top w:val="nil"/>
              <w:left w:val="nil"/>
              <w:bottom w:val="single" w:sz="4" w:space="0" w:color="auto"/>
              <w:right w:val="single" w:sz="4" w:space="0" w:color="auto"/>
            </w:tcBorders>
            <w:shd w:val="clear" w:color="auto" w:fill="auto"/>
          </w:tcPr>
          <w:p w:rsidR="003A5AFB" w:rsidRDefault="00E253A9" w:rsidP="00E253A9">
            <w:pPr>
              <w:jc w:val="both"/>
              <w:rPr>
                <w:b/>
                <w:bCs/>
              </w:rPr>
            </w:pPr>
            <w:r w:rsidRPr="00E253A9">
              <w:rPr>
                <w:b/>
                <w:bCs/>
              </w:rPr>
              <w:t>Белгородская интеле</w:t>
            </w:r>
            <w:r w:rsidRPr="00E253A9">
              <w:rPr>
                <w:b/>
                <w:bCs/>
              </w:rPr>
              <w:t>к</w:t>
            </w:r>
            <w:r w:rsidRPr="00E253A9">
              <w:rPr>
                <w:b/>
                <w:bCs/>
              </w:rPr>
              <w:t>туально-инновацион-ная система</w:t>
            </w:r>
          </w:p>
          <w:p w:rsidR="005E0311" w:rsidRPr="00E253A9" w:rsidRDefault="005E0311" w:rsidP="00E253A9">
            <w:pPr>
              <w:jc w:val="both"/>
              <w:rPr>
                <w:b/>
                <w:bCs/>
              </w:rPr>
            </w:pPr>
          </w:p>
        </w:tc>
        <w:tc>
          <w:tcPr>
            <w:tcW w:w="1688"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996"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280" w:type="dxa"/>
            <w:tcBorders>
              <w:top w:val="nil"/>
              <w:left w:val="nil"/>
              <w:bottom w:val="single" w:sz="4" w:space="0" w:color="auto"/>
              <w:right w:val="single" w:sz="4" w:space="0" w:color="auto"/>
            </w:tcBorders>
            <w:shd w:val="clear" w:color="auto" w:fill="auto"/>
          </w:tcPr>
          <w:p w:rsidR="00E253A9" w:rsidRPr="00E253A9" w:rsidRDefault="00E253A9" w:rsidP="00E253A9">
            <w:pPr>
              <w:jc w:val="center"/>
              <w:rPr>
                <w:b/>
                <w:bCs/>
              </w:rPr>
            </w:pPr>
            <w:r w:rsidRPr="00E253A9">
              <w:rPr>
                <w:b/>
                <w:bCs/>
              </w:rPr>
              <w:t>15 173,8</w:t>
            </w:r>
          </w:p>
        </w:tc>
        <w:tc>
          <w:tcPr>
            <w:tcW w:w="1137" w:type="dxa"/>
            <w:tcBorders>
              <w:top w:val="nil"/>
              <w:left w:val="nil"/>
              <w:bottom w:val="single" w:sz="4" w:space="0" w:color="auto"/>
              <w:right w:val="single" w:sz="4" w:space="0" w:color="auto"/>
            </w:tcBorders>
            <w:shd w:val="clear" w:color="auto" w:fill="auto"/>
          </w:tcPr>
          <w:p w:rsidR="00E253A9" w:rsidRPr="00E253A9" w:rsidRDefault="00E253A9" w:rsidP="00E253A9">
            <w:pPr>
              <w:jc w:val="center"/>
              <w:rPr>
                <w:b/>
                <w:bCs/>
              </w:rPr>
            </w:pPr>
            <w:r w:rsidRPr="00E253A9">
              <w:rPr>
                <w:b/>
                <w:bCs/>
              </w:rPr>
              <w:t>1 193,1</w:t>
            </w:r>
          </w:p>
        </w:tc>
        <w:tc>
          <w:tcPr>
            <w:tcW w:w="1138" w:type="dxa"/>
            <w:tcBorders>
              <w:top w:val="nil"/>
              <w:left w:val="nil"/>
              <w:bottom w:val="single" w:sz="4" w:space="0" w:color="auto"/>
              <w:right w:val="single" w:sz="4" w:space="0" w:color="auto"/>
            </w:tcBorders>
            <w:shd w:val="clear" w:color="auto" w:fill="auto"/>
          </w:tcPr>
          <w:p w:rsidR="00E253A9" w:rsidRPr="00E253A9" w:rsidRDefault="00E253A9" w:rsidP="00E253A9">
            <w:pPr>
              <w:jc w:val="center"/>
              <w:rPr>
                <w:b/>
                <w:bCs/>
              </w:rPr>
            </w:pPr>
            <w:r w:rsidRPr="00E253A9">
              <w:rPr>
                <w:b/>
                <w:bCs/>
              </w:rPr>
              <w:t>565,0</w:t>
            </w:r>
          </w:p>
        </w:tc>
        <w:tc>
          <w:tcPr>
            <w:tcW w:w="1279" w:type="dxa"/>
            <w:tcBorders>
              <w:top w:val="nil"/>
              <w:left w:val="nil"/>
              <w:bottom w:val="single" w:sz="4" w:space="0" w:color="auto"/>
              <w:right w:val="single" w:sz="4" w:space="0" w:color="auto"/>
            </w:tcBorders>
            <w:shd w:val="clear" w:color="auto" w:fill="auto"/>
          </w:tcPr>
          <w:p w:rsidR="00E253A9" w:rsidRPr="00E253A9" w:rsidRDefault="00E253A9" w:rsidP="00E253A9">
            <w:pPr>
              <w:jc w:val="center"/>
              <w:rPr>
                <w:b/>
                <w:bCs/>
              </w:rPr>
            </w:pPr>
            <w:r w:rsidRPr="00E253A9">
              <w:rPr>
                <w:b/>
                <w:bCs/>
              </w:rPr>
              <w:t>5 474,5</w:t>
            </w:r>
          </w:p>
        </w:tc>
        <w:tc>
          <w:tcPr>
            <w:tcW w:w="1144" w:type="dxa"/>
            <w:tcBorders>
              <w:top w:val="nil"/>
              <w:left w:val="nil"/>
              <w:bottom w:val="single" w:sz="4" w:space="0" w:color="auto"/>
              <w:right w:val="single" w:sz="4" w:space="0" w:color="auto"/>
            </w:tcBorders>
            <w:shd w:val="clear" w:color="auto" w:fill="auto"/>
          </w:tcPr>
          <w:p w:rsidR="00E253A9" w:rsidRPr="00E253A9" w:rsidRDefault="00E253A9" w:rsidP="00E253A9">
            <w:pPr>
              <w:jc w:val="center"/>
              <w:rPr>
                <w:b/>
                <w:bCs/>
              </w:rPr>
            </w:pPr>
            <w:r w:rsidRPr="00E253A9">
              <w:rPr>
                <w:b/>
                <w:bCs/>
              </w:rPr>
              <w:t>5 475,6</w:t>
            </w:r>
          </w:p>
        </w:tc>
        <w:tc>
          <w:tcPr>
            <w:tcW w:w="1087" w:type="dxa"/>
            <w:tcBorders>
              <w:top w:val="nil"/>
              <w:left w:val="nil"/>
              <w:bottom w:val="single" w:sz="4" w:space="0" w:color="auto"/>
              <w:right w:val="single" w:sz="4" w:space="0" w:color="auto"/>
            </w:tcBorders>
            <w:shd w:val="clear" w:color="auto" w:fill="auto"/>
          </w:tcPr>
          <w:p w:rsidR="00E253A9" w:rsidRPr="00E253A9" w:rsidRDefault="00E253A9" w:rsidP="00E253A9">
            <w:pPr>
              <w:jc w:val="center"/>
              <w:rPr>
                <w:b/>
                <w:bCs/>
              </w:rPr>
            </w:pPr>
            <w:r w:rsidRPr="00E253A9">
              <w:rPr>
                <w:b/>
                <w:bCs/>
              </w:rPr>
              <w:t>2 465,7</w:t>
            </w:r>
          </w:p>
        </w:tc>
        <w:tc>
          <w:tcPr>
            <w:tcW w:w="1086" w:type="dxa"/>
            <w:tcBorders>
              <w:top w:val="nil"/>
              <w:left w:val="nil"/>
              <w:bottom w:val="single" w:sz="4" w:space="0" w:color="auto"/>
              <w:right w:val="single" w:sz="4" w:space="0" w:color="auto"/>
            </w:tcBorders>
            <w:shd w:val="clear" w:color="auto" w:fill="auto"/>
          </w:tcPr>
          <w:p w:rsidR="00E253A9" w:rsidRPr="00E253A9" w:rsidRDefault="00E253A9" w:rsidP="00E253A9">
            <w:pPr>
              <w:jc w:val="center"/>
              <w:rPr>
                <w:b/>
                <w:bCs/>
              </w:rPr>
            </w:pPr>
            <w:r w:rsidRPr="00E253A9">
              <w:rPr>
                <w:b/>
                <w:bCs/>
              </w:rPr>
              <w:t>1 570</w:t>
            </w:r>
          </w:p>
        </w:tc>
        <w:tc>
          <w:tcPr>
            <w:tcW w:w="1342" w:type="dxa"/>
            <w:tcBorders>
              <w:top w:val="nil"/>
              <w:left w:val="nil"/>
              <w:bottom w:val="single" w:sz="4" w:space="0" w:color="auto"/>
              <w:right w:val="single" w:sz="4" w:space="0" w:color="auto"/>
            </w:tcBorders>
            <w:shd w:val="clear" w:color="auto" w:fill="auto"/>
          </w:tcPr>
          <w:p w:rsidR="00E253A9" w:rsidRPr="00E253A9" w:rsidRDefault="00E253A9" w:rsidP="00E253A9">
            <w:pPr>
              <w:jc w:val="center"/>
              <w:rPr>
                <w:b/>
                <w:bCs/>
              </w:rPr>
            </w:pPr>
            <w:r w:rsidRPr="00E253A9">
              <w:rPr>
                <w:b/>
                <w:bCs/>
              </w:rPr>
              <w:t>1 037,6</w:t>
            </w:r>
          </w:p>
        </w:tc>
      </w:tr>
      <w:tr w:rsidR="00E253A9" w:rsidRPr="00E253A9" w:rsidTr="00E029E8">
        <w:tc>
          <w:tcPr>
            <w:tcW w:w="563"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lastRenderedPageBreak/>
              <w:t>58</w:t>
            </w:r>
          </w:p>
        </w:tc>
        <w:tc>
          <w:tcPr>
            <w:tcW w:w="2819"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5E0311">
            <w:pPr>
              <w:ind w:left="-57" w:right="-57"/>
              <w:jc w:val="both"/>
            </w:pPr>
            <w:r w:rsidRPr="00E253A9">
              <w:t>Создание технопарка, ОГБУ «Белгородский р</w:t>
            </w:r>
            <w:r w:rsidRPr="00E253A9">
              <w:t>е</w:t>
            </w:r>
            <w:r w:rsidRPr="00E253A9">
              <w:t>гиональный ресурсный инновационный центр»</w:t>
            </w:r>
          </w:p>
        </w:tc>
        <w:tc>
          <w:tcPr>
            <w:tcW w:w="1688"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г. Белгород</w:t>
            </w:r>
          </w:p>
        </w:tc>
        <w:tc>
          <w:tcPr>
            <w:tcW w:w="996"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2013-2015</w:t>
            </w:r>
          </w:p>
        </w:tc>
        <w:tc>
          <w:tcPr>
            <w:tcW w:w="1280"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1 688,8</w:t>
            </w:r>
          </w:p>
        </w:tc>
        <w:tc>
          <w:tcPr>
            <w:tcW w:w="1137"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1 043,5</w:t>
            </w:r>
          </w:p>
        </w:tc>
        <w:tc>
          <w:tcPr>
            <w:tcW w:w="1138"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540,6</w:t>
            </w:r>
          </w:p>
        </w:tc>
        <w:tc>
          <w:tcPr>
            <w:tcW w:w="1279"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rPr>
                <w:b/>
                <w:bCs/>
              </w:rPr>
            </w:pPr>
            <w:r w:rsidRPr="00E253A9">
              <w:rPr>
                <w:b/>
                <w:bCs/>
              </w:rPr>
              <w:t> </w:t>
            </w:r>
          </w:p>
        </w:tc>
        <w:tc>
          <w:tcPr>
            <w:tcW w:w="1144"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rPr>
                <w:b/>
                <w:bCs/>
              </w:rPr>
            </w:pPr>
            <w:r w:rsidRPr="00E253A9">
              <w:rPr>
                <w:b/>
                <w:bCs/>
              </w:rPr>
              <w:t> </w:t>
            </w:r>
          </w:p>
        </w:tc>
        <w:tc>
          <w:tcPr>
            <w:tcW w:w="1087"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104,7</w:t>
            </w:r>
          </w:p>
        </w:tc>
        <w:tc>
          <w:tcPr>
            <w:tcW w:w="1086"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500</w:t>
            </w:r>
          </w:p>
        </w:tc>
        <w:tc>
          <w:tcPr>
            <w:tcW w:w="1342"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107,6</w:t>
            </w:r>
          </w:p>
        </w:tc>
      </w:tr>
      <w:tr w:rsidR="00E253A9" w:rsidRPr="00E253A9" w:rsidTr="005E0311">
        <w:tc>
          <w:tcPr>
            <w:tcW w:w="563"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59</w:t>
            </w:r>
          </w:p>
        </w:tc>
        <w:tc>
          <w:tcPr>
            <w:tcW w:w="2819" w:type="dxa"/>
            <w:tcBorders>
              <w:top w:val="single" w:sz="4" w:space="0" w:color="auto"/>
              <w:left w:val="single" w:sz="4" w:space="0" w:color="auto"/>
              <w:bottom w:val="single" w:sz="4" w:space="0" w:color="auto"/>
              <w:right w:val="single" w:sz="4" w:space="0" w:color="auto"/>
            </w:tcBorders>
            <w:shd w:val="clear" w:color="auto" w:fill="auto"/>
          </w:tcPr>
          <w:p w:rsidR="00E253A9" w:rsidRDefault="00E253A9" w:rsidP="00E253A9">
            <w:pPr>
              <w:jc w:val="both"/>
              <w:rPr>
                <w:color w:val="000000"/>
              </w:rPr>
            </w:pPr>
            <w:r w:rsidRPr="00E253A9">
              <w:rPr>
                <w:color w:val="000000"/>
              </w:rPr>
              <w:t>Производство функци</w:t>
            </w:r>
            <w:r w:rsidRPr="00E253A9">
              <w:rPr>
                <w:color w:val="000000"/>
              </w:rPr>
              <w:t>о</w:t>
            </w:r>
            <w:r w:rsidRPr="00E253A9">
              <w:rPr>
                <w:color w:val="000000"/>
              </w:rPr>
              <w:t>нальных протеинов из сырья животного прои</w:t>
            </w:r>
            <w:r w:rsidRPr="00E253A9">
              <w:rPr>
                <w:color w:val="000000"/>
              </w:rPr>
              <w:t>с</w:t>
            </w:r>
            <w:r w:rsidRPr="00E253A9">
              <w:rPr>
                <w:color w:val="000000"/>
              </w:rPr>
              <w:t>хождения и целевых продуктов с улучше</w:t>
            </w:r>
            <w:r w:rsidRPr="00E253A9">
              <w:rPr>
                <w:color w:val="000000"/>
              </w:rPr>
              <w:t>н</w:t>
            </w:r>
            <w:r w:rsidRPr="00E253A9">
              <w:rPr>
                <w:color w:val="000000"/>
              </w:rPr>
              <w:t>ными биологическими свойствами на их основе, переработка 80 тонн м</w:t>
            </w:r>
            <w:r w:rsidRPr="00E253A9">
              <w:rPr>
                <w:color w:val="000000"/>
              </w:rPr>
              <w:t>я</w:t>
            </w:r>
            <w:r w:rsidRPr="00E253A9">
              <w:rPr>
                <w:color w:val="000000"/>
              </w:rPr>
              <w:t>сокостного сырья в с</w:t>
            </w:r>
            <w:r w:rsidRPr="00E253A9">
              <w:rPr>
                <w:color w:val="000000"/>
              </w:rPr>
              <w:t>у</w:t>
            </w:r>
            <w:r w:rsidRPr="00E253A9">
              <w:rPr>
                <w:color w:val="000000"/>
              </w:rPr>
              <w:t>тки и 120 тонн пероп</w:t>
            </w:r>
            <w:r w:rsidRPr="00E253A9">
              <w:rPr>
                <w:color w:val="000000"/>
              </w:rPr>
              <w:t>у</w:t>
            </w:r>
            <w:r w:rsidRPr="00E253A9">
              <w:rPr>
                <w:color w:val="000000"/>
              </w:rPr>
              <w:t>хового сырья в сутки, ООО «Росана»</w:t>
            </w:r>
          </w:p>
          <w:p w:rsidR="005E0311" w:rsidRPr="00E253A9" w:rsidRDefault="005E0311" w:rsidP="00E253A9">
            <w:pPr>
              <w:jc w:val="both"/>
              <w:rPr>
                <w:color w:val="000000"/>
              </w:rPr>
            </w:pPr>
          </w:p>
        </w:tc>
        <w:tc>
          <w:tcPr>
            <w:tcW w:w="1688"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rPr>
                <w:color w:val="000000"/>
              </w:rPr>
            </w:pPr>
            <w:r w:rsidRPr="00E253A9">
              <w:rPr>
                <w:color w:val="000000"/>
              </w:rPr>
              <w:t>г. Валуйки и Валуйский район</w:t>
            </w:r>
          </w:p>
        </w:tc>
        <w:tc>
          <w:tcPr>
            <w:tcW w:w="996"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rPr>
                <w:color w:val="000000"/>
              </w:rPr>
            </w:pPr>
            <w:r w:rsidRPr="00E253A9">
              <w:rPr>
                <w:color w:val="000000"/>
              </w:rPr>
              <w:t>2010-2014</w:t>
            </w:r>
          </w:p>
        </w:tc>
        <w:tc>
          <w:tcPr>
            <w:tcW w:w="1280"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4 632,0</w:t>
            </w:r>
          </w:p>
        </w:tc>
        <w:tc>
          <w:tcPr>
            <w:tcW w:w="1137"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138"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279"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2 271,0</w:t>
            </w:r>
          </w:p>
        </w:tc>
        <w:tc>
          <w:tcPr>
            <w:tcW w:w="1144"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087"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2 361,0</w:t>
            </w:r>
          </w:p>
        </w:tc>
        <w:tc>
          <w:tcPr>
            <w:tcW w:w="1086"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150</w:t>
            </w:r>
          </w:p>
        </w:tc>
        <w:tc>
          <w:tcPr>
            <w:tcW w:w="1342"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500,0</w:t>
            </w:r>
          </w:p>
        </w:tc>
      </w:tr>
      <w:tr w:rsidR="00E253A9" w:rsidRPr="00E253A9" w:rsidTr="005E0311">
        <w:tc>
          <w:tcPr>
            <w:tcW w:w="563" w:type="dxa"/>
            <w:tcBorders>
              <w:top w:val="nil"/>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lastRenderedPageBreak/>
              <w:t>60</w:t>
            </w:r>
          </w:p>
        </w:tc>
        <w:tc>
          <w:tcPr>
            <w:tcW w:w="2819" w:type="dxa"/>
            <w:tcBorders>
              <w:top w:val="single" w:sz="4" w:space="0" w:color="auto"/>
              <w:left w:val="nil"/>
              <w:bottom w:val="single" w:sz="4" w:space="0" w:color="auto"/>
              <w:right w:val="single" w:sz="4" w:space="0" w:color="auto"/>
            </w:tcBorders>
            <w:shd w:val="clear" w:color="auto" w:fill="auto"/>
          </w:tcPr>
          <w:p w:rsidR="00E253A9" w:rsidRPr="00E253A9" w:rsidRDefault="00E253A9" w:rsidP="003A5AFB">
            <w:pPr>
              <w:ind w:left="-57" w:right="-57"/>
              <w:jc w:val="both"/>
              <w:rPr>
                <w:color w:val="000000"/>
              </w:rPr>
            </w:pPr>
            <w:r w:rsidRPr="00E253A9">
              <w:rPr>
                <w:color w:val="000000"/>
              </w:rPr>
              <w:t>Создание производства модификатора асфальт</w:t>
            </w:r>
            <w:r w:rsidRPr="00E253A9">
              <w:rPr>
                <w:color w:val="000000"/>
              </w:rPr>
              <w:t>о</w:t>
            </w:r>
            <w:r w:rsidRPr="00E253A9">
              <w:rPr>
                <w:color w:val="000000"/>
              </w:rPr>
              <w:t>бетона «Унирем» в объ</w:t>
            </w:r>
            <w:r w:rsidRPr="00E253A9">
              <w:rPr>
                <w:color w:val="000000"/>
              </w:rPr>
              <w:t>е</w:t>
            </w:r>
            <w:r w:rsidRPr="00E253A9">
              <w:rPr>
                <w:color w:val="000000"/>
              </w:rPr>
              <w:t>ме 10 тыс. тонн в год и утилизация отработанных автомобильных покр</w:t>
            </w:r>
            <w:r w:rsidRPr="00E253A9">
              <w:rPr>
                <w:color w:val="000000"/>
              </w:rPr>
              <w:t>ы</w:t>
            </w:r>
            <w:r w:rsidRPr="00E253A9">
              <w:rPr>
                <w:color w:val="000000"/>
              </w:rPr>
              <w:t>шек в объеме 20 тыс. тонн в год, филиал ООО «Ун</w:t>
            </w:r>
            <w:r w:rsidRPr="00E253A9">
              <w:rPr>
                <w:color w:val="000000"/>
              </w:rPr>
              <w:t>и</w:t>
            </w:r>
            <w:r w:rsidRPr="00E253A9">
              <w:rPr>
                <w:color w:val="000000"/>
              </w:rPr>
              <w:t>ком» «Белогорье»</w:t>
            </w:r>
          </w:p>
        </w:tc>
        <w:tc>
          <w:tcPr>
            <w:tcW w:w="1688"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rPr>
                <w:color w:val="000000"/>
              </w:rPr>
            </w:pPr>
            <w:r w:rsidRPr="00E253A9">
              <w:rPr>
                <w:color w:val="000000"/>
              </w:rPr>
              <w:t>Губкинский городской о</w:t>
            </w:r>
            <w:r w:rsidRPr="00E253A9">
              <w:rPr>
                <w:color w:val="000000"/>
              </w:rPr>
              <w:t>к</w:t>
            </w:r>
            <w:r w:rsidRPr="00E253A9">
              <w:rPr>
                <w:color w:val="000000"/>
              </w:rPr>
              <w:t>руг</w:t>
            </w:r>
          </w:p>
        </w:tc>
        <w:tc>
          <w:tcPr>
            <w:tcW w:w="996"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rPr>
                <w:color w:val="000000"/>
              </w:rPr>
            </w:pPr>
            <w:r w:rsidRPr="00E253A9">
              <w:rPr>
                <w:color w:val="000000"/>
              </w:rPr>
              <w:t>2012-2014</w:t>
            </w:r>
          </w:p>
        </w:tc>
        <w:tc>
          <w:tcPr>
            <w:tcW w:w="1280"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pPr>
            <w:r w:rsidRPr="00E253A9">
              <w:t>500,0</w:t>
            </w:r>
          </w:p>
        </w:tc>
        <w:tc>
          <w:tcPr>
            <w:tcW w:w="1137"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138"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279"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pPr>
            <w:r w:rsidRPr="00E253A9">
              <w:t>500,0</w:t>
            </w:r>
          </w:p>
        </w:tc>
        <w:tc>
          <w:tcPr>
            <w:tcW w:w="1144"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087"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086"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pPr>
            <w:r w:rsidRPr="00E253A9">
              <w:t>110</w:t>
            </w:r>
          </w:p>
        </w:tc>
        <w:tc>
          <w:tcPr>
            <w:tcW w:w="1342"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pPr>
            <w:r w:rsidRPr="00E253A9">
              <w:t>75,0</w:t>
            </w:r>
          </w:p>
        </w:tc>
      </w:tr>
      <w:tr w:rsidR="00E253A9" w:rsidRPr="00E253A9" w:rsidTr="00E029E8">
        <w:tc>
          <w:tcPr>
            <w:tcW w:w="563" w:type="dxa"/>
            <w:tcBorders>
              <w:top w:val="nil"/>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61</w:t>
            </w:r>
          </w:p>
        </w:tc>
        <w:tc>
          <w:tcPr>
            <w:tcW w:w="2819" w:type="dxa"/>
            <w:tcBorders>
              <w:top w:val="nil"/>
              <w:left w:val="nil"/>
              <w:bottom w:val="single" w:sz="4" w:space="0" w:color="auto"/>
              <w:right w:val="single" w:sz="4" w:space="0" w:color="auto"/>
            </w:tcBorders>
            <w:shd w:val="clear" w:color="auto" w:fill="auto"/>
          </w:tcPr>
          <w:p w:rsidR="00E253A9" w:rsidRDefault="00E253A9" w:rsidP="003A5AFB">
            <w:pPr>
              <w:ind w:left="-57" w:right="-57"/>
              <w:jc w:val="both"/>
              <w:rPr>
                <w:color w:val="000000"/>
              </w:rPr>
            </w:pPr>
            <w:r w:rsidRPr="00E253A9">
              <w:rPr>
                <w:color w:val="000000"/>
              </w:rPr>
              <w:t>Создание производства готовых лекарственных препаратов не менее            1045 млн единиц готовой продукции лекарственных препаратов в год, ООО «Эдвансд Трейдинг»</w:t>
            </w:r>
          </w:p>
          <w:p w:rsidR="005E0311" w:rsidRPr="00E253A9" w:rsidRDefault="005E0311" w:rsidP="003A5AFB">
            <w:pPr>
              <w:ind w:left="-57" w:right="-57"/>
              <w:jc w:val="both"/>
              <w:rPr>
                <w:color w:val="000000"/>
              </w:rPr>
            </w:pPr>
          </w:p>
        </w:tc>
        <w:tc>
          <w:tcPr>
            <w:tcW w:w="1688" w:type="dxa"/>
            <w:tcBorders>
              <w:top w:val="nil"/>
              <w:left w:val="nil"/>
              <w:bottom w:val="single" w:sz="4" w:space="0" w:color="auto"/>
              <w:right w:val="single" w:sz="4" w:space="0" w:color="auto"/>
            </w:tcBorders>
            <w:shd w:val="clear" w:color="auto" w:fill="auto"/>
          </w:tcPr>
          <w:p w:rsidR="00E253A9" w:rsidRPr="00E253A9" w:rsidRDefault="00E253A9" w:rsidP="00E253A9">
            <w:pPr>
              <w:jc w:val="center"/>
              <w:rPr>
                <w:color w:val="000000"/>
              </w:rPr>
            </w:pPr>
            <w:r w:rsidRPr="00E253A9">
              <w:rPr>
                <w:color w:val="000000"/>
              </w:rPr>
              <w:t>Шебекинский район и г.Шебекино</w:t>
            </w:r>
          </w:p>
        </w:tc>
        <w:tc>
          <w:tcPr>
            <w:tcW w:w="996" w:type="dxa"/>
            <w:tcBorders>
              <w:top w:val="nil"/>
              <w:left w:val="nil"/>
              <w:bottom w:val="single" w:sz="4" w:space="0" w:color="auto"/>
              <w:right w:val="single" w:sz="4" w:space="0" w:color="auto"/>
            </w:tcBorders>
            <w:shd w:val="clear" w:color="auto" w:fill="auto"/>
          </w:tcPr>
          <w:p w:rsidR="00E253A9" w:rsidRPr="00E253A9" w:rsidRDefault="00E253A9" w:rsidP="00E253A9">
            <w:pPr>
              <w:jc w:val="center"/>
              <w:rPr>
                <w:color w:val="000000"/>
              </w:rPr>
            </w:pPr>
            <w:r w:rsidRPr="00E253A9">
              <w:rPr>
                <w:color w:val="000000"/>
              </w:rPr>
              <w:t>2013-2016</w:t>
            </w:r>
          </w:p>
        </w:tc>
        <w:tc>
          <w:tcPr>
            <w:tcW w:w="1280"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700,0</w:t>
            </w:r>
          </w:p>
        </w:tc>
        <w:tc>
          <w:tcPr>
            <w:tcW w:w="1137"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138"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279"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700,0</w:t>
            </w:r>
          </w:p>
        </w:tc>
        <w:tc>
          <w:tcPr>
            <w:tcW w:w="1144"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087"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086"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160</w:t>
            </w:r>
          </w:p>
        </w:tc>
        <w:tc>
          <w:tcPr>
            <w:tcW w:w="1342"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17,0</w:t>
            </w:r>
          </w:p>
        </w:tc>
      </w:tr>
      <w:tr w:rsidR="00E253A9" w:rsidRPr="00E253A9" w:rsidTr="00E029E8">
        <w:tc>
          <w:tcPr>
            <w:tcW w:w="563" w:type="dxa"/>
            <w:tcBorders>
              <w:top w:val="nil"/>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lastRenderedPageBreak/>
              <w:t>62</w:t>
            </w:r>
          </w:p>
        </w:tc>
        <w:tc>
          <w:tcPr>
            <w:tcW w:w="2819" w:type="dxa"/>
            <w:tcBorders>
              <w:top w:val="nil"/>
              <w:left w:val="nil"/>
              <w:bottom w:val="single" w:sz="4" w:space="0" w:color="auto"/>
              <w:right w:val="single" w:sz="4" w:space="0" w:color="auto"/>
            </w:tcBorders>
            <w:shd w:val="clear" w:color="auto" w:fill="auto"/>
          </w:tcPr>
          <w:p w:rsidR="00E253A9" w:rsidRPr="00E253A9" w:rsidRDefault="00E253A9" w:rsidP="005E0311">
            <w:pPr>
              <w:ind w:left="-57" w:right="-57"/>
              <w:jc w:val="both"/>
              <w:rPr>
                <w:color w:val="000000"/>
              </w:rPr>
            </w:pPr>
            <w:r w:rsidRPr="00E253A9">
              <w:rPr>
                <w:color w:val="000000"/>
              </w:rPr>
              <w:t>Создание завода по пр</w:t>
            </w:r>
            <w:r w:rsidRPr="00E253A9">
              <w:rPr>
                <w:color w:val="000000"/>
              </w:rPr>
              <w:t>о</w:t>
            </w:r>
            <w:r w:rsidRPr="00E253A9">
              <w:rPr>
                <w:color w:val="000000"/>
              </w:rPr>
              <w:t>изводству фармацевтич</w:t>
            </w:r>
            <w:r w:rsidRPr="00E253A9">
              <w:rPr>
                <w:color w:val="000000"/>
              </w:rPr>
              <w:t>е</w:t>
            </w:r>
            <w:r w:rsidRPr="00E253A9">
              <w:rPr>
                <w:color w:val="000000"/>
              </w:rPr>
              <w:t>ских субстанций и гот</w:t>
            </w:r>
            <w:r w:rsidRPr="00E253A9">
              <w:rPr>
                <w:color w:val="000000"/>
              </w:rPr>
              <w:t>о</w:t>
            </w:r>
            <w:r w:rsidRPr="00E253A9">
              <w:rPr>
                <w:color w:val="000000"/>
              </w:rPr>
              <w:t>вых лекарственных форм не менее 680 условных единиц готовых лекарс</w:t>
            </w:r>
            <w:r w:rsidRPr="00E253A9">
              <w:rPr>
                <w:color w:val="000000"/>
              </w:rPr>
              <w:t>т</w:t>
            </w:r>
            <w:r w:rsidRPr="00E253A9">
              <w:rPr>
                <w:color w:val="000000"/>
              </w:rPr>
              <w:t>венных средств и 50 тонн субстанций в год, ООО «Белфарма»</w:t>
            </w:r>
          </w:p>
        </w:tc>
        <w:tc>
          <w:tcPr>
            <w:tcW w:w="1688" w:type="dxa"/>
            <w:tcBorders>
              <w:top w:val="nil"/>
              <w:left w:val="nil"/>
              <w:bottom w:val="single" w:sz="4" w:space="0" w:color="auto"/>
              <w:right w:val="single" w:sz="4" w:space="0" w:color="auto"/>
            </w:tcBorders>
            <w:shd w:val="clear" w:color="auto" w:fill="auto"/>
          </w:tcPr>
          <w:p w:rsidR="00E253A9" w:rsidRPr="00E253A9" w:rsidRDefault="00E253A9" w:rsidP="00E253A9">
            <w:pPr>
              <w:jc w:val="center"/>
              <w:rPr>
                <w:color w:val="000000"/>
              </w:rPr>
            </w:pPr>
            <w:r w:rsidRPr="00E253A9">
              <w:rPr>
                <w:color w:val="000000"/>
              </w:rPr>
              <w:t>Яковлевский           район</w:t>
            </w:r>
          </w:p>
        </w:tc>
        <w:tc>
          <w:tcPr>
            <w:tcW w:w="996" w:type="dxa"/>
            <w:tcBorders>
              <w:top w:val="nil"/>
              <w:left w:val="nil"/>
              <w:bottom w:val="single" w:sz="4" w:space="0" w:color="auto"/>
              <w:right w:val="single" w:sz="4" w:space="0" w:color="auto"/>
            </w:tcBorders>
            <w:shd w:val="clear" w:color="auto" w:fill="auto"/>
          </w:tcPr>
          <w:p w:rsidR="00E253A9" w:rsidRPr="00E253A9" w:rsidRDefault="00E253A9" w:rsidP="00E253A9">
            <w:pPr>
              <w:jc w:val="center"/>
              <w:rPr>
                <w:color w:val="000000"/>
              </w:rPr>
            </w:pPr>
            <w:r w:rsidRPr="00E253A9">
              <w:rPr>
                <w:color w:val="000000"/>
              </w:rPr>
              <w:t>2013-2015</w:t>
            </w:r>
          </w:p>
        </w:tc>
        <w:tc>
          <w:tcPr>
            <w:tcW w:w="1280"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6 453,0</w:t>
            </w:r>
          </w:p>
        </w:tc>
        <w:tc>
          <w:tcPr>
            <w:tcW w:w="1137"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149,6</w:t>
            </w:r>
          </w:p>
        </w:tc>
        <w:tc>
          <w:tcPr>
            <w:tcW w:w="1138"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24,4</w:t>
            </w:r>
          </w:p>
        </w:tc>
        <w:tc>
          <w:tcPr>
            <w:tcW w:w="1279"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1 119,8</w:t>
            </w:r>
          </w:p>
        </w:tc>
        <w:tc>
          <w:tcPr>
            <w:tcW w:w="1144"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5 159,2</w:t>
            </w:r>
          </w:p>
        </w:tc>
        <w:tc>
          <w:tcPr>
            <w:tcW w:w="1087"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tc>
        <w:tc>
          <w:tcPr>
            <w:tcW w:w="1086"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500</w:t>
            </w:r>
          </w:p>
        </w:tc>
        <w:tc>
          <w:tcPr>
            <w:tcW w:w="1342"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300,0</w:t>
            </w:r>
          </w:p>
        </w:tc>
      </w:tr>
      <w:tr w:rsidR="00E253A9" w:rsidRPr="00E253A9" w:rsidTr="00E029E8">
        <w:tc>
          <w:tcPr>
            <w:tcW w:w="563" w:type="dxa"/>
            <w:tcBorders>
              <w:top w:val="nil"/>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63</w:t>
            </w:r>
          </w:p>
        </w:tc>
        <w:tc>
          <w:tcPr>
            <w:tcW w:w="2819" w:type="dxa"/>
            <w:tcBorders>
              <w:top w:val="nil"/>
              <w:left w:val="nil"/>
              <w:bottom w:val="single" w:sz="4" w:space="0" w:color="auto"/>
              <w:right w:val="single" w:sz="4" w:space="0" w:color="auto"/>
            </w:tcBorders>
            <w:shd w:val="clear" w:color="auto" w:fill="auto"/>
          </w:tcPr>
          <w:p w:rsidR="00E253A9" w:rsidRPr="00E253A9" w:rsidRDefault="00E253A9" w:rsidP="005E0311">
            <w:pPr>
              <w:ind w:left="-85" w:right="-85"/>
              <w:jc w:val="both"/>
              <w:rPr>
                <w:color w:val="000000"/>
              </w:rPr>
            </w:pPr>
            <w:r w:rsidRPr="00E253A9">
              <w:rPr>
                <w:color w:val="000000"/>
              </w:rPr>
              <w:t>Создание производства готовых лекарственных средств 500 млн таблеток и 100 млн капсул твердых лекарственных форм, 6 млн флаконов жидких лекарственных форм в год, ООО «ПИК-ФАРМА»</w:t>
            </w:r>
          </w:p>
        </w:tc>
        <w:tc>
          <w:tcPr>
            <w:tcW w:w="1688" w:type="dxa"/>
            <w:tcBorders>
              <w:top w:val="nil"/>
              <w:left w:val="nil"/>
              <w:bottom w:val="single" w:sz="4" w:space="0" w:color="auto"/>
              <w:right w:val="single" w:sz="4" w:space="0" w:color="auto"/>
            </w:tcBorders>
            <w:shd w:val="clear" w:color="auto" w:fill="auto"/>
          </w:tcPr>
          <w:p w:rsidR="00E253A9" w:rsidRPr="00E253A9" w:rsidRDefault="00E253A9" w:rsidP="00E253A9">
            <w:pPr>
              <w:jc w:val="center"/>
              <w:rPr>
                <w:color w:val="000000"/>
              </w:rPr>
            </w:pPr>
            <w:r w:rsidRPr="00E253A9">
              <w:rPr>
                <w:color w:val="000000"/>
              </w:rPr>
              <w:t>г.Белгород</w:t>
            </w:r>
          </w:p>
        </w:tc>
        <w:tc>
          <w:tcPr>
            <w:tcW w:w="996" w:type="dxa"/>
            <w:tcBorders>
              <w:top w:val="nil"/>
              <w:left w:val="nil"/>
              <w:bottom w:val="single" w:sz="4" w:space="0" w:color="auto"/>
              <w:right w:val="single" w:sz="4" w:space="0" w:color="auto"/>
            </w:tcBorders>
            <w:shd w:val="clear" w:color="auto" w:fill="auto"/>
          </w:tcPr>
          <w:p w:rsidR="00E253A9" w:rsidRPr="00E253A9" w:rsidRDefault="00E253A9" w:rsidP="00E253A9">
            <w:pPr>
              <w:jc w:val="center"/>
              <w:rPr>
                <w:color w:val="000000"/>
              </w:rPr>
            </w:pPr>
            <w:r w:rsidRPr="00E253A9">
              <w:rPr>
                <w:color w:val="000000"/>
              </w:rPr>
              <w:t>2012-2018</w:t>
            </w:r>
          </w:p>
        </w:tc>
        <w:tc>
          <w:tcPr>
            <w:tcW w:w="1280"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pPr>
            <w:r w:rsidRPr="00E253A9">
              <w:t>750,0</w:t>
            </w:r>
          </w:p>
        </w:tc>
        <w:tc>
          <w:tcPr>
            <w:tcW w:w="1137"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138"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279"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433,6</w:t>
            </w:r>
          </w:p>
        </w:tc>
        <w:tc>
          <w:tcPr>
            <w:tcW w:w="1144"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pPr>
            <w:r w:rsidRPr="00E253A9">
              <w:t>316,4</w:t>
            </w:r>
          </w:p>
        </w:tc>
        <w:tc>
          <w:tcPr>
            <w:tcW w:w="1087"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086"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pPr>
            <w:r w:rsidRPr="00E253A9">
              <w:t>50</w:t>
            </w:r>
          </w:p>
        </w:tc>
        <w:tc>
          <w:tcPr>
            <w:tcW w:w="1342"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pPr>
            <w:r w:rsidRPr="00E253A9">
              <w:t>8,0</w:t>
            </w:r>
          </w:p>
        </w:tc>
      </w:tr>
      <w:tr w:rsidR="00E253A9" w:rsidRPr="00E253A9" w:rsidTr="005E0311">
        <w:trPr>
          <w:trHeight w:val="1815"/>
        </w:trPr>
        <w:tc>
          <w:tcPr>
            <w:tcW w:w="563" w:type="dxa"/>
            <w:tcBorders>
              <w:top w:val="nil"/>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lastRenderedPageBreak/>
              <w:t>64</w:t>
            </w:r>
          </w:p>
        </w:tc>
        <w:tc>
          <w:tcPr>
            <w:tcW w:w="2819" w:type="dxa"/>
            <w:tcBorders>
              <w:top w:val="nil"/>
              <w:left w:val="nil"/>
              <w:bottom w:val="single" w:sz="4" w:space="0" w:color="auto"/>
              <w:right w:val="single" w:sz="4" w:space="0" w:color="auto"/>
            </w:tcBorders>
            <w:shd w:val="clear" w:color="auto" w:fill="auto"/>
          </w:tcPr>
          <w:p w:rsidR="00E253A9" w:rsidRPr="00E253A9" w:rsidRDefault="00E253A9" w:rsidP="00E253A9">
            <w:pPr>
              <w:jc w:val="both"/>
              <w:rPr>
                <w:color w:val="000000"/>
              </w:rPr>
            </w:pPr>
            <w:r w:rsidRPr="00E253A9">
              <w:rPr>
                <w:color w:val="000000"/>
              </w:rPr>
              <w:t>Расширение производс</w:t>
            </w:r>
            <w:r w:rsidRPr="00E253A9">
              <w:rPr>
                <w:color w:val="000000"/>
              </w:rPr>
              <w:t>т</w:t>
            </w:r>
            <w:r w:rsidRPr="00E253A9">
              <w:rPr>
                <w:color w:val="000000"/>
              </w:rPr>
              <w:t>ва по выращиванию кр</w:t>
            </w:r>
            <w:r w:rsidRPr="00E253A9">
              <w:rPr>
                <w:color w:val="000000"/>
              </w:rPr>
              <w:t>и</w:t>
            </w:r>
            <w:r w:rsidRPr="00E253A9">
              <w:rPr>
                <w:color w:val="000000"/>
              </w:rPr>
              <w:t>сталлов из синтетич</w:t>
            </w:r>
            <w:r w:rsidRPr="00E253A9">
              <w:rPr>
                <w:color w:val="000000"/>
              </w:rPr>
              <w:t>е</w:t>
            </w:r>
            <w:r w:rsidRPr="00E253A9">
              <w:rPr>
                <w:color w:val="000000"/>
              </w:rPr>
              <w:t>ского сапфира в объеме не менее 90 тонн в год, ООО «Техсапфир»</w:t>
            </w:r>
          </w:p>
        </w:tc>
        <w:tc>
          <w:tcPr>
            <w:tcW w:w="1688" w:type="dxa"/>
            <w:tcBorders>
              <w:top w:val="nil"/>
              <w:left w:val="nil"/>
              <w:bottom w:val="single" w:sz="4" w:space="0" w:color="auto"/>
              <w:right w:val="single" w:sz="4" w:space="0" w:color="auto"/>
            </w:tcBorders>
            <w:shd w:val="clear" w:color="auto" w:fill="auto"/>
          </w:tcPr>
          <w:p w:rsidR="00E253A9" w:rsidRPr="00E253A9" w:rsidRDefault="00E253A9" w:rsidP="00E253A9">
            <w:pPr>
              <w:jc w:val="center"/>
              <w:rPr>
                <w:color w:val="000000"/>
              </w:rPr>
            </w:pPr>
            <w:r w:rsidRPr="00E253A9">
              <w:rPr>
                <w:color w:val="000000"/>
              </w:rPr>
              <w:t>г.Белгород</w:t>
            </w:r>
          </w:p>
        </w:tc>
        <w:tc>
          <w:tcPr>
            <w:tcW w:w="996" w:type="dxa"/>
            <w:tcBorders>
              <w:top w:val="nil"/>
              <w:left w:val="nil"/>
              <w:bottom w:val="single" w:sz="4" w:space="0" w:color="auto"/>
              <w:right w:val="single" w:sz="4" w:space="0" w:color="auto"/>
            </w:tcBorders>
            <w:shd w:val="clear" w:color="auto" w:fill="auto"/>
          </w:tcPr>
          <w:p w:rsidR="00E253A9" w:rsidRPr="00E253A9" w:rsidRDefault="00E253A9" w:rsidP="00E253A9">
            <w:pPr>
              <w:jc w:val="center"/>
              <w:rPr>
                <w:color w:val="000000"/>
              </w:rPr>
            </w:pPr>
            <w:r w:rsidRPr="00E253A9">
              <w:rPr>
                <w:color w:val="000000"/>
              </w:rPr>
              <w:t>2012-2015</w:t>
            </w:r>
          </w:p>
        </w:tc>
        <w:tc>
          <w:tcPr>
            <w:tcW w:w="1280"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pPr>
            <w:r w:rsidRPr="00E253A9">
              <w:t>450,0</w:t>
            </w:r>
          </w:p>
        </w:tc>
        <w:tc>
          <w:tcPr>
            <w:tcW w:w="1137"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138"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279"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450,0</w:t>
            </w:r>
          </w:p>
        </w:tc>
        <w:tc>
          <w:tcPr>
            <w:tcW w:w="1144"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087"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086"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100</w:t>
            </w:r>
          </w:p>
        </w:tc>
        <w:tc>
          <w:tcPr>
            <w:tcW w:w="1342"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30,0</w:t>
            </w:r>
          </w:p>
        </w:tc>
      </w:tr>
      <w:tr w:rsidR="00E253A9" w:rsidRPr="00E253A9" w:rsidTr="005E0311">
        <w:trPr>
          <w:trHeight w:val="693"/>
        </w:trPr>
        <w:tc>
          <w:tcPr>
            <w:tcW w:w="563" w:type="dxa"/>
            <w:tcBorders>
              <w:top w:val="nil"/>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2819" w:type="dxa"/>
            <w:tcBorders>
              <w:top w:val="nil"/>
              <w:left w:val="nil"/>
              <w:bottom w:val="single" w:sz="4" w:space="0" w:color="auto"/>
              <w:right w:val="single" w:sz="4" w:space="0" w:color="auto"/>
            </w:tcBorders>
            <w:shd w:val="clear" w:color="auto" w:fill="auto"/>
          </w:tcPr>
          <w:p w:rsidR="00E253A9" w:rsidRPr="00E253A9" w:rsidRDefault="00E253A9" w:rsidP="00E253A9">
            <w:pPr>
              <w:jc w:val="both"/>
              <w:rPr>
                <w:b/>
                <w:bCs/>
              </w:rPr>
            </w:pPr>
            <w:r w:rsidRPr="00E253A9">
              <w:rPr>
                <w:b/>
                <w:bCs/>
              </w:rPr>
              <w:t>Транспортно-логистический кластер</w:t>
            </w:r>
          </w:p>
        </w:tc>
        <w:tc>
          <w:tcPr>
            <w:tcW w:w="1688"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996"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280" w:type="dxa"/>
            <w:tcBorders>
              <w:top w:val="nil"/>
              <w:left w:val="nil"/>
              <w:bottom w:val="single" w:sz="4" w:space="0" w:color="auto"/>
              <w:right w:val="single" w:sz="4" w:space="0" w:color="auto"/>
            </w:tcBorders>
            <w:shd w:val="clear" w:color="auto" w:fill="auto"/>
          </w:tcPr>
          <w:p w:rsidR="00E253A9" w:rsidRPr="00E253A9" w:rsidRDefault="00E253A9" w:rsidP="00E253A9">
            <w:pPr>
              <w:jc w:val="center"/>
              <w:rPr>
                <w:b/>
                <w:bCs/>
              </w:rPr>
            </w:pPr>
            <w:r w:rsidRPr="00E253A9">
              <w:rPr>
                <w:b/>
                <w:bCs/>
              </w:rPr>
              <w:t>4 916,2</w:t>
            </w:r>
          </w:p>
        </w:tc>
        <w:tc>
          <w:tcPr>
            <w:tcW w:w="1137" w:type="dxa"/>
            <w:tcBorders>
              <w:top w:val="nil"/>
              <w:left w:val="nil"/>
              <w:bottom w:val="single" w:sz="4" w:space="0" w:color="auto"/>
              <w:right w:val="single" w:sz="4" w:space="0" w:color="auto"/>
            </w:tcBorders>
            <w:shd w:val="clear" w:color="auto" w:fill="auto"/>
          </w:tcPr>
          <w:p w:rsidR="00E253A9" w:rsidRPr="00E253A9" w:rsidRDefault="00E253A9" w:rsidP="00E253A9">
            <w:pPr>
              <w:jc w:val="center"/>
              <w:rPr>
                <w:b/>
                <w:bCs/>
              </w:rPr>
            </w:pPr>
            <w:r w:rsidRPr="00E253A9">
              <w:rPr>
                <w:b/>
                <w:bCs/>
              </w:rPr>
              <w:t>1 212,7</w:t>
            </w:r>
          </w:p>
        </w:tc>
        <w:tc>
          <w:tcPr>
            <w:tcW w:w="1138" w:type="dxa"/>
            <w:tcBorders>
              <w:top w:val="nil"/>
              <w:left w:val="nil"/>
              <w:bottom w:val="single" w:sz="4" w:space="0" w:color="auto"/>
              <w:right w:val="single" w:sz="4" w:space="0" w:color="auto"/>
            </w:tcBorders>
            <w:shd w:val="clear" w:color="auto" w:fill="auto"/>
          </w:tcPr>
          <w:p w:rsidR="00E253A9" w:rsidRPr="00E253A9" w:rsidRDefault="00E253A9" w:rsidP="00E253A9">
            <w:pPr>
              <w:jc w:val="center"/>
              <w:rPr>
                <w:b/>
                <w:bCs/>
              </w:rPr>
            </w:pPr>
            <w:r w:rsidRPr="00E253A9">
              <w:rPr>
                <w:b/>
                <w:bCs/>
              </w:rPr>
              <w:t> </w:t>
            </w:r>
          </w:p>
        </w:tc>
        <w:tc>
          <w:tcPr>
            <w:tcW w:w="1279" w:type="dxa"/>
            <w:tcBorders>
              <w:top w:val="nil"/>
              <w:left w:val="nil"/>
              <w:bottom w:val="single" w:sz="4" w:space="0" w:color="auto"/>
              <w:right w:val="single" w:sz="4" w:space="0" w:color="auto"/>
            </w:tcBorders>
            <w:shd w:val="clear" w:color="auto" w:fill="auto"/>
          </w:tcPr>
          <w:p w:rsidR="00E253A9" w:rsidRPr="00E253A9" w:rsidRDefault="00E253A9" w:rsidP="00E253A9">
            <w:pPr>
              <w:jc w:val="center"/>
              <w:rPr>
                <w:b/>
                <w:bCs/>
              </w:rPr>
            </w:pPr>
            <w:r w:rsidRPr="00E253A9">
              <w:rPr>
                <w:b/>
                <w:bCs/>
              </w:rPr>
              <w:t>289,5</w:t>
            </w:r>
          </w:p>
        </w:tc>
        <w:tc>
          <w:tcPr>
            <w:tcW w:w="1144" w:type="dxa"/>
            <w:tcBorders>
              <w:top w:val="nil"/>
              <w:left w:val="nil"/>
              <w:bottom w:val="single" w:sz="4" w:space="0" w:color="auto"/>
              <w:right w:val="single" w:sz="4" w:space="0" w:color="auto"/>
            </w:tcBorders>
            <w:shd w:val="clear" w:color="auto" w:fill="auto"/>
          </w:tcPr>
          <w:p w:rsidR="00E253A9" w:rsidRPr="00E253A9" w:rsidRDefault="00E253A9" w:rsidP="00E253A9">
            <w:pPr>
              <w:jc w:val="center"/>
              <w:rPr>
                <w:b/>
                <w:bCs/>
              </w:rPr>
            </w:pPr>
            <w:r w:rsidRPr="00E253A9">
              <w:rPr>
                <w:b/>
                <w:bCs/>
              </w:rPr>
              <w:t>2 277,0</w:t>
            </w:r>
          </w:p>
        </w:tc>
        <w:tc>
          <w:tcPr>
            <w:tcW w:w="1087" w:type="dxa"/>
            <w:tcBorders>
              <w:top w:val="nil"/>
              <w:left w:val="nil"/>
              <w:bottom w:val="single" w:sz="4" w:space="0" w:color="auto"/>
              <w:right w:val="single" w:sz="4" w:space="0" w:color="auto"/>
            </w:tcBorders>
            <w:shd w:val="clear" w:color="auto" w:fill="auto"/>
          </w:tcPr>
          <w:p w:rsidR="00E253A9" w:rsidRPr="00E253A9" w:rsidRDefault="00E253A9" w:rsidP="00E253A9">
            <w:pPr>
              <w:jc w:val="center"/>
              <w:rPr>
                <w:b/>
                <w:bCs/>
              </w:rPr>
            </w:pPr>
            <w:r w:rsidRPr="00E253A9">
              <w:rPr>
                <w:b/>
                <w:bCs/>
              </w:rPr>
              <w:t>1 137,1</w:t>
            </w:r>
          </w:p>
        </w:tc>
        <w:tc>
          <w:tcPr>
            <w:tcW w:w="1086" w:type="dxa"/>
            <w:tcBorders>
              <w:top w:val="nil"/>
              <w:left w:val="nil"/>
              <w:bottom w:val="single" w:sz="4" w:space="0" w:color="auto"/>
              <w:right w:val="single" w:sz="4" w:space="0" w:color="auto"/>
            </w:tcBorders>
            <w:shd w:val="clear" w:color="auto" w:fill="auto"/>
          </w:tcPr>
          <w:p w:rsidR="00E253A9" w:rsidRPr="00E253A9" w:rsidRDefault="00E253A9" w:rsidP="00E253A9">
            <w:pPr>
              <w:jc w:val="center"/>
              <w:rPr>
                <w:b/>
                <w:bCs/>
              </w:rPr>
            </w:pPr>
            <w:r w:rsidRPr="00E253A9">
              <w:rPr>
                <w:b/>
                <w:bCs/>
              </w:rPr>
              <w:t>10</w:t>
            </w:r>
          </w:p>
        </w:tc>
        <w:tc>
          <w:tcPr>
            <w:tcW w:w="1342" w:type="dxa"/>
            <w:tcBorders>
              <w:top w:val="nil"/>
              <w:left w:val="nil"/>
              <w:bottom w:val="single" w:sz="4" w:space="0" w:color="auto"/>
              <w:right w:val="single" w:sz="4" w:space="0" w:color="auto"/>
            </w:tcBorders>
            <w:shd w:val="clear" w:color="auto" w:fill="auto"/>
          </w:tcPr>
          <w:p w:rsidR="00E253A9" w:rsidRPr="00E253A9" w:rsidRDefault="00E253A9" w:rsidP="00E253A9">
            <w:pPr>
              <w:jc w:val="center"/>
              <w:rPr>
                <w:b/>
                <w:bCs/>
              </w:rPr>
            </w:pPr>
            <w:r w:rsidRPr="00E253A9">
              <w:rPr>
                <w:b/>
                <w:bCs/>
              </w:rPr>
              <w:t>14,0</w:t>
            </w:r>
          </w:p>
        </w:tc>
      </w:tr>
      <w:tr w:rsidR="00E253A9" w:rsidRPr="00E253A9" w:rsidTr="005E0311">
        <w:trPr>
          <w:trHeight w:val="1254"/>
        </w:trPr>
        <w:tc>
          <w:tcPr>
            <w:tcW w:w="563" w:type="dxa"/>
            <w:tcBorders>
              <w:top w:val="nil"/>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65</w:t>
            </w:r>
          </w:p>
        </w:tc>
        <w:tc>
          <w:tcPr>
            <w:tcW w:w="2819" w:type="dxa"/>
            <w:tcBorders>
              <w:top w:val="nil"/>
              <w:left w:val="nil"/>
              <w:bottom w:val="single" w:sz="4" w:space="0" w:color="auto"/>
              <w:right w:val="single" w:sz="4" w:space="0" w:color="auto"/>
            </w:tcBorders>
            <w:shd w:val="clear" w:color="auto" w:fill="auto"/>
          </w:tcPr>
          <w:p w:rsidR="00E253A9" w:rsidRPr="00E253A9" w:rsidRDefault="00E253A9" w:rsidP="00E253A9">
            <w:pPr>
              <w:jc w:val="both"/>
            </w:pPr>
            <w:r w:rsidRPr="00E253A9">
              <w:t>Реконструкция аэропо</w:t>
            </w:r>
            <w:r w:rsidRPr="00E253A9">
              <w:t>р</w:t>
            </w:r>
            <w:r w:rsidRPr="00E253A9">
              <w:t>та, г.Белгород, ООО «Воздушные ворота Б</w:t>
            </w:r>
            <w:r w:rsidRPr="00E253A9">
              <w:t>е</w:t>
            </w:r>
            <w:r w:rsidRPr="00E253A9">
              <w:t>логорья»</w:t>
            </w:r>
          </w:p>
        </w:tc>
        <w:tc>
          <w:tcPr>
            <w:tcW w:w="1688"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г.Белгород</w:t>
            </w:r>
          </w:p>
        </w:tc>
        <w:tc>
          <w:tcPr>
            <w:tcW w:w="996"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2011-2013</w:t>
            </w:r>
          </w:p>
        </w:tc>
        <w:tc>
          <w:tcPr>
            <w:tcW w:w="1280"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4 916,2</w:t>
            </w:r>
          </w:p>
        </w:tc>
        <w:tc>
          <w:tcPr>
            <w:tcW w:w="1137"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1 212,7</w:t>
            </w:r>
          </w:p>
        </w:tc>
        <w:tc>
          <w:tcPr>
            <w:tcW w:w="1138"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279"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289,5</w:t>
            </w:r>
          </w:p>
        </w:tc>
        <w:tc>
          <w:tcPr>
            <w:tcW w:w="1144"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2 277,0</w:t>
            </w:r>
          </w:p>
        </w:tc>
        <w:tc>
          <w:tcPr>
            <w:tcW w:w="1087"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1 137,1</w:t>
            </w:r>
          </w:p>
        </w:tc>
        <w:tc>
          <w:tcPr>
            <w:tcW w:w="1086"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10</w:t>
            </w:r>
          </w:p>
        </w:tc>
        <w:tc>
          <w:tcPr>
            <w:tcW w:w="1342"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14,0</w:t>
            </w:r>
          </w:p>
        </w:tc>
      </w:tr>
      <w:tr w:rsidR="00E253A9" w:rsidRPr="00E253A9" w:rsidTr="00E029E8">
        <w:trPr>
          <w:trHeight w:val="609"/>
        </w:trPr>
        <w:tc>
          <w:tcPr>
            <w:tcW w:w="563" w:type="dxa"/>
            <w:tcBorders>
              <w:top w:val="nil"/>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2819" w:type="dxa"/>
            <w:tcBorders>
              <w:top w:val="nil"/>
              <w:left w:val="nil"/>
              <w:bottom w:val="single" w:sz="4" w:space="0" w:color="auto"/>
              <w:right w:val="single" w:sz="4" w:space="0" w:color="auto"/>
            </w:tcBorders>
            <w:shd w:val="clear" w:color="auto" w:fill="auto"/>
          </w:tcPr>
          <w:p w:rsidR="00E253A9" w:rsidRDefault="00E253A9" w:rsidP="00E253A9">
            <w:pPr>
              <w:jc w:val="both"/>
              <w:rPr>
                <w:b/>
                <w:bCs/>
              </w:rPr>
            </w:pPr>
            <w:r w:rsidRPr="00E253A9">
              <w:rPr>
                <w:b/>
                <w:bCs/>
              </w:rPr>
              <w:t>Туристско-рекреацион-ный кластер</w:t>
            </w:r>
          </w:p>
          <w:p w:rsidR="005E0311" w:rsidRPr="00E253A9" w:rsidRDefault="005E0311" w:rsidP="00E253A9">
            <w:pPr>
              <w:jc w:val="both"/>
              <w:rPr>
                <w:b/>
                <w:bCs/>
              </w:rPr>
            </w:pPr>
          </w:p>
        </w:tc>
        <w:tc>
          <w:tcPr>
            <w:tcW w:w="1688"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996" w:type="dxa"/>
            <w:tcBorders>
              <w:top w:val="nil"/>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280" w:type="dxa"/>
            <w:tcBorders>
              <w:top w:val="nil"/>
              <w:left w:val="nil"/>
              <w:bottom w:val="single" w:sz="4" w:space="0" w:color="auto"/>
              <w:right w:val="single" w:sz="4" w:space="0" w:color="auto"/>
            </w:tcBorders>
            <w:shd w:val="clear" w:color="auto" w:fill="auto"/>
          </w:tcPr>
          <w:p w:rsidR="00E253A9" w:rsidRPr="00E253A9" w:rsidRDefault="00E253A9" w:rsidP="00E253A9">
            <w:pPr>
              <w:jc w:val="center"/>
              <w:rPr>
                <w:b/>
                <w:bCs/>
              </w:rPr>
            </w:pPr>
            <w:r w:rsidRPr="00E253A9">
              <w:rPr>
                <w:b/>
                <w:bCs/>
              </w:rPr>
              <w:t>1 800,0</w:t>
            </w:r>
          </w:p>
        </w:tc>
        <w:tc>
          <w:tcPr>
            <w:tcW w:w="1137" w:type="dxa"/>
            <w:tcBorders>
              <w:top w:val="nil"/>
              <w:left w:val="nil"/>
              <w:bottom w:val="single" w:sz="4" w:space="0" w:color="auto"/>
              <w:right w:val="single" w:sz="4" w:space="0" w:color="auto"/>
            </w:tcBorders>
            <w:shd w:val="clear" w:color="auto" w:fill="auto"/>
          </w:tcPr>
          <w:p w:rsidR="00E253A9" w:rsidRPr="00E253A9" w:rsidRDefault="00E253A9" w:rsidP="00E253A9">
            <w:pPr>
              <w:jc w:val="center"/>
              <w:rPr>
                <w:b/>
                <w:bCs/>
              </w:rPr>
            </w:pPr>
            <w:r w:rsidRPr="00E253A9">
              <w:rPr>
                <w:b/>
                <w:bCs/>
              </w:rPr>
              <w:t> </w:t>
            </w:r>
          </w:p>
        </w:tc>
        <w:tc>
          <w:tcPr>
            <w:tcW w:w="1138" w:type="dxa"/>
            <w:tcBorders>
              <w:top w:val="nil"/>
              <w:left w:val="nil"/>
              <w:bottom w:val="single" w:sz="4" w:space="0" w:color="auto"/>
              <w:right w:val="single" w:sz="4" w:space="0" w:color="auto"/>
            </w:tcBorders>
            <w:shd w:val="clear" w:color="auto" w:fill="auto"/>
          </w:tcPr>
          <w:p w:rsidR="00E253A9" w:rsidRPr="00E253A9" w:rsidRDefault="00E253A9" w:rsidP="00E253A9">
            <w:pPr>
              <w:jc w:val="center"/>
              <w:rPr>
                <w:b/>
                <w:bCs/>
              </w:rPr>
            </w:pPr>
            <w:r w:rsidRPr="00E253A9">
              <w:rPr>
                <w:b/>
                <w:bCs/>
              </w:rPr>
              <w:t> </w:t>
            </w:r>
          </w:p>
        </w:tc>
        <w:tc>
          <w:tcPr>
            <w:tcW w:w="1279" w:type="dxa"/>
            <w:tcBorders>
              <w:top w:val="nil"/>
              <w:left w:val="nil"/>
              <w:bottom w:val="single" w:sz="4" w:space="0" w:color="auto"/>
              <w:right w:val="single" w:sz="4" w:space="0" w:color="auto"/>
            </w:tcBorders>
            <w:shd w:val="clear" w:color="auto" w:fill="auto"/>
          </w:tcPr>
          <w:p w:rsidR="00E253A9" w:rsidRPr="00E253A9" w:rsidRDefault="00E253A9" w:rsidP="00E253A9">
            <w:pPr>
              <w:jc w:val="center"/>
              <w:rPr>
                <w:b/>
                <w:bCs/>
              </w:rPr>
            </w:pPr>
            <w:r w:rsidRPr="00E253A9">
              <w:rPr>
                <w:b/>
                <w:bCs/>
              </w:rPr>
              <w:t>200,0</w:t>
            </w:r>
          </w:p>
        </w:tc>
        <w:tc>
          <w:tcPr>
            <w:tcW w:w="1144" w:type="dxa"/>
            <w:tcBorders>
              <w:top w:val="nil"/>
              <w:left w:val="nil"/>
              <w:bottom w:val="single" w:sz="4" w:space="0" w:color="auto"/>
              <w:right w:val="single" w:sz="4" w:space="0" w:color="auto"/>
            </w:tcBorders>
            <w:shd w:val="clear" w:color="auto" w:fill="auto"/>
          </w:tcPr>
          <w:p w:rsidR="00E253A9" w:rsidRPr="00E253A9" w:rsidRDefault="00E253A9" w:rsidP="00E253A9">
            <w:pPr>
              <w:jc w:val="center"/>
              <w:rPr>
                <w:b/>
                <w:bCs/>
              </w:rPr>
            </w:pPr>
            <w:r w:rsidRPr="00E253A9">
              <w:rPr>
                <w:b/>
                <w:bCs/>
              </w:rPr>
              <w:t>1 600,0</w:t>
            </w:r>
          </w:p>
        </w:tc>
        <w:tc>
          <w:tcPr>
            <w:tcW w:w="1087" w:type="dxa"/>
            <w:tcBorders>
              <w:top w:val="nil"/>
              <w:left w:val="nil"/>
              <w:bottom w:val="single" w:sz="4" w:space="0" w:color="auto"/>
              <w:right w:val="single" w:sz="4" w:space="0" w:color="auto"/>
            </w:tcBorders>
            <w:shd w:val="clear" w:color="auto" w:fill="auto"/>
          </w:tcPr>
          <w:p w:rsidR="00E253A9" w:rsidRPr="00E253A9" w:rsidRDefault="00E253A9" w:rsidP="00E253A9">
            <w:pPr>
              <w:jc w:val="center"/>
              <w:rPr>
                <w:b/>
                <w:bCs/>
              </w:rPr>
            </w:pPr>
            <w:r w:rsidRPr="00E253A9">
              <w:rPr>
                <w:b/>
                <w:bCs/>
              </w:rPr>
              <w:t> </w:t>
            </w:r>
          </w:p>
        </w:tc>
        <w:tc>
          <w:tcPr>
            <w:tcW w:w="1086" w:type="dxa"/>
            <w:tcBorders>
              <w:top w:val="nil"/>
              <w:left w:val="nil"/>
              <w:bottom w:val="single" w:sz="4" w:space="0" w:color="auto"/>
              <w:right w:val="single" w:sz="4" w:space="0" w:color="auto"/>
            </w:tcBorders>
            <w:shd w:val="clear" w:color="auto" w:fill="auto"/>
          </w:tcPr>
          <w:p w:rsidR="00E253A9" w:rsidRPr="00E253A9" w:rsidRDefault="00E253A9" w:rsidP="00E253A9">
            <w:pPr>
              <w:jc w:val="center"/>
              <w:rPr>
                <w:b/>
                <w:bCs/>
              </w:rPr>
            </w:pPr>
            <w:r w:rsidRPr="00E253A9">
              <w:rPr>
                <w:b/>
                <w:bCs/>
              </w:rPr>
              <w:t>530</w:t>
            </w:r>
          </w:p>
        </w:tc>
        <w:tc>
          <w:tcPr>
            <w:tcW w:w="1342" w:type="dxa"/>
            <w:tcBorders>
              <w:top w:val="nil"/>
              <w:left w:val="nil"/>
              <w:bottom w:val="single" w:sz="4" w:space="0" w:color="auto"/>
              <w:right w:val="single" w:sz="4" w:space="0" w:color="auto"/>
            </w:tcBorders>
            <w:shd w:val="clear" w:color="auto" w:fill="auto"/>
          </w:tcPr>
          <w:p w:rsidR="00E253A9" w:rsidRPr="00E253A9" w:rsidRDefault="00E253A9" w:rsidP="00E253A9">
            <w:pPr>
              <w:jc w:val="center"/>
              <w:rPr>
                <w:b/>
                <w:bCs/>
              </w:rPr>
            </w:pPr>
            <w:r w:rsidRPr="00E253A9">
              <w:rPr>
                <w:b/>
                <w:bCs/>
              </w:rPr>
              <w:t>54,0</w:t>
            </w:r>
          </w:p>
        </w:tc>
      </w:tr>
      <w:tr w:rsidR="00E253A9" w:rsidRPr="00E253A9" w:rsidTr="00E029E8">
        <w:tc>
          <w:tcPr>
            <w:tcW w:w="563" w:type="dxa"/>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jc w:val="center"/>
            </w:pPr>
            <w:r w:rsidRPr="00E253A9">
              <w:lastRenderedPageBreak/>
              <w:t>66</w:t>
            </w:r>
          </w:p>
        </w:tc>
        <w:tc>
          <w:tcPr>
            <w:tcW w:w="2819"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both"/>
            </w:pPr>
            <w:r w:rsidRPr="00E253A9">
              <w:t>Строительство междун</w:t>
            </w:r>
            <w:r w:rsidRPr="00E253A9">
              <w:t>а</w:t>
            </w:r>
            <w:r w:rsidRPr="00E253A9">
              <w:t>родного делового це</w:t>
            </w:r>
            <w:r w:rsidRPr="00E253A9">
              <w:t>н</w:t>
            </w:r>
            <w:r w:rsidRPr="00E253A9">
              <w:t>тра, ООО «МДЦ»</w:t>
            </w:r>
          </w:p>
        </w:tc>
        <w:tc>
          <w:tcPr>
            <w:tcW w:w="1688"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pPr>
            <w:r w:rsidRPr="00E253A9">
              <w:t>г.Белгород</w:t>
            </w:r>
          </w:p>
        </w:tc>
        <w:tc>
          <w:tcPr>
            <w:tcW w:w="996"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pPr>
            <w:r w:rsidRPr="00E253A9">
              <w:t>2013-2016</w:t>
            </w:r>
          </w:p>
        </w:tc>
        <w:tc>
          <w:tcPr>
            <w:tcW w:w="1280"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pPr>
            <w:r w:rsidRPr="00E253A9">
              <w:t>1 800,0</w:t>
            </w:r>
          </w:p>
        </w:tc>
        <w:tc>
          <w:tcPr>
            <w:tcW w:w="1137"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138"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279"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pPr>
            <w:r w:rsidRPr="00E253A9">
              <w:t>200,0</w:t>
            </w:r>
          </w:p>
        </w:tc>
        <w:tc>
          <w:tcPr>
            <w:tcW w:w="1144"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pPr>
            <w:r w:rsidRPr="00E253A9">
              <w:t>1 600,0</w:t>
            </w:r>
          </w:p>
        </w:tc>
        <w:tc>
          <w:tcPr>
            <w:tcW w:w="1087"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pPr>
            <w:r w:rsidRPr="00E253A9">
              <w:t> </w:t>
            </w:r>
          </w:p>
        </w:tc>
        <w:tc>
          <w:tcPr>
            <w:tcW w:w="1086"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pPr>
            <w:r w:rsidRPr="00E253A9">
              <w:t>530</w:t>
            </w:r>
          </w:p>
        </w:tc>
        <w:tc>
          <w:tcPr>
            <w:tcW w:w="1342"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pPr>
            <w:r w:rsidRPr="00E253A9">
              <w:t>54,0</w:t>
            </w:r>
          </w:p>
        </w:tc>
      </w:tr>
      <w:tr w:rsidR="00E253A9" w:rsidRPr="00E253A9" w:rsidTr="00E029E8">
        <w:tc>
          <w:tcPr>
            <w:tcW w:w="6066" w:type="dxa"/>
            <w:gridSpan w:val="4"/>
            <w:tcBorders>
              <w:top w:val="single" w:sz="4" w:space="0" w:color="auto"/>
              <w:left w:val="single" w:sz="4" w:space="0" w:color="auto"/>
              <w:bottom w:val="single" w:sz="4" w:space="0" w:color="auto"/>
              <w:right w:val="single" w:sz="4" w:space="0" w:color="auto"/>
            </w:tcBorders>
            <w:shd w:val="clear" w:color="auto" w:fill="auto"/>
          </w:tcPr>
          <w:p w:rsidR="00E253A9" w:rsidRPr="00E253A9" w:rsidRDefault="00E253A9" w:rsidP="00E253A9">
            <w:pPr>
              <w:rPr>
                <w:b/>
                <w:bCs/>
              </w:rPr>
            </w:pPr>
            <w:r w:rsidRPr="00E253A9">
              <w:rPr>
                <w:b/>
                <w:bCs/>
              </w:rPr>
              <w:t>Всего:</w:t>
            </w:r>
          </w:p>
        </w:tc>
        <w:tc>
          <w:tcPr>
            <w:tcW w:w="1280"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rPr>
                <w:b/>
                <w:bCs/>
                <w:sz w:val="23"/>
                <w:szCs w:val="23"/>
              </w:rPr>
            </w:pPr>
            <w:r w:rsidRPr="00E253A9">
              <w:rPr>
                <w:b/>
                <w:bCs/>
                <w:sz w:val="23"/>
                <w:szCs w:val="23"/>
              </w:rPr>
              <w:t>307112,3</w:t>
            </w:r>
          </w:p>
        </w:tc>
        <w:tc>
          <w:tcPr>
            <w:tcW w:w="1137"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rPr>
                <w:b/>
                <w:bCs/>
                <w:sz w:val="23"/>
                <w:szCs w:val="23"/>
              </w:rPr>
            </w:pPr>
            <w:r w:rsidRPr="00E253A9">
              <w:rPr>
                <w:b/>
                <w:bCs/>
                <w:sz w:val="23"/>
                <w:szCs w:val="23"/>
              </w:rPr>
              <w:t>2 405,7</w:t>
            </w:r>
          </w:p>
        </w:tc>
        <w:tc>
          <w:tcPr>
            <w:tcW w:w="1138"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rPr>
                <w:b/>
                <w:bCs/>
                <w:sz w:val="23"/>
                <w:szCs w:val="23"/>
              </w:rPr>
            </w:pPr>
            <w:r w:rsidRPr="00E253A9">
              <w:rPr>
                <w:b/>
                <w:bCs/>
                <w:sz w:val="23"/>
                <w:szCs w:val="23"/>
              </w:rPr>
              <w:t>21 876,3</w:t>
            </w:r>
          </w:p>
        </w:tc>
        <w:tc>
          <w:tcPr>
            <w:tcW w:w="1279"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rPr>
                <w:b/>
                <w:bCs/>
                <w:sz w:val="23"/>
                <w:szCs w:val="23"/>
              </w:rPr>
            </w:pPr>
            <w:r w:rsidRPr="00E253A9">
              <w:rPr>
                <w:b/>
                <w:bCs/>
                <w:sz w:val="23"/>
                <w:szCs w:val="23"/>
              </w:rPr>
              <w:t>137161,2</w:t>
            </w:r>
          </w:p>
        </w:tc>
        <w:tc>
          <w:tcPr>
            <w:tcW w:w="1144"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rPr>
                <w:b/>
                <w:bCs/>
                <w:sz w:val="23"/>
                <w:szCs w:val="23"/>
              </w:rPr>
            </w:pPr>
            <w:r w:rsidRPr="00E253A9">
              <w:rPr>
                <w:b/>
                <w:bCs/>
                <w:sz w:val="23"/>
                <w:szCs w:val="23"/>
              </w:rPr>
              <w:t>115316</w:t>
            </w:r>
          </w:p>
        </w:tc>
        <w:tc>
          <w:tcPr>
            <w:tcW w:w="1087"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rPr>
                <w:b/>
                <w:bCs/>
                <w:sz w:val="23"/>
                <w:szCs w:val="23"/>
              </w:rPr>
            </w:pPr>
            <w:r w:rsidRPr="00E253A9">
              <w:rPr>
                <w:b/>
                <w:bCs/>
                <w:sz w:val="23"/>
                <w:szCs w:val="23"/>
              </w:rPr>
              <w:t>30 353,1</w:t>
            </w:r>
          </w:p>
        </w:tc>
        <w:tc>
          <w:tcPr>
            <w:tcW w:w="1086"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rPr>
                <w:b/>
                <w:bCs/>
                <w:sz w:val="23"/>
                <w:szCs w:val="23"/>
              </w:rPr>
            </w:pPr>
            <w:r w:rsidRPr="00E253A9">
              <w:rPr>
                <w:b/>
                <w:bCs/>
                <w:sz w:val="23"/>
                <w:szCs w:val="23"/>
              </w:rPr>
              <w:t>15243</w:t>
            </w:r>
          </w:p>
        </w:tc>
        <w:tc>
          <w:tcPr>
            <w:tcW w:w="1342" w:type="dxa"/>
            <w:tcBorders>
              <w:top w:val="single" w:sz="4" w:space="0" w:color="auto"/>
              <w:left w:val="nil"/>
              <w:bottom w:val="single" w:sz="4" w:space="0" w:color="auto"/>
              <w:right w:val="single" w:sz="4" w:space="0" w:color="auto"/>
            </w:tcBorders>
            <w:shd w:val="clear" w:color="auto" w:fill="auto"/>
          </w:tcPr>
          <w:p w:rsidR="00E253A9" w:rsidRPr="00E253A9" w:rsidRDefault="00E253A9" w:rsidP="00E253A9">
            <w:pPr>
              <w:jc w:val="center"/>
              <w:rPr>
                <w:b/>
                <w:bCs/>
                <w:sz w:val="23"/>
                <w:szCs w:val="23"/>
              </w:rPr>
            </w:pPr>
            <w:r w:rsidRPr="00E253A9">
              <w:rPr>
                <w:b/>
                <w:bCs/>
                <w:sz w:val="23"/>
                <w:szCs w:val="23"/>
              </w:rPr>
              <w:t>10 166,6</w:t>
            </w:r>
          </w:p>
        </w:tc>
      </w:tr>
    </w:tbl>
    <w:p w:rsidR="00E253A9" w:rsidRDefault="00E253A9" w:rsidP="00D267F8">
      <w:pPr>
        <w:ind w:firstLine="709"/>
        <w:jc w:val="both"/>
        <w:rPr>
          <w:color w:val="000000"/>
          <w:sz w:val="28"/>
          <w:szCs w:val="28"/>
        </w:rPr>
      </w:pPr>
    </w:p>
    <w:p w:rsidR="00E253A9" w:rsidRDefault="00E253A9" w:rsidP="00D267F8">
      <w:pPr>
        <w:ind w:firstLine="709"/>
        <w:jc w:val="both"/>
        <w:rPr>
          <w:color w:val="000000"/>
          <w:sz w:val="28"/>
          <w:szCs w:val="28"/>
        </w:rPr>
      </w:pPr>
    </w:p>
    <w:p w:rsidR="00E253A9" w:rsidRPr="00D267F8" w:rsidRDefault="00E253A9" w:rsidP="00D267F8">
      <w:pPr>
        <w:ind w:firstLine="709"/>
        <w:jc w:val="both"/>
        <w:rPr>
          <w:color w:val="000000"/>
          <w:sz w:val="28"/>
          <w:szCs w:val="28"/>
        </w:rPr>
      </w:pPr>
    </w:p>
    <w:sectPr w:rsidR="00E253A9" w:rsidRPr="00D267F8" w:rsidSect="00E253A9">
      <w:pgSz w:w="16838" w:h="11906" w:orient="landscape"/>
      <w:pgMar w:top="1701" w:right="1134" w:bottom="851" w:left="1134"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152DC" w:rsidRDefault="00D152DC">
      <w:r>
        <w:separator/>
      </w:r>
    </w:p>
  </w:endnote>
  <w:endnote w:type="continuationSeparator" w:id="1">
    <w:p w:rsidR="00D152DC" w:rsidRDefault="00D152DC">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Palatino Linotype">
    <w:panose1 w:val="02040502050505030304"/>
    <w:charset w:val="CC"/>
    <w:family w:val="roman"/>
    <w:pitch w:val="variable"/>
    <w:sig w:usb0="E0000287" w:usb1="40000013" w:usb2="00000000" w:usb3="00000000" w:csb0="0000019F" w:csb1="00000000"/>
  </w:font>
  <w:font w:name="Verdana">
    <w:panose1 w:val="020B0604030504040204"/>
    <w:charset w:val="CC"/>
    <w:family w:val="swiss"/>
    <w:pitch w:val="variable"/>
    <w:sig w:usb0="A10006FF" w:usb1="4000205B" w:usb2="00000010"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 w:name="Lucida Sans Unicode">
    <w:panose1 w:val="020B0602030504020204"/>
    <w:charset w:val="CC"/>
    <w:family w:val="swiss"/>
    <w:pitch w:val="variable"/>
    <w:sig w:usb0="80000AFF" w:usb1="0000396B" w:usb2="00000000" w:usb3="00000000" w:csb0="000000BF" w:csb1="00000000"/>
  </w:font>
  <w:font w:name="+mn-ea">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3850" w:rsidRDefault="00056397" w:rsidP="00DA11E5">
    <w:pPr>
      <w:pStyle w:val="af"/>
      <w:framePr w:wrap="around" w:vAnchor="text" w:hAnchor="margin" w:xAlign="center" w:y="1"/>
      <w:rPr>
        <w:rStyle w:val="aa"/>
      </w:rPr>
    </w:pPr>
    <w:r>
      <w:rPr>
        <w:rStyle w:val="aa"/>
      </w:rPr>
      <w:fldChar w:fldCharType="begin"/>
    </w:r>
    <w:r w:rsidR="00F23850">
      <w:rPr>
        <w:rStyle w:val="aa"/>
      </w:rPr>
      <w:instrText xml:space="preserve">PAGE  </w:instrText>
    </w:r>
    <w:r>
      <w:rPr>
        <w:rStyle w:val="aa"/>
      </w:rPr>
      <w:fldChar w:fldCharType="end"/>
    </w:r>
  </w:p>
  <w:p w:rsidR="00F23850" w:rsidRDefault="00F23850" w:rsidP="002A2349">
    <w:pPr>
      <w:pStyle w:val="af"/>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3850" w:rsidRDefault="00F23850" w:rsidP="002A2349">
    <w:pPr>
      <w:pStyle w:val="af"/>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152DC" w:rsidRDefault="00D152DC">
      <w:r>
        <w:separator/>
      </w:r>
    </w:p>
  </w:footnote>
  <w:footnote w:type="continuationSeparator" w:id="1">
    <w:p w:rsidR="00D152DC" w:rsidRDefault="00D152DC">
      <w:r>
        <w:continuationSeparator/>
      </w:r>
    </w:p>
  </w:footnote>
  <w:footnote w:id="2">
    <w:p w:rsidR="00F23850" w:rsidRDefault="00F23850" w:rsidP="004D0C1F">
      <w:pPr>
        <w:pStyle w:val="af3"/>
        <w:ind w:firstLine="709"/>
        <w:jc w:val="both"/>
      </w:pPr>
      <w:r>
        <w:rPr>
          <w:rStyle w:val="af5"/>
        </w:rPr>
        <w:footnoteRef/>
      </w:r>
      <w:r w:rsidRPr="002C4222">
        <w:t>Коэффициент локализац</w:t>
      </w:r>
      <w:r>
        <w:t>ии фиксирует отношение объема</w:t>
      </w:r>
      <w:r w:rsidRPr="00620711">
        <w:t>отгруженных товаров собственного пр</w:t>
      </w:r>
      <w:r w:rsidRPr="00620711">
        <w:t>о</w:t>
      </w:r>
      <w:r w:rsidRPr="00620711">
        <w:t>изводства, выполненных работ и услуг собственными силами  промышленного сектора экономики на душу населения в регионе к объему отгруженных товаров собственного производства, выполненных работ и услуг собственными силами  промышленного сектора на душу населения в России (эмпирически определенное минимальное</w:t>
      </w:r>
      <w:r w:rsidRPr="002C4222">
        <w:t xml:space="preserve"> значение, свидетельствующее о достигнутой специализации региона </w:t>
      </w:r>
      <w:r>
        <w:t>–</w:t>
      </w:r>
      <w:r w:rsidRPr="002C4222">
        <w:t xml:space="preserve"> 1,25).</w:t>
      </w:r>
    </w:p>
  </w:footnote>
  <w:footnote w:id="3">
    <w:p w:rsidR="00F23850" w:rsidRDefault="00F23850" w:rsidP="004D0C1F">
      <w:pPr>
        <w:pStyle w:val="af3"/>
        <w:ind w:firstLine="709"/>
        <w:jc w:val="both"/>
      </w:pPr>
      <w:r>
        <w:rPr>
          <w:rStyle w:val="af5"/>
        </w:rPr>
        <w:footnoteRef/>
      </w:r>
      <w:r w:rsidRPr="00DE45A6">
        <w:rPr>
          <w:sz w:val="24"/>
          <w:szCs w:val="24"/>
        </w:rPr>
        <w:t>Коэффициент концентрации характеризует отношение удельного веса рассматр</w:t>
      </w:r>
      <w:r w:rsidRPr="00DE45A6">
        <w:rPr>
          <w:sz w:val="24"/>
          <w:szCs w:val="24"/>
        </w:rPr>
        <w:t>и</w:t>
      </w:r>
      <w:r w:rsidRPr="00DE45A6">
        <w:rPr>
          <w:sz w:val="24"/>
          <w:szCs w:val="24"/>
        </w:rPr>
        <w:t>ваемого вида деятельности в структуре инвестиций в основной капитал региона к удел</w:t>
      </w:r>
      <w:r w:rsidRPr="00DE45A6">
        <w:rPr>
          <w:sz w:val="24"/>
          <w:szCs w:val="24"/>
        </w:rPr>
        <w:t>ь</w:t>
      </w:r>
      <w:r w:rsidRPr="00DE45A6">
        <w:rPr>
          <w:sz w:val="24"/>
          <w:szCs w:val="24"/>
        </w:rPr>
        <w:t>ному весу соответствующего вида деятельности в структуре инвестиций в основной кап</w:t>
      </w:r>
      <w:r w:rsidRPr="00DE45A6">
        <w:rPr>
          <w:sz w:val="24"/>
          <w:szCs w:val="24"/>
        </w:rPr>
        <w:t>и</w:t>
      </w:r>
      <w:r w:rsidRPr="00DE45A6">
        <w:rPr>
          <w:sz w:val="24"/>
          <w:szCs w:val="24"/>
        </w:rPr>
        <w:t>тал в России (значение, свидетельствующее о сравнительной концентрации инвестиций в соответствующем секторе экономики региона – больше 1).</w:t>
      </w:r>
    </w:p>
  </w:footnote>
  <w:footnote w:id="4">
    <w:p w:rsidR="00F23850" w:rsidRPr="00A85B45" w:rsidRDefault="00F23850" w:rsidP="004D0C1F">
      <w:pPr>
        <w:pStyle w:val="af3"/>
        <w:ind w:firstLine="709"/>
        <w:jc w:val="both"/>
        <w:rPr>
          <w:sz w:val="22"/>
          <w:szCs w:val="22"/>
        </w:rPr>
      </w:pPr>
      <w:r w:rsidRPr="00A85B45">
        <w:rPr>
          <w:rStyle w:val="af5"/>
          <w:sz w:val="22"/>
          <w:szCs w:val="22"/>
        </w:rPr>
        <w:footnoteRef/>
      </w:r>
      <w:r w:rsidRPr="00A85B45">
        <w:rPr>
          <w:sz w:val="22"/>
          <w:szCs w:val="22"/>
        </w:rPr>
        <w:t xml:space="preserve"> Приводится по изданию: Доклад о развитии человеческого потенциала в Российской Ф</w:t>
      </w:r>
      <w:r w:rsidRPr="00A85B45">
        <w:rPr>
          <w:sz w:val="22"/>
          <w:szCs w:val="22"/>
        </w:rPr>
        <w:t>е</w:t>
      </w:r>
      <w:r w:rsidRPr="00A85B45">
        <w:rPr>
          <w:sz w:val="22"/>
          <w:szCs w:val="22"/>
        </w:rPr>
        <w:t>дерации: Регионы России: цели, проблемы, достижения. Программа развития ООН</w:t>
      </w:r>
      <w:r>
        <w:rPr>
          <w:sz w:val="22"/>
          <w:szCs w:val="22"/>
        </w:rPr>
        <w:t>,</w:t>
      </w:r>
      <w:r w:rsidRPr="00A85B45">
        <w:rPr>
          <w:sz w:val="22"/>
          <w:szCs w:val="22"/>
        </w:rPr>
        <w:t xml:space="preserve"> 2007.  </w:t>
      </w:r>
    </w:p>
  </w:footnote>
  <w:footnote w:id="5">
    <w:p w:rsidR="00F23850" w:rsidRPr="000B10F5" w:rsidRDefault="00F23850" w:rsidP="004D0C1F">
      <w:pPr>
        <w:pStyle w:val="af3"/>
        <w:ind w:firstLine="709"/>
        <w:jc w:val="both"/>
        <w:rPr>
          <w:sz w:val="22"/>
          <w:szCs w:val="22"/>
        </w:rPr>
      </w:pPr>
      <w:r w:rsidRPr="000B10F5">
        <w:rPr>
          <w:rStyle w:val="af5"/>
          <w:sz w:val="22"/>
          <w:szCs w:val="22"/>
        </w:rPr>
        <w:footnoteRef/>
      </w:r>
      <w:r w:rsidRPr="000B10F5">
        <w:rPr>
          <w:sz w:val="22"/>
          <w:szCs w:val="22"/>
        </w:rPr>
        <w:t xml:space="preserve"> По материалам выборочных обследований населения по проблемам занятости, в среднем за год</w:t>
      </w:r>
      <w:r>
        <w:rPr>
          <w:sz w:val="22"/>
          <w:szCs w:val="22"/>
        </w:rPr>
        <w:t>.</w:t>
      </w:r>
    </w:p>
  </w:footnote>
  <w:footnote w:id="6">
    <w:p w:rsidR="00F23850" w:rsidRPr="000B10F5" w:rsidRDefault="00F23850" w:rsidP="004D0C1F">
      <w:pPr>
        <w:pStyle w:val="af3"/>
        <w:ind w:firstLine="709"/>
        <w:jc w:val="both"/>
        <w:rPr>
          <w:sz w:val="22"/>
          <w:szCs w:val="22"/>
        </w:rPr>
      </w:pPr>
      <w:r w:rsidRPr="000B10F5">
        <w:rPr>
          <w:rStyle w:val="af5"/>
          <w:sz w:val="22"/>
          <w:szCs w:val="22"/>
        </w:rPr>
        <w:footnoteRef/>
      </w:r>
      <w:r w:rsidRPr="000B10F5">
        <w:rPr>
          <w:sz w:val="22"/>
          <w:szCs w:val="22"/>
        </w:rPr>
        <w:t xml:space="preserve"> По данным управления по труду и занятости населения Белгородской области</w:t>
      </w:r>
      <w:r>
        <w:rPr>
          <w:sz w:val="22"/>
          <w:szCs w:val="22"/>
        </w:rPr>
        <w:t>.</w:t>
      </w:r>
    </w:p>
  </w:footnote>
  <w:footnote w:id="7">
    <w:p w:rsidR="00F23850" w:rsidRPr="000B10F5" w:rsidRDefault="00F23850" w:rsidP="004D0C1F">
      <w:pPr>
        <w:pStyle w:val="af3"/>
        <w:ind w:firstLine="709"/>
        <w:jc w:val="both"/>
        <w:rPr>
          <w:sz w:val="22"/>
          <w:szCs w:val="22"/>
        </w:rPr>
      </w:pPr>
      <w:r w:rsidRPr="000B10F5">
        <w:rPr>
          <w:rStyle w:val="af5"/>
          <w:sz w:val="22"/>
          <w:szCs w:val="22"/>
        </w:rPr>
        <w:footnoteRef/>
      </w:r>
      <w:r w:rsidRPr="000B10F5">
        <w:rPr>
          <w:sz w:val="22"/>
          <w:szCs w:val="22"/>
        </w:rPr>
        <w:t xml:space="preserve"> По балансу затрат труда Белгородстата в среднем за год</w:t>
      </w:r>
      <w:r>
        <w:rPr>
          <w:sz w:val="22"/>
          <w:szCs w:val="22"/>
        </w:rPr>
        <w:t>.</w:t>
      </w:r>
    </w:p>
  </w:footnote>
  <w:footnote w:id="8">
    <w:p w:rsidR="00F23850" w:rsidRDefault="00F23850" w:rsidP="00AB1052">
      <w:pPr>
        <w:pStyle w:val="af3"/>
        <w:ind w:firstLine="709"/>
        <w:jc w:val="both"/>
      </w:pPr>
      <w:r>
        <w:rPr>
          <w:rStyle w:val="af5"/>
        </w:rPr>
        <w:footnoteRef/>
      </w:r>
      <w:r>
        <w:t xml:space="preserve"> По данным похозяйственного учета, осуществляемого администрациями городских и сельских п</w:t>
      </w:r>
      <w:r>
        <w:t>о</w:t>
      </w:r>
      <w:r>
        <w:t>селений.</w:t>
      </w:r>
    </w:p>
  </w:footnote>
  <w:footnote w:id="9">
    <w:p w:rsidR="00F23850" w:rsidRDefault="00F23850" w:rsidP="00AB1052">
      <w:pPr>
        <w:pStyle w:val="af3"/>
        <w:ind w:firstLine="709"/>
        <w:jc w:val="both"/>
      </w:pPr>
      <w:r>
        <w:rPr>
          <w:rStyle w:val="af5"/>
        </w:rPr>
        <w:footnoteRef/>
      </w:r>
      <w:r>
        <w:t xml:space="preserve"> В соответствии со Схемой территориального планирования Белгородской области.</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3850" w:rsidRDefault="00056397">
    <w:pPr>
      <w:pStyle w:val="a9"/>
      <w:jc w:val="center"/>
    </w:pPr>
    <w:r>
      <w:fldChar w:fldCharType="begin"/>
    </w:r>
    <w:r w:rsidR="00F23850">
      <w:instrText>PAGE   \* MERGEFORMAT</w:instrText>
    </w:r>
    <w:r>
      <w:fldChar w:fldCharType="separate"/>
    </w:r>
    <w:r w:rsidR="004B3875">
      <w:rPr>
        <w:noProof/>
      </w:rPr>
      <w:t>91</w:t>
    </w:r>
    <w:r>
      <w:fldChar w:fldCharType="end"/>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3850" w:rsidRDefault="00056397">
    <w:pPr>
      <w:pStyle w:val="a9"/>
      <w:jc w:val="center"/>
    </w:pPr>
    <w:r>
      <w:fldChar w:fldCharType="begin"/>
    </w:r>
    <w:r w:rsidR="00F23850">
      <w:instrText>PAGE   \* MERGEFORMAT</w:instrText>
    </w:r>
    <w:r>
      <w:fldChar w:fldCharType="separate"/>
    </w:r>
    <w:r w:rsidR="004B3875">
      <w:rPr>
        <w:noProof/>
      </w:rPr>
      <w:t>342</w:t>
    </w:r>
    <w:r>
      <w:fldChar w:fldCharType="end"/>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3850" w:rsidRDefault="00056397">
    <w:pPr>
      <w:pStyle w:val="a9"/>
      <w:jc w:val="center"/>
    </w:pPr>
    <w:r>
      <w:fldChar w:fldCharType="begin"/>
    </w:r>
    <w:r w:rsidR="00F23850">
      <w:instrText>PAGE   \* MERGEFORMAT</w:instrText>
    </w:r>
    <w:r>
      <w:fldChar w:fldCharType="separate"/>
    </w:r>
    <w:r w:rsidR="004B3875">
      <w:rPr>
        <w:noProof/>
      </w:rPr>
      <w:t>280</w:t>
    </w:r>
    <w:r>
      <w:fldChar w:fldCharType="end"/>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3850" w:rsidRDefault="00056397" w:rsidP="00AB1052">
    <w:pPr>
      <w:pStyle w:val="a9"/>
      <w:framePr w:wrap="around" w:vAnchor="text" w:hAnchor="margin" w:xAlign="center" w:y="1"/>
      <w:rPr>
        <w:rStyle w:val="aa"/>
      </w:rPr>
    </w:pPr>
    <w:r>
      <w:rPr>
        <w:rStyle w:val="aa"/>
      </w:rPr>
      <w:fldChar w:fldCharType="begin"/>
    </w:r>
    <w:r w:rsidR="00F23850">
      <w:rPr>
        <w:rStyle w:val="aa"/>
      </w:rPr>
      <w:instrText xml:space="preserve">PAGE  </w:instrText>
    </w:r>
    <w:r>
      <w:rPr>
        <w:rStyle w:val="aa"/>
      </w:rPr>
      <w:fldChar w:fldCharType="end"/>
    </w:r>
  </w:p>
  <w:p w:rsidR="00F23850" w:rsidRDefault="00F23850">
    <w:pPr>
      <w:pStyle w:val="a9"/>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3850" w:rsidRDefault="00056397" w:rsidP="007A605A">
    <w:pPr>
      <w:pStyle w:val="a9"/>
      <w:framePr w:wrap="around" w:vAnchor="text" w:hAnchor="margin" w:xAlign="center" w:y="1"/>
      <w:rPr>
        <w:rStyle w:val="aa"/>
      </w:rPr>
    </w:pPr>
    <w:r>
      <w:rPr>
        <w:rStyle w:val="aa"/>
      </w:rPr>
      <w:fldChar w:fldCharType="begin"/>
    </w:r>
    <w:r w:rsidR="00F23850">
      <w:rPr>
        <w:rStyle w:val="aa"/>
      </w:rPr>
      <w:instrText xml:space="preserve">PAGE  </w:instrText>
    </w:r>
    <w:r>
      <w:rPr>
        <w:rStyle w:val="aa"/>
      </w:rPr>
      <w:fldChar w:fldCharType="end"/>
    </w:r>
  </w:p>
  <w:p w:rsidR="00F23850" w:rsidRDefault="00F23850" w:rsidP="00865ADE">
    <w:pPr>
      <w:pStyle w:val="a9"/>
      <w:ind w:right="360" w:firstLine="360"/>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3850" w:rsidRDefault="00056397" w:rsidP="007B31DB">
    <w:pPr>
      <w:pStyle w:val="a9"/>
      <w:framePr w:wrap="around" w:vAnchor="text" w:hAnchor="margin" w:xAlign="center" w:y="1"/>
      <w:rPr>
        <w:rStyle w:val="aa"/>
      </w:rPr>
    </w:pPr>
    <w:r>
      <w:rPr>
        <w:rStyle w:val="aa"/>
      </w:rPr>
      <w:fldChar w:fldCharType="begin"/>
    </w:r>
    <w:r w:rsidR="00F23850">
      <w:rPr>
        <w:rStyle w:val="aa"/>
      </w:rPr>
      <w:instrText xml:space="preserve">PAGE  </w:instrText>
    </w:r>
    <w:r>
      <w:rPr>
        <w:rStyle w:val="aa"/>
      </w:rPr>
      <w:fldChar w:fldCharType="separate"/>
    </w:r>
    <w:r w:rsidR="004B3875">
      <w:rPr>
        <w:rStyle w:val="aa"/>
        <w:noProof/>
      </w:rPr>
      <w:t>114</w:t>
    </w:r>
    <w:r>
      <w:rPr>
        <w:rStyle w:val="aa"/>
      </w:rPr>
      <w:fldChar w:fldCharType="end"/>
    </w:r>
  </w:p>
  <w:p w:rsidR="00F23850" w:rsidRDefault="00F23850">
    <w:pPr>
      <w:pStyle w:val="a9"/>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3850" w:rsidRDefault="00F23850">
    <w:pPr>
      <w:pStyle w:val="a9"/>
      <w:jc w:val="center"/>
    </w:pPr>
  </w:p>
  <w:p w:rsidR="00F23850" w:rsidRDefault="00F23850">
    <w:pPr>
      <w:pStyle w:val="a9"/>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3850" w:rsidRDefault="00056397">
    <w:pPr>
      <w:pStyle w:val="a9"/>
      <w:jc w:val="center"/>
    </w:pPr>
    <w:r>
      <w:fldChar w:fldCharType="begin"/>
    </w:r>
    <w:r w:rsidR="00F23850">
      <w:instrText>PAGE   \* MERGEFORMAT</w:instrText>
    </w:r>
    <w:r>
      <w:fldChar w:fldCharType="separate"/>
    </w:r>
    <w:r w:rsidR="004B3875">
      <w:rPr>
        <w:noProof/>
      </w:rPr>
      <w:t>244</w:t>
    </w:r>
    <w:r>
      <w:fldChar w:fldCharType="end"/>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3850" w:rsidRDefault="00056397">
    <w:pPr>
      <w:pStyle w:val="a9"/>
      <w:jc w:val="center"/>
    </w:pPr>
    <w:r>
      <w:fldChar w:fldCharType="begin"/>
    </w:r>
    <w:r w:rsidR="00F23850">
      <w:instrText>PAGE   \* MERGEFORMAT</w:instrText>
    </w:r>
    <w:r>
      <w:fldChar w:fldCharType="separate"/>
    </w:r>
    <w:r w:rsidR="004B3875">
      <w:rPr>
        <w:noProof/>
      </w:rPr>
      <w:t>155</w:t>
    </w:r>
    <w:r>
      <w:fldChar w:fldCharType="end"/>
    </w:r>
  </w:p>
  <w:p w:rsidR="00F23850" w:rsidRDefault="00F23850">
    <w:pPr>
      <w:pStyle w:val="a9"/>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3850" w:rsidRDefault="00056397" w:rsidP="00531575">
    <w:pPr>
      <w:pStyle w:val="a9"/>
      <w:framePr w:wrap="around" w:vAnchor="text" w:hAnchor="margin" w:xAlign="center" w:y="1"/>
      <w:rPr>
        <w:rStyle w:val="aa"/>
      </w:rPr>
    </w:pPr>
    <w:r>
      <w:rPr>
        <w:rStyle w:val="aa"/>
      </w:rPr>
      <w:fldChar w:fldCharType="begin"/>
    </w:r>
    <w:r w:rsidR="00F23850">
      <w:rPr>
        <w:rStyle w:val="aa"/>
      </w:rPr>
      <w:instrText xml:space="preserve">PAGE  </w:instrText>
    </w:r>
    <w:r>
      <w:rPr>
        <w:rStyle w:val="aa"/>
      </w:rPr>
      <w:fldChar w:fldCharType="end"/>
    </w:r>
  </w:p>
  <w:p w:rsidR="00F23850" w:rsidRDefault="00F23850">
    <w:pPr>
      <w:pStyle w:val="a9"/>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3850" w:rsidRDefault="00056397" w:rsidP="00C85F9F">
    <w:pPr>
      <w:pStyle w:val="a9"/>
      <w:framePr w:wrap="around" w:vAnchor="text" w:hAnchor="margin" w:xAlign="center" w:y="1"/>
      <w:rPr>
        <w:rStyle w:val="aa"/>
      </w:rPr>
    </w:pPr>
    <w:r>
      <w:rPr>
        <w:rStyle w:val="aa"/>
      </w:rPr>
      <w:fldChar w:fldCharType="begin"/>
    </w:r>
    <w:r w:rsidR="00F23850">
      <w:rPr>
        <w:rStyle w:val="aa"/>
      </w:rPr>
      <w:instrText xml:space="preserve">PAGE  </w:instrText>
    </w:r>
    <w:r>
      <w:rPr>
        <w:rStyle w:val="aa"/>
      </w:rPr>
      <w:fldChar w:fldCharType="end"/>
    </w:r>
  </w:p>
  <w:p w:rsidR="00F23850" w:rsidRDefault="00F23850">
    <w:pPr>
      <w:pStyle w:val="a9"/>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3850" w:rsidRDefault="00056397" w:rsidP="00EE6B51">
    <w:pPr>
      <w:pStyle w:val="a9"/>
      <w:framePr w:wrap="around" w:vAnchor="text" w:hAnchor="margin" w:xAlign="center" w:y="1"/>
      <w:rPr>
        <w:rStyle w:val="aa"/>
      </w:rPr>
    </w:pPr>
    <w:r>
      <w:rPr>
        <w:rStyle w:val="aa"/>
      </w:rPr>
      <w:fldChar w:fldCharType="begin"/>
    </w:r>
    <w:r w:rsidR="00F23850">
      <w:rPr>
        <w:rStyle w:val="aa"/>
      </w:rPr>
      <w:instrText xml:space="preserve">PAGE  </w:instrText>
    </w:r>
    <w:r>
      <w:rPr>
        <w:rStyle w:val="aa"/>
      </w:rPr>
      <w:fldChar w:fldCharType="end"/>
    </w:r>
  </w:p>
  <w:p w:rsidR="00F23850" w:rsidRDefault="00F23850">
    <w:pPr>
      <w:pStyle w:val="a9"/>
    </w:pPr>
  </w:p>
  <w:p w:rsidR="00F23850" w:rsidRDefault="00F23850"/>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B06AEB"/>
    <w:multiLevelType w:val="hybridMultilevel"/>
    <w:tmpl w:val="59766362"/>
    <w:lvl w:ilvl="0" w:tplc="2D74340E">
      <w:start w:val="1"/>
      <w:numFmt w:val="decimal"/>
      <w:lvlText w:val="%1."/>
      <w:lvlJc w:val="left"/>
      <w:pPr>
        <w:ind w:left="1069" w:hanging="360"/>
      </w:pPr>
      <w:rPr>
        <w:rFonts w:hint="default"/>
        <w:b/>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nsid w:val="0F6D6CEA"/>
    <w:multiLevelType w:val="hybridMultilevel"/>
    <w:tmpl w:val="804C727A"/>
    <w:lvl w:ilvl="0" w:tplc="923478EC">
      <w:start w:val="1"/>
      <w:numFmt w:val="bullet"/>
      <w:lvlText w:val="•"/>
      <w:lvlJc w:val="left"/>
      <w:pPr>
        <w:ind w:left="1440" w:hanging="360"/>
      </w:pPr>
      <w:rPr>
        <w:rFonts w:ascii="Times New Roman" w:hAnsi="Times New Roman" w:hint="default"/>
        <w:color w:val="auto"/>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
    <w:nsid w:val="151D3812"/>
    <w:multiLevelType w:val="hybridMultilevel"/>
    <w:tmpl w:val="83CA575E"/>
    <w:lvl w:ilvl="0" w:tplc="04190001">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3">
    <w:nsid w:val="1C757171"/>
    <w:multiLevelType w:val="hybridMultilevel"/>
    <w:tmpl w:val="833046C8"/>
    <w:lvl w:ilvl="0" w:tplc="6C764708">
      <w:start w:val="1"/>
      <w:numFmt w:val="bullet"/>
      <w:lvlText w:val="•"/>
      <w:lvlJc w:val="left"/>
      <w:pPr>
        <w:ind w:left="1429" w:hanging="360"/>
      </w:pPr>
      <w:rPr>
        <w:rFonts w:ascii="Times New Roman" w:hAnsi="Times New Roman" w:hint="default"/>
        <w:color w:val="auto"/>
        <w:sz w:val="28"/>
        <w:szCs w:val="28"/>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4">
    <w:nsid w:val="1EDD2F38"/>
    <w:multiLevelType w:val="hybridMultilevel"/>
    <w:tmpl w:val="555ABA08"/>
    <w:lvl w:ilvl="0" w:tplc="C8609FB2">
      <w:start w:val="2"/>
      <w:numFmt w:val="bullet"/>
      <w:lvlText w:val=""/>
      <w:lvlJc w:val="left"/>
      <w:pPr>
        <w:tabs>
          <w:tab w:val="num" w:pos="709"/>
        </w:tabs>
        <w:ind w:left="709" w:hanging="360"/>
      </w:pPr>
      <w:rPr>
        <w:rFonts w:ascii="Symbol" w:hAnsi="Symbol" w:hint="default"/>
        <w:color w:val="auto"/>
      </w:rPr>
    </w:lvl>
    <w:lvl w:ilvl="1" w:tplc="04190003" w:tentative="1">
      <w:start w:val="1"/>
      <w:numFmt w:val="bullet"/>
      <w:lvlText w:val="o"/>
      <w:lvlJc w:val="left"/>
      <w:pPr>
        <w:tabs>
          <w:tab w:val="num" w:pos="1789"/>
        </w:tabs>
        <w:ind w:left="1789" w:hanging="360"/>
      </w:pPr>
      <w:rPr>
        <w:rFonts w:ascii="Courier New" w:hAnsi="Courier New" w:cs="Courier New" w:hint="default"/>
      </w:rPr>
    </w:lvl>
    <w:lvl w:ilvl="2" w:tplc="04190005" w:tentative="1">
      <w:start w:val="1"/>
      <w:numFmt w:val="bullet"/>
      <w:lvlText w:val=""/>
      <w:lvlJc w:val="left"/>
      <w:pPr>
        <w:tabs>
          <w:tab w:val="num" w:pos="2509"/>
        </w:tabs>
        <w:ind w:left="2509" w:hanging="360"/>
      </w:pPr>
      <w:rPr>
        <w:rFonts w:ascii="Wingdings" w:hAnsi="Wingdings" w:hint="default"/>
      </w:rPr>
    </w:lvl>
    <w:lvl w:ilvl="3" w:tplc="04190001" w:tentative="1">
      <w:start w:val="1"/>
      <w:numFmt w:val="bullet"/>
      <w:lvlText w:val=""/>
      <w:lvlJc w:val="left"/>
      <w:pPr>
        <w:tabs>
          <w:tab w:val="num" w:pos="3229"/>
        </w:tabs>
        <w:ind w:left="3229" w:hanging="360"/>
      </w:pPr>
      <w:rPr>
        <w:rFonts w:ascii="Symbol" w:hAnsi="Symbol" w:hint="default"/>
      </w:rPr>
    </w:lvl>
    <w:lvl w:ilvl="4" w:tplc="04190003" w:tentative="1">
      <w:start w:val="1"/>
      <w:numFmt w:val="bullet"/>
      <w:lvlText w:val="o"/>
      <w:lvlJc w:val="left"/>
      <w:pPr>
        <w:tabs>
          <w:tab w:val="num" w:pos="3949"/>
        </w:tabs>
        <w:ind w:left="3949" w:hanging="360"/>
      </w:pPr>
      <w:rPr>
        <w:rFonts w:ascii="Courier New" w:hAnsi="Courier New" w:cs="Courier New" w:hint="default"/>
      </w:rPr>
    </w:lvl>
    <w:lvl w:ilvl="5" w:tplc="04190005" w:tentative="1">
      <w:start w:val="1"/>
      <w:numFmt w:val="bullet"/>
      <w:lvlText w:val=""/>
      <w:lvlJc w:val="left"/>
      <w:pPr>
        <w:tabs>
          <w:tab w:val="num" w:pos="4669"/>
        </w:tabs>
        <w:ind w:left="4669" w:hanging="360"/>
      </w:pPr>
      <w:rPr>
        <w:rFonts w:ascii="Wingdings" w:hAnsi="Wingdings" w:hint="default"/>
      </w:rPr>
    </w:lvl>
    <w:lvl w:ilvl="6" w:tplc="04190001" w:tentative="1">
      <w:start w:val="1"/>
      <w:numFmt w:val="bullet"/>
      <w:lvlText w:val=""/>
      <w:lvlJc w:val="left"/>
      <w:pPr>
        <w:tabs>
          <w:tab w:val="num" w:pos="5389"/>
        </w:tabs>
        <w:ind w:left="5389" w:hanging="360"/>
      </w:pPr>
      <w:rPr>
        <w:rFonts w:ascii="Symbol" w:hAnsi="Symbol" w:hint="default"/>
      </w:rPr>
    </w:lvl>
    <w:lvl w:ilvl="7" w:tplc="04190003" w:tentative="1">
      <w:start w:val="1"/>
      <w:numFmt w:val="bullet"/>
      <w:lvlText w:val="o"/>
      <w:lvlJc w:val="left"/>
      <w:pPr>
        <w:tabs>
          <w:tab w:val="num" w:pos="6109"/>
        </w:tabs>
        <w:ind w:left="6109" w:hanging="360"/>
      </w:pPr>
      <w:rPr>
        <w:rFonts w:ascii="Courier New" w:hAnsi="Courier New" w:cs="Courier New" w:hint="default"/>
      </w:rPr>
    </w:lvl>
    <w:lvl w:ilvl="8" w:tplc="04190005" w:tentative="1">
      <w:start w:val="1"/>
      <w:numFmt w:val="bullet"/>
      <w:lvlText w:val=""/>
      <w:lvlJc w:val="left"/>
      <w:pPr>
        <w:tabs>
          <w:tab w:val="num" w:pos="6829"/>
        </w:tabs>
        <w:ind w:left="6829" w:hanging="360"/>
      </w:pPr>
      <w:rPr>
        <w:rFonts w:ascii="Wingdings" w:hAnsi="Wingdings" w:hint="default"/>
      </w:rPr>
    </w:lvl>
  </w:abstractNum>
  <w:abstractNum w:abstractNumId="5">
    <w:nsid w:val="23287CAD"/>
    <w:multiLevelType w:val="hybridMultilevel"/>
    <w:tmpl w:val="AE7C5188"/>
    <w:lvl w:ilvl="0" w:tplc="F76C82DA">
      <w:start w:val="1"/>
      <w:numFmt w:val="bullet"/>
      <w:lvlText w:val="•"/>
      <w:lvlJc w:val="left"/>
      <w:pPr>
        <w:ind w:left="1429" w:hanging="360"/>
      </w:pPr>
      <w:rPr>
        <w:rFonts w:ascii="Times New Roman" w:hAnsi="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27564F3C"/>
    <w:multiLevelType w:val="hybridMultilevel"/>
    <w:tmpl w:val="B49AEC3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
    <w:nsid w:val="2B016F89"/>
    <w:multiLevelType w:val="hybridMultilevel"/>
    <w:tmpl w:val="7334ED3A"/>
    <w:lvl w:ilvl="0" w:tplc="6C764708">
      <w:start w:val="1"/>
      <w:numFmt w:val="bullet"/>
      <w:lvlText w:val="•"/>
      <w:lvlJc w:val="left"/>
      <w:pPr>
        <w:ind w:left="1429" w:hanging="360"/>
      </w:pPr>
      <w:rPr>
        <w:rFonts w:ascii="Times New Roman" w:hAnsi="Times New Roman" w:hint="default"/>
        <w:color w:val="auto"/>
        <w:sz w:val="28"/>
        <w:szCs w:val="28"/>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nsid w:val="307665ED"/>
    <w:multiLevelType w:val="hybridMultilevel"/>
    <w:tmpl w:val="7DCEC39E"/>
    <w:lvl w:ilvl="0" w:tplc="6C764708">
      <w:start w:val="1"/>
      <w:numFmt w:val="bullet"/>
      <w:lvlText w:val="•"/>
      <w:lvlJc w:val="left"/>
      <w:pPr>
        <w:ind w:left="720" w:hanging="360"/>
      </w:pPr>
      <w:rPr>
        <w:rFonts w:ascii="Times New Roman" w:hAnsi="Times New Roman" w:hint="default"/>
        <w:color w:val="auto"/>
        <w:sz w:val="28"/>
        <w:szCs w:val="28"/>
      </w:rPr>
    </w:lvl>
    <w:lvl w:ilvl="1" w:tplc="04190001">
      <w:start w:val="1"/>
      <w:numFmt w:val="bullet"/>
      <w:lvlText w:val=""/>
      <w:lvlJc w:val="left"/>
      <w:pPr>
        <w:tabs>
          <w:tab w:val="num" w:pos="1440"/>
        </w:tabs>
        <w:ind w:left="1440" w:hanging="360"/>
      </w:pPr>
      <w:rPr>
        <w:rFonts w:ascii="Symbol" w:hAnsi="Symbol" w:hint="default"/>
        <w:color w:val="auto"/>
        <w:sz w:val="28"/>
        <w:szCs w:val="28"/>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3350396A"/>
    <w:multiLevelType w:val="hybridMultilevel"/>
    <w:tmpl w:val="3EEAFE3C"/>
    <w:lvl w:ilvl="0" w:tplc="923478EC">
      <w:start w:val="1"/>
      <w:numFmt w:val="bullet"/>
      <w:lvlText w:val="•"/>
      <w:lvlJc w:val="left"/>
      <w:pPr>
        <w:ind w:left="1440" w:hanging="360"/>
      </w:pPr>
      <w:rPr>
        <w:rFonts w:ascii="Times New Roman" w:hAnsi="Times New Roman" w:hint="default"/>
        <w:color w:val="auto"/>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0">
    <w:nsid w:val="34C650C3"/>
    <w:multiLevelType w:val="hybridMultilevel"/>
    <w:tmpl w:val="0368E83C"/>
    <w:lvl w:ilvl="0" w:tplc="C8609FB2">
      <w:start w:val="2"/>
      <w:numFmt w:val="bullet"/>
      <w:lvlText w:val=""/>
      <w:lvlJc w:val="left"/>
      <w:pPr>
        <w:tabs>
          <w:tab w:val="num" w:pos="709"/>
        </w:tabs>
        <w:ind w:left="709" w:hanging="360"/>
      </w:pPr>
      <w:rPr>
        <w:rFonts w:ascii="Symbol" w:hAnsi="Symbol" w:hint="default"/>
        <w:color w:val="auto"/>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1">
    <w:nsid w:val="396D3F05"/>
    <w:multiLevelType w:val="hybridMultilevel"/>
    <w:tmpl w:val="D414A59A"/>
    <w:lvl w:ilvl="0" w:tplc="6C764708">
      <w:start w:val="1"/>
      <w:numFmt w:val="bullet"/>
      <w:lvlText w:val="•"/>
      <w:lvlJc w:val="left"/>
      <w:pPr>
        <w:ind w:left="720" w:hanging="360"/>
      </w:pPr>
      <w:rPr>
        <w:rFonts w:ascii="Times New Roman" w:hAnsi="Times New Roman" w:hint="default"/>
        <w:color w:val="auto"/>
        <w:sz w:val="28"/>
        <w:szCs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3DC3347B"/>
    <w:multiLevelType w:val="hybridMultilevel"/>
    <w:tmpl w:val="28A6EA24"/>
    <w:lvl w:ilvl="0" w:tplc="F76C82DA">
      <w:start w:val="1"/>
      <w:numFmt w:val="bullet"/>
      <w:lvlText w:val="•"/>
      <w:lvlJc w:val="left"/>
      <w:pPr>
        <w:tabs>
          <w:tab w:val="num" w:pos="1069"/>
        </w:tabs>
        <w:ind w:left="1069" w:hanging="360"/>
      </w:pPr>
      <w:rPr>
        <w:rFonts w:ascii="Times New Roman" w:hAnsi="Times New Roman" w:hint="default"/>
      </w:rPr>
    </w:lvl>
    <w:lvl w:ilvl="1" w:tplc="45845138" w:tentative="1">
      <w:start w:val="1"/>
      <w:numFmt w:val="bullet"/>
      <w:lvlText w:val="•"/>
      <w:lvlJc w:val="left"/>
      <w:pPr>
        <w:tabs>
          <w:tab w:val="num" w:pos="1440"/>
        </w:tabs>
        <w:ind w:left="1440" w:hanging="360"/>
      </w:pPr>
      <w:rPr>
        <w:rFonts w:ascii="Times New Roman" w:hAnsi="Times New Roman" w:hint="default"/>
      </w:rPr>
    </w:lvl>
    <w:lvl w:ilvl="2" w:tplc="21F891E2" w:tentative="1">
      <w:start w:val="1"/>
      <w:numFmt w:val="bullet"/>
      <w:lvlText w:val="•"/>
      <w:lvlJc w:val="left"/>
      <w:pPr>
        <w:tabs>
          <w:tab w:val="num" w:pos="2160"/>
        </w:tabs>
        <w:ind w:left="2160" w:hanging="360"/>
      </w:pPr>
      <w:rPr>
        <w:rFonts w:ascii="Times New Roman" w:hAnsi="Times New Roman" w:hint="default"/>
      </w:rPr>
    </w:lvl>
    <w:lvl w:ilvl="3" w:tplc="080C266E" w:tentative="1">
      <w:start w:val="1"/>
      <w:numFmt w:val="bullet"/>
      <w:lvlText w:val="•"/>
      <w:lvlJc w:val="left"/>
      <w:pPr>
        <w:tabs>
          <w:tab w:val="num" w:pos="2880"/>
        </w:tabs>
        <w:ind w:left="2880" w:hanging="360"/>
      </w:pPr>
      <w:rPr>
        <w:rFonts w:ascii="Times New Roman" w:hAnsi="Times New Roman" w:hint="default"/>
      </w:rPr>
    </w:lvl>
    <w:lvl w:ilvl="4" w:tplc="C80AA122" w:tentative="1">
      <w:start w:val="1"/>
      <w:numFmt w:val="bullet"/>
      <w:lvlText w:val="•"/>
      <w:lvlJc w:val="left"/>
      <w:pPr>
        <w:tabs>
          <w:tab w:val="num" w:pos="3600"/>
        </w:tabs>
        <w:ind w:left="3600" w:hanging="360"/>
      </w:pPr>
      <w:rPr>
        <w:rFonts w:ascii="Times New Roman" w:hAnsi="Times New Roman" w:hint="default"/>
      </w:rPr>
    </w:lvl>
    <w:lvl w:ilvl="5" w:tplc="2B7C9D3C" w:tentative="1">
      <w:start w:val="1"/>
      <w:numFmt w:val="bullet"/>
      <w:lvlText w:val="•"/>
      <w:lvlJc w:val="left"/>
      <w:pPr>
        <w:tabs>
          <w:tab w:val="num" w:pos="4320"/>
        </w:tabs>
        <w:ind w:left="4320" w:hanging="360"/>
      </w:pPr>
      <w:rPr>
        <w:rFonts w:ascii="Times New Roman" w:hAnsi="Times New Roman" w:hint="default"/>
      </w:rPr>
    </w:lvl>
    <w:lvl w:ilvl="6" w:tplc="8BDA9456" w:tentative="1">
      <w:start w:val="1"/>
      <w:numFmt w:val="bullet"/>
      <w:lvlText w:val="•"/>
      <w:lvlJc w:val="left"/>
      <w:pPr>
        <w:tabs>
          <w:tab w:val="num" w:pos="5040"/>
        </w:tabs>
        <w:ind w:left="5040" w:hanging="360"/>
      </w:pPr>
      <w:rPr>
        <w:rFonts w:ascii="Times New Roman" w:hAnsi="Times New Roman" w:hint="default"/>
      </w:rPr>
    </w:lvl>
    <w:lvl w:ilvl="7" w:tplc="1974C2C8" w:tentative="1">
      <w:start w:val="1"/>
      <w:numFmt w:val="bullet"/>
      <w:lvlText w:val="•"/>
      <w:lvlJc w:val="left"/>
      <w:pPr>
        <w:tabs>
          <w:tab w:val="num" w:pos="5760"/>
        </w:tabs>
        <w:ind w:left="5760" w:hanging="360"/>
      </w:pPr>
      <w:rPr>
        <w:rFonts w:ascii="Times New Roman" w:hAnsi="Times New Roman" w:hint="default"/>
      </w:rPr>
    </w:lvl>
    <w:lvl w:ilvl="8" w:tplc="0E0C3664" w:tentative="1">
      <w:start w:val="1"/>
      <w:numFmt w:val="bullet"/>
      <w:lvlText w:val="•"/>
      <w:lvlJc w:val="left"/>
      <w:pPr>
        <w:tabs>
          <w:tab w:val="num" w:pos="6480"/>
        </w:tabs>
        <w:ind w:left="6480" w:hanging="360"/>
      </w:pPr>
      <w:rPr>
        <w:rFonts w:ascii="Times New Roman" w:hAnsi="Times New Roman" w:hint="default"/>
      </w:rPr>
    </w:lvl>
  </w:abstractNum>
  <w:abstractNum w:abstractNumId="13">
    <w:nsid w:val="471529A9"/>
    <w:multiLevelType w:val="hybridMultilevel"/>
    <w:tmpl w:val="CC5C8F0A"/>
    <w:lvl w:ilvl="0" w:tplc="2228B104">
      <w:start w:val="1"/>
      <w:numFmt w:val="bullet"/>
      <w:lvlText w:val=""/>
      <w:lvlJc w:val="left"/>
      <w:pPr>
        <w:tabs>
          <w:tab w:val="num" w:pos="2149"/>
        </w:tabs>
        <w:ind w:left="2149" w:hanging="360"/>
      </w:pPr>
      <w:rPr>
        <w:rFonts w:ascii="Symbol" w:hAnsi="Symbol" w:hint="default"/>
        <w:caps w:val="0"/>
        <w:strike w:val="0"/>
        <w:dstrike w:val="0"/>
        <w:vanish w:val="0"/>
        <w:color w:val="000000"/>
        <w:vertAlign w:val="baseline"/>
      </w:rPr>
    </w:lvl>
    <w:lvl w:ilvl="1" w:tplc="04190003">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4">
    <w:nsid w:val="52EC7E05"/>
    <w:multiLevelType w:val="hybridMultilevel"/>
    <w:tmpl w:val="AB3492DA"/>
    <w:lvl w:ilvl="0" w:tplc="04190001">
      <w:start w:val="1"/>
      <w:numFmt w:val="bullet"/>
      <w:lvlText w:val=""/>
      <w:lvlJc w:val="left"/>
      <w:pPr>
        <w:tabs>
          <w:tab w:val="num" w:pos="1440"/>
        </w:tabs>
        <w:ind w:left="1440"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5">
    <w:nsid w:val="552C37B4"/>
    <w:multiLevelType w:val="hybridMultilevel"/>
    <w:tmpl w:val="0FB04556"/>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
    <w:nsid w:val="5BE23E71"/>
    <w:multiLevelType w:val="hybridMultilevel"/>
    <w:tmpl w:val="A818528E"/>
    <w:lvl w:ilvl="0" w:tplc="923478EC">
      <w:start w:val="1"/>
      <w:numFmt w:val="bullet"/>
      <w:lvlText w:val="•"/>
      <w:lvlJc w:val="left"/>
      <w:pPr>
        <w:ind w:left="1440" w:hanging="360"/>
      </w:pPr>
      <w:rPr>
        <w:rFonts w:ascii="Times New Roman" w:hAnsi="Times New Roman" w:hint="default"/>
        <w:color w:val="auto"/>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7">
    <w:nsid w:val="5F6C6E70"/>
    <w:multiLevelType w:val="hybridMultilevel"/>
    <w:tmpl w:val="3BF47448"/>
    <w:lvl w:ilvl="0" w:tplc="2228B104">
      <w:start w:val="1"/>
      <w:numFmt w:val="bullet"/>
      <w:lvlText w:val=""/>
      <w:lvlJc w:val="left"/>
      <w:pPr>
        <w:tabs>
          <w:tab w:val="num" w:pos="2149"/>
        </w:tabs>
        <w:ind w:left="2149" w:hanging="360"/>
      </w:pPr>
      <w:rPr>
        <w:rFonts w:ascii="Symbol" w:hAnsi="Symbol" w:hint="default"/>
        <w:caps w:val="0"/>
        <w:strike w:val="0"/>
        <w:dstrike w:val="0"/>
        <w:vanish w:val="0"/>
        <w:color w:val="000000"/>
        <w:vertAlign w:val="baseline"/>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8">
    <w:nsid w:val="5FB852B7"/>
    <w:multiLevelType w:val="hybridMultilevel"/>
    <w:tmpl w:val="1B62BD6C"/>
    <w:lvl w:ilvl="0" w:tplc="04190001">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9">
    <w:nsid w:val="601D786A"/>
    <w:multiLevelType w:val="hybridMultilevel"/>
    <w:tmpl w:val="E97E300C"/>
    <w:lvl w:ilvl="0" w:tplc="04190001">
      <w:start w:val="1"/>
      <w:numFmt w:val="bullet"/>
      <w:lvlText w:val=""/>
      <w:lvlJc w:val="left"/>
      <w:pPr>
        <w:tabs>
          <w:tab w:val="num" w:pos="1400"/>
        </w:tabs>
        <w:ind w:left="1400" w:hanging="360"/>
      </w:pPr>
      <w:rPr>
        <w:rFonts w:ascii="Symbol" w:hAnsi="Symbol" w:hint="default"/>
      </w:rPr>
    </w:lvl>
    <w:lvl w:ilvl="1" w:tplc="04190003" w:tentative="1">
      <w:start w:val="1"/>
      <w:numFmt w:val="bullet"/>
      <w:lvlText w:val="o"/>
      <w:lvlJc w:val="left"/>
      <w:pPr>
        <w:tabs>
          <w:tab w:val="num" w:pos="2120"/>
        </w:tabs>
        <w:ind w:left="2120" w:hanging="360"/>
      </w:pPr>
      <w:rPr>
        <w:rFonts w:ascii="Courier New" w:hAnsi="Courier New" w:cs="Courier New" w:hint="default"/>
      </w:rPr>
    </w:lvl>
    <w:lvl w:ilvl="2" w:tplc="04190005" w:tentative="1">
      <w:start w:val="1"/>
      <w:numFmt w:val="bullet"/>
      <w:lvlText w:val=""/>
      <w:lvlJc w:val="left"/>
      <w:pPr>
        <w:tabs>
          <w:tab w:val="num" w:pos="2840"/>
        </w:tabs>
        <w:ind w:left="2840" w:hanging="360"/>
      </w:pPr>
      <w:rPr>
        <w:rFonts w:ascii="Wingdings" w:hAnsi="Wingdings" w:hint="default"/>
      </w:rPr>
    </w:lvl>
    <w:lvl w:ilvl="3" w:tplc="04190001">
      <w:start w:val="1"/>
      <w:numFmt w:val="bullet"/>
      <w:lvlText w:val=""/>
      <w:lvlJc w:val="left"/>
      <w:pPr>
        <w:tabs>
          <w:tab w:val="num" w:pos="3560"/>
        </w:tabs>
        <w:ind w:left="3560" w:hanging="360"/>
      </w:pPr>
      <w:rPr>
        <w:rFonts w:ascii="Symbol" w:hAnsi="Symbol" w:hint="default"/>
      </w:rPr>
    </w:lvl>
    <w:lvl w:ilvl="4" w:tplc="04190003" w:tentative="1">
      <w:start w:val="1"/>
      <w:numFmt w:val="bullet"/>
      <w:lvlText w:val="o"/>
      <w:lvlJc w:val="left"/>
      <w:pPr>
        <w:tabs>
          <w:tab w:val="num" w:pos="4280"/>
        </w:tabs>
        <w:ind w:left="4280" w:hanging="360"/>
      </w:pPr>
      <w:rPr>
        <w:rFonts w:ascii="Courier New" w:hAnsi="Courier New" w:cs="Courier New" w:hint="default"/>
      </w:rPr>
    </w:lvl>
    <w:lvl w:ilvl="5" w:tplc="04190005" w:tentative="1">
      <w:start w:val="1"/>
      <w:numFmt w:val="bullet"/>
      <w:lvlText w:val=""/>
      <w:lvlJc w:val="left"/>
      <w:pPr>
        <w:tabs>
          <w:tab w:val="num" w:pos="5000"/>
        </w:tabs>
        <w:ind w:left="5000" w:hanging="360"/>
      </w:pPr>
      <w:rPr>
        <w:rFonts w:ascii="Wingdings" w:hAnsi="Wingdings" w:hint="default"/>
      </w:rPr>
    </w:lvl>
    <w:lvl w:ilvl="6" w:tplc="04190001" w:tentative="1">
      <w:start w:val="1"/>
      <w:numFmt w:val="bullet"/>
      <w:lvlText w:val=""/>
      <w:lvlJc w:val="left"/>
      <w:pPr>
        <w:tabs>
          <w:tab w:val="num" w:pos="5720"/>
        </w:tabs>
        <w:ind w:left="5720" w:hanging="360"/>
      </w:pPr>
      <w:rPr>
        <w:rFonts w:ascii="Symbol" w:hAnsi="Symbol" w:hint="default"/>
      </w:rPr>
    </w:lvl>
    <w:lvl w:ilvl="7" w:tplc="04190003" w:tentative="1">
      <w:start w:val="1"/>
      <w:numFmt w:val="bullet"/>
      <w:lvlText w:val="o"/>
      <w:lvlJc w:val="left"/>
      <w:pPr>
        <w:tabs>
          <w:tab w:val="num" w:pos="6440"/>
        </w:tabs>
        <w:ind w:left="6440" w:hanging="360"/>
      </w:pPr>
      <w:rPr>
        <w:rFonts w:ascii="Courier New" w:hAnsi="Courier New" w:cs="Courier New" w:hint="default"/>
      </w:rPr>
    </w:lvl>
    <w:lvl w:ilvl="8" w:tplc="04190005" w:tentative="1">
      <w:start w:val="1"/>
      <w:numFmt w:val="bullet"/>
      <w:lvlText w:val=""/>
      <w:lvlJc w:val="left"/>
      <w:pPr>
        <w:tabs>
          <w:tab w:val="num" w:pos="7160"/>
        </w:tabs>
        <w:ind w:left="7160" w:hanging="360"/>
      </w:pPr>
      <w:rPr>
        <w:rFonts w:ascii="Wingdings" w:hAnsi="Wingdings" w:hint="default"/>
      </w:rPr>
    </w:lvl>
  </w:abstractNum>
  <w:abstractNum w:abstractNumId="20">
    <w:nsid w:val="6D2A2689"/>
    <w:multiLevelType w:val="hybridMultilevel"/>
    <w:tmpl w:val="29D07070"/>
    <w:lvl w:ilvl="0" w:tplc="04190001">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21">
    <w:nsid w:val="6EB31266"/>
    <w:multiLevelType w:val="hybridMultilevel"/>
    <w:tmpl w:val="F13646E6"/>
    <w:lvl w:ilvl="0" w:tplc="5E7C2C50">
      <w:start w:val="1"/>
      <w:numFmt w:val="decimal"/>
      <w:lvlText w:val="%1."/>
      <w:lvlJc w:val="left"/>
      <w:pPr>
        <w:tabs>
          <w:tab w:val="num" w:pos="360"/>
        </w:tabs>
        <w:ind w:left="360" w:hanging="360"/>
      </w:pPr>
      <w:rPr>
        <w:rFonts w:cs="Times New Roman"/>
      </w:rPr>
    </w:lvl>
    <w:lvl w:ilvl="1" w:tplc="1D22FC2C">
      <w:start w:val="1"/>
      <w:numFmt w:val="bullet"/>
      <w:lvlText w:val=""/>
      <w:lvlJc w:val="left"/>
      <w:pPr>
        <w:tabs>
          <w:tab w:val="num" w:pos="1080"/>
        </w:tabs>
        <w:ind w:left="1080" w:hanging="360"/>
      </w:pPr>
      <w:rPr>
        <w:rFonts w:ascii="Symbol" w:hAnsi="Symbol" w:hint="default"/>
      </w:rPr>
    </w:lvl>
    <w:lvl w:ilvl="2" w:tplc="0419001B">
      <w:start w:val="1"/>
      <w:numFmt w:val="lowerRoman"/>
      <w:lvlText w:val="%3."/>
      <w:lvlJc w:val="right"/>
      <w:pPr>
        <w:tabs>
          <w:tab w:val="num" w:pos="1800"/>
        </w:tabs>
        <w:ind w:left="1800" w:hanging="180"/>
      </w:pPr>
      <w:rPr>
        <w:rFonts w:cs="Times New Roman"/>
      </w:rPr>
    </w:lvl>
    <w:lvl w:ilvl="3" w:tplc="0419000F">
      <w:start w:val="1"/>
      <w:numFmt w:val="decimal"/>
      <w:lvlText w:val="%4."/>
      <w:lvlJc w:val="left"/>
      <w:pPr>
        <w:tabs>
          <w:tab w:val="num" w:pos="2520"/>
        </w:tabs>
        <w:ind w:left="2520" w:hanging="360"/>
      </w:pPr>
      <w:rPr>
        <w:rFonts w:cs="Times New Roman"/>
      </w:rPr>
    </w:lvl>
    <w:lvl w:ilvl="4" w:tplc="04190019">
      <w:start w:val="1"/>
      <w:numFmt w:val="lowerLetter"/>
      <w:lvlText w:val="%5."/>
      <w:lvlJc w:val="left"/>
      <w:pPr>
        <w:tabs>
          <w:tab w:val="num" w:pos="3240"/>
        </w:tabs>
        <w:ind w:left="3240" w:hanging="360"/>
      </w:pPr>
      <w:rPr>
        <w:rFonts w:cs="Times New Roman"/>
      </w:rPr>
    </w:lvl>
    <w:lvl w:ilvl="5" w:tplc="0419001B">
      <w:start w:val="1"/>
      <w:numFmt w:val="lowerRoman"/>
      <w:lvlText w:val="%6."/>
      <w:lvlJc w:val="right"/>
      <w:pPr>
        <w:tabs>
          <w:tab w:val="num" w:pos="3960"/>
        </w:tabs>
        <w:ind w:left="3960" w:hanging="180"/>
      </w:pPr>
      <w:rPr>
        <w:rFonts w:cs="Times New Roman"/>
      </w:rPr>
    </w:lvl>
    <w:lvl w:ilvl="6" w:tplc="0419000F">
      <w:start w:val="1"/>
      <w:numFmt w:val="decimal"/>
      <w:lvlText w:val="%7."/>
      <w:lvlJc w:val="left"/>
      <w:pPr>
        <w:tabs>
          <w:tab w:val="num" w:pos="4680"/>
        </w:tabs>
        <w:ind w:left="4680" w:hanging="360"/>
      </w:pPr>
      <w:rPr>
        <w:rFonts w:cs="Times New Roman"/>
      </w:rPr>
    </w:lvl>
    <w:lvl w:ilvl="7" w:tplc="04190019">
      <w:start w:val="1"/>
      <w:numFmt w:val="lowerLetter"/>
      <w:lvlText w:val="%8."/>
      <w:lvlJc w:val="left"/>
      <w:pPr>
        <w:tabs>
          <w:tab w:val="num" w:pos="5400"/>
        </w:tabs>
        <w:ind w:left="5400" w:hanging="360"/>
      </w:pPr>
      <w:rPr>
        <w:rFonts w:cs="Times New Roman"/>
      </w:rPr>
    </w:lvl>
    <w:lvl w:ilvl="8" w:tplc="0419001B">
      <w:start w:val="1"/>
      <w:numFmt w:val="lowerRoman"/>
      <w:lvlText w:val="%9."/>
      <w:lvlJc w:val="right"/>
      <w:pPr>
        <w:tabs>
          <w:tab w:val="num" w:pos="6120"/>
        </w:tabs>
        <w:ind w:left="6120" w:hanging="180"/>
      </w:pPr>
      <w:rPr>
        <w:rFonts w:cs="Times New Roman"/>
      </w:rPr>
    </w:lvl>
  </w:abstractNum>
  <w:abstractNum w:abstractNumId="22">
    <w:nsid w:val="6FD45839"/>
    <w:multiLevelType w:val="hybridMultilevel"/>
    <w:tmpl w:val="9B2EA6B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3">
    <w:nsid w:val="72476E2B"/>
    <w:multiLevelType w:val="hybridMultilevel"/>
    <w:tmpl w:val="774E462E"/>
    <w:lvl w:ilvl="0" w:tplc="D61C920C">
      <w:start w:val="1"/>
      <w:numFmt w:val="bullet"/>
      <w:pStyle w:val="2"/>
      <w:lvlText w:val="–"/>
      <w:lvlJc w:val="left"/>
      <w:pPr>
        <w:tabs>
          <w:tab w:val="num" w:pos="567"/>
        </w:tabs>
        <w:ind w:left="1134" w:hanging="567"/>
      </w:pPr>
      <w:rPr>
        <w:rFonts w:ascii="Times New Roman"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4">
    <w:nsid w:val="771247F5"/>
    <w:multiLevelType w:val="hybridMultilevel"/>
    <w:tmpl w:val="7CDCA4AC"/>
    <w:lvl w:ilvl="0" w:tplc="424A5C70">
      <w:start w:val="1"/>
      <w:numFmt w:val="bullet"/>
      <w:lvlText w:val=""/>
      <w:lvlJc w:val="left"/>
      <w:pPr>
        <w:ind w:left="833" w:hanging="360"/>
      </w:pPr>
      <w:rPr>
        <w:rFonts w:ascii="Symbol" w:hAnsi="Symbol" w:hint="default"/>
        <w:color w:val="auto"/>
      </w:rPr>
    </w:lvl>
    <w:lvl w:ilvl="1" w:tplc="04190003" w:tentative="1">
      <w:start w:val="1"/>
      <w:numFmt w:val="bullet"/>
      <w:lvlText w:val="o"/>
      <w:lvlJc w:val="left"/>
      <w:pPr>
        <w:ind w:left="1553" w:hanging="360"/>
      </w:pPr>
      <w:rPr>
        <w:rFonts w:ascii="Courier New" w:hAnsi="Courier New" w:cs="Courier New" w:hint="default"/>
      </w:rPr>
    </w:lvl>
    <w:lvl w:ilvl="2" w:tplc="04190005" w:tentative="1">
      <w:start w:val="1"/>
      <w:numFmt w:val="bullet"/>
      <w:lvlText w:val=""/>
      <w:lvlJc w:val="left"/>
      <w:pPr>
        <w:ind w:left="2273" w:hanging="360"/>
      </w:pPr>
      <w:rPr>
        <w:rFonts w:ascii="Wingdings" w:hAnsi="Wingdings" w:hint="default"/>
      </w:rPr>
    </w:lvl>
    <w:lvl w:ilvl="3" w:tplc="04190001" w:tentative="1">
      <w:start w:val="1"/>
      <w:numFmt w:val="bullet"/>
      <w:lvlText w:val=""/>
      <w:lvlJc w:val="left"/>
      <w:pPr>
        <w:ind w:left="2993" w:hanging="360"/>
      </w:pPr>
      <w:rPr>
        <w:rFonts w:ascii="Symbol" w:hAnsi="Symbol" w:hint="default"/>
      </w:rPr>
    </w:lvl>
    <w:lvl w:ilvl="4" w:tplc="04190003" w:tentative="1">
      <w:start w:val="1"/>
      <w:numFmt w:val="bullet"/>
      <w:lvlText w:val="o"/>
      <w:lvlJc w:val="left"/>
      <w:pPr>
        <w:ind w:left="3713" w:hanging="360"/>
      </w:pPr>
      <w:rPr>
        <w:rFonts w:ascii="Courier New" w:hAnsi="Courier New" w:cs="Courier New" w:hint="default"/>
      </w:rPr>
    </w:lvl>
    <w:lvl w:ilvl="5" w:tplc="04190005" w:tentative="1">
      <w:start w:val="1"/>
      <w:numFmt w:val="bullet"/>
      <w:lvlText w:val=""/>
      <w:lvlJc w:val="left"/>
      <w:pPr>
        <w:ind w:left="4433" w:hanging="360"/>
      </w:pPr>
      <w:rPr>
        <w:rFonts w:ascii="Wingdings" w:hAnsi="Wingdings" w:hint="default"/>
      </w:rPr>
    </w:lvl>
    <w:lvl w:ilvl="6" w:tplc="04190001" w:tentative="1">
      <w:start w:val="1"/>
      <w:numFmt w:val="bullet"/>
      <w:lvlText w:val=""/>
      <w:lvlJc w:val="left"/>
      <w:pPr>
        <w:ind w:left="5153" w:hanging="360"/>
      </w:pPr>
      <w:rPr>
        <w:rFonts w:ascii="Symbol" w:hAnsi="Symbol" w:hint="default"/>
      </w:rPr>
    </w:lvl>
    <w:lvl w:ilvl="7" w:tplc="04190003" w:tentative="1">
      <w:start w:val="1"/>
      <w:numFmt w:val="bullet"/>
      <w:lvlText w:val="o"/>
      <w:lvlJc w:val="left"/>
      <w:pPr>
        <w:ind w:left="5873" w:hanging="360"/>
      </w:pPr>
      <w:rPr>
        <w:rFonts w:ascii="Courier New" w:hAnsi="Courier New" w:cs="Courier New" w:hint="default"/>
      </w:rPr>
    </w:lvl>
    <w:lvl w:ilvl="8" w:tplc="04190005" w:tentative="1">
      <w:start w:val="1"/>
      <w:numFmt w:val="bullet"/>
      <w:lvlText w:val=""/>
      <w:lvlJc w:val="left"/>
      <w:pPr>
        <w:ind w:left="6593" w:hanging="360"/>
      </w:pPr>
      <w:rPr>
        <w:rFonts w:ascii="Wingdings" w:hAnsi="Wingdings" w:hint="default"/>
      </w:rPr>
    </w:lvl>
  </w:abstractNum>
  <w:abstractNum w:abstractNumId="25">
    <w:nsid w:val="79A32D82"/>
    <w:multiLevelType w:val="hybridMultilevel"/>
    <w:tmpl w:val="67549DF0"/>
    <w:lvl w:ilvl="0" w:tplc="4C48F5B2">
      <w:start w:val="1"/>
      <w:numFmt w:val="decimal"/>
      <w:lvlText w:val="%1."/>
      <w:lvlJc w:val="left"/>
      <w:pPr>
        <w:ind w:left="645" w:hanging="360"/>
      </w:pPr>
      <w:rPr>
        <w:rFonts w:hint="default"/>
      </w:rPr>
    </w:lvl>
    <w:lvl w:ilvl="1" w:tplc="04190019" w:tentative="1">
      <w:start w:val="1"/>
      <w:numFmt w:val="lowerLetter"/>
      <w:lvlText w:val="%2."/>
      <w:lvlJc w:val="left"/>
      <w:pPr>
        <w:ind w:left="1365" w:hanging="360"/>
      </w:pPr>
    </w:lvl>
    <w:lvl w:ilvl="2" w:tplc="0419001B" w:tentative="1">
      <w:start w:val="1"/>
      <w:numFmt w:val="lowerRoman"/>
      <w:lvlText w:val="%3."/>
      <w:lvlJc w:val="right"/>
      <w:pPr>
        <w:ind w:left="2085" w:hanging="180"/>
      </w:pPr>
    </w:lvl>
    <w:lvl w:ilvl="3" w:tplc="0419000F" w:tentative="1">
      <w:start w:val="1"/>
      <w:numFmt w:val="decimal"/>
      <w:lvlText w:val="%4."/>
      <w:lvlJc w:val="left"/>
      <w:pPr>
        <w:ind w:left="2805" w:hanging="360"/>
      </w:pPr>
    </w:lvl>
    <w:lvl w:ilvl="4" w:tplc="04190019" w:tentative="1">
      <w:start w:val="1"/>
      <w:numFmt w:val="lowerLetter"/>
      <w:lvlText w:val="%5."/>
      <w:lvlJc w:val="left"/>
      <w:pPr>
        <w:ind w:left="3525" w:hanging="360"/>
      </w:pPr>
    </w:lvl>
    <w:lvl w:ilvl="5" w:tplc="0419001B" w:tentative="1">
      <w:start w:val="1"/>
      <w:numFmt w:val="lowerRoman"/>
      <w:lvlText w:val="%6."/>
      <w:lvlJc w:val="right"/>
      <w:pPr>
        <w:ind w:left="4245" w:hanging="180"/>
      </w:pPr>
    </w:lvl>
    <w:lvl w:ilvl="6" w:tplc="0419000F" w:tentative="1">
      <w:start w:val="1"/>
      <w:numFmt w:val="decimal"/>
      <w:lvlText w:val="%7."/>
      <w:lvlJc w:val="left"/>
      <w:pPr>
        <w:ind w:left="4965" w:hanging="360"/>
      </w:pPr>
    </w:lvl>
    <w:lvl w:ilvl="7" w:tplc="04190019" w:tentative="1">
      <w:start w:val="1"/>
      <w:numFmt w:val="lowerLetter"/>
      <w:lvlText w:val="%8."/>
      <w:lvlJc w:val="left"/>
      <w:pPr>
        <w:ind w:left="5685" w:hanging="360"/>
      </w:pPr>
    </w:lvl>
    <w:lvl w:ilvl="8" w:tplc="0419001B" w:tentative="1">
      <w:start w:val="1"/>
      <w:numFmt w:val="lowerRoman"/>
      <w:lvlText w:val="%9."/>
      <w:lvlJc w:val="right"/>
      <w:pPr>
        <w:ind w:left="6405" w:hanging="180"/>
      </w:pPr>
    </w:lvl>
  </w:abstractNum>
  <w:num w:numId="1">
    <w:abstractNumId w:val="12"/>
  </w:num>
  <w:num w:numId="2">
    <w:abstractNumId w:val="5"/>
  </w:num>
  <w:num w:numId="3">
    <w:abstractNumId w:val="24"/>
  </w:num>
  <w:num w:numId="4">
    <w:abstractNumId w:val="8"/>
  </w:num>
  <w:num w:numId="5">
    <w:abstractNumId w:val="7"/>
  </w:num>
  <w:num w:numId="6">
    <w:abstractNumId w:val="3"/>
  </w:num>
  <w:num w:numId="7">
    <w:abstractNumId w:val="4"/>
  </w:num>
  <w:num w:numId="8">
    <w:abstractNumId w:val="10"/>
  </w:num>
  <w:num w:numId="9">
    <w:abstractNumId w:val="22"/>
  </w:num>
  <w:num w:numId="10">
    <w:abstractNumId w:val="11"/>
  </w:num>
  <w:num w:numId="11">
    <w:abstractNumId w:val="18"/>
  </w:num>
  <w:num w:numId="12">
    <w:abstractNumId w:val="6"/>
  </w:num>
  <w:num w:numId="13">
    <w:abstractNumId w:val="2"/>
  </w:num>
  <w:num w:numId="14">
    <w:abstractNumId w:val="20"/>
  </w:num>
  <w:num w:numId="15">
    <w:abstractNumId w:val="19"/>
  </w:num>
  <w:num w:numId="16">
    <w:abstractNumId w:val="15"/>
  </w:num>
  <w:num w:numId="17">
    <w:abstractNumId w:val="9"/>
  </w:num>
  <w:num w:numId="18">
    <w:abstractNumId w:val="1"/>
  </w:num>
  <w:num w:numId="19">
    <w:abstractNumId w:val="16"/>
  </w:num>
  <w:num w:numId="20">
    <w:abstractNumId w:val="25"/>
  </w:num>
  <w:num w:numId="21">
    <w:abstractNumId w:val="17"/>
  </w:num>
  <w:num w:numId="22">
    <w:abstractNumId w:val="13"/>
  </w:num>
  <w:num w:numId="23">
    <w:abstractNumId w:val="14"/>
  </w:num>
  <w:num w:numId="24">
    <w:abstractNumId w:val="21"/>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0"/>
  </w:num>
  <w:numIdMacAtCleanup w:val="2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stylePaneFormatFilter w:val="3F01"/>
  <w:defaultTabStop w:val="709"/>
  <w:autoHyphenation/>
  <w:hyphenationZone w:val="357"/>
  <w:characterSpacingControl w:val="doNotCompress"/>
  <w:hdrShapeDefaults>
    <o:shapedefaults v:ext="edit" spidmax="5122"/>
  </w:hdrShapeDefaults>
  <w:footnotePr>
    <w:footnote w:id="0"/>
    <w:footnote w:id="1"/>
  </w:footnotePr>
  <w:endnotePr>
    <w:endnote w:id="0"/>
    <w:endnote w:id="1"/>
  </w:endnotePr>
  <w:compat/>
  <w:rsids>
    <w:rsidRoot w:val="00C3389E"/>
    <w:rsid w:val="000018CB"/>
    <w:rsid w:val="00012231"/>
    <w:rsid w:val="0002083C"/>
    <w:rsid w:val="00026CAE"/>
    <w:rsid w:val="000330F1"/>
    <w:rsid w:val="000338CD"/>
    <w:rsid w:val="00040882"/>
    <w:rsid w:val="0004404B"/>
    <w:rsid w:val="00044699"/>
    <w:rsid w:val="00045F07"/>
    <w:rsid w:val="00046CCC"/>
    <w:rsid w:val="0005135D"/>
    <w:rsid w:val="00053B80"/>
    <w:rsid w:val="00055354"/>
    <w:rsid w:val="00056397"/>
    <w:rsid w:val="0005683B"/>
    <w:rsid w:val="00062461"/>
    <w:rsid w:val="00065931"/>
    <w:rsid w:val="00065DE9"/>
    <w:rsid w:val="00067118"/>
    <w:rsid w:val="00073002"/>
    <w:rsid w:val="00073937"/>
    <w:rsid w:val="00077254"/>
    <w:rsid w:val="000804E1"/>
    <w:rsid w:val="0008308E"/>
    <w:rsid w:val="00085AC7"/>
    <w:rsid w:val="00086F45"/>
    <w:rsid w:val="000A5A56"/>
    <w:rsid w:val="000B34CC"/>
    <w:rsid w:val="000B5015"/>
    <w:rsid w:val="000C33B9"/>
    <w:rsid w:val="000C60B6"/>
    <w:rsid w:val="000D7E44"/>
    <w:rsid w:val="000E0B95"/>
    <w:rsid w:val="000E6D46"/>
    <w:rsid w:val="000F70F7"/>
    <w:rsid w:val="001005AA"/>
    <w:rsid w:val="00100AE0"/>
    <w:rsid w:val="00101C33"/>
    <w:rsid w:val="00102D8E"/>
    <w:rsid w:val="00105444"/>
    <w:rsid w:val="001077C1"/>
    <w:rsid w:val="001140A5"/>
    <w:rsid w:val="00120363"/>
    <w:rsid w:val="001205F7"/>
    <w:rsid w:val="0012665E"/>
    <w:rsid w:val="00126B70"/>
    <w:rsid w:val="00126DEE"/>
    <w:rsid w:val="001373E5"/>
    <w:rsid w:val="00144492"/>
    <w:rsid w:val="00146DA6"/>
    <w:rsid w:val="0015170D"/>
    <w:rsid w:val="00156943"/>
    <w:rsid w:val="00157EC4"/>
    <w:rsid w:val="001668B5"/>
    <w:rsid w:val="00170E23"/>
    <w:rsid w:val="00173173"/>
    <w:rsid w:val="001739F1"/>
    <w:rsid w:val="00181095"/>
    <w:rsid w:val="00181C36"/>
    <w:rsid w:val="001856F9"/>
    <w:rsid w:val="00190538"/>
    <w:rsid w:val="001935F4"/>
    <w:rsid w:val="001A0B7C"/>
    <w:rsid w:val="001A0BBE"/>
    <w:rsid w:val="001A20B2"/>
    <w:rsid w:val="001A5477"/>
    <w:rsid w:val="001B0FD3"/>
    <w:rsid w:val="001B5552"/>
    <w:rsid w:val="001C23E1"/>
    <w:rsid w:val="001C52F9"/>
    <w:rsid w:val="001C71C8"/>
    <w:rsid w:val="001D2A1D"/>
    <w:rsid w:val="001D4E31"/>
    <w:rsid w:val="001E2EBB"/>
    <w:rsid w:val="001E5FC0"/>
    <w:rsid w:val="001E67F8"/>
    <w:rsid w:val="001F079D"/>
    <w:rsid w:val="001F6EEF"/>
    <w:rsid w:val="002048B0"/>
    <w:rsid w:val="002123DE"/>
    <w:rsid w:val="00220A1A"/>
    <w:rsid w:val="0023378F"/>
    <w:rsid w:val="00240038"/>
    <w:rsid w:val="0024436B"/>
    <w:rsid w:val="00244D70"/>
    <w:rsid w:val="0024625D"/>
    <w:rsid w:val="002523BF"/>
    <w:rsid w:val="0025711B"/>
    <w:rsid w:val="00272C12"/>
    <w:rsid w:val="00272FB1"/>
    <w:rsid w:val="00274A9B"/>
    <w:rsid w:val="00277B31"/>
    <w:rsid w:val="002879D9"/>
    <w:rsid w:val="00292C59"/>
    <w:rsid w:val="002A0016"/>
    <w:rsid w:val="002A2349"/>
    <w:rsid w:val="002A7E36"/>
    <w:rsid w:val="002B4673"/>
    <w:rsid w:val="002C6703"/>
    <w:rsid w:val="002D0B13"/>
    <w:rsid w:val="002D5BC7"/>
    <w:rsid w:val="002E64B6"/>
    <w:rsid w:val="002F2C51"/>
    <w:rsid w:val="002F5474"/>
    <w:rsid w:val="002F68F7"/>
    <w:rsid w:val="00306806"/>
    <w:rsid w:val="0031376C"/>
    <w:rsid w:val="00315984"/>
    <w:rsid w:val="00315A92"/>
    <w:rsid w:val="00320410"/>
    <w:rsid w:val="00321450"/>
    <w:rsid w:val="003244ED"/>
    <w:rsid w:val="003304AB"/>
    <w:rsid w:val="00337D6C"/>
    <w:rsid w:val="003408FB"/>
    <w:rsid w:val="00340B1F"/>
    <w:rsid w:val="00342ED3"/>
    <w:rsid w:val="003432B4"/>
    <w:rsid w:val="0035617C"/>
    <w:rsid w:val="00360C16"/>
    <w:rsid w:val="0036430D"/>
    <w:rsid w:val="00365DF7"/>
    <w:rsid w:val="00371479"/>
    <w:rsid w:val="00380DCA"/>
    <w:rsid w:val="00384701"/>
    <w:rsid w:val="00384DA7"/>
    <w:rsid w:val="00384DB0"/>
    <w:rsid w:val="003A305E"/>
    <w:rsid w:val="003A5AFB"/>
    <w:rsid w:val="003A7EDF"/>
    <w:rsid w:val="003B2CA3"/>
    <w:rsid w:val="003B5A1A"/>
    <w:rsid w:val="003C10E9"/>
    <w:rsid w:val="003C57A7"/>
    <w:rsid w:val="003D60FA"/>
    <w:rsid w:val="003E02BE"/>
    <w:rsid w:val="003E6BA7"/>
    <w:rsid w:val="003E6F15"/>
    <w:rsid w:val="003F029F"/>
    <w:rsid w:val="003F3B8C"/>
    <w:rsid w:val="00402AFC"/>
    <w:rsid w:val="004047EE"/>
    <w:rsid w:val="00406979"/>
    <w:rsid w:val="00412197"/>
    <w:rsid w:val="00413C18"/>
    <w:rsid w:val="00413F64"/>
    <w:rsid w:val="00414B7E"/>
    <w:rsid w:val="004164EC"/>
    <w:rsid w:val="00420E4F"/>
    <w:rsid w:val="0042423F"/>
    <w:rsid w:val="00425A1E"/>
    <w:rsid w:val="0042733E"/>
    <w:rsid w:val="004374BE"/>
    <w:rsid w:val="00444558"/>
    <w:rsid w:val="00445463"/>
    <w:rsid w:val="00450F38"/>
    <w:rsid w:val="004512BD"/>
    <w:rsid w:val="0045188A"/>
    <w:rsid w:val="004567BA"/>
    <w:rsid w:val="00460A50"/>
    <w:rsid w:val="00463B69"/>
    <w:rsid w:val="0046564A"/>
    <w:rsid w:val="004666B6"/>
    <w:rsid w:val="00467ED3"/>
    <w:rsid w:val="00470041"/>
    <w:rsid w:val="0047080E"/>
    <w:rsid w:val="00477800"/>
    <w:rsid w:val="00483CA4"/>
    <w:rsid w:val="004841CC"/>
    <w:rsid w:val="0048490F"/>
    <w:rsid w:val="00486FC6"/>
    <w:rsid w:val="004877C9"/>
    <w:rsid w:val="00490316"/>
    <w:rsid w:val="0049340E"/>
    <w:rsid w:val="00493F32"/>
    <w:rsid w:val="00497935"/>
    <w:rsid w:val="004A144F"/>
    <w:rsid w:val="004A223F"/>
    <w:rsid w:val="004A37EC"/>
    <w:rsid w:val="004A62DC"/>
    <w:rsid w:val="004B3875"/>
    <w:rsid w:val="004B3AE2"/>
    <w:rsid w:val="004C2D59"/>
    <w:rsid w:val="004D0C1F"/>
    <w:rsid w:val="004D37B7"/>
    <w:rsid w:val="004D44B4"/>
    <w:rsid w:val="004D60FF"/>
    <w:rsid w:val="004E1B8F"/>
    <w:rsid w:val="004F27C6"/>
    <w:rsid w:val="004F49C0"/>
    <w:rsid w:val="004F76E3"/>
    <w:rsid w:val="0050052F"/>
    <w:rsid w:val="00503464"/>
    <w:rsid w:val="00506FC4"/>
    <w:rsid w:val="005149B0"/>
    <w:rsid w:val="0051676F"/>
    <w:rsid w:val="0051755B"/>
    <w:rsid w:val="00520B62"/>
    <w:rsid w:val="0052343C"/>
    <w:rsid w:val="00524B20"/>
    <w:rsid w:val="00527595"/>
    <w:rsid w:val="00531575"/>
    <w:rsid w:val="005410BB"/>
    <w:rsid w:val="00542930"/>
    <w:rsid w:val="005465E8"/>
    <w:rsid w:val="005555C1"/>
    <w:rsid w:val="00562266"/>
    <w:rsid w:val="00567F0E"/>
    <w:rsid w:val="00571249"/>
    <w:rsid w:val="0058661D"/>
    <w:rsid w:val="00586821"/>
    <w:rsid w:val="00587516"/>
    <w:rsid w:val="00593B18"/>
    <w:rsid w:val="00596B17"/>
    <w:rsid w:val="005A0644"/>
    <w:rsid w:val="005A2F0C"/>
    <w:rsid w:val="005A6380"/>
    <w:rsid w:val="005B5C55"/>
    <w:rsid w:val="005B7715"/>
    <w:rsid w:val="005C30BC"/>
    <w:rsid w:val="005C45A5"/>
    <w:rsid w:val="005C78DC"/>
    <w:rsid w:val="005C7CED"/>
    <w:rsid w:val="005C7F6F"/>
    <w:rsid w:val="005D2339"/>
    <w:rsid w:val="005D4C10"/>
    <w:rsid w:val="005D4C22"/>
    <w:rsid w:val="005E0311"/>
    <w:rsid w:val="005E2D4F"/>
    <w:rsid w:val="005E3BE2"/>
    <w:rsid w:val="005E467D"/>
    <w:rsid w:val="005F1F8E"/>
    <w:rsid w:val="00603B66"/>
    <w:rsid w:val="00606224"/>
    <w:rsid w:val="006108E9"/>
    <w:rsid w:val="00612D1B"/>
    <w:rsid w:val="00617A54"/>
    <w:rsid w:val="00623493"/>
    <w:rsid w:val="00626BB6"/>
    <w:rsid w:val="0064248E"/>
    <w:rsid w:val="006532D0"/>
    <w:rsid w:val="006543E2"/>
    <w:rsid w:val="00656D3E"/>
    <w:rsid w:val="00657757"/>
    <w:rsid w:val="00657932"/>
    <w:rsid w:val="00657938"/>
    <w:rsid w:val="00661D8D"/>
    <w:rsid w:val="00667486"/>
    <w:rsid w:val="006674C1"/>
    <w:rsid w:val="00672EC7"/>
    <w:rsid w:val="00673A56"/>
    <w:rsid w:val="006760FE"/>
    <w:rsid w:val="00680509"/>
    <w:rsid w:val="0068217F"/>
    <w:rsid w:val="006852C3"/>
    <w:rsid w:val="00696C42"/>
    <w:rsid w:val="006A230F"/>
    <w:rsid w:val="006A234B"/>
    <w:rsid w:val="006A41BE"/>
    <w:rsid w:val="006B1EDC"/>
    <w:rsid w:val="006B4F00"/>
    <w:rsid w:val="006B561A"/>
    <w:rsid w:val="006C03C5"/>
    <w:rsid w:val="006C3162"/>
    <w:rsid w:val="006C3D4A"/>
    <w:rsid w:val="006C3ECC"/>
    <w:rsid w:val="006D456B"/>
    <w:rsid w:val="006D7ABD"/>
    <w:rsid w:val="006D7EE2"/>
    <w:rsid w:val="006E004A"/>
    <w:rsid w:val="006E316A"/>
    <w:rsid w:val="006E4E32"/>
    <w:rsid w:val="006E6100"/>
    <w:rsid w:val="006E66D6"/>
    <w:rsid w:val="006E7DDF"/>
    <w:rsid w:val="006F07E2"/>
    <w:rsid w:val="006F79A4"/>
    <w:rsid w:val="006F7C00"/>
    <w:rsid w:val="007037CE"/>
    <w:rsid w:val="007104AB"/>
    <w:rsid w:val="00715C1A"/>
    <w:rsid w:val="00715DFA"/>
    <w:rsid w:val="007170CF"/>
    <w:rsid w:val="007176DD"/>
    <w:rsid w:val="00730E7B"/>
    <w:rsid w:val="00731326"/>
    <w:rsid w:val="007348F8"/>
    <w:rsid w:val="00734FB0"/>
    <w:rsid w:val="00743F05"/>
    <w:rsid w:val="00751ABC"/>
    <w:rsid w:val="00753171"/>
    <w:rsid w:val="00756368"/>
    <w:rsid w:val="007619DB"/>
    <w:rsid w:val="00793484"/>
    <w:rsid w:val="007958A0"/>
    <w:rsid w:val="007A43EA"/>
    <w:rsid w:val="007A4E35"/>
    <w:rsid w:val="007A594C"/>
    <w:rsid w:val="007A605A"/>
    <w:rsid w:val="007B2B2A"/>
    <w:rsid w:val="007B31DB"/>
    <w:rsid w:val="007C0304"/>
    <w:rsid w:val="007C1A6E"/>
    <w:rsid w:val="007C2369"/>
    <w:rsid w:val="007C4080"/>
    <w:rsid w:val="007C78B9"/>
    <w:rsid w:val="007D0317"/>
    <w:rsid w:val="007E15E0"/>
    <w:rsid w:val="007E6885"/>
    <w:rsid w:val="007F6C3B"/>
    <w:rsid w:val="007F724B"/>
    <w:rsid w:val="008042A0"/>
    <w:rsid w:val="008148DC"/>
    <w:rsid w:val="00820AAA"/>
    <w:rsid w:val="0083639E"/>
    <w:rsid w:val="00840522"/>
    <w:rsid w:val="00840B07"/>
    <w:rsid w:val="0084183E"/>
    <w:rsid w:val="008425AA"/>
    <w:rsid w:val="008451DB"/>
    <w:rsid w:val="00852FAF"/>
    <w:rsid w:val="00865ADE"/>
    <w:rsid w:val="00866555"/>
    <w:rsid w:val="00870286"/>
    <w:rsid w:val="008732B7"/>
    <w:rsid w:val="00874D87"/>
    <w:rsid w:val="00876C62"/>
    <w:rsid w:val="008802CC"/>
    <w:rsid w:val="00885717"/>
    <w:rsid w:val="00885CD7"/>
    <w:rsid w:val="00886B7F"/>
    <w:rsid w:val="008964A3"/>
    <w:rsid w:val="008A2D33"/>
    <w:rsid w:val="008A309A"/>
    <w:rsid w:val="008B5211"/>
    <w:rsid w:val="008B61A1"/>
    <w:rsid w:val="008B7580"/>
    <w:rsid w:val="008C4BFD"/>
    <w:rsid w:val="008D1E2F"/>
    <w:rsid w:val="008D4358"/>
    <w:rsid w:val="008E2637"/>
    <w:rsid w:val="008E3462"/>
    <w:rsid w:val="008E378F"/>
    <w:rsid w:val="008F074B"/>
    <w:rsid w:val="008F2589"/>
    <w:rsid w:val="00900292"/>
    <w:rsid w:val="0090500D"/>
    <w:rsid w:val="00917964"/>
    <w:rsid w:val="00920A07"/>
    <w:rsid w:val="00927D30"/>
    <w:rsid w:val="00930454"/>
    <w:rsid w:val="0093416D"/>
    <w:rsid w:val="009348B6"/>
    <w:rsid w:val="00936B33"/>
    <w:rsid w:val="00937D35"/>
    <w:rsid w:val="009412FD"/>
    <w:rsid w:val="0094247A"/>
    <w:rsid w:val="009545FE"/>
    <w:rsid w:val="00956FEE"/>
    <w:rsid w:val="0095765F"/>
    <w:rsid w:val="009623CE"/>
    <w:rsid w:val="00962519"/>
    <w:rsid w:val="00962578"/>
    <w:rsid w:val="00965F07"/>
    <w:rsid w:val="00966007"/>
    <w:rsid w:val="00971E36"/>
    <w:rsid w:val="00973135"/>
    <w:rsid w:val="00973370"/>
    <w:rsid w:val="009801F1"/>
    <w:rsid w:val="009805D5"/>
    <w:rsid w:val="00981C15"/>
    <w:rsid w:val="00993D8B"/>
    <w:rsid w:val="00994D44"/>
    <w:rsid w:val="0099539E"/>
    <w:rsid w:val="009956D0"/>
    <w:rsid w:val="009958CD"/>
    <w:rsid w:val="009A139D"/>
    <w:rsid w:val="009A4819"/>
    <w:rsid w:val="009A55BA"/>
    <w:rsid w:val="009A64F1"/>
    <w:rsid w:val="009A701B"/>
    <w:rsid w:val="009A7CDF"/>
    <w:rsid w:val="009C15A3"/>
    <w:rsid w:val="009C3887"/>
    <w:rsid w:val="009C3FA7"/>
    <w:rsid w:val="009C4EE5"/>
    <w:rsid w:val="009D2B60"/>
    <w:rsid w:val="009E2FBC"/>
    <w:rsid w:val="009E37C6"/>
    <w:rsid w:val="009E4038"/>
    <w:rsid w:val="009E6C09"/>
    <w:rsid w:val="009F42C8"/>
    <w:rsid w:val="009F44E1"/>
    <w:rsid w:val="009F5D98"/>
    <w:rsid w:val="009F79EB"/>
    <w:rsid w:val="00A00319"/>
    <w:rsid w:val="00A03A10"/>
    <w:rsid w:val="00A102B5"/>
    <w:rsid w:val="00A1259D"/>
    <w:rsid w:val="00A138D7"/>
    <w:rsid w:val="00A13D95"/>
    <w:rsid w:val="00A1473A"/>
    <w:rsid w:val="00A16169"/>
    <w:rsid w:val="00A17C5B"/>
    <w:rsid w:val="00A226F9"/>
    <w:rsid w:val="00A22711"/>
    <w:rsid w:val="00A32B44"/>
    <w:rsid w:val="00A41668"/>
    <w:rsid w:val="00A452C3"/>
    <w:rsid w:val="00A46BE2"/>
    <w:rsid w:val="00A47383"/>
    <w:rsid w:val="00A478EE"/>
    <w:rsid w:val="00A52EB7"/>
    <w:rsid w:val="00A54E3B"/>
    <w:rsid w:val="00A559E5"/>
    <w:rsid w:val="00A57502"/>
    <w:rsid w:val="00A600D5"/>
    <w:rsid w:val="00A608E5"/>
    <w:rsid w:val="00A61FA5"/>
    <w:rsid w:val="00A642E9"/>
    <w:rsid w:val="00A65945"/>
    <w:rsid w:val="00A707A0"/>
    <w:rsid w:val="00A7140A"/>
    <w:rsid w:val="00A7248D"/>
    <w:rsid w:val="00A74441"/>
    <w:rsid w:val="00A8579E"/>
    <w:rsid w:val="00A861CE"/>
    <w:rsid w:val="00A972D1"/>
    <w:rsid w:val="00AA5129"/>
    <w:rsid w:val="00AB1052"/>
    <w:rsid w:val="00AB2230"/>
    <w:rsid w:val="00AC1353"/>
    <w:rsid w:val="00AC289D"/>
    <w:rsid w:val="00AC3F81"/>
    <w:rsid w:val="00AC5FF5"/>
    <w:rsid w:val="00AC753A"/>
    <w:rsid w:val="00AD3493"/>
    <w:rsid w:val="00AD3C54"/>
    <w:rsid w:val="00AD534D"/>
    <w:rsid w:val="00AD6B38"/>
    <w:rsid w:val="00AD7AD0"/>
    <w:rsid w:val="00AE0835"/>
    <w:rsid w:val="00AE5B85"/>
    <w:rsid w:val="00AE633F"/>
    <w:rsid w:val="00AF3F18"/>
    <w:rsid w:val="00AF42F1"/>
    <w:rsid w:val="00AF75FC"/>
    <w:rsid w:val="00B03E10"/>
    <w:rsid w:val="00B13388"/>
    <w:rsid w:val="00B15508"/>
    <w:rsid w:val="00B16A29"/>
    <w:rsid w:val="00B17D22"/>
    <w:rsid w:val="00B212A8"/>
    <w:rsid w:val="00B212C8"/>
    <w:rsid w:val="00B23E0E"/>
    <w:rsid w:val="00B24C52"/>
    <w:rsid w:val="00B26596"/>
    <w:rsid w:val="00B3061B"/>
    <w:rsid w:val="00B31A32"/>
    <w:rsid w:val="00B33B9C"/>
    <w:rsid w:val="00B363BE"/>
    <w:rsid w:val="00B42652"/>
    <w:rsid w:val="00B44DB2"/>
    <w:rsid w:val="00B45457"/>
    <w:rsid w:val="00B5022A"/>
    <w:rsid w:val="00B55683"/>
    <w:rsid w:val="00B63A2B"/>
    <w:rsid w:val="00B64BBB"/>
    <w:rsid w:val="00B67727"/>
    <w:rsid w:val="00B815A3"/>
    <w:rsid w:val="00B86F2F"/>
    <w:rsid w:val="00B927CA"/>
    <w:rsid w:val="00B94A17"/>
    <w:rsid w:val="00B9598B"/>
    <w:rsid w:val="00B9705C"/>
    <w:rsid w:val="00BA1B7D"/>
    <w:rsid w:val="00BA768B"/>
    <w:rsid w:val="00BA77B5"/>
    <w:rsid w:val="00BA79EE"/>
    <w:rsid w:val="00BB0EFE"/>
    <w:rsid w:val="00BB0FF7"/>
    <w:rsid w:val="00BB1C14"/>
    <w:rsid w:val="00BB4370"/>
    <w:rsid w:val="00BB7290"/>
    <w:rsid w:val="00BC0DEF"/>
    <w:rsid w:val="00BC2817"/>
    <w:rsid w:val="00BD091F"/>
    <w:rsid w:val="00BD1EEA"/>
    <w:rsid w:val="00BD3831"/>
    <w:rsid w:val="00BD3CB4"/>
    <w:rsid w:val="00BE11D9"/>
    <w:rsid w:val="00BE2CB6"/>
    <w:rsid w:val="00BF017F"/>
    <w:rsid w:val="00BF0A23"/>
    <w:rsid w:val="00BF2775"/>
    <w:rsid w:val="00C0124B"/>
    <w:rsid w:val="00C01B31"/>
    <w:rsid w:val="00C02A47"/>
    <w:rsid w:val="00C03D59"/>
    <w:rsid w:val="00C15E4C"/>
    <w:rsid w:val="00C24232"/>
    <w:rsid w:val="00C2590C"/>
    <w:rsid w:val="00C31F94"/>
    <w:rsid w:val="00C3389E"/>
    <w:rsid w:val="00C35946"/>
    <w:rsid w:val="00C43BC3"/>
    <w:rsid w:val="00C53175"/>
    <w:rsid w:val="00C537DF"/>
    <w:rsid w:val="00C62CD8"/>
    <w:rsid w:val="00C66AD2"/>
    <w:rsid w:val="00C83A6A"/>
    <w:rsid w:val="00C85F9F"/>
    <w:rsid w:val="00C869EA"/>
    <w:rsid w:val="00C86E06"/>
    <w:rsid w:val="00C93328"/>
    <w:rsid w:val="00C941B6"/>
    <w:rsid w:val="00C96900"/>
    <w:rsid w:val="00CA0DA7"/>
    <w:rsid w:val="00CA0F89"/>
    <w:rsid w:val="00CA33D7"/>
    <w:rsid w:val="00CA5463"/>
    <w:rsid w:val="00CA6BC6"/>
    <w:rsid w:val="00CB2E30"/>
    <w:rsid w:val="00CB456A"/>
    <w:rsid w:val="00CB517C"/>
    <w:rsid w:val="00CB672B"/>
    <w:rsid w:val="00CC0309"/>
    <w:rsid w:val="00CC0CC8"/>
    <w:rsid w:val="00CC5BF9"/>
    <w:rsid w:val="00CC6F48"/>
    <w:rsid w:val="00CD3E1F"/>
    <w:rsid w:val="00CD4862"/>
    <w:rsid w:val="00CD6A66"/>
    <w:rsid w:val="00CE150A"/>
    <w:rsid w:val="00CE3D70"/>
    <w:rsid w:val="00CE7113"/>
    <w:rsid w:val="00CF08C5"/>
    <w:rsid w:val="00CF53E7"/>
    <w:rsid w:val="00D001ED"/>
    <w:rsid w:val="00D0112D"/>
    <w:rsid w:val="00D01319"/>
    <w:rsid w:val="00D040C9"/>
    <w:rsid w:val="00D125A1"/>
    <w:rsid w:val="00D1378E"/>
    <w:rsid w:val="00D13F9F"/>
    <w:rsid w:val="00D14A04"/>
    <w:rsid w:val="00D152DC"/>
    <w:rsid w:val="00D21CBE"/>
    <w:rsid w:val="00D227E9"/>
    <w:rsid w:val="00D267F8"/>
    <w:rsid w:val="00D30675"/>
    <w:rsid w:val="00D334D2"/>
    <w:rsid w:val="00D3695C"/>
    <w:rsid w:val="00D53280"/>
    <w:rsid w:val="00D61A6F"/>
    <w:rsid w:val="00D6307A"/>
    <w:rsid w:val="00D63195"/>
    <w:rsid w:val="00D653F7"/>
    <w:rsid w:val="00D70865"/>
    <w:rsid w:val="00D7421C"/>
    <w:rsid w:val="00D74A49"/>
    <w:rsid w:val="00D75BAA"/>
    <w:rsid w:val="00D77CA8"/>
    <w:rsid w:val="00D80194"/>
    <w:rsid w:val="00D80597"/>
    <w:rsid w:val="00D819E3"/>
    <w:rsid w:val="00D877F9"/>
    <w:rsid w:val="00D92111"/>
    <w:rsid w:val="00DA012A"/>
    <w:rsid w:val="00DA11E5"/>
    <w:rsid w:val="00DB72AB"/>
    <w:rsid w:val="00DB7420"/>
    <w:rsid w:val="00DB7556"/>
    <w:rsid w:val="00DD5875"/>
    <w:rsid w:val="00DD6D88"/>
    <w:rsid w:val="00DD7753"/>
    <w:rsid w:val="00DE7ED4"/>
    <w:rsid w:val="00DF1F93"/>
    <w:rsid w:val="00DF4A35"/>
    <w:rsid w:val="00DF7D47"/>
    <w:rsid w:val="00E002B5"/>
    <w:rsid w:val="00E029E8"/>
    <w:rsid w:val="00E041A5"/>
    <w:rsid w:val="00E149CA"/>
    <w:rsid w:val="00E20EC4"/>
    <w:rsid w:val="00E24D0A"/>
    <w:rsid w:val="00E253A9"/>
    <w:rsid w:val="00E32726"/>
    <w:rsid w:val="00E33A71"/>
    <w:rsid w:val="00E37AEF"/>
    <w:rsid w:val="00E426F0"/>
    <w:rsid w:val="00E42EBA"/>
    <w:rsid w:val="00E46EE2"/>
    <w:rsid w:val="00E5039C"/>
    <w:rsid w:val="00E506B5"/>
    <w:rsid w:val="00E50E0C"/>
    <w:rsid w:val="00E52891"/>
    <w:rsid w:val="00E53F3D"/>
    <w:rsid w:val="00E66CC6"/>
    <w:rsid w:val="00E67DA5"/>
    <w:rsid w:val="00E70446"/>
    <w:rsid w:val="00E711D6"/>
    <w:rsid w:val="00E908D4"/>
    <w:rsid w:val="00E93153"/>
    <w:rsid w:val="00E93223"/>
    <w:rsid w:val="00E96022"/>
    <w:rsid w:val="00EA11C2"/>
    <w:rsid w:val="00EA2681"/>
    <w:rsid w:val="00EB60A1"/>
    <w:rsid w:val="00EC0218"/>
    <w:rsid w:val="00EC37BF"/>
    <w:rsid w:val="00EC56AB"/>
    <w:rsid w:val="00ED762E"/>
    <w:rsid w:val="00EE10DD"/>
    <w:rsid w:val="00EE1598"/>
    <w:rsid w:val="00EE4795"/>
    <w:rsid w:val="00EE6B51"/>
    <w:rsid w:val="00EF1F75"/>
    <w:rsid w:val="00EF43FA"/>
    <w:rsid w:val="00EF64ED"/>
    <w:rsid w:val="00F01098"/>
    <w:rsid w:val="00F01112"/>
    <w:rsid w:val="00F0278F"/>
    <w:rsid w:val="00F05C08"/>
    <w:rsid w:val="00F066E2"/>
    <w:rsid w:val="00F074D3"/>
    <w:rsid w:val="00F23850"/>
    <w:rsid w:val="00F26E96"/>
    <w:rsid w:val="00F31FCA"/>
    <w:rsid w:val="00F36A11"/>
    <w:rsid w:val="00F404F7"/>
    <w:rsid w:val="00F405D6"/>
    <w:rsid w:val="00F46C2A"/>
    <w:rsid w:val="00F507CF"/>
    <w:rsid w:val="00F53C02"/>
    <w:rsid w:val="00F56C00"/>
    <w:rsid w:val="00F63A68"/>
    <w:rsid w:val="00F6502A"/>
    <w:rsid w:val="00F670CC"/>
    <w:rsid w:val="00F67130"/>
    <w:rsid w:val="00F739A1"/>
    <w:rsid w:val="00F84884"/>
    <w:rsid w:val="00F84CB7"/>
    <w:rsid w:val="00F95B16"/>
    <w:rsid w:val="00F96665"/>
    <w:rsid w:val="00F97EF7"/>
    <w:rsid w:val="00FA0772"/>
    <w:rsid w:val="00FA233F"/>
    <w:rsid w:val="00FA5A46"/>
    <w:rsid w:val="00FA775A"/>
    <w:rsid w:val="00FB2F0F"/>
    <w:rsid w:val="00FB2F92"/>
    <w:rsid w:val="00FC1B10"/>
    <w:rsid w:val="00FC4B08"/>
    <w:rsid w:val="00FC769D"/>
    <w:rsid w:val="00FD296E"/>
    <w:rsid w:val="00FD4C59"/>
    <w:rsid w:val="00FD563F"/>
    <w:rsid w:val="00FE2FDB"/>
    <w:rsid w:val="00FE467E"/>
    <w:rsid w:val="00FE64BC"/>
    <w:rsid w:val="00FE6A2B"/>
    <w:rsid w:val="00FE7870"/>
    <w:rsid w:val="00FF0C93"/>
    <w:rsid w:val="00FF0EB3"/>
    <w:rsid w:val="00FF1381"/>
    <w:rsid w:val="00FF152D"/>
    <w:rsid w:val="00FF1975"/>
    <w:rsid w:val="00FF2952"/>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5122"/>
    <o:shapelayout v:ext="edit">
      <o:idmap v:ext="edit" data="1"/>
      <o:rules v:ext="edit">
        <o:r id="V:Rule1" type="connector" idref="#AutoShape 654"/>
        <o:r id="V:Rule2" type="connector" idref="#AutoShape 653"/>
        <o:r id="V:Rule3" type="connector" idref="#AutoShape 635"/>
        <o:r id="V:Rule4" type="connector" idref="#AutoShape 634"/>
        <o:r id="V:Rule5" type="connector" idref="#AutoShape 633"/>
        <o:r id="V:Rule6" type="connector" idref="#AutoShape 636"/>
        <o:r id="V:Rule7" type="connector" idref="#AutoShape 631"/>
        <o:r id="V:Rule8" type="connector" idref="#AutoShape 632"/>
        <o:r id="V:Rule9" type="connector" idref="#AutoShape 629"/>
        <o:r id="V:Rule10" type="connector" idref="#AutoShape 630"/>
        <o:r id="V:Rule11" type="connector" idref="#AutoShape 628"/>
        <o:r id="V:Rule12" type="connector" idref="#AutoShape 627"/>
        <o:r id="V:Rule13" type="connector" idref="#AutoShape 625"/>
        <o:r id="V:Rule14" type="connector" idref="#AutoShape 549"/>
        <o:r id="V:Rule15" type="connector" idref="#AutoShape 555"/>
        <o:r id="V:Rule16" type="connector" idref="#AutoShape 557"/>
        <o:r id="V:Rule17" type="connector" idref="#AutoShape 556"/>
        <o:r id="V:Rule18" type="connector" idref="#AutoShape 558"/>
        <o:r id="V:Rule19" type="connector" idref="#AutoShape 559"/>
        <o:r id="V:Rule20" type="connector" idref="#AutoShape 550"/>
        <o:r id="V:Rule21" type="connector" idref="#AutoShape 551"/>
        <o:r id="V:Rule22" type="connector" idref="#AutoShape 552"/>
        <o:r id="V:Rule23" type="connector" idref="#AutoShape 620"/>
        <o:r id="V:Rule24" type="connector" idref="#AutoShape 621"/>
        <o:r id="V:Rule25" type="connector" idref="#AutoShape 547"/>
        <o:r id="V:Rule26" type="connector" idref="#AutoShape 548"/>
        <o:r id="V:Rule27" type="connector" idref="#AutoShape 554"/>
        <o:r id="V:Rule28" type="connector" idref="#AutoShape 553"/>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uiPriority="99" w:qFormat="1"/>
    <w:lsdException w:name="heading 4" w:uiPriority="99" w:qFormat="1"/>
    <w:lsdException w:name="heading 5" w:uiPriority="99" w:qFormat="1"/>
    <w:lsdException w:name="heading 6" w:uiPriority="99" w:qFormat="1"/>
    <w:lsdException w:name="heading 7" w:uiPriority="99" w:qFormat="1"/>
    <w:lsdException w:name="heading 8" w:uiPriority="99" w:qFormat="1"/>
    <w:lsdException w:name="heading 9" w:uiPriority="99" w:qFormat="1"/>
    <w:lsdException w:name="caption" w:uiPriority="99" w:qFormat="1"/>
    <w:lsdException w:name="List" w:uiPriority="99"/>
    <w:lsdException w:name="List 2" w:uiPriority="99"/>
    <w:lsdException w:name="Title" w:uiPriority="99" w:qFormat="1"/>
    <w:lsdException w:name="Subtitle" w:qFormat="1"/>
    <w:lsdException w:name="Body Text First Indent" w:uiPriority="99"/>
    <w:lsdException w:name="Body Text 2" w:uiPriority="99"/>
    <w:lsdException w:name="Body Text 3" w:uiPriority="99"/>
    <w:lsdException w:name="Block Text" w:uiPriority="99"/>
    <w:lsdException w:name="Strong" w:qFormat="1"/>
    <w:lsdException w:name="Emphasis" w:qFormat="1"/>
    <w:lsdException w:name="Document Map" w:uiPriority="99"/>
    <w:lsdException w:name="Plain Tex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4374BE"/>
    <w:rPr>
      <w:sz w:val="24"/>
      <w:szCs w:val="24"/>
    </w:rPr>
  </w:style>
  <w:style w:type="paragraph" w:styleId="1">
    <w:name w:val="heading 1"/>
    <w:basedOn w:val="a"/>
    <w:next w:val="a"/>
    <w:qFormat/>
    <w:rsid w:val="00CA33D7"/>
    <w:pPr>
      <w:keepNext/>
      <w:spacing w:before="240" w:after="60"/>
      <w:outlineLvl w:val="0"/>
    </w:pPr>
    <w:rPr>
      <w:rFonts w:ascii="Arial" w:hAnsi="Arial" w:cs="Arial"/>
      <w:b/>
      <w:bCs/>
      <w:kern w:val="32"/>
      <w:sz w:val="32"/>
      <w:szCs w:val="32"/>
    </w:rPr>
  </w:style>
  <w:style w:type="paragraph" w:styleId="20">
    <w:name w:val="heading 2"/>
    <w:basedOn w:val="a"/>
    <w:next w:val="a"/>
    <w:link w:val="21"/>
    <w:qFormat/>
    <w:rsid w:val="004D0C1F"/>
    <w:pPr>
      <w:keepNext/>
      <w:jc w:val="center"/>
      <w:outlineLvl w:val="1"/>
    </w:pPr>
    <w:rPr>
      <w:b/>
      <w:bCs/>
    </w:rPr>
  </w:style>
  <w:style w:type="paragraph" w:styleId="3">
    <w:name w:val="heading 3"/>
    <w:aliases w:val="Заголовок 3 Знак, Знак2 Знак,Знак2 Знак"/>
    <w:basedOn w:val="a"/>
    <w:next w:val="a"/>
    <w:link w:val="31"/>
    <w:uiPriority w:val="99"/>
    <w:qFormat/>
    <w:rsid w:val="00CA33D7"/>
    <w:pPr>
      <w:keepNext/>
      <w:spacing w:before="240" w:after="60"/>
      <w:outlineLvl w:val="2"/>
    </w:pPr>
    <w:rPr>
      <w:rFonts w:ascii="Arial" w:hAnsi="Arial" w:cs="Arial"/>
      <w:b/>
      <w:bCs/>
      <w:sz w:val="26"/>
      <w:szCs w:val="26"/>
    </w:rPr>
  </w:style>
  <w:style w:type="paragraph" w:styleId="4">
    <w:name w:val="heading 4"/>
    <w:basedOn w:val="a"/>
    <w:next w:val="a"/>
    <w:link w:val="40"/>
    <w:uiPriority w:val="99"/>
    <w:qFormat/>
    <w:rsid w:val="00AB1052"/>
    <w:pPr>
      <w:keepNext/>
      <w:suppressAutoHyphens/>
      <w:spacing w:before="240" w:after="60"/>
      <w:outlineLvl w:val="3"/>
    </w:pPr>
    <w:rPr>
      <w:b/>
      <w:bCs/>
      <w:sz w:val="28"/>
      <w:szCs w:val="28"/>
      <w:lang w:eastAsia="ar-SA"/>
    </w:rPr>
  </w:style>
  <w:style w:type="paragraph" w:styleId="5">
    <w:name w:val="heading 5"/>
    <w:basedOn w:val="a"/>
    <w:next w:val="a"/>
    <w:link w:val="50"/>
    <w:uiPriority w:val="99"/>
    <w:qFormat/>
    <w:rsid w:val="00AB1052"/>
    <w:pPr>
      <w:keepNext/>
      <w:framePr w:hSpace="180" w:wrap="around" w:vAnchor="text" w:hAnchor="margin" w:y="140"/>
      <w:tabs>
        <w:tab w:val="left" w:pos="7580"/>
      </w:tabs>
      <w:suppressAutoHyphens/>
      <w:outlineLvl w:val="4"/>
    </w:pPr>
    <w:rPr>
      <w:b/>
      <w:bCs/>
      <w:lang w:eastAsia="ar-SA"/>
    </w:rPr>
  </w:style>
  <w:style w:type="paragraph" w:styleId="6">
    <w:name w:val="heading 6"/>
    <w:basedOn w:val="a"/>
    <w:next w:val="a"/>
    <w:link w:val="60"/>
    <w:uiPriority w:val="99"/>
    <w:qFormat/>
    <w:rsid w:val="009C15A3"/>
    <w:pPr>
      <w:keepNext/>
      <w:jc w:val="center"/>
      <w:outlineLvl w:val="5"/>
    </w:pPr>
    <w:rPr>
      <w:sz w:val="28"/>
    </w:rPr>
  </w:style>
  <w:style w:type="paragraph" w:styleId="7">
    <w:name w:val="heading 7"/>
    <w:basedOn w:val="a"/>
    <w:next w:val="a"/>
    <w:link w:val="70"/>
    <w:uiPriority w:val="99"/>
    <w:qFormat/>
    <w:rsid w:val="004D0C1F"/>
    <w:pPr>
      <w:spacing w:before="240" w:after="60"/>
      <w:outlineLvl w:val="6"/>
    </w:pPr>
    <w:rPr>
      <w:rFonts w:ascii="Calibri" w:hAnsi="Calibri"/>
    </w:rPr>
  </w:style>
  <w:style w:type="paragraph" w:styleId="8">
    <w:name w:val="heading 8"/>
    <w:basedOn w:val="a"/>
    <w:next w:val="a"/>
    <w:link w:val="80"/>
    <w:uiPriority w:val="99"/>
    <w:qFormat/>
    <w:rsid w:val="004D0C1F"/>
    <w:pPr>
      <w:spacing w:before="240" w:after="60"/>
      <w:outlineLvl w:val="7"/>
    </w:pPr>
    <w:rPr>
      <w:i/>
      <w:iCs/>
    </w:rPr>
  </w:style>
  <w:style w:type="paragraph" w:styleId="9">
    <w:name w:val="heading 9"/>
    <w:basedOn w:val="a"/>
    <w:next w:val="a"/>
    <w:link w:val="90"/>
    <w:uiPriority w:val="99"/>
    <w:qFormat/>
    <w:rsid w:val="00AB1052"/>
    <w:pPr>
      <w:keepNext/>
      <w:suppressAutoHyphens/>
      <w:spacing w:before="40"/>
      <w:jc w:val="center"/>
      <w:outlineLvl w:val="8"/>
    </w:pPr>
    <w:rPr>
      <w:rFonts w:ascii="Arial" w:hAnsi="Arial"/>
      <w:b/>
      <w:color w:val="000000"/>
      <w:sz w:val="20"/>
      <w:szCs w:val="20"/>
      <w:lang w:eastAsia="ar-SA"/>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1">
    <w:name w:val="Заголовок 2 Знак1"/>
    <w:link w:val="20"/>
    <w:uiPriority w:val="99"/>
    <w:rsid w:val="004D0C1F"/>
    <w:rPr>
      <w:b/>
      <w:bCs/>
      <w:sz w:val="24"/>
      <w:szCs w:val="24"/>
      <w:lang w:val="ru-RU" w:eastAsia="ru-RU" w:bidi="ar-SA"/>
    </w:rPr>
  </w:style>
  <w:style w:type="character" w:customStyle="1" w:styleId="31">
    <w:name w:val="Заголовок 3 Знак1"/>
    <w:aliases w:val="Заголовок 3 Знак Знак, Знак2 Знак Знак,Знак2 Знак Знак"/>
    <w:link w:val="3"/>
    <w:uiPriority w:val="99"/>
    <w:rsid w:val="002A2349"/>
    <w:rPr>
      <w:rFonts w:ascii="Arial" w:hAnsi="Arial" w:cs="Arial"/>
      <w:b/>
      <w:bCs/>
      <w:sz w:val="26"/>
      <w:szCs w:val="26"/>
      <w:lang w:val="ru-RU" w:eastAsia="ru-RU" w:bidi="ar-SA"/>
    </w:rPr>
  </w:style>
  <w:style w:type="paragraph" w:styleId="22">
    <w:name w:val="Body Text Indent 2"/>
    <w:basedOn w:val="a"/>
    <w:link w:val="23"/>
    <w:rsid w:val="00C3389E"/>
    <w:pPr>
      <w:spacing w:after="120" w:line="480" w:lineRule="auto"/>
      <w:ind w:left="283"/>
    </w:pPr>
  </w:style>
  <w:style w:type="paragraph" w:styleId="a3">
    <w:name w:val="Body Text"/>
    <w:aliases w:val="Основной текст1,bt,Табличный,Oaaee?iue,Oaaee?iue1,Oaaee?iue2,Oaaee?iue3,Oaaee?iue4,Oaaee?iue5,Oaaee?iue11,Oaaee?iue21,Oaaee?iue31,Oaaee?iue41,Табличный1,Табличный2,Табличный3,Табличный4,Табличный5,Табличный11,Табличный21,Табличный31"/>
    <w:basedOn w:val="a"/>
    <w:rsid w:val="00C3389E"/>
    <w:pPr>
      <w:spacing w:after="120"/>
    </w:pPr>
  </w:style>
  <w:style w:type="paragraph" w:styleId="a4">
    <w:name w:val="Body Text Indent"/>
    <w:aliases w:val="Основной текст 1,Нумерованный список !!,Body Text Indent"/>
    <w:basedOn w:val="a"/>
    <w:link w:val="a5"/>
    <w:rsid w:val="00C3389E"/>
    <w:pPr>
      <w:spacing w:after="120"/>
      <w:ind w:left="283"/>
    </w:pPr>
  </w:style>
  <w:style w:type="character" w:customStyle="1" w:styleId="a5">
    <w:name w:val="Основной текст с отступом Знак"/>
    <w:aliases w:val="Основной текст 1 Знак,Нумерованный список !! Знак,Body Text Indent Знак"/>
    <w:link w:val="a4"/>
    <w:rsid w:val="002A2349"/>
    <w:rPr>
      <w:sz w:val="24"/>
      <w:szCs w:val="24"/>
      <w:lang w:val="ru-RU" w:eastAsia="ru-RU" w:bidi="ar-SA"/>
    </w:rPr>
  </w:style>
  <w:style w:type="paragraph" w:customStyle="1" w:styleId="10">
    <w:name w:val="Стиль1"/>
    <w:basedOn w:val="a"/>
    <w:link w:val="11"/>
    <w:rsid w:val="00C3389E"/>
    <w:pPr>
      <w:ind w:firstLine="709"/>
      <w:jc w:val="both"/>
    </w:pPr>
    <w:rPr>
      <w:sz w:val="28"/>
      <w:szCs w:val="28"/>
    </w:rPr>
  </w:style>
  <w:style w:type="character" w:customStyle="1" w:styleId="11">
    <w:name w:val="Стиль1 Знак"/>
    <w:link w:val="10"/>
    <w:rsid w:val="00C3389E"/>
    <w:rPr>
      <w:sz w:val="28"/>
      <w:szCs w:val="28"/>
      <w:lang w:val="ru-RU" w:eastAsia="ru-RU" w:bidi="ar-SA"/>
    </w:rPr>
  </w:style>
  <w:style w:type="paragraph" w:customStyle="1" w:styleId="12">
    <w:name w:val="Обычный1"/>
    <w:link w:val="Normal"/>
    <w:rsid w:val="00C3389E"/>
  </w:style>
  <w:style w:type="character" w:customStyle="1" w:styleId="Normal">
    <w:name w:val="Normal Знак"/>
    <w:link w:val="12"/>
    <w:uiPriority w:val="99"/>
    <w:locked/>
    <w:rsid w:val="00C3389E"/>
    <w:rPr>
      <w:lang w:val="ru-RU" w:eastAsia="ru-RU" w:bidi="ar-SA"/>
    </w:rPr>
  </w:style>
  <w:style w:type="character" w:customStyle="1" w:styleId="a6">
    <w:name w:val="Основной текст Знак"/>
    <w:aliases w:val="Основной текст1 Знак,bt Знак,Табличный Знак,Oaaee?iue Знак,Oaaee?iue1 Знак,Oaaee?iue2 Знак,Oaaee?iue3 Знак,Oaaee?iue4 Знак,Oaaee?iue5 Знак,Oaaee?iue11 Знак,Oaaee?iue21 Знак,Oaaee?iue31 Знак,Oaaee?iue41 Знак,Табличный1 Знак"/>
    <w:rsid w:val="00C3389E"/>
    <w:rPr>
      <w:sz w:val="24"/>
      <w:szCs w:val="24"/>
      <w:lang w:val="ru-RU" w:eastAsia="ru-RU" w:bidi="ar-SA"/>
    </w:rPr>
  </w:style>
  <w:style w:type="paragraph" w:styleId="a7">
    <w:name w:val="Title"/>
    <w:basedOn w:val="a"/>
    <w:link w:val="a8"/>
    <w:uiPriority w:val="99"/>
    <w:qFormat/>
    <w:rsid w:val="00C3389E"/>
    <w:pPr>
      <w:jc w:val="center"/>
    </w:pPr>
  </w:style>
  <w:style w:type="character" w:customStyle="1" w:styleId="a8">
    <w:name w:val="Название Знак"/>
    <w:link w:val="a7"/>
    <w:uiPriority w:val="99"/>
    <w:rsid w:val="004D0C1F"/>
    <w:rPr>
      <w:sz w:val="24"/>
      <w:szCs w:val="24"/>
      <w:lang w:val="ru-RU" w:eastAsia="ru-RU" w:bidi="ar-SA"/>
    </w:rPr>
  </w:style>
  <w:style w:type="paragraph" w:styleId="a9">
    <w:name w:val="header"/>
    <w:aliases w:val="ВерхКолонтитул"/>
    <w:basedOn w:val="a"/>
    <w:link w:val="13"/>
    <w:rsid w:val="00C3389E"/>
    <w:pPr>
      <w:tabs>
        <w:tab w:val="center" w:pos="4677"/>
        <w:tab w:val="right" w:pos="9355"/>
      </w:tabs>
    </w:pPr>
  </w:style>
  <w:style w:type="character" w:customStyle="1" w:styleId="13">
    <w:name w:val="Верхний колонтитул Знак1"/>
    <w:aliases w:val="ВерхКолонтитул Знак"/>
    <w:link w:val="a9"/>
    <w:uiPriority w:val="99"/>
    <w:rsid w:val="004D0C1F"/>
    <w:rPr>
      <w:sz w:val="24"/>
      <w:szCs w:val="24"/>
      <w:lang w:val="ru-RU" w:eastAsia="ru-RU" w:bidi="ar-SA"/>
    </w:rPr>
  </w:style>
  <w:style w:type="character" w:styleId="aa">
    <w:name w:val="page number"/>
    <w:basedOn w:val="a0"/>
    <w:rsid w:val="00C3389E"/>
  </w:style>
  <w:style w:type="paragraph" w:styleId="ab">
    <w:name w:val="Normal (Web)"/>
    <w:basedOn w:val="a"/>
    <w:rsid w:val="00C3389E"/>
    <w:pPr>
      <w:spacing w:before="100" w:beforeAutospacing="1" w:after="100" w:afterAutospacing="1"/>
    </w:pPr>
  </w:style>
  <w:style w:type="paragraph" w:styleId="ac">
    <w:name w:val="Body Text First Indent"/>
    <w:basedOn w:val="a3"/>
    <w:link w:val="ad"/>
    <w:uiPriority w:val="99"/>
    <w:rsid w:val="008A2D33"/>
    <w:pPr>
      <w:ind w:firstLine="210"/>
    </w:pPr>
  </w:style>
  <w:style w:type="table" w:styleId="ae">
    <w:name w:val="Table Grid"/>
    <w:basedOn w:val="a1"/>
    <w:rsid w:val="00506FC4"/>
    <w:pPr>
      <w:spacing w:before="120"/>
      <w:ind w:firstLine="709"/>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4">
    <w:name w:val="Стиль2"/>
    <w:basedOn w:val="a"/>
    <w:link w:val="25"/>
    <w:rsid w:val="00CA33D7"/>
    <w:pPr>
      <w:widowControl w:val="0"/>
      <w:autoSpaceDE w:val="0"/>
      <w:autoSpaceDN w:val="0"/>
      <w:adjustRightInd w:val="0"/>
      <w:ind w:firstLine="709"/>
      <w:jc w:val="both"/>
    </w:pPr>
    <w:rPr>
      <w:bCs/>
      <w:color w:val="0000FF"/>
      <w:sz w:val="28"/>
      <w:szCs w:val="28"/>
    </w:rPr>
  </w:style>
  <w:style w:type="character" w:customStyle="1" w:styleId="25">
    <w:name w:val="Стиль2 Знак"/>
    <w:link w:val="24"/>
    <w:rsid w:val="00CA33D7"/>
    <w:rPr>
      <w:bCs/>
      <w:color w:val="0000FF"/>
      <w:sz w:val="28"/>
      <w:szCs w:val="28"/>
      <w:lang w:val="ru-RU" w:eastAsia="ru-RU" w:bidi="ar-SA"/>
    </w:rPr>
  </w:style>
  <w:style w:type="character" w:customStyle="1" w:styleId="FontStyle20">
    <w:name w:val="Font Style20"/>
    <w:uiPriority w:val="99"/>
    <w:rsid w:val="00CA33D7"/>
    <w:rPr>
      <w:rFonts w:ascii="Palatino Linotype" w:hAnsi="Palatino Linotype" w:cs="Palatino Linotype"/>
      <w:sz w:val="24"/>
      <w:szCs w:val="24"/>
    </w:rPr>
  </w:style>
  <w:style w:type="paragraph" w:customStyle="1" w:styleId="Style4">
    <w:name w:val="Style4"/>
    <w:basedOn w:val="a"/>
    <w:rsid w:val="00CA33D7"/>
    <w:pPr>
      <w:widowControl w:val="0"/>
      <w:autoSpaceDE w:val="0"/>
      <w:autoSpaceDN w:val="0"/>
      <w:adjustRightInd w:val="0"/>
      <w:spacing w:line="317" w:lineRule="exact"/>
      <w:ind w:firstLine="341"/>
      <w:jc w:val="both"/>
    </w:pPr>
    <w:rPr>
      <w:rFonts w:ascii="Palatino Linotype" w:hAnsi="Palatino Linotype"/>
    </w:rPr>
  </w:style>
  <w:style w:type="paragraph" w:styleId="af">
    <w:name w:val="footer"/>
    <w:basedOn w:val="a"/>
    <w:link w:val="af0"/>
    <w:rsid w:val="00CA33D7"/>
    <w:pPr>
      <w:tabs>
        <w:tab w:val="center" w:pos="4677"/>
        <w:tab w:val="right" w:pos="9355"/>
      </w:tabs>
    </w:pPr>
  </w:style>
  <w:style w:type="paragraph" w:customStyle="1" w:styleId="11Char">
    <w:name w:val="Знак1 Знак Знак Знак Знак Знак Знак Знак Знак1 Char"/>
    <w:basedOn w:val="a"/>
    <w:uiPriority w:val="99"/>
    <w:rsid w:val="00CA33D7"/>
    <w:pPr>
      <w:spacing w:after="160" w:line="240" w:lineRule="exact"/>
    </w:pPr>
    <w:rPr>
      <w:rFonts w:ascii="Verdana" w:hAnsi="Verdana"/>
      <w:sz w:val="20"/>
      <w:szCs w:val="20"/>
      <w:lang w:val="en-US" w:eastAsia="en-US"/>
    </w:rPr>
  </w:style>
  <w:style w:type="paragraph" w:styleId="af1">
    <w:name w:val="Subtitle"/>
    <w:basedOn w:val="a"/>
    <w:next w:val="a3"/>
    <w:link w:val="af2"/>
    <w:qFormat/>
    <w:rsid w:val="00CA33D7"/>
    <w:pPr>
      <w:spacing w:line="360" w:lineRule="auto"/>
      <w:ind w:firstLine="709"/>
      <w:jc w:val="both"/>
    </w:pPr>
    <w:rPr>
      <w:b/>
      <w:bCs/>
      <w:lang w:eastAsia="ar-SA"/>
    </w:rPr>
  </w:style>
  <w:style w:type="paragraph" w:customStyle="1" w:styleId="211">
    <w:name w:val="Знак2 Знак Знак1 Знак1 Знак Знак Знак Знак Знак Знак Знак Знак Знак Знак Знак Знак"/>
    <w:basedOn w:val="a"/>
    <w:rsid w:val="00CA33D7"/>
    <w:pPr>
      <w:spacing w:after="160" w:line="240" w:lineRule="exact"/>
    </w:pPr>
    <w:rPr>
      <w:rFonts w:ascii="Verdana" w:hAnsi="Verdana"/>
      <w:sz w:val="20"/>
      <w:szCs w:val="20"/>
      <w:lang w:val="en-US" w:eastAsia="en-US"/>
    </w:rPr>
  </w:style>
  <w:style w:type="paragraph" w:styleId="af3">
    <w:name w:val="footnote text"/>
    <w:aliases w:val="Table_Footnote_last,Table_Footnote_last Знак Знак Знак,Table_Footnote_last Знак,Текст сноски Знак1,Текст сноски Знак Знак,Текст сноски Знак1 Знак Знак,Текст сноски Знак Знак Знак Знак,Table_Footnote_last Знак1 Знак Знак,single space"/>
    <w:basedOn w:val="a"/>
    <w:link w:val="af4"/>
    <w:rsid w:val="004D0C1F"/>
    <w:rPr>
      <w:sz w:val="20"/>
      <w:szCs w:val="20"/>
    </w:rPr>
  </w:style>
  <w:style w:type="character" w:customStyle="1" w:styleId="af4">
    <w:name w:val="Текст сноски Знак"/>
    <w:aliases w:val="Table_Footnote_last Знак1,Table_Footnote_last Знак Знак Знак Знак,Table_Footnote_last Знак Знак,Текст сноски Знак1 Знак,Текст сноски Знак Знак Знак,Текст сноски Знак1 Знак Знак Знак,Текст сноски Знак Знак Знак Знак Знак"/>
    <w:link w:val="af3"/>
    <w:rsid w:val="004D0C1F"/>
    <w:rPr>
      <w:lang w:val="ru-RU" w:eastAsia="ru-RU" w:bidi="ar-SA"/>
    </w:rPr>
  </w:style>
  <w:style w:type="character" w:styleId="af5">
    <w:name w:val="footnote reference"/>
    <w:rsid w:val="004D0C1F"/>
    <w:rPr>
      <w:vertAlign w:val="superscript"/>
    </w:rPr>
  </w:style>
  <w:style w:type="paragraph" w:customStyle="1" w:styleId="ConsNormal">
    <w:name w:val="ConsNormal"/>
    <w:rsid w:val="004D0C1F"/>
    <w:pPr>
      <w:widowControl w:val="0"/>
      <w:autoSpaceDE w:val="0"/>
      <w:autoSpaceDN w:val="0"/>
      <w:ind w:firstLine="720"/>
    </w:pPr>
    <w:rPr>
      <w:rFonts w:ascii="Arial" w:hAnsi="Arial" w:cs="Arial"/>
    </w:rPr>
  </w:style>
  <w:style w:type="paragraph" w:customStyle="1" w:styleId="af6">
    <w:name w:val="Таблица цифры"/>
    <w:basedOn w:val="a"/>
    <w:uiPriority w:val="99"/>
    <w:rsid w:val="004D0C1F"/>
    <w:pPr>
      <w:tabs>
        <w:tab w:val="left" w:pos="113"/>
        <w:tab w:val="left" w:pos="227"/>
        <w:tab w:val="left" w:pos="340"/>
        <w:tab w:val="left" w:pos="454"/>
        <w:tab w:val="left" w:pos="680"/>
      </w:tabs>
      <w:overflowPunct w:val="0"/>
      <w:autoSpaceDE w:val="0"/>
      <w:autoSpaceDN w:val="0"/>
      <w:adjustRightInd w:val="0"/>
      <w:spacing w:before="40" w:after="40"/>
      <w:jc w:val="right"/>
      <w:textAlignment w:val="baseline"/>
    </w:pPr>
    <w:rPr>
      <w:rFonts w:ascii="Arial" w:hAnsi="Arial"/>
      <w:sz w:val="16"/>
      <w:szCs w:val="20"/>
    </w:rPr>
  </w:style>
  <w:style w:type="paragraph" w:customStyle="1" w:styleId="af7">
    <w:name w:val="Таблица шапка"/>
    <w:basedOn w:val="a"/>
    <w:uiPriority w:val="99"/>
    <w:rsid w:val="004D0C1F"/>
    <w:pPr>
      <w:keepNext/>
      <w:keepLines/>
      <w:tabs>
        <w:tab w:val="left" w:pos="113"/>
        <w:tab w:val="left" w:pos="227"/>
        <w:tab w:val="left" w:pos="340"/>
        <w:tab w:val="left" w:pos="454"/>
        <w:tab w:val="left" w:pos="680"/>
      </w:tabs>
      <w:overflowPunct w:val="0"/>
      <w:autoSpaceDE w:val="0"/>
      <w:autoSpaceDN w:val="0"/>
      <w:adjustRightInd w:val="0"/>
      <w:spacing w:before="40" w:after="40"/>
      <w:jc w:val="center"/>
      <w:textAlignment w:val="baseline"/>
    </w:pPr>
    <w:rPr>
      <w:rFonts w:ascii="Arial" w:hAnsi="Arial"/>
      <w:sz w:val="16"/>
      <w:szCs w:val="20"/>
    </w:rPr>
  </w:style>
  <w:style w:type="paragraph" w:customStyle="1" w:styleId="af8">
    <w:name w:val="Таблица текст"/>
    <w:basedOn w:val="a"/>
    <w:uiPriority w:val="99"/>
    <w:rsid w:val="004D0C1F"/>
    <w:pPr>
      <w:tabs>
        <w:tab w:val="left" w:pos="227"/>
        <w:tab w:val="left" w:pos="454"/>
        <w:tab w:val="left" w:pos="680"/>
      </w:tabs>
      <w:overflowPunct w:val="0"/>
      <w:autoSpaceDE w:val="0"/>
      <w:autoSpaceDN w:val="0"/>
      <w:adjustRightInd w:val="0"/>
      <w:spacing w:before="40" w:after="40"/>
      <w:ind w:left="57" w:right="57"/>
      <w:textAlignment w:val="baseline"/>
    </w:pPr>
    <w:rPr>
      <w:rFonts w:ascii="Arial" w:hAnsi="Arial"/>
      <w:sz w:val="16"/>
      <w:szCs w:val="20"/>
    </w:rPr>
  </w:style>
  <w:style w:type="paragraph" w:customStyle="1" w:styleId="af9">
    <w:name w:val="Шапка таблиц"/>
    <w:basedOn w:val="a"/>
    <w:uiPriority w:val="99"/>
    <w:rsid w:val="004D0C1F"/>
    <w:pPr>
      <w:tabs>
        <w:tab w:val="left" w:pos="284"/>
        <w:tab w:val="left" w:pos="567"/>
        <w:tab w:val="left" w:pos="851"/>
      </w:tabs>
      <w:overflowPunct w:val="0"/>
      <w:autoSpaceDE w:val="0"/>
      <w:autoSpaceDN w:val="0"/>
      <w:adjustRightInd w:val="0"/>
      <w:spacing w:before="40" w:after="40"/>
      <w:ind w:left="6" w:right="6"/>
      <w:jc w:val="center"/>
      <w:textAlignment w:val="baseline"/>
    </w:pPr>
    <w:rPr>
      <w:rFonts w:ascii="Arial" w:hAnsi="Arial"/>
      <w:b/>
      <w:sz w:val="16"/>
      <w:szCs w:val="20"/>
    </w:rPr>
  </w:style>
  <w:style w:type="paragraph" w:styleId="afa">
    <w:name w:val="Document Map"/>
    <w:basedOn w:val="a"/>
    <w:link w:val="afb"/>
    <w:uiPriority w:val="99"/>
    <w:rsid w:val="004D0C1F"/>
    <w:rPr>
      <w:rFonts w:ascii="Tahoma" w:hAnsi="Tahoma" w:cs="Tahoma"/>
      <w:sz w:val="16"/>
      <w:szCs w:val="16"/>
    </w:rPr>
  </w:style>
  <w:style w:type="character" w:styleId="afc">
    <w:name w:val="Strong"/>
    <w:qFormat/>
    <w:rsid w:val="004D0C1F"/>
    <w:rPr>
      <w:b/>
      <w:bCs/>
    </w:rPr>
  </w:style>
  <w:style w:type="paragraph" w:styleId="26">
    <w:name w:val="Body Text 2"/>
    <w:basedOn w:val="a"/>
    <w:link w:val="27"/>
    <w:uiPriority w:val="99"/>
    <w:rsid w:val="004D0C1F"/>
    <w:pPr>
      <w:spacing w:after="120" w:line="480" w:lineRule="auto"/>
    </w:pPr>
  </w:style>
  <w:style w:type="paragraph" w:styleId="30">
    <w:name w:val="Body Text 3"/>
    <w:basedOn w:val="a"/>
    <w:link w:val="32"/>
    <w:uiPriority w:val="99"/>
    <w:rsid w:val="004D0C1F"/>
    <w:pPr>
      <w:spacing w:after="120"/>
    </w:pPr>
    <w:rPr>
      <w:sz w:val="16"/>
      <w:szCs w:val="16"/>
    </w:rPr>
  </w:style>
  <w:style w:type="paragraph" w:styleId="33">
    <w:name w:val="Body Text Indent 3"/>
    <w:basedOn w:val="a"/>
    <w:rsid w:val="004D0C1F"/>
    <w:pPr>
      <w:spacing w:after="120"/>
      <w:ind w:left="283"/>
    </w:pPr>
    <w:rPr>
      <w:sz w:val="16"/>
      <w:szCs w:val="16"/>
    </w:rPr>
  </w:style>
  <w:style w:type="paragraph" w:customStyle="1" w:styleId="afd">
    <w:name w:val="Стиль"/>
    <w:link w:val="afe"/>
    <w:rsid w:val="004D0C1F"/>
    <w:pPr>
      <w:widowControl w:val="0"/>
      <w:autoSpaceDE w:val="0"/>
      <w:autoSpaceDN w:val="0"/>
      <w:adjustRightInd w:val="0"/>
    </w:pPr>
    <w:rPr>
      <w:sz w:val="24"/>
      <w:szCs w:val="24"/>
    </w:rPr>
  </w:style>
  <w:style w:type="character" w:customStyle="1" w:styleId="afe">
    <w:name w:val="Стиль Знак"/>
    <w:link w:val="afd"/>
    <w:rsid w:val="004D0C1F"/>
    <w:rPr>
      <w:sz w:val="24"/>
      <w:szCs w:val="24"/>
      <w:lang w:val="ru-RU" w:eastAsia="ru-RU" w:bidi="ar-SA"/>
    </w:rPr>
  </w:style>
  <w:style w:type="paragraph" w:customStyle="1" w:styleId="ConsPlusNormal">
    <w:name w:val="ConsPlusNormal"/>
    <w:rsid w:val="004D0C1F"/>
    <w:pPr>
      <w:widowControl w:val="0"/>
      <w:ind w:firstLine="720"/>
    </w:pPr>
    <w:rPr>
      <w:rFonts w:ascii="Arial" w:hAnsi="Arial"/>
      <w:snapToGrid w:val="0"/>
    </w:rPr>
  </w:style>
  <w:style w:type="character" w:styleId="aff">
    <w:name w:val="Hyperlink"/>
    <w:rsid w:val="004D0C1F"/>
    <w:rPr>
      <w:color w:val="0000FF"/>
      <w:u w:val="single"/>
    </w:rPr>
  </w:style>
  <w:style w:type="character" w:customStyle="1" w:styleId="editsection1">
    <w:name w:val="editsection1"/>
    <w:basedOn w:val="a0"/>
    <w:uiPriority w:val="99"/>
    <w:rsid w:val="004D0C1F"/>
  </w:style>
  <w:style w:type="character" w:customStyle="1" w:styleId="mw-headline">
    <w:name w:val="mw-headline"/>
    <w:basedOn w:val="a0"/>
    <w:uiPriority w:val="99"/>
    <w:rsid w:val="004D0C1F"/>
  </w:style>
  <w:style w:type="paragraph" w:customStyle="1" w:styleId="100">
    <w:name w:val="Обычный + Масштаб знаков: 100%"/>
    <w:basedOn w:val="a"/>
    <w:uiPriority w:val="99"/>
    <w:rsid w:val="004D0C1F"/>
    <w:pPr>
      <w:ind w:firstLine="720"/>
      <w:jc w:val="both"/>
    </w:pPr>
    <w:rPr>
      <w:w w:val="122"/>
    </w:rPr>
  </w:style>
  <w:style w:type="character" w:customStyle="1" w:styleId="1000">
    <w:name w:val="Обычный + Масштаб знаков: 100% Знак"/>
    <w:uiPriority w:val="99"/>
    <w:rsid w:val="004D0C1F"/>
    <w:rPr>
      <w:w w:val="122"/>
      <w:sz w:val="24"/>
      <w:szCs w:val="24"/>
      <w:lang w:val="ru-RU" w:eastAsia="ru-RU" w:bidi="ar-SA"/>
    </w:rPr>
  </w:style>
  <w:style w:type="character" w:customStyle="1" w:styleId="14">
    <w:name w:val="Заголовок 1 Знак"/>
    <w:rsid w:val="004D0C1F"/>
    <w:rPr>
      <w:rFonts w:ascii="Cambria" w:eastAsia="Times New Roman" w:hAnsi="Cambria" w:cs="Times New Roman"/>
      <w:b/>
      <w:bCs/>
      <w:kern w:val="32"/>
      <w:sz w:val="32"/>
      <w:szCs w:val="32"/>
    </w:rPr>
  </w:style>
  <w:style w:type="character" w:customStyle="1" w:styleId="aff0">
    <w:name w:val="Верхний колонтитул Знак"/>
    <w:rsid w:val="004D0C1F"/>
    <w:rPr>
      <w:sz w:val="24"/>
      <w:szCs w:val="24"/>
    </w:rPr>
  </w:style>
  <w:style w:type="character" w:customStyle="1" w:styleId="34">
    <w:name w:val="Основной текст с отступом 3 Знак"/>
    <w:rsid w:val="004D0C1F"/>
    <w:rPr>
      <w:sz w:val="28"/>
      <w:szCs w:val="28"/>
    </w:rPr>
  </w:style>
  <w:style w:type="paragraph" w:styleId="HTML">
    <w:name w:val="HTML Preformatted"/>
    <w:basedOn w:val="a"/>
    <w:link w:val="HTML0"/>
    <w:rsid w:val="004D0C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color w:val="000000"/>
      <w:sz w:val="17"/>
      <w:szCs w:val="17"/>
    </w:rPr>
  </w:style>
  <w:style w:type="character" w:customStyle="1" w:styleId="HTML0">
    <w:name w:val="Стандартный HTML Знак"/>
    <w:link w:val="HTML"/>
    <w:locked/>
    <w:rsid w:val="004D0C1F"/>
    <w:rPr>
      <w:rFonts w:ascii="Courier New" w:hAnsi="Courier New" w:cs="Courier New"/>
      <w:color w:val="000000"/>
      <w:sz w:val="17"/>
      <w:szCs w:val="17"/>
      <w:lang w:val="ru-RU" w:eastAsia="ru-RU" w:bidi="ar-SA"/>
    </w:rPr>
  </w:style>
  <w:style w:type="paragraph" w:customStyle="1" w:styleId="ConsPlusTitle">
    <w:name w:val="ConsPlusTitle"/>
    <w:uiPriority w:val="99"/>
    <w:rsid w:val="004D0C1F"/>
    <w:pPr>
      <w:widowControl w:val="0"/>
      <w:autoSpaceDE w:val="0"/>
      <w:autoSpaceDN w:val="0"/>
      <w:adjustRightInd w:val="0"/>
    </w:pPr>
    <w:rPr>
      <w:rFonts w:ascii="Arial" w:hAnsi="Arial" w:cs="Arial"/>
      <w:b/>
      <w:bCs/>
    </w:rPr>
  </w:style>
  <w:style w:type="paragraph" w:styleId="aff1">
    <w:name w:val="caption"/>
    <w:basedOn w:val="a"/>
    <w:uiPriority w:val="99"/>
    <w:qFormat/>
    <w:rsid w:val="004D0C1F"/>
    <w:pPr>
      <w:jc w:val="center"/>
    </w:pPr>
    <w:rPr>
      <w:b/>
      <w:szCs w:val="20"/>
    </w:rPr>
  </w:style>
  <w:style w:type="paragraph" w:customStyle="1" w:styleId="Preformat">
    <w:name w:val="Preformat"/>
    <w:uiPriority w:val="99"/>
    <w:rsid w:val="004D0C1F"/>
    <w:rPr>
      <w:rFonts w:ascii="Courier New" w:hAnsi="Courier New"/>
      <w:snapToGrid w:val="0"/>
    </w:rPr>
  </w:style>
  <w:style w:type="paragraph" w:customStyle="1" w:styleId="alltext">
    <w:name w:val="alltext"/>
    <w:basedOn w:val="a"/>
    <w:uiPriority w:val="99"/>
    <w:rsid w:val="004D0C1F"/>
    <w:pPr>
      <w:spacing w:before="100" w:beforeAutospacing="1" w:after="100" w:afterAutospacing="1"/>
    </w:pPr>
    <w:rPr>
      <w:rFonts w:ascii="Arial" w:hAnsi="Arial" w:cs="Arial"/>
      <w:color w:val="0033CC"/>
    </w:rPr>
  </w:style>
  <w:style w:type="character" w:customStyle="1" w:styleId="61">
    <w:name w:val="Знак Знак6"/>
    <w:uiPriority w:val="99"/>
    <w:locked/>
    <w:rsid w:val="004D0C1F"/>
    <w:rPr>
      <w:b/>
      <w:bCs/>
      <w:sz w:val="24"/>
      <w:szCs w:val="24"/>
      <w:lang w:val="ru-RU" w:eastAsia="ru-RU" w:bidi="ar-SA"/>
    </w:rPr>
  </w:style>
  <w:style w:type="character" w:customStyle="1" w:styleId="15">
    <w:name w:val="Знак Знак1"/>
    <w:uiPriority w:val="99"/>
    <w:locked/>
    <w:rsid w:val="004D0C1F"/>
    <w:rPr>
      <w:sz w:val="24"/>
      <w:szCs w:val="24"/>
      <w:lang w:val="ru-RU" w:eastAsia="ru-RU" w:bidi="ar-SA"/>
    </w:rPr>
  </w:style>
  <w:style w:type="paragraph" w:customStyle="1" w:styleId="aff2">
    <w:name w:val="Основной текст с красной"/>
    <w:basedOn w:val="a3"/>
    <w:uiPriority w:val="99"/>
    <w:rsid w:val="004D0C1F"/>
    <w:pPr>
      <w:spacing w:before="60" w:after="20"/>
      <w:ind w:firstLine="454"/>
      <w:jc w:val="both"/>
    </w:pPr>
  </w:style>
  <w:style w:type="paragraph" w:customStyle="1" w:styleId="p2">
    <w:name w:val="p2"/>
    <w:basedOn w:val="a"/>
    <w:uiPriority w:val="99"/>
    <w:rsid w:val="004D0C1F"/>
    <w:pPr>
      <w:spacing w:before="100" w:beforeAutospacing="1" w:after="100" w:afterAutospacing="1"/>
      <w:jc w:val="both"/>
    </w:pPr>
    <w:rPr>
      <w:rFonts w:ascii="Arial" w:hAnsi="Arial" w:cs="Arial"/>
      <w:color w:val="000000"/>
      <w:sz w:val="20"/>
      <w:szCs w:val="20"/>
    </w:rPr>
  </w:style>
  <w:style w:type="paragraph" w:customStyle="1" w:styleId="aff3">
    <w:name w:val="Таблица в том числе"/>
    <w:basedOn w:val="af8"/>
    <w:next w:val="af8"/>
    <w:uiPriority w:val="99"/>
    <w:rsid w:val="004D0C1F"/>
    <w:pPr>
      <w:keepNext/>
      <w:keepLines/>
      <w:ind w:left="227" w:right="0"/>
    </w:pPr>
  </w:style>
  <w:style w:type="paragraph" w:customStyle="1" w:styleId="aff4">
    <w:name w:val="Таблица подзаголовок"/>
    <w:basedOn w:val="a3"/>
    <w:next w:val="aff2"/>
    <w:uiPriority w:val="99"/>
    <w:rsid w:val="004D0C1F"/>
    <w:pPr>
      <w:keepNext/>
      <w:keepLines/>
      <w:tabs>
        <w:tab w:val="left" w:pos="170"/>
      </w:tabs>
      <w:suppressAutoHyphens/>
      <w:overflowPunct w:val="0"/>
      <w:autoSpaceDE w:val="0"/>
      <w:autoSpaceDN w:val="0"/>
      <w:adjustRightInd w:val="0"/>
      <w:spacing w:before="60"/>
      <w:jc w:val="center"/>
      <w:textAlignment w:val="baseline"/>
    </w:pPr>
    <w:rPr>
      <w:rFonts w:ascii="Arial" w:hAnsi="Arial"/>
      <w:sz w:val="16"/>
      <w:szCs w:val="20"/>
    </w:rPr>
  </w:style>
  <w:style w:type="paragraph" w:styleId="28">
    <w:name w:val="List 2"/>
    <w:basedOn w:val="a"/>
    <w:uiPriority w:val="99"/>
    <w:rsid w:val="004D0C1F"/>
    <w:pPr>
      <w:ind w:left="566" w:hanging="283"/>
    </w:pPr>
  </w:style>
  <w:style w:type="paragraph" w:customStyle="1" w:styleId="13pt">
    <w:name w:val="Обычный + 13 pt"/>
    <w:basedOn w:val="a"/>
    <w:uiPriority w:val="99"/>
    <w:rsid w:val="004D0C1F"/>
    <w:pPr>
      <w:ind w:firstLine="720"/>
      <w:jc w:val="both"/>
    </w:pPr>
    <w:rPr>
      <w:sz w:val="26"/>
      <w:szCs w:val="26"/>
    </w:rPr>
  </w:style>
  <w:style w:type="paragraph" w:customStyle="1" w:styleId="p1">
    <w:name w:val="p1"/>
    <w:basedOn w:val="a"/>
    <w:uiPriority w:val="99"/>
    <w:rsid w:val="004D0C1F"/>
    <w:pPr>
      <w:spacing w:after="100" w:afterAutospacing="1"/>
    </w:pPr>
    <w:rPr>
      <w:rFonts w:ascii="Verdana" w:hAnsi="Verdana"/>
      <w:color w:val="000066"/>
      <w:sz w:val="16"/>
      <w:szCs w:val="16"/>
    </w:rPr>
  </w:style>
  <w:style w:type="paragraph" w:customStyle="1" w:styleId="aff5">
    <w:name w:val="Знак"/>
    <w:basedOn w:val="a"/>
    <w:rsid w:val="004D0C1F"/>
    <w:pPr>
      <w:spacing w:after="160" w:line="240" w:lineRule="exact"/>
    </w:pPr>
    <w:rPr>
      <w:rFonts w:ascii="Verdana" w:hAnsi="Verdana"/>
      <w:sz w:val="20"/>
      <w:szCs w:val="20"/>
      <w:lang w:val="en-US" w:eastAsia="en-US"/>
    </w:rPr>
  </w:style>
  <w:style w:type="paragraph" w:customStyle="1" w:styleId="BodyText22">
    <w:name w:val="Body Text 22"/>
    <w:basedOn w:val="a"/>
    <w:uiPriority w:val="99"/>
    <w:rsid w:val="004D0C1F"/>
    <w:pPr>
      <w:overflowPunct w:val="0"/>
      <w:autoSpaceDE w:val="0"/>
      <w:autoSpaceDN w:val="0"/>
      <w:adjustRightInd w:val="0"/>
      <w:spacing w:before="60" w:line="360" w:lineRule="auto"/>
      <w:ind w:firstLine="720"/>
      <w:jc w:val="both"/>
      <w:textAlignment w:val="baseline"/>
    </w:pPr>
    <w:rPr>
      <w:szCs w:val="20"/>
    </w:rPr>
  </w:style>
  <w:style w:type="paragraph" w:styleId="aff6">
    <w:name w:val="Block Text"/>
    <w:basedOn w:val="a"/>
    <w:uiPriority w:val="99"/>
    <w:rsid w:val="004D0C1F"/>
    <w:pPr>
      <w:widowControl w:val="0"/>
      <w:autoSpaceDE w:val="0"/>
      <w:autoSpaceDN w:val="0"/>
      <w:adjustRightInd w:val="0"/>
      <w:spacing w:line="360" w:lineRule="auto"/>
      <w:ind w:left="40" w:right="-7" w:firstLine="600"/>
      <w:jc w:val="both"/>
    </w:pPr>
    <w:rPr>
      <w:sz w:val="28"/>
      <w:szCs w:val="28"/>
    </w:rPr>
  </w:style>
  <w:style w:type="character" w:customStyle="1" w:styleId="29">
    <w:name w:val="Знак Знак2"/>
    <w:rsid w:val="004D0C1F"/>
    <w:rPr>
      <w:rFonts w:eastAsia="Times New Roman"/>
      <w:sz w:val="24"/>
      <w:szCs w:val="24"/>
    </w:rPr>
  </w:style>
  <w:style w:type="paragraph" w:customStyle="1" w:styleId="aff7">
    <w:name w:val="Абзац_письма"/>
    <w:basedOn w:val="a"/>
    <w:uiPriority w:val="99"/>
    <w:rsid w:val="004D0C1F"/>
    <w:pPr>
      <w:widowControl w:val="0"/>
      <w:spacing w:line="360" w:lineRule="auto"/>
      <w:ind w:firstLine="709"/>
      <w:jc w:val="both"/>
    </w:pPr>
    <w:rPr>
      <w:sz w:val="26"/>
      <w:szCs w:val="20"/>
    </w:rPr>
  </w:style>
  <w:style w:type="paragraph" w:customStyle="1" w:styleId="11Char0">
    <w:name w:val="Знак1 Знак Знак Знак Знак Знак Знак Знак Знак1 Char"/>
    <w:basedOn w:val="a"/>
    <w:rsid w:val="00AB1052"/>
    <w:pPr>
      <w:spacing w:after="160" w:line="240" w:lineRule="exact"/>
    </w:pPr>
    <w:rPr>
      <w:rFonts w:ascii="Verdana" w:hAnsi="Verdana"/>
      <w:sz w:val="20"/>
      <w:szCs w:val="20"/>
      <w:lang w:val="en-US" w:eastAsia="en-US"/>
    </w:rPr>
  </w:style>
  <w:style w:type="paragraph" w:customStyle="1" w:styleId="aff8">
    <w:name w:val="Знак Знак Знак Знак"/>
    <w:basedOn w:val="a"/>
    <w:rsid w:val="00AB1052"/>
    <w:pPr>
      <w:spacing w:after="160" w:line="240" w:lineRule="exact"/>
    </w:pPr>
    <w:rPr>
      <w:rFonts w:ascii="Verdana" w:hAnsi="Verdana"/>
      <w:sz w:val="20"/>
      <w:szCs w:val="20"/>
      <w:lang w:val="en-US" w:eastAsia="en-US"/>
    </w:rPr>
  </w:style>
  <w:style w:type="paragraph" w:customStyle="1" w:styleId="ConsPlusCell">
    <w:name w:val="ConsPlusCell"/>
    <w:rsid w:val="00AB1052"/>
    <w:pPr>
      <w:autoSpaceDE w:val="0"/>
      <w:autoSpaceDN w:val="0"/>
      <w:adjustRightInd w:val="0"/>
    </w:pPr>
    <w:rPr>
      <w:rFonts w:ascii="Arial" w:hAnsi="Arial" w:cs="Arial"/>
    </w:rPr>
  </w:style>
  <w:style w:type="paragraph" w:styleId="aff9">
    <w:name w:val="Balloon Text"/>
    <w:basedOn w:val="a"/>
    <w:link w:val="affa"/>
    <w:rsid w:val="00AB1052"/>
    <w:rPr>
      <w:rFonts w:ascii="Tahoma" w:hAnsi="Tahoma" w:cs="Tahoma"/>
      <w:sz w:val="16"/>
      <w:szCs w:val="16"/>
    </w:rPr>
  </w:style>
  <w:style w:type="paragraph" w:customStyle="1" w:styleId="310">
    <w:name w:val="Основной текст с отступом 31"/>
    <w:basedOn w:val="a"/>
    <w:uiPriority w:val="99"/>
    <w:rsid w:val="00AB1052"/>
    <w:pPr>
      <w:suppressAutoHyphens/>
      <w:spacing w:after="120"/>
      <w:ind w:left="283"/>
    </w:pPr>
    <w:rPr>
      <w:sz w:val="16"/>
      <w:szCs w:val="16"/>
      <w:lang w:eastAsia="ar-SA"/>
    </w:rPr>
  </w:style>
  <w:style w:type="character" w:customStyle="1" w:styleId="16">
    <w:name w:val="Основной шрифт абзаца1"/>
    <w:uiPriority w:val="99"/>
    <w:rsid w:val="00AB1052"/>
  </w:style>
  <w:style w:type="character" w:customStyle="1" w:styleId="2a">
    <w:name w:val="Заголовок 2 Знак"/>
    <w:rsid w:val="00AB1052"/>
    <w:rPr>
      <w:rFonts w:ascii="Arial" w:hAnsi="Arial" w:cs="Arial"/>
      <w:b/>
      <w:bCs/>
      <w:i/>
      <w:iCs/>
      <w:sz w:val="28"/>
      <w:szCs w:val="28"/>
      <w:lang w:val="ru-RU" w:eastAsia="ar-SA" w:bidi="ar-SA"/>
    </w:rPr>
  </w:style>
  <w:style w:type="character" w:customStyle="1" w:styleId="affb">
    <w:name w:val="Символ сноски"/>
    <w:uiPriority w:val="99"/>
    <w:rsid w:val="00AB1052"/>
    <w:rPr>
      <w:vertAlign w:val="superscript"/>
    </w:rPr>
  </w:style>
  <w:style w:type="paragraph" w:styleId="affc">
    <w:name w:val="List"/>
    <w:basedOn w:val="a3"/>
    <w:uiPriority w:val="99"/>
    <w:rsid w:val="00AB1052"/>
    <w:pPr>
      <w:suppressAutoHyphens/>
    </w:pPr>
    <w:rPr>
      <w:rFonts w:cs="Tahoma"/>
      <w:lang w:eastAsia="ar-SA"/>
    </w:rPr>
  </w:style>
  <w:style w:type="paragraph" w:styleId="affd">
    <w:name w:val="Plain Text"/>
    <w:basedOn w:val="a"/>
    <w:link w:val="affe"/>
    <w:uiPriority w:val="99"/>
    <w:rsid w:val="00AB1052"/>
    <w:rPr>
      <w:rFonts w:ascii="Courier New" w:hAnsi="Courier New"/>
      <w:sz w:val="20"/>
      <w:szCs w:val="20"/>
    </w:rPr>
  </w:style>
  <w:style w:type="paragraph" w:customStyle="1" w:styleId="311">
    <w:name w:val="Основной текст 31"/>
    <w:basedOn w:val="a"/>
    <w:uiPriority w:val="99"/>
    <w:rsid w:val="00AB1052"/>
    <w:pPr>
      <w:suppressAutoHyphens/>
      <w:spacing w:after="120"/>
    </w:pPr>
    <w:rPr>
      <w:sz w:val="16"/>
      <w:szCs w:val="16"/>
      <w:lang w:eastAsia="ar-SA"/>
    </w:rPr>
  </w:style>
  <w:style w:type="character" w:customStyle="1" w:styleId="WW8Num5z1">
    <w:name w:val="WW8Num5z1"/>
    <w:uiPriority w:val="99"/>
    <w:rsid w:val="00AB1052"/>
    <w:rPr>
      <w:rFonts w:ascii="Courier New" w:hAnsi="Courier New" w:cs="Courier New"/>
    </w:rPr>
  </w:style>
  <w:style w:type="character" w:customStyle="1" w:styleId="WW8Num8z1">
    <w:name w:val="WW8Num8z1"/>
    <w:uiPriority w:val="99"/>
    <w:rsid w:val="00AB1052"/>
    <w:rPr>
      <w:rFonts w:ascii="Courier New" w:hAnsi="Courier New"/>
    </w:rPr>
  </w:style>
  <w:style w:type="character" w:customStyle="1" w:styleId="Absatz-Standardschriftart">
    <w:name w:val="Absatz-Standardschriftart"/>
    <w:uiPriority w:val="99"/>
    <w:rsid w:val="00AB1052"/>
  </w:style>
  <w:style w:type="character" w:customStyle="1" w:styleId="WW-Absatz-Standardschriftart">
    <w:name w:val="WW-Absatz-Standardschriftart"/>
    <w:uiPriority w:val="99"/>
    <w:rsid w:val="00AB1052"/>
  </w:style>
  <w:style w:type="character" w:customStyle="1" w:styleId="WW8Num2z0">
    <w:name w:val="WW8Num2z0"/>
    <w:uiPriority w:val="99"/>
    <w:rsid w:val="00AB1052"/>
    <w:rPr>
      <w:rFonts w:ascii="Symbol" w:hAnsi="Symbol"/>
    </w:rPr>
  </w:style>
  <w:style w:type="character" w:customStyle="1" w:styleId="WW8Num2z1">
    <w:name w:val="WW8Num2z1"/>
    <w:uiPriority w:val="99"/>
    <w:rsid w:val="00AB1052"/>
    <w:rPr>
      <w:rFonts w:ascii="Courier New" w:hAnsi="Courier New"/>
    </w:rPr>
  </w:style>
  <w:style w:type="character" w:customStyle="1" w:styleId="WW8Num2z2">
    <w:name w:val="WW8Num2z2"/>
    <w:uiPriority w:val="99"/>
    <w:rsid w:val="00AB1052"/>
    <w:rPr>
      <w:rFonts w:ascii="Wingdings" w:hAnsi="Wingdings"/>
    </w:rPr>
  </w:style>
  <w:style w:type="character" w:customStyle="1" w:styleId="WW8Num5z0">
    <w:name w:val="WW8Num5z0"/>
    <w:uiPriority w:val="99"/>
    <w:rsid w:val="00AB1052"/>
    <w:rPr>
      <w:rFonts w:ascii="Symbol" w:hAnsi="Symbol"/>
    </w:rPr>
  </w:style>
  <w:style w:type="character" w:customStyle="1" w:styleId="WW8Num5z2">
    <w:name w:val="WW8Num5z2"/>
    <w:uiPriority w:val="99"/>
    <w:rsid w:val="00AB1052"/>
    <w:rPr>
      <w:rFonts w:ascii="Wingdings" w:hAnsi="Wingdings"/>
    </w:rPr>
  </w:style>
  <w:style w:type="character" w:customStyle="1" w:styleId="WW8Num7z0">
    <w:name w:val="WW8Num7z0"/>
    <w:uiPriority w:val="99"/>
    <w:rsid w:val="00AB1052"/>
    <w:rPr>
      <w:b/>
    </w:rPr>
  </w:style>
  <w:style w:type="character" w:customStyle="1" w:styleId="WW8Num8z0">
    <w:name w:val="WW8Num8z0"/>
    <w:uiPriority w:val="99"/>
    <w:rsid w:val="00AB1052"/>
    <w:rPr>
      <w:rFonts w:ascii="Symbol" w:hAnsi="Symbol"/>
    </w:rPr>
  </w:style>
  <w:style w:type="character" w:customStyle="1" w:styleId="WW8Num8z2">
    <w:name w:val="WW8Num8z2"/>
    <w:uiPriority w:val="99"/>
    <w:rsid w:val="00AB1052"/>
    <w:rPr>
      <w:rFonts w:ascii="Wingdings" w:hAnsi="Wingdings"/>
    </w:rPr>
  </w:style>
  <w:style w:type="character" w:customStyle="1" w:styleId="WW8Num9z0">
    <w:name w:val="WW8Num9z0"/>
    <w:uiPriority w:val="99"/>
    <w:rsid w:val="00AB1052"/>
    <w:rPr>
      <w:rFonts w:ascii="Symbol" w:hAnsi="Symbol"/>
    </w:rPr>
  </w:style>
  <w:style w:type="character" w:customStyle="1" w:styleId="WW8Num9z1">
    <w:name w:val="WW8Num9z1"/>
    <w:uiPriority w:val="99"/>
    <w:rsid w:val="00AB1052"/>
    <w:rPr>
      <w:rFonts w:ascii="Courier New" w:hAnsi="Courier New"/>
    </w:rPr>
  </w:style>
  <w:style w:type="character" w:customStyle="1" w:styleId="WW8Num9z2">
    <w:name w:val="WW8Num9z2"/>
    <w:uiPriority w:val="99"/>
    <w:rsid w:val="00AB1052"/>
    <w:rPr>
      <w:rFonts w:ascii="Wingdings" w:hAnsi="Wingdings"/>
    </w:rPr>
  </w:style>
  <w:style w:type="character" w:customStyle="1" w:styleId="WW8Num10z0">
    <w:name w:val="WW8Num10z0"/>
    <w:uiPriority w:val="99"/>
    <w:rsid w:val="00AB1052"/>
    <w:rPr>
      <w:rFonts w:ascii="Symbol" w:hAnsi="Symbol"/>
    </w:rPr>
  </w:style>
  <w:style w:type="character" w:customStyle="1" w:styleId="WW8Num10z1">
    <w:name w:val="WW8Num10z1"/>
    <w:uiPriority w:val="99"/>
    <w:rsid w:val="00AB1052"/>
    <w:rPr>
      <w:rFonts w:ascii="Courier New" w:hAnsi="Courier New" w:cs="Courier New"/>
    </w:rPr>
  </w:style>
  <w:style w:type="character" w:customStyle="1" w:styleId="WW8Num10z2">
    <w:name w:val="WW8Num10z2"/>
    <w:uiPriority w:val="99"/>
    <w:rsid w:val="00AB1052"/>
    <w:rPr>
      <w:rFonts w:ascii="Wingdings" w:hAnsi="Wingdings"/>
    </w:rPr>
  </w:style>
  <w:style w:type="character" w:customStyle="1" w:styleId="WW8Num11z0">
    <w:name w:val="WW8Num11z0"/>
    <w:uiPriority w:val="99"/>
    <w:rsid w:val="00AB1052"/>
    <w:rPr>
      <w:rFonts w:ascii="Symbol" w:hAnsi="Symbol"/>
    </w:rPr>
  </w:style>
  <w:style w:type="character" w:customStyle="1" w:styleId="WW8Num11z1">
    <w:name w:val="WW8Num11z1"/>
    <w:uiPriority w:val="99"/>
    <w:rsid w:val="00AB1052"/>
    <w:rPr>
      <w:rFonts w:ascii="Courier New" w:hAnsi="Courier New"/>
    </w:rPr>
  </w:style>
  <w:style w:type="character" w:customStyle="1" w:styleId="WW8Num11z2">
    <w:name w:val="WW8Num11z2"/>
    <w:uiPriority w:val="99"/>
    <w:rsid w:val="00AB1052"/>
    <w:rPr>
      <w:rFonts w:ascii="Wingdings" w:hAnsi="Wingdings"/>
    </w:rPr>
  </w:style>
  <w:style w:type="character" w:customStyle="1" w:styleId="WW8Num12z0">
    <w:name w:val="WW8Num12z0"/>
    <w:uiPriority w:val="99"/>
    <w:rsid w:val="00AB1052"/>
    <w:rPr>
      <w:rFonts w:ascii="Symbol" w:hAnsi="Symbol"/>
    </w:rPr>
  </w:style>
  <w:style w:type="character" w:customStyle="1" w:styleId="WW8Num12z1">
    <w:name w:val="WW8Num12z1"/>
    <w:uiPriority w:val="99"/>
    <w:rsid w:val="00AB1052"/>
    <w:rPr>
      <w:rFonts w:ascii="Courier New" w:hAnsi="Courier New"/>
    </w:rPr>
  </w:style>
  <w:style w:type="character" w:customStyle="1" w:styleId="WW8Num12z2">
    <w:name w:val="WW8Num12z2"/>
    <w:uiPriority w:val="99"/>
    <w:rsid w:val="00AB1052"/>
    <w:rPr>
      <w:rFonts w:ascii="Wingdings" w:hAnsi="Wingdings"/>
    </w:rPr>
  </w:style>
  <w:style w:type="character" w:customStyle="1" w:styleId="WW8Num13z0">
    <w:name w:val="WW8Num13z0"/>
    <w:uiPriority w:val="99"/>
    <w:rsid w:val="00AB1052"/>
    <w:rPr>
      <w:b/>
    </w:rPr>
  </w:style>
  <w:style w:type="character" w:customStyle="1" w:styleId="WW8Num15z0">
    <w:name w:val="WW8Num15z0"/>
    <w:uiPriority w:val="99"/>
    <w:rsid w:val="00AB1052"/>
    <w:rPr>
      <w:rFonts w:ascii="Symbol" w:hAnsi="Symbol"/>
    </w:rPr>
  </w:style>
  <w:style w:type="character" w:customStyle="1" w:styleId="WW8Num15z1">
    <w:name w:val="WW8Num15z1"/>
    <w:uiPriority w:val="99"/>
    <w:rsid w:val="00AB1052"/>
    <w:rPr>
      <w:rFonts w:ascii="Courier New" w:hAnsi="Courier New" w:cs="Courier New"/>
    </w:rPr>
  </w:style>
  <w:style w:type="character" w:customStyle="1" w:styleId="WW8Num15z2">
    <w:name w:val="WW8Num15z2"/>
    <w:uiPriority w:val="99"/>
    <w:rsid w:val="00AB1052"/>
    <w:rPr>
      <w:rFonts w:ascii="Wingdings" w:hAnsi="Wingdings"/>
    </w:rPr>
  </w:style>
  <w:style w:type="character" w:customStyle="1" w:styleId="WW8Num16z0">
    <w:name w:val="WW8Num16z0"/>
    <w:uiPriority w:val="99"/>
    <w:rsid w:val="00AB1052"/>
    <w:rPr>
      <w:rFonts w:ascii="Symbol" w:hAnsi="Symbol"/>
    </w:rPr>
  </w:style>
  <w:style w:type="character" w:customStyle="1" w:styleId="WW8Num17z0">
    <w:name w:val="WW8Num17z0"/>
    <w:uiPriority w:val="99"/>
    <w:rsid w:val="00AB1052"/>
    <w:rPr>
      <w:rFonts w:ascii="Symbol" w:hAnsi="Symbol"/>
    </w:rPr>
  </w:style>
  <w:style w:type="character" w:customStyle="1" w:styleId="WW8Num17z1">
    <w:name w:val="WW8Num17z1"/>
    <w:uiPriority w:val="99"/>
    <w:rsid w:val="00AB1052"/>
    <w:rPr>
      <w:rFonts w:ascii="Courier New" w:hAnsi="Courier New"/>
    </w:rPr>
  </w:style>
  <w:style w:type="character" w:customStyle="1" w:styleId="WW8Num17z2">
    <w:name w:val="WW8Num17z2"/>
    <w:uiPriority w:val="99"/>
    <w:rsid w:val="00AB1052"/>
    <w:rPr>
      <w:rFonts w:ascii="Wingdings" w:hAnsi="Wingdings"/>
    </w:rPr>
  </w:style>
  <w:style w:type="character" w:customStyle="1" w:styleId="WW8Num18z0">
    <w:name w:val="WW8Num18z0"/>
    <w:uiPriority w:val="99"/>
    <w:rsid w:val="00AB1052"/>
    <w:rPr>
      <w:rFonts w:ascii="Symbol" w:hAnsi="Symbol"/>
    </w:rPr>
  </w:style>
  <w:style w:type="character" w:customStyle="1" w:styleId="WW8Num18z1">
    <w:name w:val="WW8Num18z1"/>
    <w:uiPriority w:val="99"/>
    <w:rsid w:val="00AB1052"/>
    <w:rPr>
      <w:rFonts w:ascii="Courier New" w:hAnsi="Courier New"/>
    </w:rPr>
  </w:style>
  <w:style w:type="character" w:customStyle="1" w:styleId="WW8Num18z2">
    <w:name w:val="WW8Num18z2"/>
    <w:uiPriority w:val="99"/>
    <w:rsid w:val="00AB1052"/>
    <w:rPr>
      <w:rFonts w:ascii="Wingdings" w:hAnsi="Wingdings"/>
    </w:rPr>
  </w:style>
  <w:style w:type="character" w:customStyle="1" w:styleId="WW8Num19z0">
    <w:name w:val="WW8Num19z0"/>
    <w:uiPriority w:val="99"/>
    <w:rsid w:val="00AB1052"/>
    <w:rPr>
      <w:rFonts w:ascii="Symbol" w:hAnsi="Symbol"/>
    </w:rPr>
  </w:style>
  <w:style w:type="character" w:customStyle="1" w:styleId="WW8Num19z1">
    <w:name w:val="WW8Num19z1"/>
    <w:uiPriority w:val="99"/>
    <w:rsid w:val="00AB1052"/>
    <w:rPr>
      <w:rFonts w:ascii="Times New Roman" w:eastAsia="Times New Roman" w:hAnsi="Times New Roman" w:cs="Times New Roman"/>
    </w:rPr>
  </w:style>
  <w:style w:type="character" w:customStyle="1" w:styleId="WW8Num19z2">
    <w:name w:val="WW8Num19z2"/>
    <w:uiPriority w:val="99"/>
    <w:rsid w:val="00AB1052"/>
    <w:rPr>
      <w:rFonts w:ascii="Wingdings" w:hAnsi="Wingdings"/>
    </w:rPr>
  </w:style>
  <w:style w:type="character" w:customStyle="1" w:styleId="WW8Num19z4">
    <w:name w:val="WW8Num19z4"/>
    <w:uiPriority w:val="99"/>
    <w:rsid w:val="00AB1052"/>
    <w:rPr>
      <w:rFonts w:ascii="Courier New" w:hAnsi="Courier New"/>
    </w:rPr>
  </w:style>
  <w:style w:type="character" w:customStyle="1" w:styleId="WW8Num20z1">
    <w:name w:val="WW8Num20z1"/>
    <w:uiPriority w:val="99"/>
    <w:rsid w:val="00AB1052"/>
    <w:rPr>
      <w:rFonts w:ascii="Symbol" w:hAnsi="Symbol"/>
    </w:rPr>
  </w:style>
  <w:style w:type="character" w:customStyle="1" w:styleId="WW8Num23z0">
    <w:name w:val="WW8Num23z0"/>
    <w:uiPriority w:val="99"/>
    <w:rsid w:val="00AB1052"/>
    <w:rPr>
      <w:rFonts w:ascii="Symbol" w:hAnsi="Symbol"/>
    </w:rPr>
  </w:style>
  <w:style w:type="character" w:customStyle="1" w:styleId="WW8Num23z1">
    <w:name w:val="WW8Num23z1"/>
    <w:uiPriority w:val="99"/>
    <w:rsid w:val="00AB1052"/>
    <w:rPr>
      <w:rFonts w:ascii="Courier New" w:hAnsi="Courier New" w:cs="Courier New"/>
    </w:rPr>
  </w:style>
  <w:style w:type="character" w:customStyle="1" w:styleId="WW8Num23z2">
    <w:name w:val="WW8Num23z2"/>
    <w:uiPriority w:val="99"/>
    <w:rsid w:val="00AB1052"/>
    <w:rPr>
      <w:rFonts w:ascii="Wingdings" w:hAnsi="Wingdings"/>
    </w:rPr>
  </w:style>
  <w:style w:type="character" w:customStyle="1" w:styleId="WW8Num24z0">
    <w:name w:val="WW8Num24z0"/>
    <w:uiPriority w:val="99"/>
    <w:rsid w:val="00AB1052"/>
    <w:rPr>
      <w:b w:val="0"/>
    </w:rPr>
  </w:style>
  <w:style w:type="character" w:customStyle="1" w:styleId="WW8Num26z0">
    <w:name w:val="WW8Num26z0"/>
    <w:uiPriority w:val="99"/>
    <w:rsid w:val="00AB1052"/>
    <w:rPr>
      <w:rFonts w:ascii="Symbol" w:hAnsi="Symbol"/>
    </w:rPr>
  </w:style>
  <w:style w:type="character" w:customStyle="1" w:styleId="WW8Num26z1">
    <w:name w:val="WW8Num26z1"/>
    <w:uiPriority w:val="99"/>
    <w:rsid w:val="00AB1052"/>
    <w:rPr>
      <w:rFonts w:ascii="Courier New" w:hAnsi="Courier New"/>
    </w:rPr>
  </w:style>
  <w:style w:type="character" w:customStyle="1" w:styleId="WW8Num26z2">
    <w:name w:val="WW8Num26z2"/>
    <w:uiPriority w:val="99"/>
    <w:rsid w:val="00AB1052"/>
    <w:rPr>
      <w:rFonts w:ascii="Wingdings" w:hAnsi="Wingdings"/>
    </w:rPr>
  </w:style>
  <w:style w:type="character" w:customStyle="1" w:styleId="WW8Num28z0">
    <w:name w:val="WW8Num28z0"/>
    <w:uiPriority w:val="99"/>
    <w:rsid w:val="00AB1052"/>
    <w:rPr>
      <w:rFonts w:ascii="Symbol" w:hAnsi="Symbol"/>
    </w:rPr>
  </w:style>
  <w:style w:type="character" w:customStyle="1" w:styleId="WW8Num28z1">
    <w:name w:val="WW8Num28z1"/>
    <w:uiPriority w:val="99"/>
    <w:rsid w:val="00AB1052"/>
    <w:rPr>
      <w:rFonts w:ascii="Courier New" w:hAnsi="Courier New"/>
    </w:rPr>
  </w:style>
  <w:style w:type="character" w:customStyle="1" w:styleId="WW8Num28z2">
    <w:name w:val="WW8Num28z2"/>
    <w:uiPriority w:val="99"/>
    <w:rsid w:val="00AB1052"/>
    <w:rPr>
      <w:rFonts w:ascii="Wingdings" w:hAnsi="Wingdings"/>
    </w:rPr>
  </w:style>
  <w:style w:type="character" w:customStyle="1" w:styleId="WW8Num30z0">
    <w:name w:val="WW8Num30z0"/>
    <w:uiPriority w:val="99"/>
    <w:rsid w:val="00AB1052"/>
    <w:rPr>
      <w:b w:val="0"/>
    </w:rPr>
  </w:style>
  <w:style w:type="character" w:customStyle="1" w:styleId="WW8Num31z0">
    <w:name w:val="WW8Num31z0"/>
    <w:uiPriority w:val="99"/>
    <w:rsid w:val="00AB1052"/>
    <w:rPr>
      <w:rFonts w:ascii="Times New Roman" w:eastAsia="Times New Roman" w:hAnsi="Times New Roman" w:cs="Times New Roman"/>
      <w:b/>
    </w:rPr>
  </w:style>
  <w:style w:type="character" w:customStyle="1" w:styleId="WW8Num31z1">
    <w:name w:val="WW8Num31z1"/>
    <w:uiPriority w:val="99"/>
    <w:rsid w:val="00AB1052"/>
    <w:rPr>
      <w:rFonts w:ascii="Times New Roman" w:eastAsia="Times New Roman" w:hAnsi="Times New Roman" w:cs="Times New Roman"/>
    </w:rPr>
  </w:style>
  <w:style w:type="character" w:customStyle="1" w:styleId="WW8Num33z0">
    <w:name w:val="WW8Num33z0"/>
    <w:uiPriority w:val="99"/>
    <w:rsid w:val="00AB1052"/>
    <w:rPr>
      <w:rFonts w:ascii="Symbol" w:hAnsi="Symbol"/>
    </w:rPr>
  </w:style>
  <w:style w:type="character" w:customStyle="1" w:styleId="WW8Num33z1">
    <w:name w:val="WW8Num33z1"/>
    <w:uiPriority w:val="99"/>
    <w:rsid w:val="00AB1052"/>
    <w:rPr>
      <w:rFonts w:ascii="Courier New" w:hAnsi="Courier New"/>
    </w:rPr>
  </w:style>
  <w:style w:type="character" w:customStyle="1" w:styleId="WW8Num33z2">
    <w:name w:val="WW8Num33z2"/>
    <w:uiPriority w:val="99"/>
    <w:rsid w:val="00AB1052"/>
    <w:rPr>
      <w:rFonts w:ascii="Wingdings" w:hAnsi="Wingdings"/>
    </w:rPr>
  </w:style>
  <w:style w:type="character" w:customStyle="1" w:styleId="WW8Num36z0">
    <w:name w:val="WW8Num36z0"/>
    <w:uiPriority w:val="99"/>
    <w:rsid w:val="00AB1052"/>
    <w:rPr>
      <w:rFonts w:ascii="Symbol" w:hAnsi="Symbol"/>
    </w:rPr>
  </w:style>
  <w:style w:type="character" w:customStyle="1" w:styleId="WW8Num36z2">
    <w:name w:val="WW8Num36z2"/>
    <w:uiPriority w:val="99"/>
    <w:rsid w:val="00AB1052"/>
    <w:rPr>
      <w:rFonts w:ascii="Wingdings" w:hAnsi="Wingdings"/>
    </w:rPr>
  </w:style>
  <w:style w:type="character" w:customStyle="1" w:styleId="WW8Num36z4">
    <w:name w:val="WW8Num36z4"/>
    <w:uiPriority w:val="99"/>
    <w:rsid w:val="00AB1052"/>
    <w:rPr>
      <w:rFonts w:ascii="Courier New" w:hAnsi="Courier New"/>
    </w:rPr>
  </w:style>
  <w:style w:type="character" w:customStyle="1" w:styleId="WW8Num37z0">
    <w:name w:val="WW8Num37z0"/>
    <w:uiPriority w:val="99"/>
    <w:rsid w:val="00AB1052"/>
    <w:rPr>
      <w:rFonts w:ascii="Symbol" w:hAnsi="Symbol"/>
    </w:rPr>
  </w:style>
  <w:style w:type="character" w:customStyle="1" w:styleId="WW8Num37z1">
    <w:name w:val="WW8Num37z1"/>
    <w:uiPriority w:val="99"/>
    <w:rsid w:val="00AB1052"/>
    <w:rPr>
      <w:rFonts w:ascii="Courier New" w:hAnsi="Courier New"/>
    </w:rPr>
  </w:style>
  <w:style w:type="character" w:customStyle="1" w:styleId="WW8Num37z2">
    <w:name w:val="WW8Num37z2"/>
    <w:uiPriority w:val="99"/>
    <w:rsid w:val="00AB1052"/>
    <w:rPr>
      <w:rFonts w:ascii="Wingdings" w:hAnsi="Wingdings"/>
    </w:rPr>
  </w:style>
  <w:style w:type="character" w:customStyle="1" w:styleId="WW8Num38z0">
    <w:name w:val="WW8Num38z0"/>
    <w:uiPriority w:val="99"/>
    <w:rsid w:val="00AB1052"/>
    <w:rPr>
      <w:rFonts w:ascii="Symbol" w:hAnsi="Symbol"/>
    </w:rPr>
  </w:style>
  <w:style w:type="character" w:customStyle="1" w:styleId="WW8Num38z1">
    <w:name w:val="WW8Num38z1"/>
    <w:uiPriority w:val="99"/>
    <w:rsid w:val="00AB1052"/>
    <w:rPr>
      <w:rFonts w:ascii="Courier New" w:hAnsi="Courier New"/>
    </w:rPr>
  </w:style>
  <w:style w:type="character" w:customStyle="1" w:styleId="WW8Num38z2">
    <w:name w:val="WW8Num38z2"/>
    <w:uiPriority w:val="99"/>
    <w:rsid w:val="00AB1052"/>
    <w:rPr>
      <w:rFonts w:ascii="Wingdings" w:hAnsi="Wingdings"/>
    </w:rPr>
  </w:style>
  <w:style w:type="character" w:customStyle="1" w:styleId="WW8Num39z0">
    <w:name w:val="WW8Num39z0"/>
    <w:uiPriority w:val="99"/>
    <w:rsid w:val="00AB1052"/>
    <w:rPr>
      <w:rFonts w:ascii="Symbol" w:hAnsi="Symbol"/>
    </w:rPr>
  </w:style>
  <w:style w:type="character" w:customStyle="1" w:styleId="WW8Num39z1">
    <w:name w:val="WW8Num39z1"/>
    <w:uiPriority w:val="99"/>
    <w:rsid w:val="00AB1052"/>
    <w:rPr>
      <w:rFonts w:ascii="Courier New" w:hAnsi="Courier New"/>
    </w:rPr>
  </w:style>
  <w:style w:type="character" w:customStyle="1" w:styleId="WW8Num39z2">
    <w:name w:val="WW8Num39z2"/>
    <w:uiPriority w:val="99"/>
    <w:rsid w:val="00AB1052"/>
    <w:rPr>
      <w:rFonts w:ascii="Wingdings" w:hAnsi="Wingdings"/>
    </w:rPr>
  </w:style>
  <w:style w:type="character" w:customStyle="1" w:styleId="afff">
    <w:name w:val="Символы концевой сноски"/>
    <w:uiPriority w:val="99"/>
    <w:rsid w:val="00AB1052"/>
    <w:rPr>
      <w:sz w:val="20"/>
      <w:vertAlign w:val="superscript"/>
    </w:rPr>
  </w:style>
  <w:style w:type="paragraph" w:customStyle="1" w:styleId="afff0">
    <w:name w:val="Заголовок"/>
    <w:basedOn w:val="a"/>
    <w:next w:val="a3"/>
    <w:uiPriority w:val="99"/>
    <w:rsid w:val="00AB1052"/>
    <w:pPr>
      <w:keepNext/>
      <w:suppressAutoHyphens/>
      <w:spacing w:before="240" w:after="120"/>
    </w:pPr>
    <w:rPr>
      <w:rFonts w:ascii="Arial" w:eastAsia="Lucida Sans Unicode" w:hAnsi="Arial" w:cs="Tahoma"/>
      <w:sz w:val="28"/>
      <w:szCs w:val="28"/>
      <w:lang w:eastAsia="ar-SA"/>
    </w:rPr>
  </w:style>
  <w:style w:type="paragraph" w:customStyle="1" w:styleId="17">
    <w:name w:val="Название1"/>
    <w:basedOn w:val="a"/>
    <w:uiPriority w:val="99"/>
    <w:rsid w:val="00AB1052"/>
    <w:pPr>
      <w:suppressLineNumbers/>
      <w:suppressAutoHyphens/>
      <w:spacing w:before="120" w:after="120"/>
    </w:pPr>
    <w:rPr>
      <w:rFonts w:cs="Tahoma"/>
      <w:i/>
      <w:iCs/>
      <w:lang w:eastAsia="ar-SA"/>
    </w:rPr>
  </w:style>
  <w:style w:type="paragraph" w:customStyle="1" w:styleId="18">
    <w:name w:val="Указатель1"/>
    <w:basedOn w:val="a"/>
    <w:uiPriority w:val="99"/>
    <w:rsid w:val="00AB1052"/>
    <w:pPr>
      <w:suppressLineNumbers/>
      <w:suppressAutoHyphens/>
    </w:pPr>
    <w:rPr>
      <w:rFonts w:cs="Tahoma"/>
      <w:lang w:eastAsia="ar-SA"/>
    </w:rPr>
  </w:style>
  <w:style w:type="paragraph" w:customStyle="1" w:styleId="afff1">
    <w:name w:val="Текст в таблице"/>
    <w:basedOn w:val="a"/>
    <w:uiPriority w:val="99"/>
    <w:rsid w:val="00AB1052"/>
    <w:pPr>
      <w:tabs>
        <w:tab w:val="left" w:pos="113"/>
        <w:tab w:val="left" w:pos="227"/>
        <w:tab w:val="left" w:pos="340"/>
      </w:tabs>
      <w:suppressAutoHyphens/>
      <w:spacing w:before="20" w:after="20"/>
    </w:pPr>
    <w:rPr>
      <w:rFonts w:ascii="Arial" w:hAnsi="Arial"/>
      <w:sz w:val="16"/>
      <w:szCs w:val="20"/>
      <w:lang w:eastAsia="ar-SA"/>
    </w:rPr>
  </w:style>
  <w:style w:type="paragraph" w:customStyle="1" w:styleId="afff2">
    <w:name w:val="Цифры в таблице"/>
    <w:basedOn w:val="afff1"/>
    <w:uiPriority w:val="99"/>
    <w:rsid w:val="00AB1052"/>
    <w:pPr>
      <w:jc w:val="right"/>
    </w:pPr>
    <w:rPr>
      <w:sz w:val="18"/>
    </w:rPr>
  </w:style>
  <w:style w:type="paragraph" w:customStyle="1" w:styleId="afff3">
    <w:name w:val="Шапка таблицы"/>
    <w:basedOn w:val="afff1"/>
    <w:uiPriority w:val="99"/>
    <w:rsid w:val="00AB1052"/>
    <w:pPr>
      <w:keepNext/>
      <w:keepLines/>
      <w:spacing w:before="40" w:after="40"/>
      <w:jc w:val="center"/>
    </w:pPr>
    <w:rPr>
      <w:b/>
    </w:rPr>
  </w:style>
  <w:style w:type="paragraph" w:customStyle="1" w:styleId="afff4">
    <w:name w:val="Примечание"/>
    <w:basedOn w:val="aff2"/>
    <w:uiPriority w:val="99"/>
    <w:rsid w:val="00AB1052"/>
    <w:pPr>
      <w:suppressAutoHyphens/>
      <w:spacing w:before="120"/>
    </w:pPr>
    <w:rPr>
      <w:rFonts w:ascii="Arial" w:hAnsi="Arial"/>
      <w:sz w:val="22"/>
      <w:szCs w:val="20"/>
      <w:lang w:eastAsia="ar-SA"/>
    </w:rPr>
  </w:style>
  <w:style w:type="paragraph" w:customStyle="1" w:styleId="210">
    <w:name w:val="Основной текст с отступом 21"/>
    <w:basedOn w:val="a"/>
    <w:uiPriority w:val="99"/>
    <w:rsid w:val="00AB1052"/>
    <w:pPr>
      <w:suppressAutoHyphens/>
      <w:spacing w:after="120" w:line="480" w:lineRule="auto"/>
      <w:ind w:left="283"/>
    </w:pPr>
    <w:rPr>
      <w:lang w:eastAsia="ar-SA"/>
    </w:rPr>
  </w:style>
  <w:style w:type="paragraph" w:customStyle="1" w:styleId="afff5">
    <w:name w:val="Еденицы измерения"/>
    <w:basedOn w:val="a"/>
    <w:next w:val="a"/>
    <w:uiPriority w:val="99"/>
    <w:rsid w:val="00AB1052"/>
    <w:pPr>
      <w:keepNext/>
      <w:keepLines/>
      <w:suppressAutoHyphens/>
      <w:spacing w:before="120" w:after="120"/>
      <w:jc w:val="center"/>
    </w:pPr>
    <w:rPr>
      <w:rFonts w:ascii="Arial" w:hAnsi="Arial"/>
      <w:sz w:val="16"/>
      <w:szCs w:val="20"/>
      <w:lang w:eastAsia="ar-SA"/>
    </w:rPr>
  </w:style>
  <w:style w:type="paragraph" w:customStyle="1" w:styleId="19">
    <w:name w:val="Схема документа1"/>
    <w:basedOn w:val="a"/>
    <w:uiPriority w:val="99"/>
    <w:rsid w:val="00AB1052"/>
    <w:pPr>
      <w:shd w:val="clear" w:color="auto" w:fill="000080"/>
      <w:suppressAutoHyphens/>
    </w:pPr>
    <w:rPr>
      <w:rFonts w:ascii="Tahoma" w:hAnsi="Tahoma" w:cs="Tahoma"/>
      <w:sz w:val="20"/>
      <w:szCs w:val="20"/>
      <w:lang w:eastAsia="ar-SA"/>
    </w:rPr>
  </w:style>
  <w:style w:type="paragraph" w:customStyle="1" w:styleId="afff6">
    <w:name w:val="Таблица еденицы измерения"/>
    <w:basedOn w:val="af8"/>
    <w:next w:val="af7"/>
    <w:uiPriority w:val="99"/>
    <w:rsid w:val="00AB1052"/>
    <w:pPr>
      <w:keepNext/>
      <w:keepLines/>
      <w:suppressAutoHyphens/>
      <w:overflowPunct/>
      <w:autoSpaceDE/>
      <w:autoSpaceDN/>
      <w:adjustRightInd/>
      <w:spacing w:after="120"/>
      <w:ind w:right="284"/>
      <w:jc w:val="right"/>
      <w:textAlignment w:val="auto"/>
    </w:pPr>
    <w:rPr>
      <w:lang w:eastAsia="ar-SA"/>
    </w:rPr>
  </w:style>
  <w:style w:type="paragraph" w:customStyle="1" w:styleId="1a">
    <w:name w:val="Верхний колонтитул1"/>
    <w:basedOn w:val="a"/>
    <w:rsid w:val="00AB1052"/>
    <w:pPr>
      <w:tabs>
        <w:tab w:val="center" w:pos="4153"/>
        <w:tab w:val="right" w:pos="8306"/>
      </w:tabs>
      <w:suppressAutoHyphens/>
    </w:pPr>
    <w:rPr>
      <w:sz w:val="20"/>
      <w:szCs w:val="20"/>
      <w:lang w:eastAsia="ar-SA"/>
    </w:rPr>
  </w:style>
  <w:style w:type="paragraph" w:customStyle="1" w:styleId="212">
    <w:name w:val="Основной текст 21"/>
    <w:basedOn w:val="a"/>
    <w:uiPriority w:val="99"/>
    <w:rsid w:val="00AB1052"/>
    <w:pPr>
      <w:suppressAutoHyphens/>
      <w:spacing w:after="120" w:line="480" w:lineRule="auto"/>
    </w:pPr>
    <w:rPr>
      <w:lang w:eastAsia="ar-SA"/>
    </w:rPr>
  </w:style>
  <w:style w:type="paragraph" w:customStyle="1" w:styleId="1b">
    <w:name w:val="Текст1"/>
    <w:basedOn w:val="a"/>
    <w:uiPriority w:val="99"/>
    <w:rsid w:val="00AB1052"/>
    <w:pPr>
      <w:suppressAutoHyphens/>
    </w:pPr>
    <w:rPr>
      <w:rFonts w:ascii="Courier New" w:hAnsi="Courier New"/>
      <w:sz w:val="20"/>
      <w:szCs w:val="20"/>
      <w:lang w:eastAsia="ar-SA"/>
    </w:rPr>
  </w:style>
  <w:style w:type="paragraph" w:customStyle="1" w:styleId="afff7">
    <w:name w:val="Содержимое таблицы"/>
    <w:basedOn w:val="a"/>
    <w:uiPriority w:val="99"/>
    <w:rsid w:val="00AB1052"/>
    <w:pPr>
      <w:suppressLineNumbers/>
      <w:suppressAutoHyphens/>
    </w:pPr>
    <w:rPr>
      <w:lang w:eastAsia="ar-SA"/>
    </w:rPr>
  </w:style>
  <w:style w:type="paragraph" w:customStyle="1" w:styleId="afff8">
    <w:name w:val="Заголовок таблицы"/>
    <w:basedOn w:val="afff7"/>
    <w:uiPriority w:val="99"/>
    <w:rsid w:val="00AB1052"/>
    <w:pPr>
      <w:jc w:val="center"/>
    </w:pPr>
    <w:rPr>
      <w:b/>
      <w:bCs/>
    </w:rPr>
  </w:style>
  <w:style w:type="paragraph" w:customStyle="1" w:styleId="afff9">
    <w:name w:val="Содержимое врезки"/>
    <w:basedOn w:val="a3"/>
    <w:uiPriority w:val="99"/>
    <w:rsid w:val="00AB1052"/>
    <w:pPr>
      <w:suppressAutoHyphens/>
    </w:pPr>
    <w:rPr>
      <w:lang w:eastAsia="ar-SA"/>
    </w:rPr>
  </w:style>
  <w:style w:type="paragraph" w:customStyle="1" w:styleId="afffa">
    <w:name w:val="Таблица абзац перед"/>
    <w:basedOn w:val="aff2"/>
    <w:uiPriority w:val="99"/>
    <w:rsid w:val="00AB1052"/>
    <w:pPr>
      <w:keepNext/>
      <w:spacing w:before="240" w:after="240"/>
    </w:pPr>
    <w:rPr>
      <w:sz w:val="18"/>
    </w:rPr>
  </w:style>
  <w:style w:type="paragraph" w:customStyle="1" w:styleId="rvps690073">
    <w:name w:val="rvps690073"/>
    <w:basedOn w:val="a"/>
    <w:uiPriority w:val="99"/>
    <w:rsid w:val="0005683B"/>
  </w:style>
  <w:style w:type="paragraph" w:customStyle="1" w:styleId="afffb">
    <w:name w:val="Знак Знак Знак Знак"/>
    <w:basedOn w:val="a"/>
    <w:uiPriority w:val="99"/>
    <w:rsid w:val="00EF43FA"/>
    <w:pPr>
      <w:spacing w:after="160" w:line="240" w:lineRule="exact"/>
    </w:pPr>
    <w:rPr>
      <w:rFonts w:ascii="Verdana" w:hAnsi="Verdana"/>
      <w:sz w:val="20"/>
      <w:szCs w:val="20"/>
      <w:lang w:val="en-US" w:eastAsia="en-US"/>
    </w:rPr>
  </w:style>
  <w:style w:type="paragraph" w:customStyle="1" w:styleId="afffc">
    <w:name w:val="Мой стиль"/>
    <w:basedOn w:val="a"/>
    <w:uiPriority w:val="99"/>
    <w:rsid w:val="00EF43FA"/>
    <w:pPr>
      <w:spacing w:after="120"/>
      <w:ind w:firstLine="567"/>
      <w:jc w:val="both"/>
    </w:pPr>
    <w:rPr>
      <w:szCs w:val="20"/>
    </w:rPr>
  </w:style>
  <w:style w:type="paragraph" w:customStyle="1" w:styleId="ConsPlusNonformat">
    <w:name w:val="ConsPlusNonformat"/>
    <w:rsid w:val="00EF43FA"/>
    <w:pPr>
      <w:widowControl w:val="0"/>
      <w:autoSpaceDE w:val="0"/>
      <w:autoSpaceDN w:val="0"/>
      <w:adjustRightInd w:val="0"/>
    </w:pPr>
    <w:rPr>
      <w:rFonts w:ascii="Courier New" w:hAnsi="Courier New" w:cs="Courier New"/>
    </w:rPr>
  </w:style>
  <w:style w:type="paragraph" w:customStyle="1" w:styleId="1c">
    <w:name w:val="Подзаголовок1"/>
    <w:basedOn w:val="a"/>
    <w:rsid w:val="00EF43FA"/>
    <w:pPr>
      <w:spacing w:before="100" w:beforeAutospacing="1" w:after="100" w:afterAutospacing="1"/>
    </w:pPr>
  </w:style>
  <w:style w:type="paragraph" w:customStyle="1" w:styleId="afffd">
    <w:name w:val="Обычный + Междустр.интервал:  полуторный"/>
    <w:basedOn w:val="a"/>
    <w:uiPriority w:val="99"/>
    <w:rsid w:val="00EF43FA"/>
    <w:pPr>
      <w:suppressAutoHyphens/>
      <w:spacing w:line="360" w:lineRule="auto"/>
    </w:pPr>
    <w:rPr>
      <w:lang w:eastAsia="ar-SA"/>
    </w:rPr>
  </w:style>
  <w:style w:type="paragraph" w:customStyle="1" w:styleId="afffe">
    <w:name w:val="Стиль Основной текст + полужирный курсив"/>
    <w:basedOn w:val="a3"/>
    <w:link w:val="affff"/>
    <w:uiPriority w:val="99"/>
    <w:rsid w:val="00EF43FA"/>
    <w:pPr>
      <w:spacing w:after="0" w:line="400" w:lineRule="exact"/>
      <w:ind w:firstLine="720"/>
      <w:jc w:val="both"/>
    </w:pPr>
    <w:rPr>
      <w:b/>
      <w:bCs/>
      <w:i/>
      <w:iCs/>
      <w:szCs w:val="20"/>
    </w:rPr>
  </w:style>
  <w:style w:type="character" w:customStyle="1" w:styleId="affff">
    <w:name w:val="Стиль Основной текст + полужирный курсив Знак"/>
    <w:link w:val="afffe"/>
    <w:uiPriority w:val="99"/>
    <w:rsid w:val="00EF43FA"/>
    <w:rPr>
      <w:b/>
      <w:bCs/>
      <w:i/>
      <w:iCs/>
      <w:sz w:val="24"/>
      <w:lang w:val="ru-RU" w:eastAsia="ru-RU" w:bidi="ar-SA"/>
    </w:rPr>
  </w:style>
  <w:style w:type="paragraph" w:customStyle="1" w:styleId="2110">
    <w:name w:val="Знак2 Знак Знак1 Знак1 Знак Знак Знак Знак Знак Знак Знак Знак Знак Знак Знак Знак"/>
    <w:basedOn w:val="a"/>
    <w:uiPriority w:val="99"/>
    <w:rsid w:val="00EF43FA"/>
    <w:pPr>
      <w:spacing w:after="160" w:line="240" w:lineRule="exact"/>
    </w:pPr>
    <w:rPr>
      <w:rFonts w:ascii="Verdana" w:hAnsi="Verdana"/>
      <w:sz w:val="20"/>
      <w:szCs w:val="20"/>
      <w:lang w:val="en-US" w:eastAsia="en-US"/>
    </w:rPr>
  </w:style>
  <w:style w:type="paragraph" w:customStyle="1" w:styleId="affff0">
    <w:name w:val="МОН"/>
    <w:basedOn w:val="a"/>
    <w:link w:val="affff1"/>
    <w:rsid w:val="009C15A3"/>
    <w:pPr>
      <w:spacing w:line="360" w:lineRule="auto"/>
      <w:ind w:firstLine="709"/>
      <w:jc w:val="both"/>
    </w:pPr>
    <w:rPr>
      <w:sz w:val="28"/>
    </w:rPr>
  </w:style>
  <w:style w:type="character" w:customStyle="1" w:styleId="affff1">
    <w:name w:val="МОН Знак"/>
    <w:link w:val="affff0"/>
    <w:rsid w:val="009C15A3"/>
    <w:rPr>
      <w:sz w:val="28"/>
      <w:szCs w:val="24"/>
      <w:lang w:val="ru-RU" w:eastAsia="ru-RU" w:bidi="ar-SA"/>
    </w:rPr>
  </w:style>
  <w:style w:type="paragraph" w:customStyle="1" w:styleId="affff2">
    <w:name w:val="МОН основной"/>
    <w:basedOn w:val="a"/>
    <w:link w:val="affff3"/>
    <w:uiPriority w:val="99"/>
    <w:rsid w:val="009C15A3"/>
    <w:pPr>
      <w:spacing w:line="360" w:lineRule="auto"/>
      <w:ind w:firstLine="709"/>
      <w:jc w:val="both"/>
    </w:pPr>
    <w:rPr>
      <w:sz w:val="28"/>
    </w:rPr>
  </w:style>
  <w:style w:type="character" w:customStyle="1" w:styleId="affff3">
    <w:name w:val="МОН основной Знак"/>
    <w:link w:val="affff2"/>
    <w:uiPriority w:val="99"/>
    <w:rsid w:val="009C15A3"/>
    <w:rPr>
      <w:sz w:val="28"/>
      <w:szCs w:val="24"/>
      <w:lang w:val="ru-RU" w:eastAsia="ru-RU" w:bidi="ar-SA"/>
    </w:rPr>
  </w:style>
  <w:style w:type="paragraph" w:customStyle="1" w:styleId="affff4">
    <w:name w:val="Знак Знак Знак Знак Знак Знак Знак Знак Знак Знак"/>
    <w:basedOn w:val="a"/>
    <w:rsid w:val="00073937"/>
    <w:pPr>
      <w:spacing w:after="160" w:line="240" w:lineRule="exact"/>
    </w:pPr>
    <w:rPr>
      <w:rFonts w:ascii="Verdana" w:hAnsi="Verdana" w:cs="Verdana"/>
      <w:sz w:val="20"/>
      <w:szCs w:val="20"/>
      <w:lang w:val="en-US" w:eastAsia="en-US"/>
    </w:rPr>
  </w:style>
  <w:style w:type="numbering" w:customStyle="1" w:styleId="1d">
    <w:name w:val="Нет списка1"/>
    <w:next w:val="a2"/>
    <w:uiPriority w:val="99"/>
    <w:semiHidden/>
    <w:unhideWhenUsed/>
    <w:rsid w:val="00FF0C93"/>
  </w:style>
  <w:style w:type="character" w:customStyle="1" w:styleId="40">
    <w:name w:val="Заголовок 4 Знак"/>
    <w:link w:val="4"/>
    <w:uiPriority w:val="99"/>
    <w:locked/>
    <w:rsid w:val="00FF0C93"/>
    <w:rPr>
      <w:b/>
      <w:bCs/>
      <w:sz w:val="28"/>
      <w:szCs w:val="28"/>
      <w:lang w:eastAsia="ar-SA"/>
    </w:rPr>
  </w:style>
  <w:style w:type="character" w:customStyle="1" w:styleId="50">
    <w:name w:val="Заголовок 5 Знак"/>
    <w:link w:val="5"/>
    <w:uiPriority w:val="99"/>
    <w:locked/>
    <w:rsid w:val="00FF0C93"/>
    <w:rPr>
      <w:b/>
      <w:bCs/>
      <w:sz w:val="24"/>
      <w:szCs w:val="24"/>
      <w:lang w:eastAsia="ar-SA"/>
    </w:rPr>
  </w:style>
  <w:style w:type="character" w:customStyle="1" w:styleId="60">
    <w:name w:val="Заголовок 6 Знак"/>
    <w:link w:val="6"/>
    <w:uiPriority w:val="99"/>
    <w:locked/>
    <w:rsid w:val="00FF0C93"/>
    <w:rPr>
      <w:sz w:val="28"/>
      <w:szCs w:val="24"/>
    </w:rPr>
  </w:style>
  <w:style w:type="character" w:customStyle="1" w:styleId="70">
    <w:name w:val="Заголовок 7 Знак"/>
    <w:link w:val="7"/>
    <w:uiPriority w:val="99"/>
    <w:locked/>
    <w:rsid w:val="00FF0C93"/>
    <w:rPr>
      <w:rFonts w:ascii="Calibri" w:hAnsi="Calibri"/>
      <w:sz w:val="24"/>
      <w:szCs w:val="24"/>
    </w:rPr>
  </w:style>
  <w:style w:type="character" w:customStyle="1" w:styleId="80">
    <w:name w:val="Заголовок 8 Знак"/>
    <w:link w:val="8"/>
    <w:uiPriority w:val="99"/>
    <w:locked/>
    <w:rsid w:val="00FF0C93"/>
    <w:rPr>
      <w:i/>
      <w:iCs/>
      <w:sz w:val="24"/>
      <w:szCs w:val="24"/>
    </w:rPr>
  </w:style>
  <w:style w:type="character" w:customStyle="1" w:styleId="90">
    <w:name w:val="Заголовок 9 Знак"/>
    <w:link w:val="9"/>
    <w:uiPriority w:val="99"/>
    <w:locked/>
    <w:rsid w:val="00FF0C93"/>
    <w:rPr>
      <w:rFonts w:ascii="Arial" w:hAnsi="Arial"/>
      <w:b/>
      <w:color w:val="000000"/>
      <w:lang w:eastAsia="ar-SA"/>
    </w:rPr>
  </w:style>
  <w:style w:type="character" w:customStyle="1" w:styleId="23">
    <w:name w:val="Основной текст с отступом 2 Знак"/>
    <w:link w:val="22"/>
    <w:locked/>
    <w:rsid w:val="00FF0C93"/>
    <w:rPr>
      <w:sz w:val="24"/>
      <w:szCs w:val="24"/>
    </w:rPr>
  </w:style>
  <w:style w:type="paragraph" w:customStyle="1" w:styleId="1e">
    <w:name w:val="Обычный1"/>
    <w:uiPriority w:val="99"/>
    <w:rsid w:val="00FF0C93"/>
  </w:style>
  <w:style w:type="character" w:customStyle="1" w:styleId="ad">
    <w:name w:val="Красная строка Знак"/>
    <w:link w:val="ac"/>
    <w:uiPriority w:val="99"/>
    <w:locked/>
    <w:rsid w:val="00FF0C93"/>
    <w:rPr>
      <w:sz w:val="24"/>
      <w:szCs w:val="24"/>
    </w:rPr>
  </w:style>
  <w:style w:type="character" w:customStyle="1" w:styleId="af0">
    <w:name w:val="Нижний колонтитул Знак"/>
    <w:link w:val="af"/>
    <w:locked/>
    <w:rsid w:val="00FF0C93"/>
    <w:rPr>
      <w:sz w:val="24"/>
      <w:szCs w:val="24"/>
    </w:rPr>
  </w:style>
  <w:style w:type="character" w:customStyle="1" w:styleId="af2">
    <w:name w:val="Подзаголовок Знак"/>
    <w:link w:val="af1"/>
    <w:locked/>
    <w:rsid w:val="00FF0C93"/>
    <w:rPr>
      <w:b/>
      <w:bCs/>
      <w:sz w:val="24"/>
      <w:szCs w:val="24"/>
      <w:lang w:eastAsia="ar-SA"/>
    </w:rPr>
  </w:style>
  <w:style w:type="character" w:customStyle="1" w:styleId="afb">
    <w:name w:val="Схема документа Знак"/>
    <w:link w:val="afa"/>
    <w:uiPriority w:val="99"/>
    <w:locked/>
    <w:rsid w:val="00FF0C93"/>
    <w:rPr>
      <w:rFonts w:ascii="Tahoma" w:hAnsi="Tahoma" w:cs="Tahoma"/>
      <w:sz w:val="16"/>
      <w:szCs w:val="16"/>
    </w:rPr>
  </w:style>
  <w:style w:type="character" w:customStyle="1" w:styleId="27">
    <w:name w:val="Основной текст 2 Знак"/>
    <w:link w:val="26"/>
    <w:uiPriority w:val="99"/>
    <w:locked/>
    <w:rsid w:val="00FF0C93"/>
    <w:rPr>
      <w:sz w:val="24"/>
      <w:szCs w:val="24"/>
    </w:rPr>
  </w:style>
  <w:style w:type="character" w:customStyle="1" w:styleId="32">
    <w:name w:val="Основной текст 3 Знак"/>
    <w:link w:val="30"/>
    <w:uiPriority w:val="99"/>
    <w:locked/>
    <w:rsid w:val="00FF0C93"/>
    <w:rPr>
      <w:sz w:val="16"/>
      <w:szCs w:val="16"/>
    </w:rPr>
  </w:style>
  <w:style w:type="paragraph" w:customStyle="1" w:styleId="affff5">
    <w:name w:val="Знак"/>
    <w:basedOn w:val="a"/>
    <w:uiPriority w:val="99"/>
    <w:rsid w:val="00FF0C93"/>
    <w:pPr>
      <w:spacing w:after="160" w:line="240" w:lineRule="exact"/>
    </w:pPr>
    <w:rPr>
      <w:rFonts w:ascii="Verdana" w:hAnsi="Verdana"/>
      <w:sz w:val="20"/>
      <w:szCs w:val="20"/>
      <w:lang w:val="en-US" w:eastAsia="en-US"/>
    </w:rPr>
  </w:style>
  <w:style w:type="character" w:customStyle="1" w:styleId="2b">
    <w:name w:val="Знак Знак2"/>
    <w:uiPriority w:val="99"/>
    <w:rsid w:val="00FF0C93"/>
    <w:rPr>
      <w:rFonts w:eastAsia="Times New Roman" w:cs="Times New Roman"/>
      <w:sz w:val="24"/>
      <w:szCs w:val="24"/>
    </w:rPr>
  </w:style>
  <w:style w:type="paragraph" w:customStyle="1" w:styleId="11Char1">
    <w:name w:val="Знак1 Знак Знак Знак Знак Знак Знак Знак Знак1 Char1"/>
    <w:basedOn w:val="a"/>
    <w:uiPriority w:val="99"/>
    <w:rsid w:val="00FF0C93"/>
    <w:pPr>
      <w:spacing w:after="160" w:line="240" w:lineRule="exact"/>
    </w:pPr>
    <w:rPr>
      <w:rFonts w:ascii="Verdana" w:hAnsi="Verdana"/>
      <w:sz w:val="20"/>
      <w:szCs w:val="20"/>
      <w:lang w:val="en-US" w:eastAsia="en-US"/>
    </w:rPr>
  </w:style>
  <w:style w:type="character" w:customStyle="1" w:styleId="affa">
    <w:name w:val="Текст выноски Знак"/>
    <w:link w:val="aff9"/>
    <w:locked/>
    <w:rsid w:val="00FF0C93"/>
    <w:rPr>
      <w:rFonts w:ascii="Tahoma" w:hAnsi="Tahoma" w:cs="Tahoma"/>
      <w:sz w:val="16"/>
      <w:szCs w:val="16"/>
    </w:rPr>
  </w:style>
  <w:style w:type="character" w:customStyle="1" w:styleId="affe">
    <w:name w:val="Текст Знак"/>
    <w:link w:val="affd"/>
    <w:uiPriority w:val="99"/>
    <w:locked/>
    <w:rsid w:val="00FF0C93"/>
    <w:rPr>
      <w:rFonts w:ascii="Courier New" w:hAnsi="Courier New"/>
    </w:rPr>
  </w:style>
  <w:style w:type="paragraph" w:customStyle="1" w:styleId="1f">
    <w:name w:val="Верхний колонтитул1"/>
    <w:basedOn w:val="a"/>
    <w:uiPriority w:val="99"/>
    <w:rsid w:val="00FF0C93"/>
    <w:pPr>
      <w:tabs>
        <w:tab w:val="center" w:pos="4153"/>
        <w:tab w:val="right" w:pos="8306"/>
      </w:tabs>
      <w:suppressAutoHyphens/>
    </w:pPr>
    <w:rPr>
      <w:sz w:val="20"/>
      <w:szCs w:val="20"/>
      <w:lang w:eastAsia="ar-SA"/>
    </w:rPr>
  </w:style>
  <w:style w:type="paragraph" w:customStyle="1" w:styleId="1f0">
    <w:name w:val="Знак Знак Знак Знак1"/>
    <w:basedOn w:val="a"/>
    <w:uiPriority w:val="99"/>
    <w:rsid w:val="00FF0C93"/>
    <w:pPr>
      <w:spacing w:after="160" w:line="240" w:lineRule="exact"/>
    </w:pPr>
    <w:rPr>
      <w:rFonts w:ascii="Verdana" w:hAnsi="Verdana"/>
      <w:sz w:val="20"/>
      <w:szCs w:val="20"/>
      <w:lang w:val="en-US" w:eastAsia="en-US"/>
    </w:rPr>
  </w:style>
  <w:style w:type="paragraph" w:customStyle="1" w:styleId="1f1">
    <w:name w:val="Подзаголовок1"/>
    <w:basedOn w:val="a"/>
    <w:uiPriority w:val="99"/>
    <w:rsid w:val="00FF0C93"/>
    <w:pPr>
      <w:spacing w:before="100" w:beforeAutospacing="1" w:after="100" w:afterAutospacing="1"/>
    </w:pPr>
  </w:style>
  <w:style w:type="paragraph" w:customStyle="1" w:styleId="2111">
    <w:name w:val="Знак2 Знак Знак1 Знак1 Знак Знак Знак Знак Знак Знак Знак Знак Знак Знак Знак Знак1"/>
    <w:basedOn w:val="a"/>
    <w:uiPriority w:val="99"/>
    <w:rsid w:val="00FF0C93"/>
    <w:pPr>
      <w:spacing w:after="160" w:line="240" w:lineRule="exact"/>
    </w:pPr>
    <w:rPr>
      <w:rFonts w:ascii="Verdana" w:hAnsi="Verdana"/>
      <w:sz w:val="20"/>
      <w:szCs w:val="20"/>
      <w:lang w:val="en-US" w:eastAsia="en-US"/>
    </w:rPr>
  </w:style>
  <w:style w:type="numbering" w:customStyle="1" w:styleId="2c">
    <w:name w:val="Нет списка2"/>
    <w:next w:val="a2"/>
    <w:semiHidden/>
    <w:rsid w:val="00E5039C"/>
  </w:style>
  <w:style w:type="table" w:customStyle="1" w:styleId="1f2">
    <w:name w:val="Сетка таблицы1"/>
    <w:basedOn w:val="a1"/>
    <w:next w:val="ae"/>
    <w:rsid w:val="00E5039C"/>
    <w:pPr>
      <w:spacing w:before="120"/>
      <w:ind w:firstLine="709"/>
      <w:jc w:val="both"/>
    </w:pPr>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tyle9">
    <w:name w:val="style9"/>
    <w:rsid w:val="00E5039C"/>
  </w:style>
  <w:style w:type="paragraph" w:customStyle="1" w:styleId="1f3">
    <w:name w:val="Рецензия1"/>
    <w:hidden/>
    <w:semiHidden/>
    <w:rsid w:val="00E5039C"/>
    <w:rPr>
      <w:rFonts w:eastAsia="Calibri"/>
      <w:sz w:val="24"/>
      <w:szCs w:val="24"/>
    </w:rPr>
  </w:style>
  <w:style w:type="character" w:customStyle="1" w:styleId="hl">
    <w:name w:val="hl"/>
    <w:rsid w:val="00E5039C"/>
  </w:style>
  <w:style w:type="character" w:customStyle="1" w:styleId="1f4">
    <w:name w:val="подзаголовок1"/>
    <w:rsid w:val="00E5039C"/>
    <w:rPr>
      <w:rFonts w:ascii="Arial" w:hAnsi="Arial" w:cs="Arial"/>
      <w:b/>
      <w:bCs/>
      <w:i/>
      <w:iCs/>
      <w:sz w:val="22"/>
      <w:szCs w:val="22"/>
    </w:rPr>
  </w:style>
  <w:style w:type="paragraph" w:customStyle="1" w:styleId="Default">
    <w:name w:val="Default"/>
    <w:rsid w:val="00E5039C"/>
    <w:pPr>
      <w:autoSpaceDE w:val="0"/>
      <w:autoSpaceDN w:val="0"/>
      <w:adjustRightInd w:val="0"/>
    </w:pPr>
    <w:rPr>
      <w:color w:val="000000"/>
      <w:sz w:val="24"/>
      <w:szCs w:val="24"/>
    </w:rPr>
  </w:style>
  <w:style w:type="character" w:customStyle="1" w:styleId="FontStyle12">
    <w:name w:val="Font Style12"/>
    <w:rsid w:val="00E5039C"/>
    <w:rPr>
      <w:rFonts w:ascii="Times New Roman" w:hAnsi="Times New Roman" w:cs="Times New Roman"/>
      <w:sz w:val="30"/>
      <w:szCs w:val="30"/>
    </w:rPr>
  </w:style>
  <w:style w:type="paragraph" w:styleId="affff6">
    <w:name w:val="List Paragraph"/>
    <w:basedOn w:val="a"/>
    <w:qFormat/>
    <w:rsid w:val="00E5039C"/>
    <w:pPr>
      <w:spacing w:after="200" w:line="276" w:lineRule="auto"/>
      <w:ind w:left="720"/>
      <w:contextualSpacing/>
    </w:pPr>
    <w:rPr>
      <w:rFonts w:ascii="Calibri" w:eastAsia="Calibri" w:hAnsi="Calibri"/>
      <w:sz w:val="22"/>
      <w:szCs w:val="22"/>
      <w:lang w:eastAsia="en-US"/>
    </w:rPr>
  </w:style>
  <w:style w:type="paragraph" w:customStyle="1" w:styleId="affff7">
    <w:name w:val="Внутренний адрес"/>
    <w:basedOn w:val="a3"/>
    <w:rsid w:val="00E5039C"/>
    <w:pPr>
      <w:spacing w:after="0" w:line="220" w:lineRule="atLeast"/>
    </w:pPr>
    <w:rPr>
      <w:rFonts w:ascii="Arial" w:hAnsi="Arial"/>
      <w:sz w:val="20"/>
      <w:szCs w:val="20"/>
      <w:lang/>
    </w:rPr>
  </w:style>
  <w:style w:type="paragraph" w:customStyle="1" w:styleId="affff8">
    <w:name w:val="[ ]"/>
    <w:semiHidden/>
    <w:rsid w:val="00E5039C"/>
    <w:pPr>
      <w:autoSpaceDE w:val="0"/>
      <w:autoSpaceDN w:val="0"/>
      <w:adjustRightInd w:val="0"/>
      <w:spacing w:line="288" w:lineRule="auto"/>
    </w:pPr>
    <w:rPr>
      <w:rFonts w:eastAsia="Calibri"/>
      <w:color w:val="000000"/>
      <w:sz w:val="24"/>
      <w:szCs w:val="24"/>
      <w:lang w:eastAsia="en-US"/>
    </w:rPr>
  </w:style>
  <w:style w:type="paragraph" w:customStyle="1" w:styleId="2">
    <w:name w:val="список_2"/>
    <w:basedOn w:val="a"/>
    <w:semiHidden/>
    <w:rsid w:val="00E5039C"/>
    <w:pPr>
      <w:numPr>
        <w:numId w:val="25"/>
      </w:numPr>
      <w:shd w:val="clear" w:color="auto" w:fill="FFFFFF"/>
      <w:tabs>
        <w:tab w:val="left" w:pos="1134"/>
        <w:tab w:val="left" w:pos="1701"/>
        <w:tab w:val="left" w:pos="2268"/>
      </w:tabs>
      <w:autoSpaceDE w:val="0"/>
      <w:autoSpaceDN w:val="0"/>
      <w:adjustRightInd w:val="0"/>
      <w:jc w:val="both"/>
    </w:pPr>
    <w:rPr>
      <w:sz w:val="28"/>
      <w:szCs w:val="20"/>
    </w:rPr>
  </w:style>
  <w:style w:type="character" w:customStyle="1" w:styleId="FontStyle13">
    <w:name w:val="Font Style13"/>
    <w:rsid w:val="00E5039C"/>
    <w:rPr>
      <w:rFonts w:ascii="Times New Roman" w:hAnsi="Times New Roman" w:cs="Times New Roman" w:hint="default"/>
      <w:sz w:val="22"/>
      <w:szCs w:val="22"/>
    </w:rPr>
  </w:style>
  <w:style w:type="paragraph" w:customStyle="1" w:styleId="Style3">
    <w:name w:val="Style3"/>
    <w:basedOn w:val="a"/>
    <w:uiPriority w:val="99"/>
    <w:rsid w:val="00E5039C"/>
    <w:pPr>
      <w:widowControl w:val="0"/>
      <w:autoSpaceDE w:val="0"/>
      <w:autoSpaceDN w:val="0"/>
      <w:adjustRightInd w:val="0"/>
      <w:spacing w:line="203" w:lineRule="exact"/>
      <w:jc w:val="both"/>
    </w:pPr>
  </w:style>
  <w:style w:type="paragraph" w:customStyle="1" w:styleId="Style5">
    <w:name w:val="Style5"/>
    <w:basedOn w:val="a"/>
    <w:uiPriority w:val="99"/>
    <w:rsid w:val="00E5039C"/>
    <w:pPr>
      <w:widowControl w:val="0"/>
      <w:autoSpaceDE w:val="0"/>
      <w:autoSpaceDN w:val="0"/>
      <w:adjustRightInd w:val="0"/>
      <w:spacing w:line="219" w:lineRule="exact"/>
      <w:ind w:firstLine="471"/>
      <w:jc w:val="both"/>
    </w:pPr>
  </w:style>
  <w:style w:type="character" w:customStyle="1" w:styleId="FontStyle11">
    <w:name w:val="Font Style11"/>
    <w:uiPriority w:val="99"/>
    <w:rsid w:val="00E5039C"/>
    <w:rPr>
      <w:rFonts w:ascii="Times New Roman" w:hAnsi="Times New Roman" w:cs="Times New Roman"/>
      <w:sz w:val="18"/>
      <w:szCs w:val="18"/>
    </w:rPr>
  </w:style>
  <w:style w:type="paragraph" w:styleId="affff9">
    <w:name w:val="endnote text"/>
    <w:basedOn w:val="a"/>
    <w:link w:val="affffa"/>
    <w:rsid w:val="00E5039C"/>
    <w:rPr>
      <w:sz w:val="20"/>
      <w:szCs w:val="20"/>
    </w:rPr>
  </w:style>
  <w:style w:type="character" w:customStyle="1" w:styleId="affffa">
    <w:name w:val="Текст концевой сноски Знак"/>
    <w:basedOn w:val="a0"/>
    <w:link w:val="affff9"/>
    <w:rsid w:val="00E5039C"/>
  </w:style>
  <w:style w:type="character" w:styleId="affffb">
    <w:name w:val="endnote reference"/>
    <w:rsid w:val="00E5039C"/>
    <w:rPr>
      <w:vertAlign w:val="superscript"/>
    </w:rPr>
  </w:style>
  <w:style w:type="paragraph" w:customStyle="1" w:styleId="1f5">
    <w:name w:val="Абзац списка1"/>
    <w:basedOn w:val="a"/>
    <w:rsid w:val="00E5039C"/>
    <w:pPr>
      <w:spacing w:after="200" w:line="276" w:lineRule="auto"/>
      <w:ind w:left="720"/>
    </w:pPr>
    <w:rPr>
      <w:rFonts w:ascii="Calibri" w:hAnsi="Calibri"/>
      <w:sz w:val="22"/>
      <w:szCs w:val="22"/>
      <w:lang w:eastAsia="en-US"/>
    </w:rPr>
  </w:style>
  <w:style w:type="character" w:styleId="affffc">
    <w:name w:val="annotation reference"/>
    <w:rsid w:val="00E5039C"/>
    <w:rPr>
      <w:sz w:val="16"/>
      <w:szCs w:val="16"/>
    </w:rPr>
  </w:style>
  <w:style w:type="paragraph" w:styleId="affffd">
    <w:name w:val="annotation text"/>
    <w:basedOn w:val="a"/>
    <w:link w:val="affffe"/>
    <w:rsid w:val="00E5039C"/>
    <w:rPr>
      <w:sz w:val="20"/>
      <w:szCs w:val="20"/>
    </w:rPr>
  </w:style>
  <w:style w:type="character" w:customStyle="1" w:styleId="affffe">
    <w:name w:val="Текст примечания Знак"/>
    <w:basedOn w:val="a0"/>
    <w:link w:val="affffd"/>
    <w:rsid w:val="00E5039C"/>
  </w:style>
  <w:style w:type="paragraph" w:styleId="afffff">
    <w:name w:val="annotation subject"/>
    <w:basedOn w:val="affffd"/>
    <w:next w:val="affffd"/>
    <w:link w:val="afffff0"/>
    <w:rsid w:val="00E5039C"/>
    <w:rPr>
      <w:b/>
      <w:bCs/>
    </w:rPr>
  </w:style>
  <w:style w:type="character" w:customStyle="1" w:styleId="afffff0">
    <w:name w:val="Тема примечания Знак"/>
    <w:link w:val="afffff"/>
    <w:rsid w:val="00E5039C"/>
    <w:rPr>
      <w:b/>
      <w:bCs/>
    </w:rPr>
  </w:style>
  <w:style w:type="paragraph" w:styleId="afffff1">
    <w:name w:val="Revision"/>
    <w:hidden/>
    <w:uiPriority w:val="99"/>
    <w:semiHidden/>
    <w:rsid w:val="00E5039C"/>
    <w:rPr>
      <w:sz w:val="24"/>
      <w:szCs w:val="24"/>
    </w:rPr>
  </w:style>
  <w:style w:type="paragraph" w:customStyle="1" w:styleId="1f6">
    <w:name w:val="Знак Знак1 Знак Знак Знак Знак"/>
    <w:basedOn w:val="a"/>
    <w:rsid w:val="00E253A9"/>
    <w:pPr>
      <w:spacing w:after="160" w:line="240" w:lineRule="exact"/>
    </w:pPr>
    <w:rPr>
      <w:rFonts w:ascii="Verdana" w:hAnsi="Verdana" w:cs="Verdana"/>
      <w:sz w:val="20"/>
      <w:szCs w:val="20"/>
      <w:lang w:val="en-US" w:eastAsia="en-US"/>
    </w:rPr>
  </w:style>
  <w:style w:type="table" w:customStyle="1" w:styleId="2d">
    <w:name w:val="Сетка таблицы2"/>
    <w:basedOn w:val="a1"/>
    <w:next w:val="ae"/>
    <w:rsid w:val="00E253A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style-span">
    <w:name w:val="apple-style-span"/>
    <w:rsid w:val="00E253A9"/>
  </w:style>
  <w:style w:type="paragraph" w:customStyle="1" w:styleId="TimesNewRoman">
    <w:name w:val="Обычный + Times New Roman"/>
    <w:aliases w:val="По ширине,уплотненный на  0,7 пт"/>
    <w:basedOn w:val="a"/>
    <w:rsid w:val="00E253A9"/>
    <w:pPr>
      <w:jc w:val="both"/>
    </w:pPr>
    <w:rPr>
      <w:color w:val="000000"/>
    </w:rPr>
  </w:style>
  <w:style w:type="character" w:customStyle="1" w:styleId="s4">
    <w:name w:val="s4"/>
    <w:rsid w:val="00E253A9"/>
  </w:style>
  <w:style w:type="table" w:customStyle="1" w:styleId="35">
    <w:name w:val="Сетка таблицы3"/>
    <w:basedOn w:val="a1"/>
    <w:next w:val="ae"/>
    <w:rsid w:val="00E253A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uiPriority="99" w:qFormat="1"/>
    <w:lsdException w:name="heading 4" w:uiPriority="99" w:qFormat="1"/>
    <w:lsdException w:name="heading 5" w:uiPriority="99" w:qFormat="1"/>
    <w:lsdException w:name="heading 6" w:uiPriority="99" w:qFormat="1"/>
    <w:lsdException w:name="heading 7" w:uiPriority="99" w:qFormat="1"/>
    <w:lsdException w:name="heading 8" w:uiPriority="99" w:qFormat="1"/>
    <w:lsdException w:name="heading 9" w:uiPriority="99" w:qFormat="1"/>
    <w:lsdException w:name="caption" w:uiPriority="99" w:qFormat="1"/>
    <w:lsdException w:name="List" w:uiPriority="99"/>
    <w:lsdException w:name="List 2" w:uiPriority="99"/>
    <w:lsdException w:name="Title" w:uiPriority="99" w:qFormat="1"/>
    <w:lsdException w:name="Subtitle" w:qFormat="1"/>
    <w:lsdException w:name="Body Text First Indent" w:uiPriority="99"/>
    <w:lsdException w:name="Body Text 2" w:uiPriority="99"/>
    <w:lsdException w:name="Body Text 3" w:uiPriority="99"/>
    <w:lsdException w:name="Block Text" w:uiPriority="99"/>
    <w:lsdException w:name="Strong" w:qFormat="1"/>
    <w:lsdException w:name="Emphasis" w:qFormat="1"/>
    <w:lsdException w:name="Document Map" w:uiPriority="99"/>
    <w:lsdException w:name="Plain Tex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4374BE"/>
    <w:rPr>
      <w:sz w:val="24"/>
      <w:szCs w:val="24"/>
    </w:rPr>
  </w:style>
  <w:style w:type="paragraph" w:styleId="1">
    <w:name w:val="heading 1"/>
    <w:basedOn w:val="a"/>
    <w:next w:val="a"/>
    <w:qFormat/>
    <w:rsid w:val="00CA33D7"/>
    <w:pPr>
      <w:keepNext/>
      <w:spacing w:before="240" w:after="60"/>
      <w:outlineLvl w:val="0"/>
    </w:pPr>
    <w:rPr>
      <w:rFonts w:ascii="Arial" w:hAnsi="Arial" w:cs="Arial"/>
      <w:b/>
      <w:bCs/>
      <w:kern w:val="32"/>
      <w:sz w:val="32"/>
      <w:szCs w:val="32"/>
    </w:rPr>
  </w:style>
  <w:style w:type="paragraph" w:styleId="20">
    <w:name w:val="heading 2"/>
    <w:basedOn w:val="a"/>
    <w:next w:val="a"/>
    <w:link w:val="21"/>
    <w:qFormat/>
    <w:rsid w:val="004D0C1F"/>
    <w:pPr>
      <w:keepNext/>
      <w:jc w:val="center"/>
      <w:outlineLvl w:val="1"/>
    </w:pPr>
    <w:rPr>
      <w:b/>
      <w:bCs/>
    </w:rPr>
  </w:style>
  <w:style w:type="paragraph" w:styleId="3">
    <w:name w:val="heading 3"/>
    <w:aliases w:val="Заголовок 3 Знак, Знак2 Знак,Знак2 Знак"/>
    <w:basedOn w:val="a"/>
    <w:next w:val="a"/>
    <w:link w:val="31"/>
    <w:uiPriority w:val="99"/>
    <w:qFormat/>
    <w:rsid w:val="00CA33D7"/>
    <w:pPr>
      <w:keepNext/>
      <w:spacing w:before="240" w:after="60"/>
      <w:outlineLvl w:val="2"/>
    </w:pPr>
    <w:rPr>
      <w:rFonts w:ascii="Arial" w:hAnsi="Arial" w:cs="Arial"/>
      <w:b/>
      <w:bCs/>
      <w:sz w:val="26"/>
      <w:szCs w:val="26"/>
    </w:rPr>
  </w:style>
  <w:style w:type="paragraph" w:styleId="4">
    <w:name w:val="heading 4"/>
    <w:basedOn w:val="a"/>
    <w:next w:val="a"/>
    <w:link w:val="40"/>
    <w:uiPriority w:val="99"/>
    <w:qFormat/>
    <w:rsid w:val="00AB1052"/>
    <w:pPr>
      <w:keepNext/>
      <w:suppressAutoHyphens/>
      <w:spacing w:before="240" w:after="60"/>
      <w:outlineLvl w:val="3"/>
    </w:pPr>
    <w:rPr>
      <w:b/>
      <w:bCs/>
      <w:sz w:val="28"/>
      <w:szCs w:val="28"/>
      <w:lang w:eastAsia="ar-SA"/>
    </w:rPr>
  </w:style>
  <w:style w:type="paragraph" w:styleId="5">
    <w:name w:val="heading 5"/>
    <w:basedOn w:val="a"/>
    <w:next w:val="a"/>
    <w:link w:val="50"/>
    <w:uiPriority w:val="99"/>
    <w:qFormat/>
    <w:rsid w:val="00AB1052"/>
    <w:pPr>
      <w:keepNext/>
      <w:framePr w:hSpace="180" w:wrap="around" w:vAnchor="text" w:hAnchor="margin" w:y="140"/>
      <w:tabs>
        <w:tab w:val="left" w:pos="7580"/>
      </w:tabs>
      <w:suppressAutoHyphens/>
      <w:outlineLvl w:val="4"/>
    </w:pPr>
    <w:rPr>
      <w:b/>
      <w:bCs/>
      <w:lang w:eastAsia="ar-SA"/>
    </w:rPr>
  </w:style>
  <w:style w:type="paragraph" w:styleId="6">
    <w:name w:val="heading 6"/>
    <w:basedOn w:val="a"/>
    <w:next w:val="a"/>
    <w:link w:val="60"/>
    <w:uiPriority w:val="99"/>
    <w:qFormat/>
    <w:rsid w:val="009C15A3"/>
    <w:pPr>
      <w:keepNext/>
      <w:jc w:val="center"/>
      <w:outlineLvl w:val="5"/>
    </w:pPr>
    <w:rPr>
      <w:sz w:val="28"/>
    </w:rPr>
  </w:style>
  <w:style w:type="paragraph" w:styleId="7">
    <w:name w:val="heading 7"/>
    <w:basedOn w:val="a"/>
    <w:next w:val="a"/>
    <w:link w:val="70"/>
    <w:uiPriority w:val="99"/>
    <w:qFormat/>
    <w:rsid w:val="004D0C1F"/>
    <w:pPr>
      <w:spacing w:before="240" w:after="60"/>
      <w:outlineLvl w:val="6"/>
    </w:pPr>
    <w:rPr>
      <w:rFonts w:ascii="Calibri" w:hAnsi="Calibri"/>
    </w:rPr>
  </w:style>
  <w:style w:type="paragraph" w:styleId="8">
    <w:name w:val="heading 8"/>
    <w:basedOn w:val="a"/>
    <w:next w:val="a"/>
    <w:link w:val="80"/>
    <w:uiPriority w:val="99"/>
    <w:qFormat/>
    <w:rsid w:val="004D0C1F"/>
    <w:pPr>
      <w:spacing w:before="240" w:after="60"/>
      <w:outlineLvl w:val="7"/>
    </w:pPr>
    <w:rPr>
      <w:i/>
      <w:iCs/>
    </w:rPr>
  </w:style>
  <w:style w:type="paragraph" w:styleId="9">
    <w:name w:val="heading 9"/>
    <w:basedOn w:val="a"/>
    <w:next w:val="a"/>
    <w:link w:val="90"/>
    <w:uiPriority w:val="99"/>
    <w:qFormat/>
    <w:rsid w:val="00AB1052"/>
    <w:pPr>
      <w:keepNext/>
      <w:suppressAutoHyphens/>
      <w:spacing w:before="40"/>
      <w:jc w:val="center"/>
      <w:outlineLvl w:val="8"/>
    </w:pPr>
    <w:rPr>
      <w:rFonts w:ascii="Arial" w:hAnsi="Arial"/>
      <w:b/>
      <w:color w:val="000000"/>
      <w:sz w:val="20"/>
      <w:szCs w:val="20"/>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1">
    <w:name w:val="Заголовок 2 Знак1"/>
    <w:link w:val="20"/>
    <w:uiPriority w:val="99"/>
    <w:rsid w:val="004D0C1F"/>
    <w:rPr>
      <w:b/>
      <w:bCs/>
      <w:sz w:val="24"/>
      <w:szCs w:val="24"/>
      <w:lang w:val="ru-RU" w:eastAsia="ru-RU" w:bidi="ar-SA"/>
    </w:rPr>
  </w:style>
  <w:style w:type="character" w:customStyle="1" w:styleId="31">
    <w:name w:val="Заголовок 3 Знак1"/>
    <w:aliases w:val="Заголовок 3 Знак Знак, Знак2 Знак Знак,Знак2 Знак Знак"/>
    <w:link w:val="3"/>
    <w:uiPriority w:val="99"/>
    <w:rsid w:val="002A2349"/>
    <w:rPr>
      <w:rFonts w:ascii="Arial" w:hAnsi="Arial" w:cs="Arial"/>
      <w:b/>
      <w:bCs/>
      <w:sz w:val="26"/>
      <w:szCs w:val="26"/>
      <w:lang w:val="ru-RU" w:eastAsia="ru-RU" w:bidi="ar-SA"/>
    </w:rPr>
  </w:style>
  <w:style w:type="paragraph" w:styleId="22">
    <w:name w:val="Body Text Indent 2"/>
    <w:basedOn w:val="a"/>
    <w:link w:val="23"/>
    <w:rsid w:val="00C3389E"/>
    <w:pPr>
      <w:spacing w:after="120" w:line="480" w:lineRule="auto"/>
      <w:ind w:left="283"/>
    </w:pPr>
  </w:style>
  <w:style w:type="paragraph" w:styleId="a3">
    <w:name w:val="Body Text"/>
    <w:aliases w:val="Основной текст1,bt,Табличный,Oaaee?iue,Oaaee?iue1,Oaaee?iue2,Oaaee?iue3,Oaaee?iue4,Oaaee?iue5,Oaaee?iue11,Oaaee?iue21,Oaaee?iue31,Oaaee?iue41,Табличный1,Табличный2,Табличный3,Табличный4,Табличный5,Табличный11,Табличный21,Табличный31"/>
    <w:basedOn w:val="a"/>
    <w:rsid w:val="00C3389E"/>
    <w:pPr>
      <w:spacing w:after="120"/>
    </w:pPr>
  </w:style>
  <w:style w:type="paragraph" w:styleId="a4">
    <w:name w:val="Body Text Indent"/>
    <w:aliases w:val="Основной текст 1,Нумерованный список !!,Body Text Indent"/>
    <w:basedOn w:val="a"/>
    <w:link w:val="a5"/>
    <w:rsid w:val="00C3389E"/>
    <w:pPr>
      <w:spacing w:after="120"/>
      <w:ind w:left="283"/>
    </w:pPr>
  </w:style>
  <w:style w:type="character" w:customStyle="1" w:styleId="a5">
    <w:name w:val="Основной текст с отступом Знак"/>
    <w:aliases w:val="Основной текст 1 Знак,Нумерованный список !! Знак,Body Text Indent Знак"/>
    <w:link w:val="a4"/>
    <w:rsid w:val="002A2349"/>
    <w:rPr>
      <w:sz w:val="24"/>
      <w:szCs w:val="24"/>
      <w:lang w:val="ru-RU" w:eastAsia="ru-RU" w:bidi="ar-SA"/>
    </w:rPr>
  </w:style>
  <w:style w:type="paragraph" w:customStyle="1" w:styleId="10">
    <w:name w:val="Стиль1"/>
    <w:basedOn w:val="a"/>
    <w:link w:val="11"/>
    <w:rsid w:val="00C3389E"/>
    <w:pPr>
      <w:ind w:firstLine="709"/>
      <w:jc w:val="both"/>
    </w:pPr>
    <w:rPr>
      <w:sz w:val="28"/>
      <w:szCs w:val="28"/>
    </w:rPr>
  </w:style>
  <w:style w:type="character" w:customStyle="1" w:styleId="11">
    <w:name w:val="Стиль1 Знак"/>
    <w:link w:val="10"/>
    <w:rsid w:val="00C3389E"/>
    <w:rPr>
      <w:sz w:val="28"/>
      <w:szCs w:val="28"/>
      <w:lang w:val="ru-RU" w:eastAsia="ru-RU" w:bidi="ar-SA"/>
    </w:rPr>
  </w:style>
  <w:style w:type="paragraph" w:customStyle="1" w:styleId="12">
    <w:name w:val="Обычный1"/>
    <w:link w:val="Normal"/>
    <w:rsid w:val="00C3389E"/>
  </w:style>
  <w:style w:type="character" w:customStyle="1" w:styleId="Normal">
    <w:name w:val="Normal Знак"/>
    <w:link w:val="12"/>
    <w:uiPriority w:val="99"/>
    <w:locked/>
    <w:rsid w:val="00C3389E"/>
    <w:rPr>
      <w:lang w:val="ru-RU" w:eastAsia="ru-RU" w:bidi="ar-SA"/>
    </w:rPr>
  </w:style>
  <w:style w:type="character" w:customStyle="1" w:styleId="a6">
    <w:name w:val="Основной текст Знак"/>
    <w:aliases w:val="Основной текст1 Знак,bt Знак,Табличный Знак,Oaaee?iue Знак,Oaaee?iue1 Знак,Oaaee?iue2 Знак,Oaaee?iue3 Знак,Oaaee?iue4 Знак,Oaaee?iue5 Знак,Oaaee?iue11 Знак,Oaaee?iue21 Знак,Oaaee?iue31 Знак,Oaaee?iue41 Знак,Табличный1 Знак"/>
    <w:rsid w:val="00C3389E"/>
    <w:rPr>
      <w:sz w:val="24"/>
      <w:szCs w:val="24"/>
      <w:lang w:val="ru-RU" w:eastAsia="ru-RU" w:bidi="ar-SA"/>
    </w:rPr>
  </w:style>
  <w:style w:type="paragraph" w:styleId="a7">
    <w:name w:val="Title"/>
    <w:basedOn w:val="a"/>
    <w:link w:val="a8"/>
    <w:uiPriority w:val="99"/>
    <w:qFormat/>
    <w:rsid w:val="00C3389E"/>
    <w:pPr>
      <w:jc w:val="center"/>
    </w:pPr>
  </w:style>
  <w:style w:type="character" w:customStyle="1" w:styleId="a8">
    <w:name w:val="Название Знак"/>
    <w:link w:val="a7"/>
    <w:uiPriority w:val="99"/>
    <w:rsid w:val="004D0C1F"/>
    <w:rPr>
      <w:sz w:val="24"/>
      <w:szCs w:val="24"/>
      <w:lang w:val="ru-RU" w:eastAsia="ru-RU" w:bidi="ar-SA"/>
    </w:rPr>
  </w:style>
  <w:style w:type="paragraph" w:styleId="a9">
    <w:name w:val="header"/>
    <w:aliases w:val="ВерхКолонтитул"/>
    <w:basedOn w:val="a"/>
    <w:link w:val="13"/>
    <w:rsid w:val="00C3389E"/>
    <w:pPr>
      <w:tabs>
        <w:tab w:val="center" w:pos="4677"/>
        <w:tab w:val="right" w:pos="9355"/>
      </w:tabs>
    </w:pPr>
  </w:style>
  <w:style w:type="character" w:customStyle="1" w:styleId="13">
    <w:name w:val="Верхний колонтитул Знак1"/>
    <w:aliases w:val="ВерхКолонтитул Знак"/>
    <w:link w:val="a9"/>
    <w:uiPriority w:val="99"/>
    <w:rsid w:val="004D0C1F"/>
    <w:rPr>
      <w:sz w:val="24"/>
      <w:szCs w:val="24"/>
      <w:lang w:val="ru-RU" w:eastAsia="ru-RU" w:bidi="ar-SA"/>
    </w:rPr>
  </w:style>
  <w:style w:type="character" w:styleId="aa">
    <w:name w:val="page number"/>
    <w:basedOn w:val="a0"/>
    <w:rsid w:val="00C3389E"/>
  </w:style>
  <w:style w:type="paragraph" w:styleId="ab">
    <w:name w:val="Normal (Web)"/>
    <w:basedOn w:val="a"/>
    <w:rsid w:val="00C3389E"/>
    <w:pPr>
      <w:spacing w:before="100" w:beforeAutospacing="1" w:after="100" w:afterAutospacing="1"/>
    </w:pPr>
  </w:style>
  <w:style w:type="paragraph" w:styleId="ac">
    <w:name w:val="Body Text First Indent"/>
    <w:basedOn w:val="a3"/>
    <w:link w:val="ad"/>
    <w:uiPriority w:val="99"/>
    <w:rsid w:val="008A2D33"/>
    <w:pPr>
      <w:ind w:firstLine="210"/>
    </w:pPr>
  </w:style>
  <w:style w:type="table" w:styleId="ae">
    <w:name w:val="Table Grid"/>
    <w:basedOn w:val="a1"/>
    <w:rsid w:val="00506FC4"/>
    <w:pPr>
      <w:spacing w:before="120"/>
      <w:ind w:firstLine="709"/>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4">
    <w:name w:val="Стиль2"/>
    <w:basedOn w:val="a"/>
    <w:link w:val="25"/>
    <w:rsid w:val="00CA33D7"/>
    <w:pPr>
      <w:widowControl w:val="0"/>
      <w:autoSpaceDE w:val="0"/>
      <w:autoSpaceDN w:val="0"/>
      <w:adjustRightInd w:val="0"/>
      <w:ind w:firstLine="709"/>
      <w:jc w:val="both"/>
    </w:pPr>
    <w:rPr>
      <w:bCs/>
      <w:color w:val="0000FF"/>
      <w:sz w:val="28"/>
      <w:szCs w:val="28"/>
    </w:rPr>
  </w:style>
  <w:style w:type="character" w:customStyle="1" w:styleId="25">
    <w:name w:val="Стиль2 Знак"/>
    <w:link w:val="24"/>
    <w:rsid w:val="00CA33D7"/>
    <w:rPr>
      <w:bCs/>
      <w:color w:val="0000FF"/>
      <w:sz w:val="28"/>
      <w:szCs w:val="28"/>
      <w:lang w:val="ru-RU" w:eastAsia="ru-RU" w:bidi="ar-SA"/>
    </w:rPr>
  </w:style>
  <w:style w:type="character" w:customStyle="1" w:styleId="FontStyle20">
    <w:name w:val="Font Style20"/>
    <w:uiPriority w:val="99"/>
    <w:rsid w:val="00CA33D7"/>
    <w:rPr>
      <w:rFonts w:ascii="Palatino Linotype" w:hAnsi="Palatino Linotype" w:cs="Palatino Linotype"/>
      <w:sz w:val="24"/>
      <w:szCs w:val="24"/>
    </w:rPr>
  </w:style>
  <w:style w:type="paragraph" w:customStyle="1" w:styleId="Style4">
    <w:name w:val="Style4"/>
    <w:basedOn w:val="a"/>
    <w:rsid w:val="00CA33D7"/>
    <w:pPr>
      <w:widowControl w:val="0"/>
      <w:autoSpaceDE w:val="0"/>
      <w:autoSpaceDN w:val="0"/>
      <w:adjustRightInd w:val="0"/>
      <w:spacing w:line="317" w:lineRule="exact"/>
      <w:ind w:firstLine="341"/>
      <w:jc w:val="both"/>
    </w:pPr>
    <w:rPr>
      <w:rFonts w:ascii="Palatino Linotype" w:hAnsi="Palatino Linotype"/>
    </w:rPr>
  </w:style>
  <w:style w:type="paragraph" w:styleId="af">
    <w:name w:val="footer"/>
    <w:basedOn w:val="a"/>
    <w:link w:val="af0"/>
    <w:rsid w:val="00CA33D7"/>
    <w:pPr>
      <w:tabs>
        <w:tab w:val="center" w:pos="4677"/>
        <w:tab w:val="right" w:pos="9355"/>
      </w:tabs>
    </w:pPr>
  </w:style>
  <w:style w:type="paragraph" w:customStyle="1" w:styleId="11Char">
    <w:name w:val="Знак1 Знак Знак Знак Знак Знак Знак Знак Знак1 Char"/>
    <w:basedOn w:val="a"/>
    <w:uiPriority w:val="99"/>
    <w:rsid w:val="00CA33D7"/>
    <w:pPr>
      <w:spacing w:after="160" w:line="240" w:lineRule="exact"/>
    </w:pPr>
    <w:rPr>
      <w:rFonts w:ascii="Verdana" w:hAnsi="Verdana"/>
      <w:sz w:val="20"/>
      <w:szCs w:val="20"/>
      <w:lang w:val="en-US" w:eastAsia="en-US"/>
    </w:rPr>
  </w:style>
  <w:style w:type="paragraph" w:styleId="af1">
    <w:name w:val="Subtitle"/>
    <w:basedOn w:val="a"/>
    <w:next w:val="a3"/>
    <w:link w:val="af2"/>
    <w:qFormat/>
    <w:rsid w:val="00CA33D7"/>
    <w:pPr>
      <w:spacing w:line="360" w:lineRule="auto"/>
      <w:ind w:firstLine="709"/>
      <w:jc w:val="both"/>
    </w:pPr>
    <w:rPr>
      <w:b/>
      <w:bCs/>
      <w:lang w:eastAsia="ar-SA"/>
    </w:rPr>
  </w:style>
  <w:style w:type="paragraph" w:customStyle="1" w:styleId="211">
    <w:name w:val="Знак2 Знак Знак1 Знак1 Знак Знак Знак Знак Знак Знак Знак Знак Знак Знак Знак Знак"/>
    <w:basedOn w:val="a"/>
    <w:rsid w:val="00CA33D7"/>
    <w:pPr>
      <w:spacing w:after="160" w:line="240" w:lineRule="exact"/>
    </w:pPr>
    <w:rPr>
      <w:rFonts w:ascii="Verdana" w:hAnsi="Verdana"/>
      <w:sz w:val="20"/>
      <w:szCs w:val="20"/>
      <w:lang w:val="en-US" w:eastAsia="en-US"/>
    </w:rPr>
  </w:style>
  <w:style w:type="paragraph" w:styleId="af3">
    <w:name w:val="footnote text"/>
    <w:aliases w:val="Table_Footnote_last,Table_Footnote_last Знак Знак Знак,Table_Footnote_last Знак,Текст сноски Знак1,Текст сноски Знак Знак,Текст сноски Знак1 Знак Знак,Текст сноски Знак Знак Знак Знак,Table_Footnote_last Знак1 Знак Знак,single space"/>
    <w:basedOn w:val="a"/>
    <w:link w:val="af4"/>
    <w:rsid w:val="004D0C1F"/>
    <w:rPr>
      <w:sz w:val="20"/>
      <w:szCs w:val="20"/>
    </w:rPr>
  </w:style>
  <w:style w:type="character" w:customStyle="1" w:styleId="af4">
    <w:name w:val="Текст сноски Знак"/>
    <w:aliases w:val="Table_Footnote_last Знак1,Table_Footnote_last Знак Знак Знак Знак,Table_Footnote_last Знак Знак,Текст сноски Знак1 Знак,Текст сноски Знак Знак Знак,Текст сноски Знак1 Знак Знак Знак,Текст сноски Знак Знак Знак Знак Знак"/>
    <w:link w:val="af3"/>
    <w:rsid w:val="004D0C1F"/>
    <w:rPr>
      <w:lang w:val="ru-RU" w:eastAsia="ru-RU" w:bidi="ar-SA"/>
    </w:rPr>
  </w:style>
  <w:style w:type="character" w:styleId="af5">
    <w:name w:val="footnote reference"/>
    <w:rsid w:val="004D0C1F"/>
    <w:rPr>
      <w:vertAlign w:val="superscript"/>
    </w:rPr>
  </w:style>
  <w:style w:type="paragraph" w:customStyle="1" w:styleId="ConsNormal">
    <w:name w:val="ConsNormal"/>
    <w:rsid w:val="004D0C1F"/>
    <w:pPr>
      <w:widowControl w:val="0"/>
      <w:autoSpaceDE w:val="0"/>
      <w:autoSpaceDN w:val="0"/>
      <w:ind w:firstLine="720"/>
    </w:pPr>
    <w:rPr>
      <w:rFonts w:ascii="Arial" w:hAnsi="Arial" w:cs="Arial"/>
    </w:rPr>
  </w:style>
  <w:style w:type="paragraph" w:customStyle="1" w:styleId="af6">
    <w:name w:val="Таблица цифры"/>
    <w:basedOn w:val="a"/>
    <w:uiPriority w:val="99"/>
    <w:rsid w:val="004D0C1F"/>
    <w:pPr>
      <w:tabs>
        <w:tab w:val="left" w:pos="113"/>
        <w:tab w:val="left" w:pos="227"/>
        <w:tab w:val="left" w:pos="340"/>
        <w:tab w:val="left" w:pos="454"/>
        <w:tab w:val="left" w:pos="680"/>
      </w:tabs>
      <w:overflowPunct w:val="0"/>
      <w:autoSpaceDE w:val="0"/>
      <w:autoSpaceDN w:val="0"/>
      <w:adjustRightInd w:val="0"/>
      <w:spacing w:before="40" w:after="40"/>
      <w:jc w:val="right"/>
      <w:textAlignment w:val="baseline"/>
    </w:pPr>
    <w:rPr>
      <w:rFonts w:ascii="Arial" w:hAnsi="Arial"/>
      <w:sz w:val="16"/>
      <w:szCs w:val="20"/>
    </w:rPr>
  </w:style>
  <w:style w:type="paragraph" w:customStyle="1" w:styleId="af7">
    <w:name w:val="Таблица шапка"/>
    <w:basedOn w:val="a"/>
    <w:uiPriority w:val="99"/>
    <w:rsid w:val="004D0C1F"/>
    <w:pPr>
      <w:keepNext/>
      <w:keepLines/>
      <w:tabs>
        <w:tab w:val="left" w:pos="113"/>
        <w:tab w:val="left" w:pos="227"/>
        <w:tab w:val="left" w:pos="340"/>
        <w:tab w:val="left" w:pos="454"/>
        <w:tab w:val="left" w:pos="680"/>
      </w:tabs>
      <w:overflowPunct w:val="0"/>
      <w:autoSpaceDE w:val="0"/>
      <w:autoSpaceDN w:val="0"/>
      <w:adjustRightInd w:val="0"/>
      <w:spacing w:before="40" w:after="40"/>
      <w:jc w:val="center"/>
      <w:textAlignment w:val="baseline"/>
    </w:pPr>
    <w:rPr>
      <w:rFonts w:ascii="Arial" w:hAnsi="Arial"/>
      <w:sz w:val="16"/>
      <w:szCs w:val="20"/>
    </w:rPr>
  </w:style>
  <w:style w:type="paragraph" w:customStyle="1" w:styleId="af8">
    <w:name w:val="Таблица текст"/>
    <w:basedOn w:val="a"/>
    <w:uiPriority w:val="99"/>
    <w:rsid w:val="004D0C1F"/>
    <w:pPr>
      <w:tabs>
        <w:tab w:val="left" w:pos="227"/>
        <w:tab w:val="left" w:pos="454"/>
        <w:tab w:val="left" w:pos="680"/>
      </w:tabs>
      <w:overflowPunct w:val="0"/>
      <w:autoSpaceDE w:val="0"/>
      <w:autoSpaceDN w:val="0"/>
      <w:adjustRightInd w:val="0"/>
      <w:spacing w:before="40" w:after="40"/>
      <w:ind w:left="57" w:right="57"/>
      <w:textAlignment w:val="baseline"/>
    </w:pPr>
    <w:rPr>
      <w:rFonts w:ascii="Arial" w:hAnsi="Arial"/>
      <w:sz w:val="16"/>
      <w:szCs w:val="20"/>
    </w:rPr>
  </w:style>
  <w:style w:type="paragraph" w:customStyle="1" w:styleId="af9">
    <w:name w:val="Шапка таблиц"/>
    <w:basedOn w:val="a"/>
    <w:uiPriority w:val="99"/>
    <w:rsid w:val="004D0C1F"/>
    <w:pPr>
      <w:tabs>
        <w:tab w:val="left" w:pos="284"/>
        <w:tab w:val="left" w:pos="567"/>
        <w:tab w:val="left" w:pos="851"/>
      </w:tabs>
      <w:overflowPunct w:val="0"/>
      <w:autoSpaceDE w:val="0"/>
      <w:autoSpaceDN w:val="0"/>
      <w:adjustRightInd w:val="0"/>
      <w:spacing w:before="40" w:after="40"/>
      <w:ind w:left="6" w:right="6"/>
      <w:jc w:val="center"/>
      <w:textAlignment w:val="baseline"/>
    </w:pPr>
    <w:rPr>
      <w:rFonts w:ascii="Arial" w:hAnsi="Arial"/>
      <w:b/>
      <w:sz w:val="16"/>
      <w:szCs w:val="20"/>
    </w:rPr>
  </w:style>
  <w:style w:type="paragraph" w:styleId="afa">
    <w:name w:val="Document Map"/>
    <w:basedOn w:val="a"/>
    <w:link w:val="afb"/>
    <w:uiPriority w:val="99"/>
    <w:rsid w:val="004D0C1F"/>
    <w:rPr>
      <w:rFonts w:ascii="Tahoma" w:hAnsi="Tahoma" w:cs="Tahoma"/>
      <w:sz w:val="16"/>
      <w:szCs w:val="16"/>
    </w:rPr>
  </w:style>
  <w:style w:type="character" w:styleId="afc">
    <w:name w:val="Strong"/>
    <w:qFormat/>
    <w:rsid w:val="004D0C1F"/>
    <w:rPr>
      <w:b/>
      <w:bCs/>
    </w:rPr>
  </w:style>
  <w:style w:type="paragraph" w:styleId="26">
    <w:name w:val="Body Text 2"/>
    <w:basedOn w:val="a"/>
    <w:link w:val="27"/>
    <w:uiPriority w:val="99"/>
    <w:rsid w:val="004D0C1F"/>
    <w:pPr>
      <w:spacing w:after="120" w:line="480" w:lineRule="auto"/>
    </w:pPr>
  </w:style>
  <w:style w:type="paragraph" w:styleId="30">
    <w:name w:val="Body Text 3"/>
    <w:basedOn w:val="a"/>
    <w:link w:val="32"/>
    <w:uiPriority w:val="99"/>
    <w:rsid w:val="004D0C1F"/>
    <w:pPr>
      <w:spacing w:after="120"/>
    </w:pPr>
    <w:rPr>
      <w:sz w:val="16"/>
      <w:szCs w:val="16"/>
    </w:rPr>
  </w:style>
  <w:style w:type="paragraph" w:styleId="33">
    <w:name w:val="Body Text Indent 3"/>
    <w:basedOn w:val="a"/>
    <w:rsid w:val="004D0C1F"/>
    <w:pPr>
      <w:spacing w:after="120"/>
      <w:ind w:left="283"/>
    </w:pPr>
    <w:rPr>
      <w:sz w:val="16"/>
      <w:szCs w:val="16"/>
    </w:rPr>
  </w:style>
  <w:style w:type="paragraph" w:customStyle="1" w:styleId="afd">
    <w:name w:val="Стиль"/>
    <w:link w:val="afe"/>
    <w:rsid w:val="004D0C1F"/>
    <w:pPr>
      <w:widowControl w:val="0"/>
      <w:autoSpaceDE w:val="0"/>
      <w:autoSpaceDN w:val="0"/>
      <w:adjustRightInd w:val="0"/>
    </w:pPr>
    <w:rPr>
      <w:sz w:val="24"/>
      <w:szCs w:val="24"/>
    </w:rPr>
  </w:style>
  <w:style w:type="character" w:customStyle="1" w:styleId="afe">
    <w:name w:val="Стиль Знак"/>
    <w:link w:val="afd"/>
    <w:rsid w:val="004D0C1F"/>
    <w:rPr>
      <w:sz w:val="24"/>
      <w:szCs w:val="24"/>
      <w:lang w:val="ru-RU" w:eastAsia="ru-RU" w:bidi="ar-SA"/>
    </w:rPr>
  </w:style>
  <w:style w:type="paragraph" w:customStyle="1" w:styleId="ConsPlusNormal">
    <w:name w:val="ConsPlusNormal"/>
    <w:rsid w:val="004D0C1F"/>
    <w:pPr>
      <w:widowControl w:val="0"/>
      <w:ind w:firstLine="720"/>
    </w:pPr>
    <w:rPr>
      <w:rFonts w:ascii="Arial" w:hAnsi="Arial"/>
      <w:snapToGrid w:val="0"/>
    </w:rPr>
  </w:style>
  <w:style w:type="character" w:styleId="aff">
    <w:name w:val="Hyperlink"/>
    <w:rsid w:val="004D0C1F"/>
    <w:rPr>
      <w:color w:val="0000FF"/>
      <w:u w:val="single"/>
    </w:rPr>
  </w:style>
  <w:style w:type="character" w:customStyle="1" w:styleId="editsection1">
    <w:name w:val="editsection1"/>
    <w:basedOn w:val="a0"/>
    <w:uiPriority w:val="99"/>
    <w:rsid w:val="004D0C1F"/>
  </w:style>
  <w:style w:type="character" w:customStyle="1" w:styleId="mw-headline">
    <w:name w:val="mw-headline"/>
    <w:basedOn w:val="a0"/>
    <w:uiPriority w:val="99"/>
    <w:rsid w:val="004D0C1F"/>
  </w:style>
  <w:style w:type="paragraph" w:customStyle="1" w:styleId="100">
    <w:name w:val="Обычный + Масштаб знаков: 100%"/>
    <w:basedOn w:val="a"/>
    <w:uiPriority w:val="99"/>
    <w:rsid w:val="004D0C1F"/>
    <w:pPr>
      <w:ind w:firstLine="720"/>
      <w:jc w:val="both"/>
    </w:pPr>
    <w:rPr>
      <w:w w:val="122"/>
    </w:rPr>
  </w:style>
  <w:style w:type="character" w:customStyle="1" w:styleId="1000">
    <w:name w:val="Обычный + Масштаб знаков: 100% Знак"/>
    <w:uiPriority w:val="99"/>
    <w:rsid w:val="004D0C1F"/>
    <w:rPr>
      <w:w w:val="122"/>
      <w:sz w:val="24"/>
      <w:szCs w:val="24"/>
      <w:lang w:val="ru-RU" w:eastAsia="ru-RU" w:bidi="ar-SA"/>
    </w:rPr>
  </w:style>
  <w:style w:type="character" w:customStyle="1" w:styleId="14">
    <w:name w:val="Заголовок 1 Знак"/>
    <w:rsid w:val="004D0C1F"/>
    <w:rPr>
      <w:rFonts w:ascii="Cambria" w:eastAsia="Times New Roman" w:hAnsi="Cambria" w:cs="Times New Roman"/>
      <w:b/>
      <w:bCs/>
      <w:kern w:val="32"/>
      <w:sz w:val="32"/>
      <w:szCs w:val="32"/>
    </w:rPr>
  </w:style>
  <w:style w:type="character" w:customStyle="1" w:styleId="aff0">
    <w:name w:val="Верхний колонтитул Знак"/>
    <w:rsid w:val="004D0C1F"/>
    <w:rPr>
      <w:sz w:val="24"/>
      <w:szCs w:val="24"/>
    </w:rPr>
  </w:style>
  <w:style w:type="character" w:customStyle="1" w:styleId="34">
    <w:name w:val="Основной текст с отступом 3 Знак"/>
    <w:rsid w:val="004D0C1F"/>
    <w:rPr>
      <w:sz w:val="28"/>
      <w:szCs w:val="28"/>
    </w:rPr>
  </w:style>
  <w:style w:type="paragraph" w:styleId="HTML">
    <w:name w:val="HTML Preformatted"/>
    <w:basedOn w:val="a"/>
    <w:link w:val="HTML0"/>
    <w:rsid w:val="004D0C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color w:val="000000"/>
      <w:sz w:val="17"/>
      <w:szCs w:val="17"/>
    </w:rPr>
  </w:style>
  <w:style w:type="character" w:customStyle="1" w:styleId="HTML0">
    <w:name w:val="Стандартный HTML Знак"/>
    <w:link w:val="HTML"/>
    <w:locked/>
    <w:rsid w:val="004D0C1F"/>
    <w:rPr>
      <w:rFonts w:ascii="Courier New" w:hAnsi="Courier New" w:cs="Courier New"/>
      <w:color w:val="000000"/>
      <w:sz w:val="17"/>
      <w:szCs w:val="17"/>
      <w:lang w:val="ru-RU" w:eastAsia="ru-RU" w:bidi="ar-SA"/>
    </w:rPr>
  </w:style>
  <w:style w:type="paragraph" w:customStyle="1" w:styleId="ConsPlusTitle">
    <w:name w:val="ConsPlusTitle"/>
    <w:uiPriority w:val="99"/>
    <w:rsid w:val="004D0C1F"/>
    <w:pPr>
      <w:widowControl w:val="0"/>
      <w:autoSpaceDE w:val="0"/>
      <w:autoSpaceDN w:val="0"/>
      <w:adjustRightInd w:val="0"/>
    </w:pPr>
    <w:rPr>
      <w:rFonts w:ascii="Arial" w:hAnsi="Arial" w:cs="Arial"/>
      <w:b/>
      <w:bCs/>
    </w:rPr>
  </w:style>
  <w:style w:type="paragraph" w:styleId="aff1">
    <w:name w:val="caption"/>
    <w:basedOn w:val="a"/>
    <w:uiPriority w:val="99"/>
    <w:qFormat/>
    <w:rsid w:val="004D0C1F"/>
    <w:pPr>
      <w:jc w:val="center"/>
    </w:pPr>
    <w:rPr>
      <w:b/>
      <w:szCs w:val="20"/>
    </w:rPr>
  </w:style>
  <w:style w:type="paragraph" w:customStyle="1" w:styleId="Preformat">
    <w:name w:val="Preformat"/>
    <w:uiPriority w:val="99"/>
    <w:rsid w:val="004D0C1F"/>
    <w:rPr>
      <w:rFonts w:ascii="Courier New" w:hAnsi="Courier New"/>
      <w:snapToGrid w:val="0"/>
    </w:rPr>
  </w:style>
  <w:style w:type="paragraph" w:customStyle="1" w:styleId="alltext">
    <w:name w:val="alltext"/>
    <w:basedOn w:val="a"/>
    <w:uiPriority w:val="99"/>
    <w:rsid w:val="004D0C1F"/>
    <w:pPr>
      <w:spacing w:before="100" w:beforeAutospacing="1" w:after="100" w:afterAutospacing="1"/>
    </w:pPr>
    <w:rPr>
      <w:rFonts w:ascii="Arial" w:hAnsi="Arial" w:cs="Arial"/>
      <w:color w:val="0033CC"/>
    </w:rPr>
  </w:style>
  <w:style w:type="character" w:customStyle="1" w:styleId="61">
    <w:name w:val="Знак Знак6"/>
    <w:uiPriority w:val="99"/>
    <w:locked/>
    <w:rsid w:val="004D0C1F"/>
    <w:rPr>
      <w:b/>
      <w:bCs/>
      <w:sz w:val="24"/>
      <w:szCs w:val="24"/>
      <w:lang w:val="ru-RU" w:eastAsia="ru-RU" w:bidi="ar-SA"/>
    </w:rPr>
  </w:style>
  <w:style w:type="character" w:customStyle="1" w:styleId="15">
    <w:name w:val="Знак Знак1"/>
    <w:uiPriority w:val="99"/>
    <w:locked/>
    <w:rsid w:val="004D0C1F"/>
    <w:rPr>
      <w:sz w:val="24"/>
      <w:szCs w:val="24"/>
      <w:lang w:val="ru-RU" w:eastAsia="ru-RU" w:bidi="ar-SA"/>
    </w:rPr>
  </w:style>
  <w:style w:type="paragraph" w:customStyle="1" w:styleId="aff2">
    <w:name w:val="Основной текст с красной"/>
    <w:basedOn w:val="a3"/>
    <w:uiPriority w:val="99"/>
    <w:rsid w:val="004D0C1F"/>
    <w:pPr>
      <w:spacing w:before="60" w:after="20"/>
      <w:ind w:firstLine="454"/>
      <w:jc w:val="both"/>
    </w:pPr>
  </w:style>
  <w:style w:type="paragraph" w:customStyle="1" w:styleId="p2">
    <w:name w:val="p2"/>
    <w:basedOn w:val="a"/>
    <w:uiPriority w:val="99"/>
    <w:rsid w:val="004D0C1F"/>
    <w:pPr>
      <w:spacing w:before="100" w:beforeAutospacing="1" w:after="100" w:afterAutospacing="1"/>
      <w:jc w:val="both"/>
    </w:pPr>
    <w:rPr>
      <w:rFonts w:ascii="Arial" w:hAnsi="Arial" w:cs="Arial"/>
      <w:color w:val="000000"/>
      <w:sz w:val="20"/>
      <w:szCs w:val="20"/>
    </w:rPr>
  </w:style>
  <w:style w:type="paragraph" w:customStyle="1" w:styleId="aff3">
    <w:name w:val="Таблица в том числе"/>
    <w:basedOn w:val="af8"/>
    <w:next w:val="af8"/>
    <w:uiPriority w:val="99"/>
    <w:rsid w:val="004D0C1F"/>
    <w:pPr>
      <w:keepNext/>
      <w:keepLines/>
      <w:ind w:left="227" w:right="0"/>
    </w:pPr>
  </w:style>
  <w:style w:type="paragraph" w:customStyle="1" w:styleId="aff4">
    <w:name w:val="Таблица подзаголовок"/>
    <w:basedOn w:val="a3"/>
    <w:next w:val="aff2"/>
    <w:uiPriority w:val="99"/>
    <w:rsid w:val="004D0C1F"/>
    <w:pPr>
      <w:keepNext/>
      <w:keepLines/>
      <w:tabs>
        <w:tab w:val="left" w:pos="170"/>
      </w:tabs>
      <w:suppressAutoHyphens/>
      <w:overflowPunct w:val="0"/>
      <w:autoSpaceDE w:val="0"/>
      <w:autoSpaceDN w:val="0"/>
      <w:adjustRightInd w:val="0"/>
      <w:spacing w:before="60"/>
      <w:jc w:val="center"/>
      <w:textAlignment w:val="baseline"/>
    </w:pPr>
    <w:rPr>
      <w:rFonts w:ascii="Arial" w:hAnsi="Arial"/>
      <w:sz w:val="16"/>
      <w:szCs w:val="20"/>
    </w:rPr>
  </w:style>
  <w:style w:type="paragraph" w:styleId="28">
    <w:name w:val="List 2"/>
    <w:basedOn w:val="a"/>
    <w:uiPriority w:val="99"/>
    <w:rsid w:val="004D0C1F"/>
    <w:pPr>
      <w:ind w:left="566" w:hanging="283"/>
    </w:pPr>
  </w:style>
  <w:style w:type="paragraph" w:customStyle="1" w:styleId="13pt">
    <w:name w:val="Обычный + 13 pt"/>
    <w:basedOn w:val="a"/>
    <w:uiPriority w:val="99"/>
    <w:rsid w:val="004D0C1F"/>
    <w:pPr>
      <w:ind w:firstLine="720"/>
      <w:jc w:val="both"/>
    </w:pPr>
    <w:rPr>
      <w:sz w:val="26"/>
      <w:szCs w:val="26"/>
    </w:rPr>
  </w:style>
  <w:style w:type="paragraph" w:customStyle="1" w:styleId="p1">
    <w:name w:val="p1"/>
    <w:basedOn w:val="a"/>
    <w:uiPriority w:val="99"/>
    <w:rsid w:val="004D0C1F"/>
    <w:pPr>
      <w:spacing w:after="100" w:afterAutospacing="1"/>
    </w:pPr>
    <w:rPr>
      <w:rFonts w:ascii="Verdana" w:hAnsi="Verdana"/>
      <w:color w:val="000066"/>
      <w:sz w:val="16"/>
      <w:szCs w:val="16"/>
    </w:rPr>
  </w:style>
  <w:style w:type="paragraph" w:customStyle="1" w:styleId="aff5">
    <w:name w:val="Знак"/>
    <w:basedOn w:val="a"/>
    <w:rsid w:val="004D0C1F"/>
    <w:pPr>
      <w:spacing w:after="160" w:line="240" w:lineRule="exact"/>
    </w:pPr>
    <w:rPr>
      <w:rFonts w:ascii="Verdana" w:hAnsi="Verdana"/>
      <w:sz w:val="20"/>
      <w:szCs w:val="20"/>
      <w:lang w:val="en-US" w:eastAsia="en-US"/>
    </w:rPr>
  </w:style>
  <w:style w:type="paragraph" w:customStyle="1" w:styleId="BodyText22">
    <w:name w:val="Body Text 22"/>
    <w:basedOn w:val="a"/>
    <w:uiPriority w:val="99"/>
    <w:rsid w:val="004D0C1F"/>
    <w:pPr>
      <w:overflowPunct w:val="0"/>
      <w:autoSpaceDE w:val="0"/>
      <w:autoSpaceDN w:val="0"/>
      <w:adjustRightInd w:val="0"/>
      <w:spacing w:before="60" w:line="360" w:lineRule="auto"/>
      <w:ind w:firstLine="720"/>
      <w:jc w:val="both"/>
      <w:textAlignment w:val="baseline"/>
    </w:pPr>
    <w:rPr>
      <w:szCs w:val="20"/>
    </w:rPr>
  </w:style>
  <w:style w:type="paragraph" w:styleId="aff6">
    <w:name w:val="Block Text"/>
    <w:basedOn w:val="a"/>
    <w:uiPriority w:val="99"/>
    <w:rsid w:val="004D0C1F"/>
    <w:pPr>
      <w:widowControl w:val="0"/>
      <w:autoSpaceDE w:val="0"/>
      <w:autoSpaceDN w:val="0"/>
      <w:adjustRightInd w:val="0"/>
      <w:spacing w:line="360" w:lineRule="auto"/>
      <w:ind w:left="40" w:right="-7" w:firstLine="600"/>
      <w:jc w:val="both"/>
    </w:pPr>
    <w:rPr>
      <w:sz w:val="28"/>
      <w:szCs w:val="28"/>
    </w:rPr>
  </w:style>
  <w:style w:type="character" w:customStyle="1" w:styleId="29">
    <w:name w:val="Знак Знак2"/>
    <w:rsid w:val="004D0C1F"/>
    <w:rPr>
      <w:rFonts w:eastAsia="Times New Roman"/>
      <w:sz w:val="24"/>
      <w:szCs w:val="24"/>
    </w:rPr>
  </w:style>
  <w:style w:type="paragraph" w:customStyle="1" w:styleId="aff7">
    <w:name w:val="Абзац_письма"/>
    <w:basedOn w:val="a"/>
    <w:uiPriority w:val="99"/>
    <w:rsid w:val="004D0C1F"/>
    <w:pPr>
      <w:widowControl w:val="0"/>
      <w:spacing w:line="360" w:lineRule="auto"/>
      <w:ind w:firstLine="709"/>
      <w:jc w:val="both"/>
    </w:pPr>
    <w:rPr>
      <w:sz w:val="26"/>
      <w:szCs w:val="20"/>
    </w:rPr>
  </w:style>
  <w:style w:type="paragraph" w:customStyle="1" w:styleId="11Char0">
    <w:name w:val="Знак1 Знак Знак Знак Знак Знак Знак Знак Знак1 Char"/>
    <w:basedOn w:val="a"/>
    <w:rsid w:val="00AB1052"/>
    <w:pPr>
      <w:spacing w:after="160" w:line="240" w:lineRule="exact"/>
    </w:pPr>
    <w:rPr>
      <w:rFonts w:ascii="Verdana" w:hAnsi="Verdana"/>
      <w:sz w:val="20"/>
      <w:szCs w:val="20"/>
      <w:lang w:val="en-US" w:eastAsia="en-US"/>
    </w:rPr>
  </w:style>
  <w:style w:type="paragraph" w:customStyle="1" w:styleId="aff8">
    <w:name w:val="Знак Знак Знак Знак"/>
    <w:basedOn w:val="a"/>
    <w:rsid w:val="00AB1052"/>
    <w:pPr>
      <w:spacing w:after="160" w:line="240" w:lineRule="exact"/>
    </w:pPr>
    <w:rPr>
      <w:rFonts w:ascii="Verdana" w:hAnsi="Verdana"/>
      <w:sz w:val="20"/>
      <w:szCs w:val="20"/>
      <w:lang w:val="en-US" w:eastAsia="en-US"/>
    </w:rPr>
  </w:style>
  <w:style w:type="paragraph" w:customStyle="1" w:styleId="ConsPlusCell">
    <w:name w:val="ConsPlusCell"/>
    <w:rsid w:val="00AB1052"/>
    <w:pPr>
      <w:autoSpaceDE w:val="0"/>
      <w:autoSpaceDN w:val="0"/>
      <w:adjustRightInd w:val="0"/>
    </w:pPr>
    <w:rPr>
      <w:rFonts w:ascii="Arial" w:hAnsi="Arial" w:cs="Arial"/>
    </w:rPr>
  </w:style>
  <w:style w:type="paragraph" w:styleId="aff9">
    <w:name w:val="Balloon Text"/>
    <w:basedOn w:val="a"/>
    <w:link w:val="affa"/>
    <w:rsid w:val="00AB1052"/>
    <w:rPr>
      <w:rFonts w:ascii="Tahoma" w:hAnsi="Tahoma" w:cs="Tahoma"/>
      <w:sz w:val="16"/>
      <w:szCs w:val="16"/>
    </w:rPr>
  </w:style>
  <w:style w:type="paragraph" w:customStyle="1" w:styleId="310">
    <w:name w:val="Основной текст с отступом 31"/>
    <w:basedOn w:val="a"/>
    <w:uiPriority w:val="99"/>
    <w:rsid w:val="00AB1052"/>
    <w:pPr>
      <w:suppressAutoHyphens/>
      <w:spacing w:after="120"/>
      <w:ind w:left="283"/>
    </w:pPr>
    <w:rPr>
      <w:sz w:val="16"/>
      <w:szCs w:val="16"/>
      <w:lang w:eastAsia="ar-SA"/>
    </w:rPr>
  </w:style>
  <w:style w:type="character" w:customStyle="1" w:styleId="16">
    <w:name w:val="Основной шрифт абзаца1"/>
    <w:uiPriority w:val="99"/>
    <w:rsid w:val="00AB1052"/>
  </w:style>
  <w:style w:type="character" w:customStyle="1" w:styleId="2a">
    <w:name w:val="Заголовок 2 Знак"/>
    <w:rsid w:val="00AB1052"/>
    <w:rPr>
      <w:rFonts w:ascii="Arial" w:hAnsi="Arial" w:cs="Arial"/>
      <w:b/>
      <w:bCs/>
      <w:i/>
      <w:iCs/>
      <w:sz w:val="28"/>
      <w:szCs w:val="28"/>
      <w:lang w:val="ru-RU" w:eastAsia="ar-SA" w:bidi="ar-SA"/>
    </w:rPr>
  </w:style>
  <w:style w:type="character" w:customStyle="1" w:styleId="affb">
    <w:name w:val="Символ сноски"/>
    <w:uiPriority w:val="99"/>
    <w:rsid w:val="00AB1052"/>
    <w:rPr>
      <w:vertAlign w:val="superscript"/>
    </w:rPr>
  </w:style>
  <w:style w:type="paragraph" w:styleId="affc">
    <w:name w:val="List"/>
    <w:basedOn w:val="a3"/>
    <w:uiPriority w:val="99"/>
    <w:rsid w:val="00AB1052"/>
    <w:pPr>
      <w:suppressAutoHyphens/>
    </w:pPr>
    <w:rPr>
      <w:rFonts w:cs="Tahoma"/>
      <w:lang w:eastAsia="ar-SA"/>
    </w:rPr>
  </w:style>
  <w:style w:type="paragraph" w:styleId="affd">
    <w:name w:val="Plain Text"/>
    <w:basedOn w:val="a"/>
    <w:link w:val="affe"/>
    <w:uiPriority w:val="99"/>
    <w:rsid w:val="00AB1052"/>
    <w:rPr>
      <w:rFonts w:ascii="Courier New" w:hAnsi="Courier New"/>
      <w:sz w:val="20"/>
      <w:szCs w:val="20"/>
    </w:rPr>
  </w:style>
  <w:style w:type="paragraph" w:customStyle="1" w:styleId="311">
    <w:name w:val="Основной текст 31"/>
    <w:basedOn w:val="a"/>
    <w:uiPriority w:val="99"/>
    <w:rsid w:val="00AB1052"/>
    <w:pPr>
      <w:suppressAutoHyphens/>
      <w:spacing w:after="120"/>
    </w:pPr>
    <w:rPr>
      <w:sz w:val="16"/>
      <w:szCs w:val="16"/>
      <w:lang w:eastAsia="ar-SA"/>
    </w:rPr>
  </w:style>
  <w:style w:type="character" w:customStyle="1" w:styleId="WW8Num5z1">
    <w:name w:val="WW8Num5z1"/>
    <w:uiPriority w:val="99"/>
    <w:rsid w:val="00AB1052"/>
    <w:rPr>
      <w:rFonts w:ascii="Courier New" w:hAnsi="Courier New" w:cs="Courier New"/>
    </w:rPr>
  </w:style>
  <w:style w:type="character" w:customStyle="1" w:styleId="WW8Num8z1">
    <w:name w:val="WW8Num8z1"/>
    <w:uiPriority w:val="99"/>
    <w:rsid w:val="00AB1052"/>
    <w:rPr>
      <w:rFonts w:ascii="Courier New" w:hAnsi="Courier New"/>
    </w:rPr>
  </w:style>
  <w:style w:type="character" w:customStyle="1" w:styleId="Absatz-Standardschriftart">
    <w:name w:val="Absatz-Standardschriftart"/>
    <w:uiPriority w:val="99"/>
    <w:rsid w:val="00AB1052"/>
  </w:style>
  <w:style w:type="character" w:customStyle="1" w:styleId="WW-Absatz-Standardschriftart">
    <w:name w:val="WW-Absatz-Standardschriftart"/>
    <w:uiPriority w:val="99"/>
    <w:rsid w:val="00AB1052"/>
  </w:style>
  <w:style w:type="character" w:customStyle="1" w:styleId="WW8Num2z0">
    <w:name w:val="WW8Num2z0"/>
    <w:uiPriority w:val="99"/>
    <w:rsid w:val="00AB1052"/>
    <w:rPr>
      <w:rFonts w:ascii="Symbol" w:hAnsi="Symbol"/>
    </w:rPr>
  </w:style>
  <w:style w:type="character" w:customStyle="1" w:styleId="WW8Num2z1">
    <w:name w:val="WW8Num2z1"/>
    <w:uiPriority w:val="99"/>
    <w:rsid w:val="00AB1052"/>
    <w:rPr>
      <w:rFonts w:ascii="Courier New" w:hAnsi="Courier New"/>
    </w:rPr>
  </w:style>
  <w:style w:type="character" w:customStyle="1" w:styleId="WW8Num2z2">
    <w:name w:val="WW8Num2z2"/>
    <w:uiPriority w:val="99"/>
    <w:rsid w:val="00AB1052"/>
    <w:rPr>
      <w:rFonts w:ascii="Wingdings" w:hAnsi="Wingdings"/>
    </w:rPr>
  </w:style>
  <w:style w:type="character" w:customStyle="1" w:styleId="WW8Num5z0">
    <w:name w:val="WW8Num5z0"/>
    <w:uiPriority w:val="99"/>
    <w:rsid w:val="00AB1052"/>
    <w:rPr>
      <w:rFonts w:ascii="Symbol" w:hAnsi="Symbol"/>
    </w:rPr>
  </w:style>
  <w:style w:type="character" w:customStyle="1" w:styleId="WW8Num5z2">
    <w:name w:val="WW8Num5z2"/>
    <w:uiPriority w:val="99"/>
    <w:rsid w:val="00AB1052"/>
    <w:rPr>
      <w:rFonts w:ascii="Wingdings" w:hAnsi="Wingdings"/>
    </w:rPr>
  </w:style>
  <w:style w:type="character" w:customStyle="1" w:styleId="WW8Num7z0">
    <w:name w:val="WW8Num7z0"/>
    <w:uiPriority w:val="99"/>
    <w:rsid w:val="00AB1052"/>
    <w:rPr>
      <w:b/>
    </w:rPr>
  </w:style>
  <w:style w:type="character" w:customStyle="1" w:styleId="WW8Num8z0">
    <w:name w:val="WW8Num8z0"/>
    <w:uiPriority w:val="99"/>
    <w:rsid w:val="00AB1052"/>
    <w:rPr>
      <w:rFonts w:ascii="Symbol" w:hAnsi="Symbol"/>
    </w:rPr>
  </w:style>
  <w:style w:type="character" w:customStyle="1" w:styleId="WW8Num8z2">
    <w:name w:val="WW8Num8z2"/>
    <w:uiPriority w:val="99"/>
    <w:rsid w:val="00AB1052"/>
    <w:rPr>
      <w:rFonts w:ascii="Wingdings" w:hAnsi="Wingdings"/>
    </w:rPr>
  </w:style>
  <w:style w:type="character" w:customStyle="1" w:styleId="WW8Num9z0">
    <w:name w:val="WW8Num9z0"/>
    <w:uiPriority w:val="99"/>
    <w:rsid w:val="00AB1052"/>
    <w:rPr>
      <w:rFonts w:ascii="Symbol" w:hAnsi="Symbol"/>
    </w:rPr>
  </w:style>
  <w:style w:type="character" w:customStyle="1" w:styleId="WW8Num9z1">
    <w:name w:val="WW8Num9z1"/>
    <w:uiPriority w:val="99"/>
    <w:rsid w:val="00AB1052"/>
    <w:rPr>
      <w:rFonts w:ascii="Courier New" w:hAnsi="Courier New"/>
    </w:rPr>
  </w:style>
  <w:style w:type="character" w:customStyle="1" w:styleId="WW8Num9z2">
    <w:name w:val="WW8Num9z2"/>
    <w:uiPriority w:val="99"/>
    <w:rsid w:val="00AB1052"/>
    <w:rPr>
      <w:rFonts w:ascii="Wingdings" w:hAnsi="Wingdings"/>
    </w:rPr>
  </w:style>
  <w:style w:type="character" w:customStyle="1" w:styleId="WW8Num10z0">
    <w:name w:val="WW8Num10z0"/>
    <w:uiPriority w:val="99"/>
    <w:rsid w:val="00AB1052"/>
    <w:rPr>
      <w:rFonts w:ascii="Symbol" w:hAnsi="Symbol"/>
    </w:rPr>
  </w:style>
  <w:style w:type="character" w:customStyle="1" w:styleId="WW8Num10z1">
    <w:name w:val="WW8Num10z1"/>
    <w:uiPriority w:val="99"/>
    <w:rsid w:val="00AB1052"/>
    <w:rPr>
      <w:rFonts w:ascii="Courier New" w:hAnsi="Courier New" w:cs="Courier New"/>
    </w:rPr>
  </w:style>
  <w:style w:type="character" w:customStyle="1" w:styleId="WW8Num10z2">
    <w:name w:val="WW8Num10z2"/>
    <w:uiPriority w:val="99"/>
    <w:rsid w:val="00AB1052"/>
    <w:rPr>
      <w:rFonts w:ascii="Wingdings" w:hAnsi="Wingdings"/>
    </w:rPr>
  </w:style>
  <w:style w:type="character" w:customStyle="1" w:styleId="WW8Num11z0">
    <w:name w:val="WW8Num11z0"/>
    <w:uiPriority w:val="99"/>
    <w:rsid w:val="00AB1052"/>
    <w:rPr>
      <w:rFonts w:ascii="Symbol" w:hAnsi="Symbol"/>
    </w:rPr>
  </w:style>
  <w:style w:type="character" w:customStyle="1" w:styleId="WW8Num11z1">
    <w:name w:val="WW8Num11z1"/>
    <w:uiPriority w:val="99"/>
    <w:rsid w:val="00AB1052"/>
    <w:rPr>
      <w:rFonts w:ascii="Courier New" w:hAnsi="Courier New"/>
    </w:rPr>
  </w:style>
  <w:style w:type="character" w:customStyle="1" w:styleId="WW8Num11z2">
    <w:name w:val="WW8Num11z2"/>
    <w:uiPriority w:val="99"/>
    <w:rsid w:val="00AB1052"/>
    <w:rPr>
      <w:rFonts w:ascii="Wingdings" w:hAnsi="Wingdings"/>
    </w:rPr>
  </w:style>
  <w:style w:type="character" w:customStyle="1" w:styleId="WW8Num12z0">
    <w:name w:val="WW8Num12z0"/>
    <w:uiPriority w:val="99"/>
    <w:rsid w:val="00AB1052"/>
    <w:rPr>
      <w:rFonts w:ascii="Symbol" w:hAnsi="Symbol"/>
    </w:rPr>
  </w:style>
  <w:style w:type="character" w:customStyle="1" w:styleId="WW8Num12z1">
    <w:name w:val="WW8Num12z1"/>
    <w:uiPriority w:val="99"/>
    <w:rsid w:val="00AB1052"/>
    <w:rPr>
      <w:rFonts w:ascii="Courier New" w:hAnsi="Courier New"/>
    </w:rPr>
  </w:style>
  <w:style w:type="character" w:customStyle="1" w:styleId="WW8Num12z2">
    <w:name w:val="WW8Num12z2"/>
    <w:uiPriority w:val="99"/>
    <w:rsid w:val="00AB1052"/>
    <w:rPr>
      <w:rFonts w:ascii="Wingdings" w:hAnsi="Wingdings"/>
    </w:rPr>
  </w:style>
  <w:style w:type="character" w:customStyle="1" w:styleId="WW8Num13z0">
    <w:name w:val="WW8Num13z0"/>
    <w:uiPriority w:val="99"/>
    <w:rsid w:val="00AB1052"/>
    <w:rPr>
      <w:b/>
    </w:rPr>
  </w:style>
  <w:style w:type="character" w:customStyle="1" w:styleId="WW8Num15z0">
    <w:name w:val="WW8Num15z0"/>
    <w:uiPriority w:val="99"/>
    <w:rsid w:val="00AB1052"/>
    <w:rPr>
      <w:rFonts w:ascii="Symbol" w:hAnsi="Symbol"/>
    </w:rPr>
  </w:style>
  <w:style w:type="character" w:customStyle="1" w:styleId="WW8Num15z1">
    <w:name w:val="WW8Num15z1"/>
    <w:uiPriority w:val="99"/>
    <w:rsid w:val="00AB1052"/>
    <w:rPr>
      <w:rFonts w:ascii="Courier New" w:hAnsi="Courier New" w:cs="Courier New"/>
    </w:rPr>
  </w:style>
  <w:style w:type="character" w:customStyle="1" w:styleId="WW8Num15z2">
    <w:name w:val="WW8Num15z2"/>
    <w:uiPriority w:val="99"/>
    <w:rsid w:val="00AB1052"/>
    <w:rPr>
      <w:rFonts w:ascii="Wingdings" w:hAnsi="Wingdings"/>
    </w:rPr>
  </w:style>
  <w:style w:type="character" w:customStyle="1" w:styleId="WW8Num16z0">
    <w:name w:val="WW8Num16z0"/>
    <w:uiPriority w:val="99"/>
    <w:rsid w:val="00AB1052"/>
    <w:rPr>
      <w:rFonts w:ascii="Symbol" w:hAnsi="Symbol"/>
    </w:rPr>
  </w:style>
  <w:style w:type="character" w:customStyle="1" w:styleId="WW8Num17z0">
    <w:name w:val="WW8Num17z0"/>
    <w:uiPriority w:val="99"/>
    <w:rsid w:val="00AB1052"/>
    <w:rPr>
      <w:rFonts w:ascii="Symbol" w:hAnsi="Symbol"/>
    </w:rPr>
  </w:style>
  <w:style w:type="character" w:customStyle="1" w:styleId="WW8Num17z1">
    <w:name w:val="WW8Num17z1"/>
    <w:uiPriority w:val="99"/>
    <w:rsid w:val="00AB1052"/>
    <w:rPr>
      <w:rFonts w:ascii="Courier New" w:hAnsi="Courier New"/>
    </w:rPr>
  </w:style>
  <w:style w:type="character" w:customStyle="1" w:styleId="WW8Num17z2">
    <w:name w:val="WW8Num17z2"/>
    <w:uiPriority w:val="99"/>
    <w:rsid w:val="00AB1052"/>
    <w:rPr>
      <w:rFonts w:ascii="Wingdings" w:hAnsi="Wingdings"/>
    </w:rPr>
  </w:style>
  <w:style w:type="character" w:customStyle="1" w:styleId="WW8Num18z0">
    <w:name w:val="WW8Num18z0"/>
    <w:uiPriority w:val="99"/>
    <w:rsid w:val="00AB1052"/>
    <w:rPr>
      <w:rFonts w:ascii="Symbol" w:hAnsi="Symbol"/>
    </w:rPr>
  </w:style>
  <w:style w:type="character" w:customStyle="1" w:styleId="WW8Num18z1">
    <w:name w:val="WW8Num18z1"/>
    <w:uiPriority w:val="99"/>
    <w:rsid w:val="00AB1052"/>
    <w:rPr>
      <w:rFonts w:ascii="Courier New" w:hAnsi="Courier New"/>
    </w:rPr>
  </w:style>
  <w:style w:type="character" w:customStyle="1" w:styleId="WW8Num18z2">
    <w:name w:val="WW8Num18z2"/>
    <w:uiPriority w:val="99"/>
    <w:rsid w:val="00AB1052"/>
    <w:rPr>
      <w:rFonts w:ascii="Wingdings" w:hAnsi="Wingdings"/>
    </w:rPr>
  </w:style>
  <w:style w:type="character" w:customStyle="1" w:styleId="WW8Num19z0">
    <w:name w:val="WW8Num19z0"/>
    <w:uiPriority w:val="99"/>
    <w:rsid w:val="00AB1052"/>
    <w:rPr>
      <w:rFonts w:ascii="Symbol" w:hAnsi="Symbol"/>
    </w:rPr>
  </w:style>
  <w:style w:type="character" w:customStyle="1" w:styleId="WW8Num19z1">
    <w:name w:val="WW8Num19z1"/>
    <w:uiPriority w:val="99"/>
    <w:rsid w:val="00AB1052"/>
    <w:rPr>
      <w:rFonts w:ascii="Times New Roman" w:eastAsia="Times New Roman" w:hAnsi="Times New Roman" w:cs="Times New Roman"/>
    </w:rPr>
  </w:style>
  <w:style w:type="character" w:customStyle="1" w:styleId="WW8Num19z2">
    <w:name w:val="WW8Num19z2"/>
    <w:uiPriority w:val="99"/>
    <w:rsid w:val="00AB1052"/>
    <w:rPr>
      <w:rFonts w:ascii="Wingdings" w:hAnsi="Wingdings"/>
    </w:rPr>
  </w:style>
  <w:style w:type="character" w:customStyle="1" w:styleId="WW8Num19z4">
    <w:name w:val="WW8Num19z4"/>
    <w:uiPriority w:val="99"/>
    <w:rsid w:val="00AB1052"/>
    <w:rPr>
      <w:rFonts w:ascii="Courier New" w:hAnsi="Courier New"/>
    </w:rPr>
  </w:style>
  <w:style w:type="character" w:customStyle="1" w:styleId="WW8Num20z1">
    <w:name w:val="WW8Num20z1"/>
    <w:uiPriority w:val="99"/>
    <w:rsid w:val="00AB1052"/>
    <w:rPr>
      <w:rFonts w:ascii="Symbol" w:hAnsi="Symbol"/>
    </w:rPr>
  </w:style>
  <w:style w:type="character" w:customStyle="1" w:styleId="WW8Num23z0">
    <w:name w:val="WW8Num23z0"/>
    <w:uiPriority w:val="99"/>
    <w:rsid w:val="00AB1052"/>
    <w:rPr>
      <w:rFonts w:ascii="Symbol" w:hAnsi="Symbol"/>
    </w:rPr>
  </w:style>
  <w:style w:type="character" w:customStyle="1" w:styleId="WW8Num23z1">
    <w:name w:val="WW8Num23z1"/>
    <w:uiPriority w:val="99"/>
    <w:rsid w:val="00AB1052"/>
    <w:rPr>
      <w:rFonts w:ascii="Courier New" w:hAnsi="Courier New" w:cs="Courier New"/>
    </w:rPr>
  </w:style>
  <w:style w:type="character" w:customStyle="1" w:styleId="WW8Num23z2">
    <w:name w:val="WW8Num23z2"/>
    <w:uiPriority w:val="99"/>
    <w:rsid w:val="00AB1052"/>
    <w:rPr>
      <w:rFonts w:ascii="Wingdings" w:hAnsi="Wingdings"/>
    </w:rPr>
  </w:style>
  <w:style w:type="character" w:customStyle="1" w:styleId="WW8Num24z0">
    <w:name w:val="WW8Num24z0"/>
    <w:uiPriority w:val="99"/>
    <w:rsid w:val="00AB1052"/>
    <w:rPr>
      <w:b w:val="0"/>
    </w:rPr>
  </w:style>
  <w:style w:type="character" w:customStyle="1" w:styleId="WW8Num26z0">
    <w:name w:val="WW8Num26z0"/>
    <w:uiPriority w:val="99"/>
    <w:rsid w:val="00AB1052"/>
    <w:rPr>
      <w:rFonts w:ascii="Symbol" w:hAnsi="Symbol"/>
    </w:rPr>
  </w:style>
  <w:style w:type="character" w:customStyle="1" w:styleId="WW8Num26z1">
    <w:name w:val="WW8Num26z1"/>
    <w:uiPriority w:val="99"/>
    <w:rsid w:val="00AB1052"/>
    <w:rPr>
      <w:rFonts w:ascii="Courier New" w:hAnsi="Courier New"/>
    </w:rPr>
  </w:style>
  <w:style w:type="character" w:customStyle="1" w:styleId="WW8Num26z2">
    <w:name w:val="WW8Num26z2"/>
    <w:uiPriority w:val="99"/>
    <w:rsid w:val="00AB1052"/>
    <w:rPr>
      <w:rFonts w:ascii="Wingdings" w:hAnsi="Wingdings"/>
    </w:rPr>
  </w:style>
  <w:style w:type="character" w:customStyle="1" w:styleId="WW8Num28z0">
    <w:name w:val="WW8Num28z0"/>
    <w:uiPriority w:val="99"/>
    <w:rsid w:val="00AB1052"/>
    <w:rPr>
      <w:rFonts w:ascii="Symbol" w:hAnsi="Symbol"/>
    </w:rPr>
  </w:style>
  <w:style w:type="character" w:customStyle="1" w:styleId="WW8Num28z1">
    <w:name w:val="WW8Num28z1"/>
    <w:uiPriority w:val="99"/>
    <w:rsid w:val="00AB1052"/>
    <w:rPr>
      <w:rFonts w:ascii="Courier New" w:hAnsi="Courier New"/>
    </w:rPr>
  </w:style>
  <w:style w:type="character" w:customStyle="1" w:styleId="WW8Num28z2">
    <w:name w:val="WW8Num28z2"/>
    <w:uiPriority w:val="99"/>
    <w:rsid w:val="00AB1052"/>
    <w:rPr>
      <w:rFonts w:ascii="Wingdings" w:hAnsi="Wingdings"/>
    </w:rPr>
  </w:style>
  <w:style w:type="character" w:customStyle="1" w:styleId="WW8Num30z0">
    <w:name w:val="WW8Num30z0"/>
    <w:uiPriority w:val="99"/>
    <w:rsid w:val="00AB1052"/>
    <w:rPr>
      <w:b w:val="0"/>
    </w:rPr>
  </w:style>
  <w:style w:type="character" w:customStyle="1" w:styleId="WW8Num31z0">
    <w:name w:val="WW8Num31z0"/>
    <w:uiPriority w:val="99"/>
    <w:rsid w:val="00AB1052"/>
    <w:rPr>
      <w:rFonts w:ascii="Times New Roman" w:eastAsia="Times New Roman" w:hAnsi="Times New Roman" w:cs="Times New Roman"/>
      <w:b/>
    </w:rPr>
  </w:style>
  <w:style w:type="character" w:customStyle="1" w:styleId="WW8Num31z1">
    <w:name w:val="WW8Num31z1"/>
    <w:uiPriority w:val="99"/>
    <w:rsid w:val="00AB1052"/>
    <w:rPr>
      <w:rFonts w:ascii="Times New Roman" w:eastAsia="Times New Roman" w:hAnsi="Times New Roman" w:cs="Times New Roman"/>
    </w:rPr>
  </w:style>
  <w:style w:type="character" w:customStyle="1" w:styleId="WW8Num33z0">
    <w:name w:val="WW8Num33z0"/>
    <w:uiPriority w:val="99"/>
    <w:rsid w:val="00AB1052"/>
    <w:rPr>
      <w:rFonts w:ascii="Symbol" w:hAnsi="Symbol"/>
    </w:rPr>
  </w:style>
  <w:style w:type="character" w:customStyle="1" w:styleId="WW8Num33z1">
    <w:name w:val="WW8Num33z1"/>
    <w:uiPriority w:val="99"/>
    <w:rsid w:val="00AB1052"/>
    <w:rPr>
      <w:rFonts w:ascii="Courier New" w:hAnsi="Courier New"/>
    </w:rPr>
  </w:style>
  <w:style w:type="character" w:customStyle="1" w:styleId="WW8Num33z2">
    <w:name w:val="WW8Num33z2"/>
    <w:uiPriority w:val="99"/>
    <w:rsid w:val="00AB1052"/>
    <w:rPr>
      <w:rFonts w:ascii="Wingdings" w:hAnsi="Wingdings"/>
    </w:rPr>
  </w:style>
  <w:style w:type="character" w:customStyle="1" w:styleId="WW8Num36z0">
    <w:name w:val="WW8Num36z0"/>
    <w:uiPriority w:val="99"/>
    <w:rsid w:val="00AB1052"/>
    <w:rPr>
      <w:rFonts w:ascii="Symbol" w:hAnsi="Symbol"/>
    </w:rPr>
  </w:style>
  <w:style w:type="character" w:customStyle="1" w:styleId="WW8Num36z2">
    <w:name w:val="WW8Num36z2"/>
    <w:uiPriority w:val="99"/>
    <w:rsid w:val="00AB1052"/>
    <w:rPr>
      <w:rFonts w:ascii="Wingdings" w:hAnsi="Wingdings"/>
    </w:rPr>
  </w:style>
  <w:style w:type="character" w:customStyle="1" w:styleId="WW8Num36z4">
    <w:name w:val="WW8Num36z4"/>
    <w:uiPriority w:val="99"/>
    <w:rsid w:val="00AB1052"/>
    <w:rPr>
      <w:rFonts w:ascii="Courier New" w:hAnsi="Courier New"/>
    </w:rPr>
  </w:style>
  <w:style w:type="character" w:customStyle="1" w:styleId="WW8Num37z0">
    <w:name w:val="WW8Num37z0"/>
    <w:uiPriority w:val="99"/>
    <w:rsid w:val="00AB1052"/>
    <w:rPr>
      <w:rFonts w:ascii="Symbol" w:hAnsi="Symbol"/>
    </w:rPr>
  </w:style>
  <w:style w:type="character" w:customStyle="1" w:styleId="WW8Num37z1">
    <w:name w:val="WW8Num37z1"/>
    <w:uiPriority w:val="99"/>
    <w:rsid w:val="00AB1052"/>
    <w:rPr>
      <w:rFonts w:ascii="Courier New" w:hAnsi="Courier New"/>
    </w:rPr>
  </w:style>
  <w:style w:type="character" w:customStyle="1" w:styleId="WW8Num37z2">
    <w:name w:val="WW8Num37z2"/>
    <w:uiPriority w:val="99"/>
    <w:rsid w:val="00AB1052"/>
    <w:rPr>
      <w:rFonts w:ascii="Wingdings" w:hAnsi="Wingdings"/>
    </w:rPr>
  </w:style>
  <w:style w:type="character" w:customStyle="1" w:styleId="WW8Num38z0">
    <w:name w:val="WW8Num38z0"/>
    <w:uiPriority w:val="99"/>
    <w:rsid w:val="00AB1052"/>
    <w:rPr>
      <w:rFonts w:ascii="Symbol" w:hAnsi="Symbol"/>
    </w:rPr>
  </w:style>
  <w:style w:type="character" w:customStyle="1" w:styleId="WW8Num38z1">
    <w:name w:val="WW8Num38z1"/>
    <w:uiPriority w:val="99"/>
    <w:rsid w:val="00AB1052"/>
    <w:rPr>
      <w:rFonts w:ascii="Courier New" w:hAnsi="Courier New"/>
    </w:rPr>
  </w:style>
  <w:style w:type="character" w:customStyle="1" w:styleId="WW8Num38z2">
    <w:name w:val="WW8Num38z2"/>
    <w:uiPriority w:val="99"/>
    <w:rsid w:val="00AB1052"/>
    <w:rPr>
      <w:rFonts w:ascii="Wingdings" w:hAnsi="Wingdings"/>
    </w:rPr>
  </w:style>
  <w:style w:type="character" w:customStyle="1" w:styleId="WW8Num39z0">
    <w:name w:val="WW8Num39z0"/>
    <w:uiPriority w:val="99"/>
    <w:rsid w:val="00AB1052"/>
    <w:rPr>
      <w:rFonts w:ascii="Symbol" w:hAnsi="Symbol"/>
    </w:rPr>
  </w:style>
  <w:style w:type="character" w:customStyle="1" w:styleId="WW8Num39z1">
    <w:name w:val="WW8Num39z1"/>
    <w:uiPriority w:val="99"/>
    <w:rsid w:val="00AB1052"/>
    <w:rPr>
      <w:rFonts w:ascii="Courier New" w:hAnsi="Courier New"/>
    </w:rPr>
  </w:style>
  <w:style w:type="character" w:customStyle="1" w:styleId="WW8Num39z2">
    <w:name w:val="WW8Num39z2"/>
    <w:uiPriority w:val="99"/>
    <w:rsid w:val="00AB1052"/>
    <w:rPr>
      <w:rFonts w:ascii="Wingdings" w:hAnsi="Wingdings"/>
    </w:rPr>
  </w:style>
  <w:style w:type="character" w:customStyle="1" w:styleId="afff">
    <w:name w:val="Символы концевой сноски"/>
    <w:uiPriority w:val="99"/>
    <w:rsid w:val="00AB1052"/>
    <w:rPr>
      <w:sz w:val="20"/>
      <w:vertAlign w:val="superscript"/>
    </w:rPr>
  </w:style>
  <w:style w:type="paragraph" w:customStyle="1" w:styleId="afff0">
    <w:name w:val="Заголовок"/>
    <w:basedOn w:val="a"/>
    <w:next w:val="a3"/>
    <w:uiPriority w:val="99"/>
    <w:rsid w:val="00AB1052"/>
    <w:pPr>
      <w:keepNext/>
      <w:suppressAutoHyphens/>
      <w:spacing w:before="240" w:after="120"/>
    </w:pPr>
    <w:rPr>
      <w:rFonts w:ascii="Arial" w:eastAsia="Lucida Sans Unicode" w:hAnsi="Arial" w:cs="Tahoma"/>
      <w:sz w:val="28"/>
      <w:szCs w:val="28"/>
      <w:lang w:eastAsia="ar-SA"/>
    </w:rPr>
  </w:style>
  <w:style w:type="paragraph" w:customStyle="1" w:styleId="17">
    <w:name w:val="Название1"/>
    <w:basedOn w:val="a"/>
    <w:uiPriority w:val="99"/>
    <w:rsid w:val="00AB1052"/>
    <w:pPr>
      <w:suppressLineNumbers/>
      <w:suppressAutoHyphens/>
      <w:spacing w:before="120" w:after="120"/>
    </w:pPr>
    <w:rPr>
      <w:rFonts w:cs="Tahoma"/>
      <w:i/>
      <w:iCs/>
      <w:lang w:eastAsia="ar-SA"/>
    </w:rPr>
  </w:style>
  <w:style w:type="paragraph" w:customStyle="1" w:styleId="18">
    <w:name w:val="Указатель1"/>
    <w:basedOn w:val="a"/>
    <w:uiPriority w:val="99"/>
    <w:rsid w:val="00AB1052"/>
    <w:pPr>
      <w:suppressLineNumbers/>
      <w:suppressAutoHyphens/>
    </w:pPr>
    <w:rPr>
      <w:rFonts w:cs="Tahoma"/>
      <w:lang w:eastAsia="ar-SA"/>
    </w:rPr>
  </w:style>
  <w:style w:type="paragraph" w:customStyle="1" w:styleId="afff1">
    <w:name w:val="Текст в таблице"/>
    <w:basedOn w:val="a"/>
    <w:uiPriority w:val="99"/>
    <w:rsid w:val="00AB1052"/>
    <w:pPr>
      <w:tabs>
        <w:tab w:val="left" w:pos="113"/>
        <w:tab w:val="left" w:pos="227"/>
        <w:tab w:val="left" w:pos="340"/>
      </w:tabs>
      <w:suppressAutoHyphens/>
      <w:spacing w:before="20" w:after="20"/>
    </w:pPr>
    <w:rPr>
      <w:rFonts w:ascii="Arial" w:hAnsi="Arial"/>
      <w:sz w:val="16"/>
      <w:szCs w:val="20"/>
      <w:lang w:eastAsia="ar-SA"/>
    </w:rPr>
  </w:style>
  <w:style w:type="paragraph" w:customStyle="1" w:styleId="afff2">
    <w:name w:val="Цифры в таблице"/>
    <w:basedOn w:val="afff1"/>
    <w:uiPriority w:val="99"/>
    <w:rsid w:val="00AB1052"/>
    <w:pPr>
      <w:jc w:val="right"/>
    </w:pPr>
    <w:rPr>
      <w:sz w:val="18"/>
    </w:rPr>
  </w:style>
  <w:style w:type="paragraph" w:customStyle="1" w:styleId="afff3">
    <w:name w:val="Шапка таблицы"/>
    <w:basedOn w:val="afff1"/>
    <w:uiPriority w:val="99"/>
    <w:rsid w:val="00AB1052"/>
    <w:pPr>
      <w:keepNext/>
      <w:keepLines/>
      <w:spacing w:before="40" w:after="40"/>
      <w:jc w:val="center"/>
    </w:pPr>
    <w:rPr>
      <w:b/>
    </w:rPr>
  </w:style>
  <w:style w:type="paragraph" w:customStyle="1" w:styleId="afff4">
    <w:name w:val="Примечание"/>
    <w:basedOn w:val="aff2"/>
    <w:uiPriority w:val="99"/>
    <w:rsid w:val="00AB1052"/>
    <w:pPr>
      <w:suppressAutoHyphens/>
      <w:spacing w:before="120"/>
    </w:pPr>
    <w:rPr>
      <w:rFonts w:ascii="Arial" w:hAnsi="Arial"/>
      <w:sz w:val="22"/>
      <w:szCs w:val="20"/>
      <w:lang w:eastAsia="ar-SA"/>
    </w:rPr>
  </w:style>
  <w:style w:type="paragraph" w:customStyle="1" w:styleId="210">
    <w:name w:val="Основной текст с отступом 21"/>
    <w:basedOn w:val="a"/>
    <w:uiPriority w:val="99"/>
    <w:rsid w:val="00AB1052"/>
    <w:pPr>
      <w:suppressAutoHyphens/>
      <w:spacing w:after="120" w:line="480" w:lineRule="auto"/>
      <w:ind w:left="283"/>
    </w:pPr>
    <w:rPr>
      <w:lang w:eastAsia="ar-SA"/>
    </w:rPr>
  </w:style>
  <w:style w:type="paragraph" w:customStyle="1" w:styleId="afff5">
    <w:name w:val="Еденицы измерения"/>
    <w:basedOn w:val="a"/>
    <w:next w:val="a"/>
    <w:uiPriority w:val="99"/>
    <w:rsid w:val="00AB1052"/>
    <w:pPr>
      <w:keepNext/>
      <w:keepLines/>
      <w:suppressAutoHyphens/>
      <w:spacing w:before="120" w:after="120"/>
      <w:jc w:val="center"/>
    </w:pPr>
    <w:rPr>
      <w:rFonts w:ascii="Arial" w:hAnsi="Arial"/>
      <w:sz w:val="16"/>
      <w:szCs w:val="20"/>
      <w:lang w:eastAsia="ar-SA"/>
    </w:rPr>
  </w:style>
  <w:style w:type="paragraph" w:customStyle="1" w:styleId="19">
    <w:name w:val="Схема документа1"/>
    <w:basedOn w:val="a"/>
    <w:uiPriority w:val="99"/>
    <w:rsid w:val="00AB1052"/>
    <w:pPr>
      <w:shd w:val="clear" w:color="auto" w:fill="000080"/>
      <w:suppressAutoHyphens/>
    </w:pPr>
    <w:rPr>
      <w:rFonts w:ascii="Tahoma" w:hAnsi="Tahoma" w:cs="Tahoma"/>
      <w:sz w:val="20"/>
      <w:szCs w:val="20"/>
      <w:lang w:eastAsia="ar-SA"/>
    </w:rPr>
  </w:style>
  <w:style w:type="paragraph" w:customStyle="1" w:styleId="afff6">
    <w:name w:val="Таблица еденицы измерения"/>
    <w:basedOn w:val="af8"/>
    <w:next w:val="af7"/>
    <w:uiPriority w:val="99"/>
    <w:rsid w:val="00AB1052"/>
    <w:pPr>
      <w:keepNext/>
      <w:keepLines/>
      <w:suppressAutoHyphens/>
      <w:overflowPunct/>
      <w:autoSpaceDE/>
      <w:autoSpaceDN/>
      <w:adjustRightInd/>
      <w:spacing w:after="120"/>
      <w:ind w:right="284"/>
      <w:jc w:val="right"/>
      <w:textAlignment w:val="auto"/>
    </w:pPr>
    <w:rPr>
      <w:lang w:eastAsia="ar-SA"/>
    </w:rPr>
  </w:style>
  <w:style w:type="paragraph" w:customStyle="1" w:styleId="1a">
    <w:name w:val="Верхний колонтитул1"/>
    <w:basedOn w:val="a"/>
    <w:rsid w:val="00AB1052"/>
    <w:pPr>
      <w:tabs>
        <w:tab w:val="center" w:pos="4153"/>
        <w:tab w:val="right" w:pos="8306"/>
      </w:tabs>
      <w:suppressAutoHyphens/>
    </w:pPr>
    <w:rPr>
      <w:sz w:val="20"/>
      <w:szCs w:val="20"/>
      <w:lang w:eastAsia="ar-SA"/>
    </w:rPr>
  </w:style>
  <w:style w:type="paragraph" w:customStyle="1" w:styleId="212">
    <w:name w:val="Основной текст 21"/>
    <w:basedOn w:val="a"/>
    <w:uiPriority w:val="99"/>
    <w:rsid w:val="00AB1052"/>
    <w:pPr>
      <w:suppressAutoHyphens/>
      <w:spacing w:after="120" w:line="480" w:lineRule="auto"/>
    </w:pPr>
    <w:rPr>
      <w:lang w:eastAsia="ar-SA"/>
    </w:rPr>
  </w:style>
  <w:style w:type="paragraph" w:customStyle="1" w:styleId="1b">
    <w:name w:val="Текст1"/>
    <w:basedOn w:val="a"/>
    <w:uiPriority w:val="99"/>
    <w:rsid w:val="00AB1052"/>
    <w:pPr>
      <w:suppressAutoHyphens/>
    </w:pPr>
    <w:rPr>
      <w:rFonts w:ascii="Courier New" w:hAnsi="Courier New"/>
      <w:sz w:val="20"/>
      <w:szCs w:val="20"/>
      <w:lang w:eastAsia="ar-SA"/>
    </w:rPr>
  </w:style>
  <w:style w:type="paragraph" w:customStyle="1" w:styleId="afff7">
    <w:name w:val="Содержимое таблицы"/>
    <w:basedOn w:val="a"/>
    <w:uiPriority w:val="99"/>
    <w:rsid w:val="00AB1052"/>
    <w:pPr>
      <w:suppressLineNumbers/>
      <w:suppressAutoHyphens/>
    </w:pPr>
    <w:rPr>
      <w:lang w:eastAsia="ar-SA"/>
    </w:rPr>
  </w:style>
  <w:style w:type="paragraph" w:customStyle="1" w:styleId="afff8">
    <w:name w:val="Заголовок таблицы"/>
    <w:basedOn w:val="afff7"/>
    <w:uiPriority w:val="99"/>
    <w:rsid w:val="00AB1052"/>
    <w:pPr>
      <w:jc w:val="center"/>
    </w:pPr>
    <w:rPr>
      <w:b/>
      <w:bCs/>
    </w:rPr>
  </w:style>
  <w:style w:type="paragraph" w:customStyle="1" w:styleId="afff9">
    <w:name w:val="Содержимое врезки"/>
    <w:basedOn w:val="a3"/>
    <w:uiPriority w:val="99"/>
    <w:rsid w:val="00AB1052"/>
    <w:pPr>
      <w:suppressAutoHyphens/>
    </w:pPr>
    <w:rPr>
      <w:lang w:eastAsia="ar-SA"/>
    </w:rPr>
  </w:style>
  <w:style w:type="paragraph" w:customStyle="1" w:styleId="afffa">
    <w:name w:val="Таблица абзац перед"/>
    <w:basedOn w:val="aff2"/>
    <w:uiPriority w:val="99"/>
    <w:rsid w:val="00AB1052"/>
    <w:pPr>
      <w:keepNext/>
      <w:spacing w:before="240" w:after="240"/>
    </w:pPr>
    <w:rPr>
      <w:sz w:val="18"/>
    </w:rPr>
  </w:style>
  <w:style w:type="paragraph" w:customStyle="1" w:styleId="rvps690073">
    <w:name w:val="rvps690073"/>
    <w:basedOn w:val="a"/>
    <w:uiPriority w:val="99"/>
    <w:rsid w:val="0005683B"/>
  </w:style>
  <w:style w:type="paragraph" w:customStyle="1" w:styleId="afffb">
    <w:name w:val="Знак Знак Знак Знак"/>
    <w:basedOn w:val="a"/>
    <w:uiPriority w:val="99"/>
    <w:rsid w:val="00EF43FA"/>
    <w:pPr>
      <w:spacing w:after="160" w:line="240" w:lineRule="exact"/>
    </w:pPr>
    <w:rPr>
      <w:rFonts w:ascii="Verdana" w:hAnsi="Verdana"/>
      <w:sz w:val="20"/>
      <w:szCs w:val="20"/>
      <w:lang w:val="en-US" w:eastAsia="en-US"/>
    </w:rPr>
  </w:style>
  <w:style w:type="paragraph" w:customStyle="1" w:styleId="afffc">
    <w:name w:val="Мой стиль"/>
    <w:basedOn w:val="a"/>
    <w:uiPriority w:val="99"/>
    <w:rsid w:val="00EF43FA"/>
    <w:pPr>
      <w:spacing w:after="120"/>
      <w:ind w:firstLine="567"/>
      <w:jc w:val="both"/>
    </w:pPr>
    <w:rPr>
      <w:szCs w:val="20"/>
    </w:rPr>
  </w:style>
  <w:style w:type="paragraph" w:customStyle="1" w:styleId="ConsPlusNonformat">
    <w:name w:val="ConsPlusNonformat"/>
    <w:rsid w:val="00EF43FA"/>
    <w:pPr>
      <w:widowControl w:val="0"/>
      <w:autoSpaceDE w:val="0"/>
      <w:autoSpaceDN w:val="0"/>
      <w:adjustRightInd w:val="0"/>
    </w:pPr>
    <w:rPr>
      <w:rFonts w:ascii="Courier New" w:hAnsi="Courier New" w:cs="Courier New"/>
    </w:rPr>
  </w:style>
  <w:style w:type="paragraph" w:customStyle="1" w:styleId="1c">
    <w:name w:val="Подзаголовок1"/>
    <w:basedOn w:val="a"/>
    <w:rsid w:val="00EF43FA"/>
    <w:pPr>
      <w:spacing w:before="100" w:beforeAutospacing="1" w:after="100" w:afterAutospacing="1"/>
    </w:pPr>
  </w:style>
  <w:style w:type="paragraph" w:customStyle="1" w:styleId="afffd">
    <w:name w:val="Обычный + Междустр.интервал:  полуторный"/>
    <w:basedOn w:val="a"/>
    <w:uiPriority w:val="99"/>
    <w:rsid w:val="00EF43FA"/>
    <w:pPr>
      <w:suppressAutoHyphens/>
      <w:spacing w:line="360" w:lineRule="auto"/>
    </w:pPr>
    <w:rPr>
      <w:lang w:eastAsia="ar-SA"/>
    </w:rPr>
  </w:style>
  <w:style w:type="paragraph" w:customStyle="1" w:styleId="afffe">
    <w:name w:val="Стиль Основной текст + полужирный курсив"/>
    <w:basedOn w:val="a3"/>
    <w:link w:val="affff"/>
    <w:uiPriority w:val="99"/>
    <w:rsid w:val="00EF43FA"/>
    <w:pPr>
      <w:spacing w:after="0" w:line="400" w:lineRule="exact"/>
      <w:ind w:firstLine="720"/>
      <w:jc w:val="both"/>
    </w:pPr>
    <w:rPr>
      <w:b/>
      <w:bCs/>
      <w:i/>
      <w:iCs/>
      <w:szCs w:val="20"/>
    </w:rPr>
  </w:style>
  <w:style w:type="character" w:customStyle="1" w:styleId="affff">
    <w:name w:val="Стиль Основной текст + полужирный курсив Знак"/>
    <w:link w:val="afffe"/>
    <w:uiPriority w:val="99"/>
    <w:rsid w:val="00EF43FA"/>
    <w:rPr>
      <w:b/>
      <w:bCs/>
      <w:i/>
      <w:iCs/>
      <w:sz w:val="24"/>
      <w:lang w:val="ru-RU" w:eastAsia="ru-RU" w:bidi="ar-SA"/>
    </w:rPr>
  </w:style>
  <w:style w:type="paragraph" w:customStyle="1" w:styleId="2110">
    <w:name w:val="Знак2 Знак Знак1 Знак1 Знак Знак Знак Знак Знак Знак Знак Знак Знак Знак Знак Знак"/>
    <w:basedOn w:val="a"/>
    <w:uiPriority w:val="99"/>
    <w:rsid w:val="00EF43FA"/>
    <w:pPr>
      <w:spacing w:after="160" w:line="240" w:lineRule="exact"/>
    </w:pPr>
    <w:rPr>
      <w:rFonts w:ascii="Verdana" w:hAnsi="Verdana"/>
      <w:sz w:val="20"/>
      <w:szCs w:val="20"/>
      <w:lang w:val="en-US" w:eastAsia="en-US"/>
    </w:rPr>
  </w:style>
  <w:style w:type="paragraph" w:customStyle="1" w:styleId="affff0">
    <w:name w:val="МОН"/>
    <w:basedOn w:val="a"/>
    <w:link w:val="affff1"/>
    <w:rsid w:val="009C15A3"/>
    <w:pPr>
      <w:spacing w:line="360" w:lineRule="auto"/>
      <w:ind w:firstLine="709"/>
      <w:jc w:val="both"/>
    </w:pPr>
    <w:rPr>
      <w:sz w:val="28"/>
    </w:rPr>
  </w:style>
  <w:style w:type="character" w:customStyle="1" w:styleId="affff1">
    <w:name w:val="МОН Знак"/>
    <w:link w:val="affff0"/>
    <w:rsid w:val="009C15A3"/>
    <w:rPr>
      <w:sz w:val="28"/>
      <w:szCs w:val="24"/>
      <w:lang w:val="ru-RU" w:eastAsia="ru-RU" w:bidi="ar-SA"/>
    </w:rPr>
  </w:style>
  <w:style w:type="paragraph" w:customStyle="1" w:styleId="affff2">
    <w:name w:val="МОН основной"/>
    <w:basedOn w:val="a"/>
    <w:link w:val="affff3"/>
    <w:uiPriority w:val="99"/>
    <w:rsid w:val="009C15A3"/>
    <w:pPr>
      <w:spacing w:line="360" w:lineRule="auto"/>
      <w:ind w:firstLine="709"/>
      <w:jc w:val="both"/>
    </w:pPr>
    <w:rPr>
      <w:sz w:val="28"/>
    </w:rPr>
  </w:style>
  <w:style w:type="character" w:customStyle="1" w:styleId="affff3">
    <w:name w:val="МОН основной Знак"/>
    <w:link w:val="affff2"/>
    <w:uiPriority w:val="99"/>
    <w:rsid w:val="009C15A3"/>
    <w:rPr>
      <w:sz w:val="28"/>
      <w:szCs w:val="24"/>
      <w:lang w:val="ru-RU" w:eastAsia="ru-RU" w:bidi="ar-SA"/>
    </w:rPr>
  </w:style>
  <w:style w:type="paragraph" w:customStyle="1" w:styleId="affff4">
    <w:name w:val="Знак Знак Знак Знак Знак Знак Знак Знак Знак Знак"/>
    <w:basedOn w:val="a"/>
    <w:rsid w:val="00073937"/>
    <w:pPr>
      <w:spacing w:after="160" w:line="240" w:lineRule="exact"/>
    </w:pPr>
    <w:rPr>
      <w:rFonts w:ascii="Verdana" w:hAnsi="Verdana" w:cs="Verdana"/>
      <w:sz w:val="20"/>
      <w:szCs w:val="20"/>
      <w:lang w:val="en-US" w:eastAsia="en-US"/>
    </w:rPr>
  </w:style>
  <w:style w:type="numbering" w:customStyle="1" w:styleId="1d">
    <w:name w:val="Нет списка1"/>
    <w:next w:val="a2"/>
    <w:uiPriority w:val="99"/>
    <w:semiHidden/>
    <w:unhideWhenUsed/>
    <w:rsid w:val="00FF0C93"/>
  </w:style>
  <w:style w:type="character" w:customStyle="1" w:styleId="40">
    <w:name w:val="Заголовок 4 Знак"/>
    <w:link w:val="4"/>
    <w:uiPriority w:val="99"/>
    <w:locked/>
    <w:rsid w:val="00FF0C93"/>
    <w:rPr>
      <w:b/>
      <w:bCs/>
      <w:sz w:val="28"/>
      <w:szCs w:val="28"/>
      <w:lang w:eastAsia="ar-SA"/>
    </w:rPr>
  </w:style>
  <w:style w:type="character" w:customStyle="1" w:styleId="50">
    <w:name w:val="Заголовок 5 Знак"/>
    <w:link w:val="5"/>
    <w:uiPriority w:val="99"/>
    <w:locked/>
    <w:rsid w:val="00FF0C93"/>
    <w:rPr>
      <w:b/>
      <w:bCs/>
      <w:sz w:val="24"/>
      <w:szCs w:val="24"/>
      <w:lang w:eastAsia="ar-SA"/>
    </w:rPr>
  </w:style>
  <w:style w:type="character" w:customStyle="1" w:styleId="60">
    <w:name w:val="Заголовок 6 Знак"/>
    <w:link w:val="6"/>
    <w:uiPriority w:val="99"/>
    <w:locked/>
    <w:rsid w:val="00FF0C93"/>
    <w:rPr>
      <w:sz w:val="28"/>
      <w:szCs w:val="24"/>
    </w:rPr>
  </w:style>
  <w:style w:type="character" w:customStyle="1" w:styleId="70">
    <w:name w:val="Заголовок 7 Знак"/>
    <w:link w:val="7"/>
    <w:uiPriority w:val="99"/>
    <w:locked/>
    <w:rsid w:val="00FF0C93"/>
    <w:rPr>
      <w:rFonts w:ascii="Calibri" w:hAnsi="Calibri"/>
      <w:sz w:val="24"/>
      <w:szCs w:val="24"/>
    </w:rPr>
  </w:style>
  <w:style w:type="character" w:customStyle="1" w:styleId="80">
    <w:name w:val="Заголовок 8 Знак"/>
    <w:link w:val="8"/>
    <w:uiPriority w:val="99"/>
    <w:locked/>
    <w:rsid w:val="00FF0C93"/>
    <w:rPr>
      <w:i/>
      <w:iCs/>
      <w:sz w:val="24"/>
      <w:szCs w:val="24"/>
    </w:rPr>
  </w:style>
  <w:style w:type="character" w:customStyle="1" w:styleId="90">
    <w:name w:val="Заголовок 9 Знак"/>
    <w:link w:val="9"/>
    <w:uiPriority w:val="99"/>
    <w:locked/>
    <w:rsid w:val="00FF0C93"/>
    <w:rPr>
      <w:rFonts w:ascii="Arial" w:hAnsi="Arial"/>
      <w:b/>
      <w:color w:val="000000"/>
      <w:lang w:eastAsia="ar-SA"/>
    </w:rPr>
  </w:style>
  <w:style w:type="character" w:customStyle="1" w:styleId="23">
    <w:name w:val="Основной текст с отступом 2 Знак"/>
    <w:link w:val="22"/>
    <w:locked/>
    <w:rsid w:val="00FF0C93"/>
    <w:rPr>
      <w:sz w:val="24"/>
      <w:szCs w:val="24"/>
    </w:rPr>
  </w:style>
  <w:style w:type="paragraph" w:customStyle="1" w:styleId="1e">
    <w:name w:val="Обычный1"/>
    <w:uiPriority w:val="99"/>
    <w:rsid w:val="00FF0C93"/>
  </w:style>
  <w:style w:type="character" w:customStyle="1" w:styleId="ad">
    <w:name w:val="Красная строка Знак"/>
    <w:link w:val="ac"/>
    <w:uiPriority w:val="99"/>
    <w:locked/>
    <w:rsid w:val="00FF0C93"/>
    <w:rPr>
      <w:sz w:val="24"/>
      <w:szCs w:val="24"/>
    </w:rPr>
  </w:style>
  <w:style w:type="character" w:customStyle="1" w:styleId="af0">
    <w:name w:val="Нижний колонтитул Знак"/>
    <w:link w:val="af"/>
    <w:locked/>
    <w:rsid w:val="00FF0C93"/>
    <w:rPr>
      <w:sz w:val="24"/>
      <w:szCs w:val="24"/>
    </w:rPr>
  </w:style>
  <w:style w:type="character" w:customStyle="1" w:styleId="af2">
    <w:name w:val="Подзаголовок Знак"/>
    <w:link w:val="af1"/>
    <w:locked/>
    <w:rsid w:val="00FF0C93"/>
    <w:rPr>
      <w:b/>
      <w:bCs/>
      <w:sz w:val="24"/>
      <w:szCs w:val="24"/>
      <w:lang w:eastAsia="ar-SA"/>
    </w:rPr>
  </w:style>
  <w:style w:type="character" w:customStyle="1" w:styleId="afb">
    <w:name w:val="Схема документа Знак"/>
    <w:link w:val="afa"/>
    <w:uiPriority w:val="99"/>
    <w:locked/>
    <w:rsid w:val="00FF0C93"/>
    <w:rPr>
      <w:rFonts w:ascii="Tahoma" w:hAnsi="Tahoma" w:cs="Tahoma"/>
      <w:sz w:val="16"/>
      <w:szCs w:val="16"/>
    </w:rPr>
  </w:style>
  <w:style w:type="character" w:customStyle="1" w:styleId="27">
    <w:name w:val="Основной текст 2 Знак"/>
    <w:link w:val="26"/>
    <w:uiPriority w:val="99"/>
    <w:locked/>
    <w:rsid w:val="00FF0C93"/>
    <w:rPr>
      <w:sz w:val="24"/>
      <w:szCs w:val="24"/>
    </w:rPr>
  </w:style>
  <w:style w:type="character" w:customStyle="1" w:styleId="32">
    <w:name w:val="Основной текст 3 Знак"/>
    <w:link w:val="30"/>
    <w:uiPriority w:val="99"/>
    <w:locked/>
    <w:rsid w:val="00FF0C93"/>
    <w:rPr>
      <w:sz w:val="16"/>
      <w:szCs w:val="16"/>
    </w:rPr>
  </w:style>
  <w:style w:type="paragraph" w:customStyle="1" w:styleId="affff5">
    <w:name w:val="Знак"/>
    <w:basedOn w:val="a"/>
    <w:uiPriority w:val="99"/>
    <w:rsid w:val="00FF0C93"/>
    <w:pPr>
      <w:spacing w:after="160" w:line="240" w:lineRule="exact"/>
    </w:pPr>
    <w:rPr>
      <w:rFonts w:ascii="Verdana" w:hAnsi="Verdana"/>
      <w:sz w:val="20"/>
      <w:szCs w:val="20"/>
      <w:lang w:val="en-US" w:eastAsia="en-US"/>
    </w:rPr>
  </w:style>
  <w:style w:type="character" w:customStyle="1" w:styleId="2b">
    <w:name w:val="Знак Знак2"/>
    <w:uiPriority w:val="99"/>
    <w:rsid w:val="00FF0C93"/>
    <w:rPr>
      <w:rFonts w:eastAsia="Times New Roman" w:cs="Times New Roman"/>
      <w:sz w:val="24"/>
      <w:szCs w:val="24"/>
    </w:rPr>
  </w:style>
  <w:style w:type="paragraph" w:customStyle="1" w:styleId="11Char1">
    <w:name w:val="Знак1 Знак Знак Знак Знак Знак Знак Знак Знак1 Char1"/>
    <w:basedOn w:val="a"/>
    <w:uiPriority w:val="99"/>
    <w:rsid w:val="00FF0C93"/>
    <w:pPr>
      <w:spacing w:after="160" w:line="240" w:lineRule="exact"/>
    </w:pPr>
    <w:rPr>
      <w:rFonts w:ascii="Verdana" w:hAnsi="Verdana"/>
      <w:sz w:val="20"/>
      <w:szCs w:val="20"/>
      <w:lang w:val="en-US" w:eastAsia="en-US"/>
    </w:rPr>
  </w:style>
  <w:style w:type="character" w:customStyle="1" w:styleId="affa">
    <w:name w:val="Текст выноски Знак"/>
    <w:link w:val="aff9"/>
    <w:locked/>
    <w:rsid w:val="00FF0C93"/>
    <w:rPr>
      <w:rFonts w:ascii="Tahoma" w:hAnsi="Tahoma" w:cs="Tahoma"/>
      <w:sz w:val="16"/>
      <w:szCs w:val="16"/>
    </w:rPr>
  </w:style>
  <w:style w:type="character" w:customStyle="1" w:styleId="affe">
    <w:name w:val="Текст Знак"/>
    <w:link w:val="affd"/>
    <w:uiPriority w:val="99"/>
    <w:locked/>
    <w:rsid w:val="00FF0C93"/>
    <w:rPr>
      <w:rFonts w:ascii="Courier New" w:hAnsi="Courier New"/>
    </w:rPr>
  </w:style>
  <w:style w:type="paragraph" w:customStyle="1" w:styleId="1f">
    <w:name w:val="Верхний колонтитул1"/>
    <w:basedOn w:val="a"/>
    <w:uiPriority w:val="99"/>
    <w:rsid w:val="00FF0C93"/>
    <w:pPr>
      <w:tabs>
        <w:tab w:val="center" w:pos="4153"/>
        <w:tab w:val="right" w:pos="8306"/>
      </w:tabs>
      <w:suppressAutoHyphens/>
    </w:pPr>
    <w:rPr>
      <w:sz w:val="20"/>
      <w:szCs w:val="20"/>
      <w:lang w:eastAsia="ar-SA"/>
    </w:rPr>
  </w:style>
  <w:style w:type="paragraph" w:customStyle="1" w:styleId="1f0">
    <w:name w:val="Знак Знак Знак Знак1"/>
    <w:basedOn w:val="a"/>
    <w:uiPriority w:val="99"/>
    <w:rsid w:val="00FF0C93"/>
    <w:pPr>
      <w:spacing w:after="160" w:line="240" w:lineRule="exact"/>
    </w:pPr>
    <w:rPr>
      <w:rFonts w:ascii="Verdana" w:hAnsi="Verdana"/>
      <w:sz w:val="20"/>
      <w:szCs w:val="20"/>
      <w:lang w:val="en-US" w:eastAsia="en-US"/>
    </w:rPr>
  </w:style>
  <w:style w:type="paragraph" w:customStyle="1" w:styleId="1f1">
    <w:name w:val="Подзаголовок1"/>
    <w:basedOn w:val="a"/>
    <w:uiPriority w:val="99"/>
    <w:rsid w:val="00FF0C93"/>
    <w:pPr>
      <w:spacing w:before="100" w:beforeAutospacing="1" w:after="100" w:afterAutospacing="1"/>
    </w:pPr>
  </w:style>
  <w:style w:type="paragraph" w:customStyle="1" w:styleId="2111">
    <w:name w:val="Знак2 Знак Знак1 Знак1 Знак Знак Знак Знак Знак Знак Знак Знак Знак Знак Знак Знак1"/>
    <w:basedOn w:val="a"/>
    <w:uiPriority w:val="99"/>
    <w:rsid w:val="00FF0C93"/>
    <w:pPr>
      <w:spacing w:after="160" w:line="240" w:lineRule="exact"/>
    </w:pPr>
    <w:rPr>
      <w:rFonts w:ascii="Verdana" w:hAnsi="Verdana"/>
      <w:sz w:val="20"/>
      <w:szCs w:val="20"/>
      <w:lang w:val="en-US" w:eastAsia="en-US"/>
    </w:rPr>
  </w:style>
  <w:style w:type="numbering" w:customStyle="1" w:styleId="2c">
    <w:name w:val="Нет списка2"/>
    <w:next w:val="a2"/>
    <w:semiHidden/>
    <w:rsid w:val="00E5039C"/>
  </w:style>
  <w:style w:type="table" w:customStyle="1" w:styleId="1f2">
    <w:name w:val="Сетка таблицы1"/>
    <w:basedOn w:val="a1"/>
    <w:next w:val="ae"/>
    <w:rsid w:val="00E5039C"/>
    <w:pPr>
      <w:spacing w:before="120"/>
      <w:ind w:firstLine="709"/>
      <w:jc w:val="both"/>
    </w:pPr>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tyle9">
    <w:name w:val="style9"/>
    <w:rsid w:val="00E5039C"/>
  </w:style>
  <w:style w:type="paragraph" w:customStyle="1" w:styleId="1f3">
    <w:name w:val="Рецензия1"/>
    <w:hidden/>
    <w:semiHidden/>
    <w:rsid w:val="00E5039C"/>
    <w:rPr>
      <w:rFonts w:eastAsia="Calibri"/>
      <w:sz w:val="24"/>
      <w:szCs w:val="24"/>
    </w:rPr>
  </w:style>
  <w:style w:type="character" w:customStyle="1" w:styleId="hl">
    <w:name w:val="hl"/>
    <w:rsid w:val="00E5039C"/>
  </w:style>
  <w:style w:type="character" w:customStyle="1" w:styleId="1f4">
    <w:name w:val="подзаголовок1"/>
    <w:rsid w:val="00E5039C"/>
    <w:rPr>
      <w:rFonts w:ascii="Arial" w:hAnsi="Arial" w:cs="Arial"/>
      <w:b/>
      <w:bCs/>
      <w:i/>
      <w:iCs/>
      <w:sz w:val="22"/>
      <w:szCs w:val="22"/>
    </w:rPr>
  </w:style>
  <w:style w:type="paragraph" w:customStyle="1" w:styleId="Default">
    <w:name w:val="Default"/>
    <w:rsid w:val="00E5039C"/>
    <w:pPr>
      <w:autoSpaceDE w:val="0"/>
      <w:autoSpaceDN w:val="0"/>
      <w:adjustRightInd w:val="0"/>
    </w:pPr>
    <w:rPr>
      <w:color w:val="000000"/>
      <w:sz w:val="24"/>
      <w:szCs w:val="24"/>
    </w:rPr>
  </w:style>
  <w:style w:type="character" w:customStyle="1" w:styleId="FontStyle12">
    <w:name w:val="Font Style12"/>
    <w:rsid w:val="00E5039C"/>
    <w:rPr>
      <w:rFonts w:ascii="Times New Roman" w:hAnsi="Times New Roman" w:cs="Times New Roman"/>
      <w:sz w:val="30"/>
      <w:szCs w:val="30"/>
    </w:rPr>
  </w:style>
  <w:style w:type="paragraph" w:styleId="affff6">
    <w:name w:val="List Paragraph"/>
    <w:basedOn w:val="a"/>
    <w:qFormat/>
    <w:rsid w:val="00E5039C"/>
    <w:pPr>
      <w:spacing w:after="200" w:line="276" w:lineRule="auto"/>
      <w:ind w:left="720"/>
      <w:contextualSpacing/>
    </w:pPr>
    <w:rPr>
      <w:rFonts w:ascii="Calibri" w:eastAsia="Calibri" w:hAnsi="Calibri"/>
      <w:sz w:val="22"/>
      <w:szCs w:val="22"/>
      <w:lang w:eastAsia="en-US"/>
    </w:rPr>
  </w:style>
  <w:style w:type="paragraph" w:customStyle="1" w:styleId="affff7">
    <w:name w:val="Внутренний адрес"/>
    <w:basedOn w:val="a3"/>
    <w:rsid w:val="00E5039C"/>
    <w:pPr>
      <w:spacing w:after="0" w:line="220" w:lineRule="atLeast"/>
    </w:pPr>
    <w:rPr>
      <w:rFonts w:ascii="Arial" w:hAnsi="Arial"/>
      <w:sz w:val="20"/>
      <w:szCs w:val="20"/>
      <w:lang w:val="x-none" w:eastAsia="x-none"/>
    </w:rPr>
  </w:style>
  <w:style w:type="paragraph" w:customStyle="1" w:styleId="affff8">
    <w:name w:val="[ ]"/>
    <w:semiHidden/>
    <w:rsid w:val="00E5039C"/>
    <w:pPr>
      <w:autoSpaceDE w:val="0"/>
      <w:autoSpaceDN w:val="0"/>
      <w:adjustRightInd w:val="0"/>
      <w:spacing w:line="288" w:lineRule="auto"/>
    </w:pPr>
    <w:rPr>
      <w:rFonts w:eastAsia="Calibri"/>
      <w:color w:val="000000"/>
      <w:sz w:val="24"/>
      <w:szCs w:val="24"/>
      <w:lang w:eastAsia="en-US"/>
    </w:rPr>
  </w:style>
  <w:style w:type="paragraph" w:customStyle="1" w:styleId="2">
    <w:name w:val="список_2"/>
    <w:basedOn w:val="a"/>
    <w:semiHidden/>
    <w:rsid w:val="00E5039C"/>
    <w:pPr>
      <w:numPr>
        <w:numId w:val="25"/>
      </w:numPr>
      <w:shd w:val="clear" w:color="auto" w:fill="FFFFFF"/>
      <w:tabs>
        <w:tab w:val="left" w:pos="1134"/>
        <w:tab w:val="left" w:pos="1701"/>
        <w:tab w:val="left" w:pos="2268"/>
      </w:tabs>
      <w:autoSpaceDE w:val="0"/>
      <w:autoSpaceDN w:val="0"/>
      <w:adjustRightInd w:val="0"/>
      <w:jc w:val="both"/>
    </w:pPr>
    <w:rPr>
      <w:sz w:val="28"/>
      <w:szCs w:val="20"/>
    </w:rPr>
  </w:style>
  <w:style w:type="character" w:customStyle="1" w:styleId="FontStyle13">
    <w:name w:val="Font Style13"/>
    <w:rsid w:val="00E5039C"/>
    <w:rPr>
      <w:rFonts w:ascii="Times New Roman" w:hAnsi="Times New Roman" w:cs="Times New Roman" w:hint="default"/>
      <w:sz w:val="22"/>
      <w:szCs w:val="22"/>
    </w:rPr>
  </w:style>
  <w:style w:type="paragraph" w:customStyle="1" w:styleId="Style3">
    <w:name w:val="Style3"/>
    <w:basedOn w:val="a"/>
    <w:uiPriority w:val="99"/>
    <w:rsid w:val="00E5039C"/>
    <w:pPr>
      <w:widowControl w:val="0"/>
      <w:autoSpaceDE w:val="0"/>
      <w:autoSpaceDN w:val="0"/>
      <w:adjustRightInd w:val="0"/>
      <w:spacing w:line="203" w:lineRule="exact"/>
      <w:jc w:val="both"/>
    </w:pPr>
  </w:style>
  <w:style w:type="paragraph" w:customStyle="1" w:styleId="Style5">
    <w:name w:val="Style5"/>
    <w:basedOn w:val="a"/>
    <w:uiPriority w:val="99"/>
    <w:rsid w:val="00E5039C"/>
    <w:pPr>
      <w:widowControl w:val="0"/>
      <w:autoSpaceDE w:val="0"/>
      <w:autoSpaceDN w:val="0"/>
      <w:adjustRightInd w:val="0"/>
      <w:spacing w:line="219" w:lineRule="exact"/>
      <w:ind w:firstLine="471"/>
      <w:jc w:val="both"/>
    </w:pPr>
  </w:style>
  <w:style w:type="character" w:customStyle="1" w:styleId="FontStyle11">
    <w:name w:val="Font Style11"/>
    <w:uiPriority w:val="99"/>
    <w:rsid w:val="00E5039C"/>
    <w:rPr>
      <w:rFonts w:ascii="Times New Roman" w:hAnsi="Times New Roman" w:cs="Times New Roman"/>
      <w:sz w:val="18"/>
      <w:szCs w:val="18"/>
    </w:rPr>
  </w:style>
  <w:style w:type="paragraph" w:styleId="affff9">
    <w:name w:val="endnote text"/>
    <w:basedOn w:val="a"/>
    <w:link w:val="affffa"/>
    <w:rsid w:val="00E5039C"/>
    <w:rPr>
      <w:sz w:val="20"/>
      <w:szCs w:val="20"/>
    </w:rPr>
  </w:style>
  <w:style w:type="character" w:customStyle="1" w:styleId="affffa">
    <w:name w:val="Текст концевой сноски Знак"/>
    <w:basedOn w:val="a0"/>
    <w:link w:val="affff9"/>
    <w:rsid w:val="00E5039C"/>
  </w:style>
  <w:style w:type="character" w:styleId="affffb">
    <w:name w:val="endnote reference"/>
    <w:rsid w:val="00E5039C"/>
    <w:rPr>
      <w:vertAlign w:val="superscript"/>
    </w:rPr>
  </w:style>
  <w:style w:type="paragraph" w:customStyle="1" w:styleId="1f5">
    <w:name w:val="Абзац списка1"/>
    <w:basedOn w:val="a"/>
    <w:rsid w:val="00E5039C"/>
    <w:pPr>
      <w:spacing w:after="200" w:line="276" w:lineRule="auto"/>
      <w:ind w:left="720"/>
    </w:pPr>
    <w:rPr>
      <w:rFonts w:ascii="Calibri" w:hAnsi="Calibri"/>
      <w:sz w:val="22"/>
      <w:szCs w:val="22"/>
      <w:lang w:eastAsia="en-US"/>
    </w:rPr>
  </w:style>
  <w:style w:type="character" w:styleId="affffc">
    <w:name w:val="annotation reference"/>
    <w:rsid w:val="00E5039C"/>
    <w:rPr>
      <w:sz w:val="16"/>
      <w:szCs w:val="16"/>
    </w:rPr>
  </w:style>
  <w:style w:type="paragraph" w:styleId="affffd">
    <w:name w:val="annotation text"/>
    <w:basedOn w:val="a"/>
    <w:link w:val="affffe"/>
    <w:rsid w:val="00E5039C"/>
    <w:rPr>
      <w:sz w:val="20"/>
      <w:szCs w:val="20"/>
    </w:rPr>
  </w:style>
  <w:style w:type="character" w:customStyle="1" w:styleId="affffe">
    <w:name w:val="Текст примечания Знак"/>
    <w:basedOn w:val="a0"/>
    <w:link w:val="affffd"/>
    <w:rsid w:val="00E5039C"/>
  </w:style>
  <w:style w:type="paragraph" w:styleId="afffff">
    <w:name w:val="annotation subject"/>
    <w:basedOn w:val="affffd"/>
    <w:next w:val="affffd"/>
    <w:link w:val="afffff0"/>
    <w:rsid w:val="00E5039C"/>
    <w:rPr>
      <w:b/>
      <w:bCs/>
    </w:rPr>
  </w:style>
  <w:style w:type="character" w:customStyle="1" w:styleId="afffff0">
    <w:name w:val="Тема примечания Знак"/>
    <w:link w:val="afffff"/>
    <w:rsid w:val="00E5039C"/>
    <w:rPr>
      <w:b/>
      <w:bCs/>
    </w:rPr>
  </w:style>
  <w:style w:type="paragraph" w:styleId="afffff1">
    <w:name w:val="Revision"/>
    <w:hidden/>
    <w:uiPriority w:val="99"/>
    <w:semiHidden/>
    <w:rsid w:val="00E5039C"/>
    <w:rPr>
      <w:sz w:val="24"/>
      <w:szCs w:val="24"/>
    </w:rPr>
  </w:style>
  <w:style w:type="paragraph" w:customStyle="1" w:styleId="1f6">
    <w:name w:val="Знак Знак1 Знак Знак Знак Знак"/>
    <w:basedOn w:val="a"/>
    <w:rsid w:val="00E253A9"/>
    <w:pPr>
      <w:spacing w:after="160" w:line="240" w:lineRule="exact"/>
    </w:pPr>
    <w:rPr>
      <w:rFonts w:ascii="Verdana" w:hAnsi="Verdana" w:cs="Verdana"/>
      <w:sz w:val="20"/>
      <w:szCs w:val="20"/>
      <w:lang w:val="en-US" w:eastAsia="en-US"/>
    </w:rPr>
  </w:style>
  <w:style w:type="table" w:customStyle="1" w:styleId="2d">
    <w:name w:val="Сетка таблицы2"/>
    <w:basedOn w:val="a1"/>
    <w:next w:val="ae"/>
    <w:rsid w:val="00E253A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style-span">
    <w:name w:val="apple-style-span"/>
    <w:rsid w:val="00E253A9"/>
  </w:style>
  <w:style w:type="paragraph" w:customStyle="1" w:styleId="TimesNewRoman">
    <w:name w:val="Обычный + Times New Roman"/>
    <w:aliases w:val="По ширине,уплотненный на  0,7 пт"/>
    <w:basedOn w:val="a"/>
    <w:rsid w:val="00E253A9"/>
    <w:pPr>
      <w:jc w:val="both"/>
    </w:pPr>
    <w:rPr>
      <w:color w:val="000000"/>
    </w:rPr>
  </w:style>
  <w:style w:type="character" w:customStyle="1" w:styleId="s4">
    <w:name w:val="s4"/>
    <w:rsid w:val="00E253A9"/>
  </w:style>
  <w:style w:type="table" w:customStyle="1" w:styleId="35">
    <w:name w:val="Сетка таблицы3"/>
    <w:basedOn w:val="a1"/>
    <w:next w:val="ae"/>
    <w:rsid w:val="00E253A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consultantplus://offline/ref=2C51544D1ACDA0854BB75807C5C823FA3C269A15EB399B25E08D522630E3A33974822038FE718A3D19C1DAb5Q8I" TargetMode="External"/><Relationship Id="rId117" Type="http://schemas.openxmlformats.org/officeDocument/2006/relationships/image" Target="media/image56.png"/><Relationship Id="rId21" Type="http://schemas.openxmlformats.org/officeDocument/2006/relationships/hyperlink" Target="consultantplus://offline/ref=2C51544D1ACDA0854BB75807C5C823FA3C269A15EB399B25E08D522630E3A33974822038FE718A3D19C1DAb5Q8I" TargetMode="External"/><Relationship Id="rId42" Type="http://schemas.openxmlformats.org/officeDocument/2006/relationships/chart" Target="charts/chart8.xml"/><Relationship Id="rId47" Type="http://schemas.openxmlformats.org/officeDocument/2006/relationships/image" Target="media/image4.emf"/><Relationship Id="rId63" Type="http://schemas.openxmlformats.org/officeDocument/2006/relationships/chart" Target="charts/chart17.xml"/><Relationship Id="rId68" Type="http://schemas.openxmlformats.org/officeDocument/2006/relationships/footer" Target="footer1.xml"/><Relationship Id="rId84" Type="http://schemas.openxmlformats.org/officeDocument/2006/relationships/image" Target="media/image26.png"/><Relationship Id="rId89" Type="http://schemas.openxmlformats.org/officeDocument/2006/relationships/image" Target="media/image31.jpeg"/><Relationship Id="rId112" Type="http://schemas.openxmlformats.org/officeDocument/2006/relationships/hyperlink" Target="http://belgorod.bezformata.ru/word/krim/13800/" TargetMode="External"/><Relationship Id="rId133" Type="http://schemas.openxmlformats.org/officeDocument/2006/relationships/image" Target="media/image70.png"/><Relationship Id="rId138" Type="http://schemas.openxmlformats.org/officeDocument/2006/relationships/header" Target="header10.xml"/><Relationship Id="rId16" Type="http://schemas.openxmlformats.org/officeDocument/2006/relationships/hyperlink" Target="consultantplus://offline/ref=2C51544D1ACDA0854BB75807C5C823FA3C269A15EB3B9E20E28D522630E3A33974822038FE718A3D19C1DBb5Q2I" TargetMode="External"/><Relationship Id="rId107" Type="http://schemas.openxmlformats.org/officeDocument/2006/relationships/image" Target="media/image48.png"/><Relationship Id="rId11" Type="http://schemas.openxmlformats.org/officeDocument/2006/relationships/hyperlink" Target="consultantplus://offline/ref=2C51544D1ACDA0854BB75807C5C823FA3C269A15EB399820E18D522630E3A33974822038FE718A3D19C1DBb5QFI" TargetMode="External"/><Relationship Id="rId32" Type="http://schemas.openxmlformats.org/officeDocument/2006/relationships/hyperlink" Target="consultantplus://offline/ref=2C51544D1ACDA0854BB75807C5C823FA3C269A15EB3B9E20E28D522630E3A33974822038FE718A3D19C1DAb5QBI" TargetMode="External"/><Relationship Id="rId37" Type="http://schemas.openxmlformats.org/officeDocument/2006/relationships/chart" Target="charts/chart4.xml"/><Relationship Id="rId53" Type="http://schemas.openxmlformats.org/officeDocument/2006/relationships/oleObject" Target="embeddings/oleObject1.bin"/><Relationship Id="rId58" Type="http://schemas.openxmlformats.org/officeDocument/2006/relationships/chart" Target="charts/chart12.xml"/><Relationship Id="rId74" Type="http://schemas.openxmlformats.org/officeDocument/2006/relationships/header" Target="header6.xml"/><Relationship Id="rId79" Type="http://schemas.openxmlformats.org/officeDocument/2006/relationships/image" Target="media/image21.png"/><Relationship Id="rId102" Type="http://schemas.openxmlformats.org/officeDocument/2006/relationships/image" Target="media/image43.png"/><Relationship Id="rId123" Type="http://schemas.openxmlformats.org/officeDocument/2006/relationships/image" Target="media/image62.png"/><Relationship Id="rId128" Type="http://schemas.openxmlformats.org/officeDocument/2006/relationships/header" Target="header8.xml"/><Relationship Id="rId144" Type="http://schemas.openxmlformats.org/officeDocument/2006/relationships/hyperlink" Target="http://belgorodinvest.ru" TargetMode="External"/><Relationship Id="rId5" Type="http://schemas.openxmlformats.org/officeDocument/2006/relationships/webSettings" Target="webSettings.xml"/><Relationship Id="rId90" Type="http://schemas.openxmlformats.org/officeDocument/2006/relationships/image" Target="media/image32.png"/><Relationship Id="rId95" Type="http://schemas.openxmlformats.org/officeDocument/2006/relationships/image" Target="media/image36.png"/><Relationship Id="rId22" Type="http://schemas.openxmlformats.org/officeDocument/2006/relationships/hyperlink" Target="consultantplus://offline/ref=2C51544D1ACDA0854BB75807C5C823FA3C269A15EA399A27EC8D522630E3A33974822038FE718A3D19C1DBb5QFI" TargetMode="External"/><Relationship Id="rId27" Type="http://schemas.openxmlformats.org/officeDocument/2006/relationships/hyperlink" Target="consultantplus://offline/ref=2C51544D1ACDA0854BB75807C5C823FA3C269A15EB3B9E20E28D522630E3A33974822038FE718A3D19C1DBb5Q2I" TargetMode="External"/><Relationship Id="rId43" Type="http://schemas.openxmlformats.org/officeDocument/2006/relationships/image" Target="media/image3.png"/><Relationship Id="rId48" Type="http://schemas.openxmlformats.org/officeDocument/2006/relationships/image" Target="media/image5.emf"/><Relationship Id="rId64" Type="http://schemas.openxmlformats.org/officeDocument/2006/relationships/image" Target="media/image14.emf"/><Relationship Id="rId69" Type="http://schemas.openxmlformats.org/officeDocument/2006/relationships/footer" Target="footer2.xml"/><Relationship Id="rId113" Type="http://schemas.openxmlformats.org/officeDocument/2006/relationships/image" Target="media/image52.jpeg"/><Relationship Id="rId118" Type="http://schemas.openxmlformats.org/officeDocument/2006/relationships/image" Target="media/image57.png"/><Relationship Id="rId134" Type="http://schemas.openxmlformats.org/officeDocument/2006/relationships/image" Target="media/image71.png"/><Relationship Id="rId139" Type="http://schemas.openxmlformats.org/officeDocument/2006/relationships/header" Target="header11.xml"/><Relationship Id="rId80" Type="http://schemas.openxmlformats.org/officeDocument/2006/relationships/image" Target="media/image22.png"/><Relationship Id="rId85" Type="http://schemas.openxmlformats.org/officeDocument/2006/relationships/image" Target="media/image27.png"/><Relationship Id="rId3" Type="http://schemas.openxmlformats.org/officeDocument/2006/relationships/styles" Target="styles.xml"/><Relationship Id="rId12" Type="http://schemas.openxmlformats.org/officeDocument/2006/relationships/hyperlink" Target="consultantplus://offline/ref=2C51544D1ACDA0854BB75807C5C823FA3C269A15EB3B9E20E28D522630E3A33974822038FE718A3D19C1DBb5QCI" TargetMode="External"/><Relationship Id="rId17" Type="http://schemas.openxmlformats.org/officeDocument/2006/relationships/hyperlink" Target="consultantplus://offline/ref=2C51544D1ACDA0854BB75807C5C823FA3C269A15EB399B25E08D522630E3A33974822038FE718A3D19C1DAb5Q8I" TargetMode="External"/><Relationship Id="rId25" Type="http://schemas.openxmlformats.org/officeDocument/2006/relationships/hyperlink" Target="consultantplus://offline/ref=2C51544D1ACDA0854BB75807C5C823FA3C269A15EB3B9E20E28D522630E3A33974822038FE718A3D19C1DBb5Q2I" TargetMode="External"/><Relationship Id="rId33" Type="http://schemas.openxmlformats.org/officeDocument/2006/relationships/image" Target="media/image1.png"/><Relationship Id="rId38" Type="http://schemas.openxmlformats.org/officeDocument/2006/relationships/chart" Target="charts/chart5.xml"/><Relationship Id="rId46" Type="http://schemas.openxmlformats.org/officeDocument/2006/relationships/chart" Target="charts/chart11.xml"/><Relationship Id="rId59" Type="http://schemas.openxmlformats.org/officeDocument/2006/relationships/chart" Target="charts/chart13.xml"/><Relationship Id="rId67" Type="http://schemas.openxmlformats.org/officeDocument/2006/relationships/header" Target="header3.xml"/><Relationship Id="rId103" Type="http://schemas.openxmlformats.org/officeDocument/2006/relationships/image" Target="media/image44.png"/><Relationship Id="rId108" Type="http://schemas.openxmlformats.org/officeDocument/2006/relationships/image" Target="media/image49.jpeg"/><Relationship Id="rId116" Type="http://schemas.openxmlformats.org/officeDocument/2006/relationships/image" Target="media/image55.png"/><Relationship Id="rId124" Type="http://schemas.openxmlformats.org/officeDocument/2006/relationships/image" Target="media/image63.png"/><Relationship Id="rId129" Type="http://schemas.openxmlformats.org/officeDocument/2006/relationships/image" Target="media/image66.png"/><Relationship Id="rId137" Type="http://schemas.openxmlformats.org/officeDocument/2006/relationships/header" Target="header9.xml"/><Relationship Id="rId20" Type="http://schemas.openxmlformats.org/officeDocument/2006/relationships/hyperlink" Target="consultantplus://offline/ref=2C51544D1ACDA0854BB75807C5C823FA3C269A15EB3B9E20E28D522630E3A33974822038FE718A3D19C1DBb5Q2I" TargetMode="External"/><Relationship Id="rId41" Type="http://schemas.openxmlformats.org/officeDocument/2006/relationships/chart" Target="charts/chart7.xml"/><Relationship Id="rId54" Type="http://schemas.openxmlformats.org/officeDocument/2006/relationships/image" Target="media/image10.emf"/><Relationship Id="rId62" Type="http://schemas.openxmlformats.org/officeDocument/2006/relationships/chart" Target="charts/chart16.xml"/><Relationship Id="rId70" Type="http://schemas.openxmlformats.org/officeDocument/2006/relationships/header" Target="header4.xml"/><Relationship Id="rId75" Type="http://schemas.openxmlformats.org/officeDocument/2006/relationships/image" Target="media/image17.png"/><Relationship Id="rId83" Type="http://schemas.openxmlformats.org/officeDocument/2006/relationships/image" Target="media/image25.jpeg"/><Relationship Id="rId88" Type="http://schemas.openxmlformats.org/officeDocument/2006/relationships/image" Target="media/image30.png"/><Relationship Id="rId91" Type="http://schemas.openxmlformats.org/officeDocument/2006/relationships/header" Target="header7.xml"/><Relationship Id="rId96" Type="http://schemas.openxmlformats.org/officeDocument/2006/relationships/image" Target="media/image37.png"/><Relationship Id="rId111" Type="http://schemas.openxmlformats.org/officeDocument/2006/relationships/hyperlink" Target="http://belgorod.bezformata.ru/word/nehoteevka/1210850/" TargetMode="External"/><Relationship Id="rId132" Type="http://schemas.openxmlformats.org/officeDocument/2006/relationships/image" Target="media/image69.png"/><Relationship Id="rId140" Type="http://schemas.openxmlformats.org/officeDocument/2006/relationships/image" Target="media/image74.gif"/><Relationship Id="rId145" Type="http://schemas.openxmlformats.org/officeDocument/2006/relationships/hyperlink" Target="http://belgorodinvest.com"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consultantplus://offline/ref=2C51544D1ACDA0854BB75807C5C823FA3C269A15EB3B9E20E28D522630E3A33974822038FE718A3D19C1DBb5QDI" TargetMode="External"/><Relationship Id="rId23" Type="http://schemas.openxmlformats.org/officeDocument/2006/relationships/hyperlink" Target="consultantplus://offline/ref=2C51544D1ACDA0854BB75807C5C823FA3C269A15EB3B9E20E28D522630E3A33974822038FE718A3D19C1DAb5QAI" TargetMode="External"/><Relationship Id="rId28" Type="http://schemas.openxmlformats.org/officeDocument/2006/relationships/hyperlink" Target="consultantplus://offline/ref=2C51544D1ACDA0854BB75807C5C823FA3C269A15E9399D27EC8D522630E3A339b7Q4I" TargetMode="External"/><Relationship Id="rId36" Type="http://schemas.openxmlformats.org/officeDocument/2006/relationships/chart" Target="charts/chart3.xml"/><Relationship Id="rId49" Type="http://schemas.openxmlformats.org/officeDocument/2006/relationships/image" Target="media/image6.emf"/><Relationship Id="rId57" Type="http://schemas.openxmlformats.org/officeDocument/2006/relationships/image" Target="media/image13.emf"/><Relationship Id="rId106" Type="http://schemas.openxmlformats.org/officeDocument/2006/relationships/image" Target="media/image47.png"/><Relationship Id="rId114" Type="http://schemas.openxmlformats.org/officeDocument/2006/relationships/image" Target="media/image53.png"/><Relationship Id="rId119" Type="http://schemas.openxmlformats.org/officeDocument/2006/relationships/image" Target="media/image58.jpeg"/><Relationship Id="rId127" Type="http://schemas.openxmlformats.org/officeDocument/2006/relationships/chart" Target="charts/chart18.xml"/><Relationship Id="rId10" Type="http://schemas.openxmlformats.org/officeDocument/2006/relationships/hyperlink" Target="consultantplus://offline/ref=2C51544D1ACDA0854BB75807C5C823FA3C269A15EB3B9E20E28D522630E3A33974822038FE718A3D19C1DBb5QFI" TargetMode="External"/><Relationship Id="rId31" Type="http://schemas.openxmlformats.org/officeDocument/2006/relationships/hyperlink" Target="consultantplus://offline/ref=2C51544D1ACDA0854BB75807C5C823FA3C269A15EA399A27EC8D522630E3A33974822038FE718A3D19C1DBb5QDI" TargetMode="External"/><Relationship Id="rId44" Type="http://schemas.openxmlformats.org/officeDocument/2006/relationships/chart" Target="charts/chart9.xml"/><Relationship Id="rId52" Type="http://schemas.openxmlformats.org/officeDocument/2006/relationships/image" Target="media/image9.emf"/><Relationship Id="rId60" Type="http://schemas.openxmlformats.org/officeDocument/2006/relationships/chart" Target="charts/chart14.xml"/><Relationship Id="rId65" Type="http://schemas.openxmlformats.org/officeDocument/2006/relationships/header" Target="header1.xml"/><Relationship Id="rId73" Type="http://schemas.openxmlformats.org/officeDocument/2006/relationships/header" Target="header5.xml"/><Relationship Id="rId78" Type="http://schemas.openxmlformats.org/officeDocument/2006/relationships/image" Target="media/image20.png"/><Relationship Id="rId81" Type="http://schemas.openxmlformats.org/officeDocument/2006/relationships/image" Target="media/image23.png"/><Relationship Id="rId86" Type="http://schemas.openxmlformats.org/officeDocument/2006/relationships/image" Target="media/image28.jpeg"/><Relationship Id="rId94" Type="http://schemas.openxmlformats.org/officeDocument/2006/relationships/image" Target="media/image35.png"/><Relationship Id="rId99" Type="http://schemas.openxmlformats.org/officeDocument/2006/relationships/image" Target="media/image40.png"/><Relationship Id="rId101" Type="http://schemas.openxmlformats.org/officeDocument/2006/relationships/image" Target="media/image42.png"/><Relationship Id="rId122" Type="http://schemas.openxmlformats.org/officeDocument/2006/relationships/image" Target="media/image61.png"/><Relationship Id="rId130" Type="http://schemas.openxmlformats.org/officeDocument/2006/relationships/image" Target="media/image67.jpeg"/><Relationship Id="rId135" Type="http://schemas.openxmlformats.org/officeDocument/2006/relationships/image" Target="media/image72.png"/><Relationship Id="rId143" Type="http://schemas.openxmlformats.org/officeDocument/2006/relationships/header" Target="header12.xml"/><Relationship Id="rId148" Type="http://schemas.microsoft.com/office/2007/relationships/stylesWithEffects" Target="stylesWithEffects.xml"/><Relationship Id="rId4" Type="http://schemas.openxmlformats.org/officeDocument/2006/relationships/settings" Target="settings.xml"/><Relationship Id="rId9" Type="http://schemas.openxmlformats.org/officeDocument/2006/relationships/hyperlink" Target="consultantplus://offline/ref=2C51544D1ACDA0854BB75807C5C823FA3C269A15EA399A27EC8D522630E3A33974822038FE718A3D19C1DBb5QEI" TargetMode="External"/><Relationship Id="rId13" Type="http://schemas.openxmlformats.org/officeDocument/2006/relationships/hyperlink" Target="consultantplus://offline/ref=2C51544D1ACDA0854BB75807C5C823FA3C269A15EB399B25E08D522630E3A33974822038FE718A3D19C1DAb5Q8I" TargetMode="External"/><Relationship Id="rId18" Type="http://schemas.openxmlformats.org/officeDocument/2006/relationships/hyperlink" Target="consultantplus://offline/ref=2C51544D1ACDA0854BB75807C5C823FA3C269A15EB3B9E20E28D522630E3A33974822038FE718A3D19C1DBb5Q3I" TargetMode="External"/><Relationship Id="rId39" Type="http://schemas.openxmlformats.org/officeDocument/2006/relationships/image" Target="media/image2.jpeg"/><Relationship Id="rId109" Type="http://schemas.openxmlformats.org/officeDocument/2006/relationships/image" Target="media/image50.png"/><Relationship Id="rId34" Type="http://schemas.openxmlformats.org/officeDocument/2006/relationships/chart" Target="charts/chart1.xml"/><Relationship Id="rId50" Type="http://schemas.openxmlformats.org/officeDocument/2006/relationships/image" Target="media/image7.emf"/><Relationship Id="rId55" Type="http://schemas.openxmlformats.org/officeDocument/2006/relationships/image" Target="media/image11.emf"/><Relationship Id="rId76" Type="http://schemas.openxmlformats.org/officeDocument/2006/relationships/image" Target="media/image18.png"/><Relationship Id="rId97" Type="http://schemas.openxmlformats.org/officeDocument/2006/relationships/image" Target="media/image38.jpeg"/><Relationship Id="rId104" Type="http://schemas.openxmlformats.org/officeDocument/2006/relationships/image" Target="media/image45.png"/><Relationship Id="rId120" Type="http://schemas.openxmlformats.org/officeDocument/2006/relationships/image" Target="media/image59.png"/><Relationship Id="rId125" Type="http://schemas.openxmlformats.org/officeDocument/2006/relationships/image" Target="media/image64.jpeg"/><Relationship Id="rId141" Type="http://schemas.openxmlformats.org/officeDocument/2006/relationships/image" Target="media/image75.gif"/><Relationship Id="rId14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15.emf"/><Relationship Id="rId92" Type="http://schemas.openxmlformats.org/officeDocument/2006/relationships/image" Target="media/image33.jpeg"/><Relationship Id="rId2" Type="http://schemas.openxmlformats.org/officeDocument/2006/relationships/numbering" Target="numbering.xml"/><Relationship Id="rId29" Type="http://schemas.openxmlformats.org/officeDocument/2006/relationships/hyperlink" Target="consultantplus://offline/ref=2C51544D1ACDA0854BB75807C5C823FA3C269A15EB3B9E20E28D522630E3A33974822038FE718A3D19C1DBb5QCI" TargetMode="External"/><Relationship Id="rId24" Type="http://schemas.openxmlformats.org/officeDocument/2006/relationships/hyperlink" Target="consultantplus://offline/ref=2C51544D1ACDA0854BB75807C5C823FA3C269A15EB399820E18D522630E3A33974822038FE718A3D19C1DBb5QDI" TargetMode="External"/><Relationship Id="rId40" Type="http://schemas.openxmlformats.org/officeDocument/2006/relationships/chart" Target="charts/chart6.xml"/><Relationship Id="rId45" Type="http://schemas.openxmlformats.org/officeDocument/2006/relationships/chart" Target="charts/chart10.xml"/><Relationship Id="rId66" Type="http://schemas.openxmlformats.org/officeDocument/2006/relationships/header" Target="header2.xml"/><Relationship Id="rId87" Type="http://schemas.openxmlformats.org/officeDocument/2006/relationships/image" Target="media/image29.png"/><Relationship Id="rId110" Type="http://schemas.openxmlformats.org/officeDocument/2006/relationships/image" Target="media/image51.jpeg"/><Relationship Id="rId115" Type="http://schemas.openxmlformats.org/officeDocument/2006/relationships/image" Target="media/image54.jpeg"/><Relationship Id="rId131" Type="http://schemas.openxmlformats.org/officeDocument/2006/relationships/image" Target="media/image68.jpeg"/><Relationship Id="rId136" Type="http://schemas.openxmlformats.org/officeDocument/2006/relationships/image" Target="media/image73.jpeg"/><Relationship Id="rId61" Type="http://schemas.openxmlformats.org/officeDocument/2006/relationships/chart" Target="charts/chart15.xml"/><Relationship Id="rId82" Type="http://schemas.openxmlformats.org/officeDocument/2006/relationships/image" Target="media/image24.png"/><Relationship Id="rId19" Type="http://schemas.openxmlformats.org/officeDocument/2006/relationships/hyperlink" Target="consultantplus://offline/ref=2C51544D1ACDA0854BB75807C5C823FA3C269A15EB399820E18D522630E3A33974822038FE718A3D19C1DBb5QCI" TargetMode="External"/><Relationship Id="rId14" Type="http://schemas.openxmlformats.org/officeDocument/2006/relationships/hyperlink" Target="consultantplus://offline/ref=2C51544D1ACDA0854BB75807C5C823FA3C269A15EB399B25E08D522630E3A33974822038FE718A3D19C1DAb5Q8I" TargetMode="External"/><Relationship Id="rId30" Type="http://schemas.openxmlformats.org/officeDocument/2006/relationships/hyperlink" Target="consultantplus://offline/ref=2C51544D1ACDA0854BB75807C5C823FA3C269A15EB3B9E20E28D522630E3A33974822038FE718A3D19C1DBb5Q2I" TargetMode="External"/><Relationship Id="rId35" Type="http://schemas.openxmlformats.org/officeDocument/2006/relationships/chart" Target="charts/chart2.xml"/><Relationship Id="rId56" Type="http://schemas.openxmlformats.org/officeDocument/2006/relationships/image" Target="media/image12.emf"/><Relationship Id="rId77" Type="http://schemas.openxmlformats.org/officeDocument/2006/relationships/image" Target="media/image19.png"/><Relationship Id="rId100" Type="http://schemas.openxmlformats.org/officeDocument/2006/relationships/image" Target="media/image41.png"/><Relationship Id="rId105" Type="http://schemas.openxmlformats.org/officeDocument/2006/relationships/image" Target="media/image46.png"/><Relationship Id="rId126" Type="http://schemas.openxmlformats.org/officeDocument/2006/relationships/image" Target="media/image65.emf"/><Relationship Id="rId147" Type="http://schemas.openxmlformats.org/officeDocument/2006/relationships/theme" Target="theme/theme1.xml"/><Relationship Id="rId8" Type="http://schemas.openxmlformats.org/officeDocument/2006/relationships/hyperlink" Target="consultantplus://offline/ref=2C51544D1ACDA0854BB75807C5C823FA3C269A15E9339922EC8D522630E3A33974822038FE718A3D19C1DBb5QEI" TargetMode="External"/><Relationship Id="rId51" Type="http://schemas.openxmlformats.org/officeDocument/2006/relationships/image" Target="media/image8.jpeg"/><Relationship Id="rId72" Type="http://schemas.openxmlformats.org/officeDocument/2006/relationships/image" Target="media/image16.png"/><Relationship Id="rId93" Type="http://schemas.openxmlformats.org/officeDocument/2006/relationships/image" Target="media/image34.png"/><Relationship Id="rId98" Type="http://schemas.openxmlformats.org/officeDocument/2006/relationships/image" Target="media/image39.png"/><Relationship Id="rId121" Type="http://schemas.openxmlformats.org/officeDocument/2006/relationships/image" Target="media/image60.png"/><Relationship Id="rId142" Type="http://schemas.openxmlformats.org/officeDocument/2006/relationships/image" Target="media/image76.gif"/></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_____Microsoft_Office_Excel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_____Microsoft_Office_Excel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_____Microsoft_Office_Excel12.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_____Microsoft_Office_Excel13.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_____Microsoft_Office_Excel14.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_____Microsoft_Office_Excel15.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_____Microsoft_Office_Excel16.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_____Microsoft_Office_Excel17.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_____Microsoft_Office_Excel18.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Office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Office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Office_Excel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Office_Excel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Office_Excel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_____Microsoft_Office_Excel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_____Microsoft_Office_Excel9.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8.1031307550644568E-2"/>
          <c:y val="7.1197411003236316E-2"/>
          <c:w val="0.84162062615101318"/>
          <c:h val="0.64077669902912671"/>
        </c:manualLayout>
      </c:layout>
      <c:barChart>
        <c:barDir val="col"/>
        <c:grouping val="clustered"/>
        <c:ser>
          <c:idx val="1"/>
          <c:order val="0"/>
          <c:tx>
            <c:strRef>
              <c:f>Sheet1!$A$2</c:f>
              <c:strCache>
                <c:ptCount val="1"/>
                <c:pt idx="0">
                  <c:v>ВРП в действующих ценах, млрд руб.</c:v>
                </c:pt>
              </c:strCache>
            </c:strRef>
          </c:tx>
          <c:spPr>
            <a:gradFill rotWithShape="0">
              <a:gsLst>
                <a:gs pos="0">
                  <a:srgbClr val="000000"/>
                </a:gs>
                <a:gs pos="50000">
                  <a:srgbClr val="FF0000"/>
                </a:gs>
                <a:gs pos="100000">
                  <a:srgbClr val="000000"/>
                </a:gs>
              </a:gsLst>
              <a:lin ang="0" scaled="1"/>
            </a:gradFill>
            <a:ln w="12708">
              <a:solidFill>
                <a:srgbClr val="000000"/>
              </a:solidFill>
              <a:prstDash val="solid"/>
            </a:ln>
          </c:spPr>
          <c:dLbls>
            <c:dLbl>
              <c:idx val="0"/>
              <c:layout>
                <c:manualLayout>
                  <c:x val="1.7742639760232833E-3"/>
                  <c:y val="5.0898882032112985E-2"/>
                </c:manualLayout>
              </c:layout>
              <c:dLblPos val="outEnd"/>
              <c:showVal val="1"/>
            </c:dLbl>
            <c:dLbl>
              <c:idx val="1"/>
              <c:layout>
                <c:manualLayout>
                  <c:x val="5.1189253257099025E-3"/>
                  <c:y val="5.3208507046002385E-2"/>
                </c:manualLayout>
              </c:layout>
              <c:dLblPos val="outEnd"/>
              <c:showVal val="1"/>
            </c:dLbl>
            <c:dLbl>
              <c:idx val="2"/>
              <c:layout>
                <c:manualLayout>
                  <c:x val="4.1143843297187354E-3"/>
                  <c:y val="5.1307467170432428E-2"/>
                </c:manualLayout>
              </c:layout>
              <c:dLblPos val="outEnd"/>
              <c:showVal val="1"/>
            </c:dLbl>
            <c:dLbl>
              <c:idx val="3"/>
              <c:layout>
                <c:manualLayout>
                  <c:x val="3.1100328407250646E-3"/>
                  <c:y val="5.1538580807934421E-2"/>
                </c:manualLayout>
              </c:layout>
              <c:dLblPos val="outEnd"/>
              <c:showVal val="1"/>
            </c:dLbl>
            <c:dLbl>
              <c:idx val="4"/>
              <c:layout>
                <c:manualLayout>
                  <c:x val="2.1054918447338438E-3"/>
                  <c:y val="5.3966849268168096E-2"/>
                </c:manualLayout>
              </c:layout>
              <c:dLblPos val="outEnd"/>
              <c:showVal val="1"/>
            </c:dLbl>
            <c:dLbl>
              <c:idx val="5"/>
              <c:layout>
                <c:manualLayout>
                  <c:x val="9.3098819994369593E-4"/>
                  <c:y val="5.6125069766650451E-2"/>
                </c:manualLayout>
              </c:layout>
              <c:dLblPos val="outEnd"/>
              <c:showVal val="1"/>
            </c:dLbl>
            <c:dLbl>
              <c:idx val="6"/>
              <c:layout>
                <c:manualLayout>
                  <c:x val="1.1021067367277398E-3"/>
                  <c:y val="5.3894824762389965E-2"/>
                </c:manualLayout>
              </c:layout>
              <c:dLblPos val="outEnd"/>
              <c:showVal val="1"/>
            </c:dLbl>
            <c:dLbl>
              <c:idx val="7"/>
              <c:layout>
                <c:manualLayout>
                  <c:x val="1.9391863668875829E-3"/>
                  <c:y val="5.5078297213639667E-2"/>
                </c:manualLayout>
              </c:layout>
              <c:dLblPos val="outEnd"/>
              <c:showVal val="1"/>
            </c:dLbl>
            <c:dLbl>
              <c:idx val="8"/>
              <c:layout>
                <c:manualLayout>
                  <c:x val="1.6006064642721067E-3"/>
                  <c:y val="0.1047889138945132"/>
                </c:manualLayout>
              </c:layout>
              <c:dLblPos val="outEnd"/>
              <c:showVal val="1"/>
            </c:dLbl>
            <c:dLbl>
              <c:idx val="9"/>
              <c:layout>
                <c:manualLayout>
                  <c:x val="2.4376860944319502E-3"/>
                  <c:y val="0.11205100092926343"/>
                </c:manualLayout>
              </c:layout>
              <c:dLblPos val="outEnd"/>
              <c:showVal val="1"/>
            </c:dLbl>
            <c:dLbl>
              <c:idx val="10"/>
              <c:layout>
                <c:manualLayout>
                  <c:x val="5.1163863507428025E-3"/>
                  <c:y val="7.3306788655557217E-2"/>
                </c:manualLayout>
              </c:layout>
              <c:dLblPos val="outEnd"/>
              <c:showVal val="1"/>
            </c:dLbl>
            <c:spPr>
              <a:noFill/>
              <a:ln w="25415">
                <a:noFill/>
              </a:ln>
            </c:spPr>
            <c:txPr>
              <a:bodyPr/>
              <a:lstStyle/>
              <a:p>
                <a:pPr>
                  <a:defRPr sz="800" b="1" i="0" u="none" strike="noStrike" baseline="0">
                    <a:solidFill>
                      <a:srgbClr val="000000"/>
                    </a:solidFill>
                    <a:latin typeface="Arial"/>
                    <a:ea typeface="Arial"/>
                    <a:cs typeface="Arial"/>
                  </a:defRPr>
                </a:pPr>
                <a:endParaRPr lang="ru-RU"/>
              </a:p>
            </c:txPr>
            <c:showVal val="1"/>
          </c:dLbls>
          <c:cat>
            <c:numRef>
              <c:f>Sheet1!$B$1:$L$1</c:f>
              <c:numCache>
                <c:formatCode>General</c:formatCode>
                <c:ptCount val="11"/>
                <c:pt idx="0">
                  <c:v>1999</c:v>
                </c:pt>
                <c:pt idx="1">
                  <c:v>2000</c:v>
                </c:pt>
                <c:pt idx="2">
                  <c:v>2001</c:v>
                </c:pt>
                <c:pt idx="3">
                  <c:v>2002</c:v>
                </c:pt>
                <c:pt idx="4">
                  <c:v>2003</c:v>
                </c:pt>
                <c:pt idx="5">
                  <c:v>2004</c:v>
                </c:pt>
                <c:pt idx="6">
                  <c:v>2005</c:v>
                </c:pt>
                <c:pt idx="7">
                  <c:v>2006</c:v>
                </c:pt>
                <c:pt idx="8">
                  <c:v>2007</c:v>
                </c:pt>
                <c:pt idx="9">
                  <c:v>2008</c:v>
                </c:pt>
                <c:pt idx="10">
                  <c:v>2009</c:v>
                </c:pt>
              </c:numCache>
            </c:numRef>
          </c:cat>
          <c:val>
            <c:numRef>
              <c:f>Sheet1!$B$2:$L$2</c:f>
              <c:numCache>
                <c:formatCode>General</c:formatCode>
                <c:ptCount val="11"/>
                <c:pt idx="0">
                  <c:v>32</c:v>
                </c:pt>
                <c:pt idx="1">
                  <c:v>42.1</c:v>
                </c:pt>
                <c:pt idx="2">
                  <c:v>49.9</c:v>
                </c:pt>
                <c:pt idx="3">
                  <c:v>62.4</c:v>
                </c:pt>
                <c:pt idx="4">
                  <c:v>76.099999999999994</c:v>
                </c:pt>
                <c:pt idx="5">
                  <c:v>114.4</c:v>
                </c:pt>
                <c:pt idx="6">
                  <c:v>145</c:v>
                </c:pt>
                <c:pt idx="7">
                  <c:v>181</c:v>
                </c:pt>
                <c:pt idx="8">
                  <c:v>232.9</c:v>
                </c:pt>
                <c:pt idx="9">
                  <c:v>295.2</c:v>
                </c:pt>
                <c:pt idx="10">
                  <c:v>325.3</c:v>
                </c:pt>
              </c:numCache>
            </c:numRef>
          </c:val>
        </c:ser>
        <c:gapWidth val="40"/>
        <c:axId val="239406080"/>
        <c:axId val="239411968"/>
      </c:barChart>
      <c:lineChart>
        <c:grouping val="standard"/>
        <c:ser>
          <c:idx val="0"/>
          <c:order val="1"/>
          <c:tx>
            <c:strRef>
              <c:f>Sheet1!$A$3</c:f>
              <c:strCache>
                <c:ptCount val="1"/>
                <c:pt idx="0">
                  <c:v>Темп роста в сопоставимых ценах нарастающим итогом, %</c:v>
                </c:pt>
              </c:strCache>
            </c:strRef>
          </c:tx>
          <c:spPr>
            <a:ln w="12708">
              <a:solidFill>
                <a:srgbClr val="000080"/>
              </a:solidFill>
              <a:prstDash val="solid"/>
            </a:ln>
          </c:spPr>
          <c:marker>
            <c:symbol val="diamond"/>
            <c:size val="5"/>
            <c:spPr>
              <a:solidFill>
                <a:srgbClr val="FF0000"/>
              </a:solidFill>
              <a:ln>
                <a:solidFill>
                  <a:srgbClr val="000080"/>
                </a:solidFill>
                <a:prstDash val="solid"/>
              </a:ln>
            </c:spPr>
          </c:marker>
          <c:dLbls>
            <c:dLbl>
              <c:idx val="0"/>
              <c:layout>
                <c:manualLayout>
                  <c:x val="-3.8601107506115694E-2"/>
                  <c:y val="-6.4481516460775684E-2"/>
                </c:manualLayout>
              </c:layout>
              <c:dLblPos val="r"/>
              <c:showVal val="1"/>
            </c:dLbl>
            <c:dLbl>
              <c:idx val="1"/>
              <c:layout>
                <c:manualLayout>
                  <c:x val="-3.7764027875955841E-2"/>
                  <c:y val="-6.2242078674334969E-2"/>
                </c:manualLayout>
              </c:layout>
              <c:dLblPos val="r"/>
              <c:showVal val="1"/>
            </c:dLbl>
            <c:dLbl>
              <c:idx val="2"/>
              <c:layout>
                <c:manualLayout>
                  <c:x val="-3.8768568871947025E-2"/>
                  <c:y val="-7.1759439237091757E-2"/>
                </c:manualLayout>
              </c:layout>
              <c:dLblPos val="r"/>
              <c:showVal val="1"/>
            </c:dLbl>
            <c:dLbl>
              <c:idx val="3"/>
              <c:layout>
                <c:manualLayout>
                  <c:x val="-3.7931489241787235E-2"/>
                  <c:y val="-6.993410161922535E-2"/>
                </c:manualLayout>
              </c:layout>
              <c:dLblPos val="r"/>
              <c:showVal val="1"/>
            </c:dLbl>
            <c:dLbl>
              <c:idx val="4"/>
              <c:layout>
                <c:manualLayout>
                  <c:x val="-3.8936030237778453E-2"/>
                  <c:y val="-6.6283426383492508E-2"/>
                </c:manualLayout>
              </c:layout>
              <c:dLblPos val="r"/>
              <c:showVal val="1"/>
            </c:dLbl>
            <c:dLbl>
              <c:idx val="5"/>
              <c:layout>
                <c:manualLayout>
                  <c:x val="-3.8098950607618615E-2"/>
                  <c:y val="-6.9714018042232956E-2"/>
                </c:manualLayout>
              </c:layout>
              <c:dLblPos val="r"/>
              <c:showVal val="1"/>
            </c:dLbl>
            <c:dLbl>
              <c:idx val="6"/>
              <c:layout>
                <c:manualLayout>
                  <c:x val="-4.0945112229760772E-2"/>
                  <c:y val="-6.9716657332493992E-2"/>
                </c:manualLayout>
              </c:layout>
              <c:dLblPos val="r"/>
              <c:showVal val="1"/>
            </c:dLbl>
            <c:dLbl>
              <c:idx val="7"/>
              <c:layout>
                <c:manualLayout>
                  <c:x val="-3.4583170721147929E-2"/>
                  <c:y val="-6.898381653353991E-2"/>
                </c:manualLayout>
              </c:layout>
              <c:dLblPos val="r"/>
              <c:showVal val="1"/>
            </c:dLbl>
            <c:dLbl>
              <c:idx val="8"/>
              <c:layout>
                <c:manualLayout>
                  <c:x val="-3.7429332343290211E-2"/>
                  <c:y val="-6.8090614886731446E-2"/>
                </c:manualLayout>
              </c:layout>
              <c:dLblPos val="r"/>
              <c:showVal val="1"/>
            </c:dLbl>
            <c:dLbl>
              <c:idx val="9"/>
              <c:layout>
                <c:manualLayout>
                  <c:x val="-4.0275493965432368E-2"/>
                  <c:y val="-9.4047894011726807E-2"/>
                </c:manualLayout>
              </c:layout>
              <c:dLblPos val="r"/>
              <c:showVal val="1"/>
            </c:dLbl>
            <c:dLbl>
              <c:idx val="10"/>
              <c:layout>
                <c:manualLayout>
                  <c:x val="-4.1280034961423559E-2"/>
                  <c:y val="-0.12474570590110642"/>
                </c:manualLayout>
              </c:layout>
              <c:dLblPos val="r"/>
              <c:showVal val="1"/>
            </c:dLbl>
            <c:spPr>
              <a:noFill/>
              <a:ln w="25415">
                <a:noFill/>
              </a:ln>
            </c:spPr>
            <c:txPr>
              <a:bodyPr/>
              <a:lstStyle/>
              <a:p>
                <a:pPr>
                  <a:defRPr sz="800" b="1" i="1" u="none" strike="noStrike" baseline="0">
                    <a:solidFill>
                      <a:srgbClr val="000080"/>
                    </a:solidFill>
                    <a:latin typeface="Arial"/>
                    <a:ea typeface="Arial"/>
                    <a:cs typeface="Arial"/>
                  </a:defRPr>
                </a:pPr>
                <a:endParaRPr lang="ru-RU"/>
              </a:p>
            </c:txPr>
            <c:showVal val="1"/>
          </c:dLbls>
          <c:cat>
            <c:numRef>
              <c:f>Sheet1!$B$1:$L$1</c:f>
              <c:numCache>
                <c:formatCode>General</c:formatCode>
                <c:ptCount val="11"/>
                <c:pt idx="0">
                  <c:v>1999</c:v>
                </c:pt>
                <c:pt idx="1">
                  <c:v>2000</c:v>
                </c:pt>
                <c:pt idx="2">
                  <c:v>2001</c:v>
                </c:pt>
                <c:pt idx="3">
                  <c:v>2002</c:v>
                </c:pt>
                <c:pt idx="4">
                  <c:v>2003</c:v>
                </c:pt>
                <c:pt idx="5">
                  <c:v>2004</c:v>
                </c:pt>
                <c:pt idx="6">
                  <c:v>2005</c:v>
                </c:pt>
                <c:pt idx="7">
                  <c:v>2006</c:v>
                </c:pt>
                <c:pt idx="8">
                  <c:v>2007</c:v>
                </c:pt>
                <c:pt idx="9">
                  <c:v>2008</c:v>
                </c:pt>
                <c:pt idx="10">
                  <c:v>2009</c:v>
                </c:pt>
              </c:numCache>
            </c:numRef>
          </c:cat>
          <c:val>
            <c:numRef>
              <c:f>Sheet1!$B$3:$L$3</c:f>
              <c:numCache>
                <c:formatCode>General</c:formatCode>
                <c:ptCount val="11"/>
                <c:pt idx="0">
                  <c:v>100</c:v>
                </c:pt>
                <c:pt idx="1">
                  <c:v>113.5</c:v>
                </c:pt>
                <c:pt idx="2">
                  <c:v>116.1</c:v>
                </c:pt>
                <c:pt idx="3">
                  <c:v>120.6</c:v>
                </c:pt>
                <c:pt idx="4">
                  <c:v>129.6</c:v>
                </c:pt>
                <c:pt idx="5">
                  <c:v>137.1</c:v>
                </c:pt>
                <c:pt idx="6">
                  <c:v>147.19999999999999</c:v>
                </c:pt>
                <c:pt idx="7">
                  <c:v>163.9</c:v>
                </c:pt>
                <c:pt idx="8">
                  <c:v>179.4</c:v>
                </c:pt>
                <c:pt idx="9">
                  <c:v>192</c:v>
                </c:pt>
                <c:pt idx="10">
                  <c:v>197.7</c:v>
                </c:pt>
              </c:numCache>
            </c:numRef>
          </c:val>
        </c:ser>
        <c:marker val="1"/>
        <c:axId val="239413504"/>
        <c:axId val="239419392"/>
      </c:lineChart>
      <c:catAx>
        <c:axId val="239406080"/>
        <c:scaling>
          <c:orientation val="minMax"/>
        </c:scaling>
        <c:axPos val="b"/>
        <c:numFmt formatCode="General" sourceLinked="1"/>
        <c:majorTickMark val="cross"/>
        <c:tickLblPos val="nextTo"/>
        <c:spPr>
          <a:ln w="3177">
            <a:solidFill>
              <a:srgbClr val="000000"/>
            </a:solidFill>
            <a:prstDash val="solid"/>
          </a:ln>
        </c:spPr>
        <c:txPr>
          <a:bodyPr rot="0" vert="horz"/>
          <a:lstStyle/>
          <a:p>
            <a:pPr>
              <a:defRPr sz="1001" b="0" i="0" u="none" strike="noStrike" baseline="0">
                <a:solidFill>
                  <a:srgbClr val="000000"/>
                </a:solidFill>
                <a:latin typeface="Arial"/>
                <a:ea typeface="Arial"/>
                <a:cs typeface="Arial"/>
              </a:defRPr>
            </a:pPr>
            <a:endParaRPr lang="ru-RU"/>
          </a:p>
        </c:txPr>
        <c:crossAx val="239411968"/>
        <c:crosses val="autoZero"/>
        <c:lblAlgn val="ctr"/>
        <c:lblOffset val="100"/>
        <c:tickLblSkip val="1"/>
        <c:tickMarkSkip val="1"/>
      </c:catAx>
      <c:valAx>
        <c:axId val="239411968"/>
        <c:scaling>
          <c:orientation val="minMax"/>
        </c:scaling>
        <c:axPos val="l"/>
        <c:numFmt formatCode="General" sourceLinked="1"/>
        <c:majorTickMark val="cross"/>
        <c:tickLblPos val="nextTo"/>
        <c:spPr>
          <a:ln w="3177">
            <a:solidFill>
              <a:srgbClr val="000000"/>
            </a:solidFill>
            <a:prstDash val="solid"/>
          </a:ln>
        </c:spPr>
        <c:txPr>
          <a:bodyPr rot="0" vert="horz"/>
          <a:lstStyle/>
          <a:p>
            <a:pPr>
              <a:defRPr sz="1001" b="0" i="0" u="none" strike="noStrike" baseline="0">
                <a:solidFill>
                  <a:srgbClr val="000000"/>
                </a:solidFill>
                <a:latin typeface="Arial"/>
                <a:ea typeface="Arial"/>
                <a:cs typeface="Arial"/>
              </a:defRPr>
            </a:pPr>
            <a:endParaRPr lang="ru-RU"/>
          </a:p>
        </c:txPr>
        <c:crossAx val="239406080"/>
        <c:crosses val="autoZero"/>
        <c:crossBetween val="between"/>
      </c:valAx>
      <c:catAx>
        <c:axId val="239413504"/>
        <c:scaling>
          <c:orientation val="minMax"/>
        </c:scaling>
        <c:delete val="1"/>
        <c:axPos val="b"/>
        <c:numFmt formatCode="General" sourceLinked="1"/>
        <c:tickLblPos val="nextTo"/>
        <c:crossAx val="239419392"/>
        <c:crosses val="autoZero"/>
        <c:lblAlgn val="ctr"/>
        <c:lblOffset val="100"/>
      </c:catAx>
      <c:valAx>
        <c:axId val="239419392"/>
        <c:scaling>
          <c:orientation val="minMax"/>
          <c:max val="250"/>
          <c:min val="0"/>
        </c:scaling>
        <c:axPos val="r"/>
        <c:numFmt formatCode="General" sourceLinked="1"/>
        <c:majorTickMark val="cross"/>
        <c:tickLblPos val="nextTo"/>
        <c:spPr>
          <a:ln w="3177">
            <a:solidFill>
              <a:srgbClr val="000000"/>
            </a:solidFill>
            <a:prstDash val="solid"/>
          </a:ln>
        </c:spPr>
        <c:txPr>
          <a:bodyPr rot="0" vert="horz"/>
          <a:lstStyle/>
          <a:p>
            <a:pPr>
              <a:defRPr sz="1001" b="0" i="0" u="none" strike="noStrike" baseline="0">
                <a:solidFill>
                  <a:srgbClr val="000000"/>
                </a:solidFill>
                <a:latin typeface="Arial"/>
                <a:ea typeface="Arial"/>
                <a:cs typeface="Arial"/>
              </a:defRPr>
            </a:pPr>
            <a:endParaRPr lang="ru-RU"/>
          </a:p>
        </c:txPr>
        <c:crossAx val="239413504"/>
        <c:crosses val="max"/>
        <c:crossBetween val="between"/>
        <c:majorUnit val="50"/>
      </c:valAx>
      <c:spPr>
        <a:gradFill rotWithShape="0">
          <a:gsLst>
            <a:gs pos="0">
              <a:srgbClr val="99CCFF"/>
            </a:gs>
            <a:gs pos="100000">
              <a:srgbClr val="FFFFFF"/>
            </a:gs>
          </a:gsLst>
          <a:lin ang="5400000" scaled="1"/>
        </a:gradFill>
        <a:ln w="12708">
          <a:solidFill>
            <a:srgbClr val="808080"/>
          </a:solidFill>
          <a:prstDash val="solid"/>
        </a:ln>
      </c:spPr>
    </c:plotArea>
    <c:legend>
      <c:legendPos val="b"/>
      <c:layout>
        <c:manualLayout>
          <c:xMode val="edge"/>
          <c:yMode val="edge"/>
          <c:x val="0.13259668508287298"/>
          <c:y val="0.84466019417475724"/>
          <c:w val="0.73296500920810348"/>
          <c:h val="0.14563106796116504"/>
        </c:manualLayout>
      </c:layout>
      <c:spPr>
        <a:solidFill>
          <a:srgbClr val="FFFFFF"/>
        </a:solidFill>
        <a:ln w="12708">
          <a:solidFill>
            <a:srgbClr val="FFFFFF"/>
          </a:solidFill>
          <a:prstDash val="solid"/>
        </a:ln>
      </c:spPr>
      <c:txPr>
        <a:bodyPr/>
        <a:lstStyle/>
        <a:p>
          <a:pPr>
            <a:defRPr sz="921" b="0" i="0" u="none" strike="noStrike" baseline="0">
              <a:solidFill>
                <a:srgbClr val="000000"/>
              </a:solidFill>
              <a:latin typeface="Arial"/>
              <a:ea typeface="Arial"/>
              <a:cs typeface="Arial"/>
            </a:defRPr>
          </a:pPr>
          <a:endParaRPr lang="ru-RU"/>
        </a:p>
      </c:txPr>
    </c:legend>
    <c:plotVisOnly val="1"/>
    <c:dispBlanksAs val="gap"/>
  </c:chart>
  <c:spPr>
    <a:noFill/>
    <a:ln>
      <a:noFill/>
    </a:ln>
  </c:spPr>
  <c:txPr>
    <a:bodyPr/>
    <a:lstStyle/>
    <a:p>
      <a:pPr>
        <a:defRPr sz="1001" b="0" i="0" u="none" strike="noStrike" baseline="0">
          <a:solidFill>
            <a:srgbClr val="000000"/>
          </a:solidFill>
          <a:latin typeface="Arial"/>
          <a:ea typeface="Arial"/>
          <a:cs typeface="Arial"/>
        </a:defRPr>
      </a:pPr>
      <a:endParaRPr lang="ru-RU"/>
    </a:p>
  </c:txPr>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hPercent val="36"/>
      <c:depthPercent val="100"/>
      <c:rAngAx val="1"/>
    </c:view3D>
    <c:floor>
      <c:spPr>
        <a:solidFill>
          <a:srgbClr val="C0C0C0"/>
        </a:solidFill>
        <a:ln w="3175">
          <a:solidFill>
            <a:srgbClr val="000000"/>
          </a:solidFill>
          <a:prstDash val="solid"/>
        </a:ln>
      </c:spPr>
    </c:floor>
    <c:sideWall>
      <c:spPr>
        <a:noFill/>
        <a:ln w="12700">
          <a:solidFill>
            <a:srgbClr val="C0C0C0"/>
          </a:solidFill>
          <a:prstDash val="sysDash"/>
        </a:ln>
      </c:spPr>
    </c:sideWall>
    <c:backWall>
      <c:spPr>
        <a:noFill/>
        <a:ln w="12700">
          <a:solidFill>
            <a:srgbClr val="C0C0C0"/>
          </a:solidFill>
          <a:prstDash val="sysDash"/>
        </a:ln>
      </c:spPr>
    </c:backWall>
    <c:plotArea>
      <c:layout>
        <c:manualLayout>
          <c:layoutTarget val="inner"/>
          <c:xMode val="edge"/>
          <c:yMode val="edge"/>
          <c:x val="6.9918699186991923E-2"/>
          <c:y val="4.1152263374485583E-2"/>
          <c:w val="0.91219512195121932"/>
          <c:h val="0.66666666666666663"/>
        </c:manualLayout>
      </c:layout>
      <c:bar3DChart>
        <c:barDir val="col"/>
        <c:grouping val="clustered"/>
        <c:ser>
          <c:idx val="0"/>
          <c:order val="0"/>
          <c:tx>
            <c:strRef>
              <c:f>Sheet1!$A$2</c:f>
              <c:strCache>
                <c:ptCount val="1"/>
                <c:pt idx="0">
                  <c:v>Удельный вес инвестиций в основной капитал в ВРП области</c:v>
                </c:pt>
              </c:strCache>
            </c:strRef>
          </c:tx>
          <c:spPr>
            <a:solidFill>
              <a:srgbClr val="00CCFF"/>
            </a:solidFill>
            <a:ln w="12704">
              <a:solidFill>
                <a:srgbClr val="000000"/>
              </a:solidFill>
              <a:prstDash val="solid"/>
            </a:ln>
          </c:spPr>
          <c:dLbls>
            <c:dLbl>
              <c:idx val="0"/>
              <c:layout>
                <c:manualLayout>
                  <c:x val="2.4050865155451132E-2"/>
                  <c:y val="-8.9902465895466868E-2"/>
                </c:manualLayout>
              </c:layout>
              <c:showVal val="1"/>
            </c:dLbl>
            <c:dLbl>
              <c:idx val="1"/>
              <c:layout>
                <c:manualLayout>
                  <c:x val="1.6711299464273684E-2"/>
                  <c:y val="-7.44111765710153E-2"/>
                </c:manualLayout>
              </c:layout>
              <c:showVal val="1"/>
            </c:dLbl>
            <c:dLbl>
              <c:idx val="2"/>
              <c:layout>
                <c:manualLayout>
                  <c:x val="1.5875798813746681E-2"/>
                  <c:y val="-6.8316389451464954E-2"/>
                </c:manualLayout>
              </c:layout>
              <c:showVal val="1"/>
            </c:dLbl>
            <c:spPr>
              <a:noFill/>
              <a:ln w="25407">
                <a:noFill/>
              </a:ln>
            </c:spPr>
            <c:txPr>
              <a:bodyPr/>
              <a:lstStyle/>
              <a:p>
                <a:pPr>
                  <a:defRPr sz="1400" b="1" i="0" u="none" strike="noStrike" baseline="0">
                    <a:solidFill>
                      <a:srgbClr val="000000"/>
                    </a:solidFill>
                    <a:latin typeface="Arial Cyr"/>
                    <a:ea typeface="Arial Cyr"/>
                    <a:cs typeface="Arial Cyr"/>
                  </a:defRPr>
                </a:pPr>
                <a:endParaRPr lang="ru-RU"/>
              </a:p>
            </c:txPr>
            <c:showVal val="1"/>
          </c:dLbls>
          <c:cat>
            <c:numRef>
              <c:f>Sheet1!$B$1:$D$1</c:f>
              <c:numCache>
                <c:formatCode>General</c:formatCode>
                <c:ptCount val="3"/>
                <c:pt idx="0">
                  <c:v>2004</c:v>
                </c:pt>
                <c:pt idx="1">
                  <c:v>2005</c:v>
                </c:pt>
                <c:pt idx="2">
                  <c:v>2006</c:v>
                </c:pt>
              </c:numCache>
            </c:numRef>
          </c:cat>
          <c:val>
            <c:numRef>
              <c:f>Sheet1!$B$2:$D$2</c:f>
              <c:numCache>
                <c:formatCode>General</c:formatCode>
                <c:ptCount val="3"/>
                <c:pt idx="0">
                  <c:v>19.8</c:v>
                </c:pt>
                <c:pt idx="1">
                  <c:v>24.2</c:v>
                </c:pt>
                <c:pt idx="2">
                  <c:v>28.8</c:v>
                </c:pt>
              </c:numCache>
            </c:numRef>
          </c:val>
          <c:shape val="cylinder"/>
        </c:ser>
        <c:gapDepth val="0"/>
        <c:shape val="box"/>
        <c:axId val="240295936"/>
        <c:axId val="240297856"/>
        <c:axId val="0"/>
      </c:bar3DChart>
      <c:catAx>
        <c:axId val="240295936"/>
        <c:scaling>
          <c:orientation val="minMax"/>
        </c:scaling>
        <c:axPos val="b"/>
        <c:title>
          <c:tx>
            <c:rich>
              <a:bodyPr/>
              <a:lstStyle/>
              <a:p>
                <a:pPr>
                  <a:defRPr sz="1200" b="0" i="0" u="none" strike="noStrike" baseline="0">
                    <a:solidFill>
                      <a:srgbClr val="000000"/>
                    </a:solidFill>
                    <a:latin typeface="Arial Cyr"/>
                    <a:ea typeface="Arial Cyr"/>
                    <a:cs typeface="Arial Cyr"/>
                  </a:defRPr>
                </a:pPr>
                <a:r>
                  <a:rPr lang="ru-RU"/>
                  <a:t>годы</a:t>
                </a:r>
              </a:p>
            </c:rich>
          </c:tx>
          <c:layout>
            <c:manualLayout>
              <c:xMode val="edge"/>
              <c:yMode val="edge"/>
              <c:x val="0.19024390243902445"/>
              <c:y val="0.70781893004115248"/>
            </c:manualLayout>
          </c:layout>
          <c:spPr>
            <a:noFill/>
            <a:ln w="25407">
              <a:noFill/>
            </a:ln>
          </c:spPr>
        </c:title>
        <c:numFmt formatCode="General" sourceLinked="1"/>
        <c:tickLblPos val="low"/>
        <c:spPr>
          <a:ln w="3176">
            <a:solidFill>
              <a:srgbClr val="000000"/>
            </a:solidFill>
            <a:prstDash val="solid"/>
          </a:ln>
        </c:spPr>
        <c:txPr>
          <a:bodyPr rot="0" vert="horz"/>
          <a:lstStyle/>
          <a:p>
            <a:pPr>
              <a:defRPr sz="1200" b="0" i="0" u="none" strike="noStrike" baseline="0">
                <a:solidFill>
                  <a:srgbClr val="000000"/>
                </a:solidFill>
                <a:latin typeface="Arial Cyr"/>
                <a:ea typeface="Arial Cyr"/>
                <a:cs typeface="Arial Cyr"/>
              </a:defRPr>
            </a:pPr>
            <a:endParaRPr lang="ru-RU"/>
          </a:p>
        </c:txPr>
        <c:crossAx val="240297856"/>
        <c:crosses val="autoZero"/>
        <c:auto val="1"/>
        <c:lblAlgn val="ctr"/>
        <c:lblOffset val="100"/>
        <c:tickLblSkip val="1"/>
        <c:tickMarkSkip val="1"/>
      </c:catAx>
      <c:valAx>
        <c:axId val="240297856"/>
        <c:scaling>
          <c:orientation val="minMax"/>
          <c:max val="40"/>
        </c:scaling>
        <c:axPos val="l"/>
        <c:majorGridlines>
          <c:spPr>
            <a:ln w="12704">
              <a:solidFill>
                <a:srgbClr val="C0C0C0"/>
              </a:solidFill>
              <a:prstDash val="sysDash"/>
            </a:ln>
          </c:spPr>
        </c:majorGridlines>
        <c:title>
          <c:tx>
            <c:rich>
              <a:bodyPr rot="0" vert="horz"/>
              <a:lstStyle/>
              <a:p>
                <a:pPr algn="ctr">
                  <a:defRPr sz="1200" b="0" i="0" u="none" strike="noStrike" baseline="0">
                    <a:solidFill>
                      <a:srgbClr val="000000"/>
                    </a:solidFill>
                    <a:latin typeface="Arial Cyr"/>
                    <a:ea typeface="Arial Cyr"/>
                    <a:cs typeface="Arial Cyr"/>
                  </a:defRPr>
                </a:pPr>
                <a:r>
                  <a:rPr lang="ru-RU"/>
                  <a:t>%</a:t>
                </a:r>
              </a:p>
            </c:rich>
          </c:tx>
          <c:layout>
            <c:manualLayout>
              <c:xMode val="edge"/>
              <c:yMode val="edge"/>
              <c:x val="0.10406504065040653"/>
              <c:y val="4.1152263374485583E-2"/>
            </c:manualLayout>
          </c:layout>
          <c:spPr>
            <a:noFill/>
            <a:ln w="25407">
              <a:noFill/>
            </a:ln>
          </c:spPr>
        </c:title>
        <c:numFmt formatCode="General" sourceLinked="1"/>
        <c:tickLblPos val="nextTo"/>
        <c:spPr>
          <a:ln w="3176">
            <a:solidFill>
              <a:srgbClr val="000000"/>
            </a:solidFill>
            <a:prstDash val="solid"/>
          </a:ln>
        </c:spPr>
        <c:txPr>
          <a:bodyPr rot="0" vert="horz"/>
          <a:lstStyle/>
          <a:p>
            <a:pPr>
              <a:defRPr sz="1000" b="0" i="0" u="none" strike="noStrike" baseline="0">
                <a:solidFill>
                  <a:srgbClr val="000000"/>
                </a:solidFill>
                <a:latin typeface="Arial Cyr"/>
                <a:ea typeface="Arial Cyr"/>
                <a:cs typeface="Arial Cyr"/>
              </a:defRPr>
            </a:pPr>
            <a:endParaRPr lang="ru-RU"/>
          </a:p>
        </c:txPr>
        <c:crossAx val="240295936"/>
        <c:crosses val="autoZero"/>
        <c:crossBetween val="between"/>
        <c:minorUnit val="10"/>
      </c:valAx>
      <c:spPr>
        <a:noFill/>
        <a:ln w="25407">
          <a:noFill/>
        </a:ln>
      </c:spPr>
    </c:plotArea>
    <c:legend>
      <c:legendPos val="r"/>
      <c:layout>
        <c:manualLayout>
          <c:xMode val="edge"/>
          <c:yMode val="edge"/>
          <c:x val="0.13170731707317074"/>
          <c:y val="0.87654320987654322"/>
          <c:w val="0.73008130081300815"/>
          <c:h val="9.8765432098765496E-2"/>
        </c:manualLayout>
      </c:layout>
      <c:spPr>
        <a:noFill/>
        <a:ln w="25407">
          <a:noFill/>
        </a:ln>
      </c:spPr>
      <c:txPr>
        <a:bodyPr/>
        <a:lstStyle/>
        <a:p>
          <a:pPr>
            <a:defRPr sz="1010" b="0" i="0" u="none" strike="noStrike" baseline="0">
              <a:solidFill>
                <a:srgbClr val="000000"/>
              </a:solidFill>
              <a:latin typeface="Arial Cyr"/>
              <a:ea typeface="Arial Cyr"/>
              <a:cs typeface="Arial Cyr"/>
            </a:defRPr>
          </a:pPr>
          <a:endParaRPr lang="ru-RU"/>
        </a:p>
      </c:txPr>
    </c:legend>
    <c:plotVisOnly val="1"/>
    <c:dispBlanksAs val="gap"/>
  </c:chart>
  <c:spPr>
    <a:noFill/>
    <a:ln>
      <a:noFill/>
    </a:ln>
  </c:spPr>
  <c:txPr>
    <a:bodyPr/>
    <a:lstStyle/>
    <a:p>
      <a:pPr>
        <a:defRPr sz="1075" b="1" i="0" u="none" strike="noStrike" baseline="0">
          <a:solidFill>
            <a:srgbClr val="000000"/>
          </a:solidFill>
          <a:latin typeface="Arial Cyr"/>
          <a:ea typeface="Arial Cyr"/>
          <a:cs typeface="Arial Cyr"/>
        </a:defRPr>
      </a:pPr>
      <a:endParaRPr lang="ru-RU"/>
    </a:p>
  </c:txPr>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9.3862815884476578E-2"/>
          <c:y val="7.719298245614041E-2"/>
          <c:w val="0.8465703971119134"/>
          <c:h val="0.83157894736842131"/>
        </c:manualLayout>
      </c:layout>
      <c:lineChart>
        <c:grouping val="standard"/>
        <c:ser>
          <c:idx val="0"/>
          <c:order val="0"/>
          <c:tx>
            <c:strRef>
              <c:f>Sheet1!$A$2</c:f>
              <c:strCache>
                <c:ptCount val="1"/>
                <c:pt idx="0">
                  <c:v>Белгородская область</c:v>
                </c:pt>
              </c:strCache>
            </c:strRef>
          </c:tx>
          <c:spPr>
            <a:ln w="38153">
              <a:solidFill>
                <a:srgbClr val="FF0000"/>
              </a:solidFill>
              <a:prstDash val="solid"/>
            </a:ln>
          </c:spPr>
          <c:marker>
            <c:symbol val="triangle"/>
            <c:size val="8"/>
            <c:spPr>
              <a:solidFill>
                <a:srgbClr val="FF0000"/>
              </a:solidFill>
              <a:ln>
                <a:solidFill>
                  <a:srgbClr val="FF0000"/>
                </a:solidFill>
                <a:prstDash val="solid"/>
              </a:ln>
            </c:spPr>
          </c:marker>
          <c:dLbls>
            <c:dLbl>
              <c:idx val="0"/>
              <c:layout>
                <c:manualLayout>
                  <c:x val="-4.5550304758277517E-2"/>
                  <c:y val="-7.33515678961182E-2"/>
                </c:manualLayout>
              </c:layout>
              <c:dLblPos val="r"/>
              <c:showVal val="1"/>
            </c:dLbl>
            <c:dLbl>
              <c:idx val="1"/>
              <c:layout>
                <c:manualLayout>
                  <c:x val="-8.0147225135403191E-2"/>
                  <c:y val="-7.9851931978618604E-2"/>
                </c:manualLayout>
              </c:layout>
              <c:dLblPos val="r"/>
              <c:showVal val="1"/>
            </c:dLbl>
            <c:dLbl>
              <c:idx val="2"/>
              <c:layout>
                <c:manualLayout>
                  <c:x val="-9.6693603996283364E-2"/>
                  <c:y val="-7.7943118840742592E-2"/>
                </c:manualLayout>
              </c:layout>
              <c:dLblPos val="r"/>
              <c:showVal val="1"/>
            </c:dLbl>
            <c:dLbl>
              <c:idx val="3"/>
              <c:layout>
                <c:manualLayout>
                  <c:x val="-0.10060441797831086"/>
                  <c:y val="-7.4715142319966482E-2"/>
                </c:manualLayout>
              </c:layout>
              <c:dLblPos val="r"/>
              <c:showVal val="1"/>
            </c:dLbl>
            <c:dLbl>
              <c:idx val="4"/>
              <c:layout>
                <c:manualLayout>
                  <c:x val="-9.7295201171320941E-2"/>
                  <c:y val="-6.5780768483333002E-2"/>
                </c:manualLayout>
              </c:layout>
              <c:dLblPos val="r"/>
              <c:showVal val="1"/>
            </c:dLbl>
            <c:dLbl>
              <c:idx val="5"/>
              <c:layout>
                <c:manualLayout>
                  <c:x val="-1.9282226314790371E-3"/>
                  <c:y val="-6.1946115789941955E-2"/>
                </c:manualLayout>
              </c:layout>
              <c:dLblPos val="r"/>
              <c:showVal val="1"/>
            </c:dLbl>
            <c:spPr>
              <a:noFill/>
              <a:ln w="25435">
                <a:noFill/>
              </a:ln>
            </c:spPr>
            <c:txPr>
              <a:bodyPr/>
              <a:lstStyle/>
              <a:p>
                <a:pPr>
                  <a:defRPr sz="851" b="1" i="0" u="none" strike="noStrike" baseline="0">
                    <a:solidFill>
                      <a:srgbClr val="FF0000"/>
                    </a:solidFill>
                    <a:latin typeface="Arial Cyr"/>
                    <a:ea typeface="Arial Cyr"/>
                    <a:cs typeface="Arial Cyr"/>
                  </a:defRPr>
                </a:pPr>
                <a:endParaRPr lang="ru-RU"/>
              </a:p>
            </c:txPr>
            <c:showVal val="1"/>
          </c:dLbls>
          <c:cat>
            <c:numRef>
              <c:f>Sheet1!$B$1:$G$1</c:f>
              <c:numCache>
                <c:formatCode>General</c:formatCode>
                <c:ptCount val="6"/>
                <c:pt idx="0">
                  <c:v>2002</c:v>
                </c:pt>
                <c:pt idx="1">
                  <c:v>2003</c:v>
                </c:pt>
                <c:pt idx="2">
                  <c:v>2004</c:v>
                </c:pt>
                <c:pt idx="3">
                  <c:v>2005</c:v>
                </c:pt>
                <c:pt idx="4">
                  <c:v>2006</c:v>
                </c:pt>
                <c:pt idx="5">
                  <c:v>2007</c:v>
                </c:pt>
              </c:numCache>
            </c:numRef>
          </c:cat>
          <c:val>
            <c:numRef>
              <c:f>Sheet1!$B$2:$G$2</c:f>
              <c:numCache>
                <c:formatCode>General</c:formatCode>
                <c:ptCount val="6"/>
                <c:pt idx="0">
                  <c:v>100</c:v>
                </c:pt>
                <c:pt idx="1">
                  <c:v>126.8</c:v>
                </c:pt>
                <c:pt idx="2">
                  <c:v>166</c:v>
                </c:pt>
                <c:pt idx="3">
                  <c:v>222</c:v>
                </c:pt>
                <c:pt idx="4">
                  <c:v>299.60000000000002</c:v>
                </c:pt>
                <c:pt idx="5">
                  <c:v>372.1</c:v>
                </c:pt>
              </c:numCache>
            </c:numRef>
          </c:val>
        </c:ser>
        <c:ser>
          <c:idx val="1"/>
          <c:order val="1"/>
          <c:tx>
            <c:strRef>
              <c:f>Sheet1!$A$3</c:f>
              <c:strCache>
                <c:ptCount val="1"/>
                <c:pt idx="0">
                  <c:v>Центральный федеральный округ</c:v>
                </c:pt>
              </c:strCache>
            </c:strRef>
          </c:tx>
          <c:spPr>
            <a:ln w="38153">
              <a:solidFill>
                <a:srgbClr val="008000"/>
              </a:solidFill>
              <a:prstDash val="solid"/>
            </a:ln>
          </c:spPr>
          <c:marker>
            <c:symbol val="diamond"/>
            <c:size val="8"/>
            <c:spPr>
              <a:solidFill>
                <a:srgbClr val="008000"/>
              </a:solidFill>
              <a:ln>
                <a:solidFill>
                  <a:srgbClr val="008000"/>
                </a:solidFill>
                <a:prstDash val="solid"/>
              </a:ln>
            </c:spPr>
          </c:marker>
          <c:dLbls>
            <c:dLbl>
              <c:idx val="0"/>
              <c:delete val="1"/>
            </c:dLbl>
            <c:dLbl>
              <c:idx val="1"/>
              <c:layout>
                <c:manualLayout>
                  <c:x val="-8.3757333438652312E-2"/>
                  <c:y val="4.1746097527282797E-2"/>
                </c:manualLayout>
              </c:layout>
              <c:dLblPos val="r"/>
              <c:showVal val="1"/>
            </c:dLbl>
            <c:dLbl>
              <c:idx val="2"/>
              <c:layout>
                <c:manualLayout>
                  <c:x val="-3.3516708689424107E-2"/>
                  <c:y val="-5.2693915490715323E-2"/>
                </c:manualLayout>
              </c:layout>
              <c:dLblPos val="r"/>
              <c:showVal val="1"/>
            </c:dLbl>
            <c:dLbl>
              <c:idx val="3"/>
              <c:layout>
                <c:manualLayout>
                  <c:x val="-5.9088172490946299E-2"/>
                  <c:y val="-6.1171198381647404E-2"/>
                </c:manualLayout>
              </c:layout>
              <c:dLblPos val="r"/>
              <c:showVal val="1"/>
            </c:dLbl>
            <c:dLbl>
              <c:idx val="4"/>
              <c:layout>
                <c:manualLayout>
                  <c:x val="-4.8558739077458099E-2"/>
                  <c:y val="5.319659752611211E-2"/>
                </c:manualLayout>
              </c:layout>
              <c:dLblPos val="r"/>
              <c:showVal val="1"/>
            </c:dLbl>
            <c:spPr>
              <a:noFill/>
              <a:ln w="25435">
                <a:noFill/>
              </a:ln>
            </c:spPr>
            <c:txPr>
              <a:bodyPr/>
              <a:lstStyle/>
              <a:p>
                <a:pPr>
                  <a:defRPr sz="851" b="1" i="0" u="none" strike="noStrike" baseline="0">
                    <a:solidFill>
                      <a:srgbClr val="008000"/>
                    </a:solidFill>
                    <a:latin typeface="Arial Cyr"/>
                    <a:ea typeface="Arial Cyr"/>
                    <a:cs typeface="Arial Cyr"/>
                  </a:defRPr>
                </a:pPr>
                <a:endParaRPr lang="ru-RU"/>
              </a:p>
            </c:txPr>
            <c:showVal val="1"/>
          </c:dLbls>
          <c:cat>
            <c:numRef>
              <c:f>Sheet1!$B$1:$G$1</c:f>
              <c:numCache>
                <c:formatCode>General</c:formatCode>
                <c:ptCount val="6"/>
                <c:pt idx="0">
                  <c:v>2002</c:v>
                </c:pt>
                <c:pt idx="1">
                  <c:v>2003</c:v>
                </c:pt>
                <c:pt idx="2">
                  <c:v>2004</c:v>
                </c:pt>
                <c:pt idx="3">
                  <c:v>2005</c:v>
                </c:pt>
                <c:pt idx="4">
                  <c:v>2006</c:v>
                </c:pt>
                <c:pt idx="5">
                  <c:v>2007</c:v>
                </c:pt>
              </c:numCache>
            </c:numRef>
          </c:cat>
          <c:val>
            <c:numRef>
              <c:f>Sheet1!$B$3:$G$3</c:f>
              <c:numCache>
                <c:formatCode>General</c:formatCode>
                <c:ptCount val="6"/>
                <c:pt idx="0">
                  <c:v>100</c:v>
                </c:pt>
                <c:pt idx="1">
                  <c:v>113</c:v>
                </c:pt>
                <c:pt idx="2">
                  <c:v>133.80000000000001</c:v>
                </c:pt>
                <c:pt idx="3">
                  <c:v>145</c:v>
                </c:pt>
                <c:pt idx="4">
                  <c:v>163.6</c:v>
                </c:pt>
                <c:pt idx="5">
                  <c:v>183.1</c:v>
                </c:pt>
              </c:numCache>
            </c:numRef>
          </c:val>
        </c:ser>
        <c:ser>
          <c:idx val="2"/>
          <c:order val="2"/>
          <c:tx>
            <c:strRef>
              <c:f>Sheet1!$A$4</c:f>
              <c:strCache>
                <c:ptCount val="1"/>
                <c:pt idx="0">
                  <c:v>Российская Федерация</c:v>
                </c:pt>
              </c:strCache>
            </c:strRef>
          </c:tx>
          <c:spPr>
            <a:ln w="38153">
              <a:solidFill>
                <a:srgbClr val="000080"/>
              </a:solidFill>
              <a:prstDash val="solid"/>
            </a:ln>
          </c:spPr>
          <c:marker>
            <c:symbol val="square"/>
            <c:size val="7"/>
            <c:spPr>
              <a:solidFill>
                <a:srgbClr val="003366"/>
              </a:solidFill>
              <a:ln>
                <a:solidFill>
                  <a:srgbClr val="000080"/>
                </a:solidFill>
                <a:prstDash val="solid"/>
              </a:ln>
            </c:spPr>
          </c:marker>
          <c:dLbls>
            <c:dLbl>
              <c:idx val="0"/>
              <c:delete val="1"/>
            </c:dLbl>
            <c:dLbl>
              <c:idx val="1"/>
              <c:layout>
                <c:manualLayout>
                  <c:x val="-4.9600639158468131E-3"/>
                  <c:y val="2.3014284677394869E-2"/>
                </c:manualLayout>
              </c:layout>
              <c:dLblPos val="r"/>
              <c:showVal val="1"/>
            </c:dLbl>
            <c:dLbl>
              <c:idx val="2"/>
              <c:layout>
                <c:manualLayout>
                  <c:x val="-4.1362038444597016E-2"/>
                  <c:y val="4.2059953032186785E-2"/>
                </c:manualLayout>
              </c:layout>
              <c:dLblPos val="r"/>
              <c:showVal val="1"/>
            </c:dLbl>
            <c:dLbl>
              <c:idx val="3"/>
              <c:layout>
                <c:manualLayout>
                  <c:x val="-5.4298123184747249E-2"/>
                  <c:y val="4.350631817766757E-2"/>
                </c:manualLayout>
              </c:layout>
              <c:dLblPos val="r"/>
              <c:showVal val="1"/>
            </c:dLbl>
            <c:dLbl>
              <c:idx val="4"/>
              <c:layout>
                <c:manualLayout>
                  <c:x val="-7.0844502045627381E-2"/>
                  <c:y val="-6.8604756252034008E-2"/>
                </c:manualLayout>
              </c:layout>
              <c:dLblPos val="r"/>
              <c:showVal val="1"/>
            </c:dLbl>
            <c:dLbl>
              <c:idx val="5"/>
              <c:layout>
                <c:manualLayout>
                  <c:x val="-1.8798823144774705E-2"/>
                  <c:y val="-9.4218894359882163E-2"/>
                </c:manualLayout>
              </c:layout>
              <c:dLblPos val="r"/>
              <c:showVal val="1"/>
            </c:dLbl>
            <c:spPr>
              <a:noFill/>
              <a:ln w="25435">
                <a:noFill/>
              </a:ln>
            </c:spPr>
            <c:txPr>
              <a:bodyPr/>
              <a:lstStyle/>
              <a:p>
                <a:pPr>
                  <a:defRPr sz="851" b="1" i="0" u="none" strike="noStrike" baseline="0">
                    <a:solidFill>
                      <a:srgbClr val="000080"/>
                    </a:solidFill>
                    <a:latin typeface="Arial Cyr"/>
                    <a:ea typeface="Arial Cyr"/>
                    <a:cs typeface="Arial Cyr"/>
                  </a:defRPr>
                </a:pPr>
                <a:endParaRPr lang="ru-RU"/>
              </a:p>
            </c:txPr>
            <c:showVal val="1"/>
          </c:dLbls>
          <c:cat>
            <c:numRef>
              <c:f>Sheet1!$B$1:$G$1</c:f>
              <c:numCache>
                <c:formatCode>General</c:formatCode>
                <c:ptCount val="6"/>
                <c:pt idx="0">
                  <c:v>2002</c:v>
                </c:pt>
                <c:pt idx="1">
                  <c:v>2003</c:v>
                </c:pt>
                <c:pt idx="2">
                  <c:v>2004</c:v>
                </c:pt>
                <c:pt idx="3">
                  <c:v>2005</c:v>
                </c:pt>
                <c:pt idx="4">
                  <c:v>2006</c:v>
                </c:pt>
                <c:pt idx="5">
                  <c:v>2007</c:v>
                </c:pt>
              </c:numCache>
            </c:numRef>
          </c:cat>
          <c:val>
            <c:numRef>
              <c:f>Sheet1!$B$4:$G$4</c:f>
              <c:numCache>
                <c:formatCode>General</c:formatCode>
                <c:ptCount val="6"/>
                <c:pt idx="0">
                  <c:v>100</c:v>
                </c:pt>
                <c:pt idx="1">
                  <c:v>112.5</c:v>
                </c:pt>
                <c:pt idx="2">
                  <c:v>127.9</c:v>
                </c:pt>
                <c:pt idx="3">
                  <c:v>141.80000000000001</c:v>
                </c:pt>
                <c:pt idx="4">
                  <c:v>165.5</c:v>
                </c:pt>
                <c:pt idx="5">
                  <c:v>200.5</c:v>
                </c:pt>
              </c:numCache>
            </c:numRef>
          </c:val>
        </c:ser>
        <c:dLbls>
          <c:showVal val="1"/>
        </c:dLbls>
        <c:marker val="1"/>
        <c:axId val="240324992"/>
        <c:axId val="240326912"/>
      </c:lineChart>
      <c:catAx>
        <c:axId val="240324992"/>
        <c:scaling>
          <c:orientation val="minMax"/>
        </c:scaling>
        <c:axPos val="b"/>
        <c:title>
          <c:tx>
            <c:rich>
              <a:bodyPr/>
              <a:lstStyle/>
              <a:p>
                <a:pPr>
                  <a:defRPr sz="801" b="0" i="0" u="none" strike="noStrike" baseline="0">
                    <a:solidFill>
                      <a:srgbClr val="000000"/>
                    </a:solidFill>
                    <a:latin typeface="Arial Cyr"/>
                    <a:ea typeface="Arial Cyr"/>
                    <a:cs typeface="Arial Cyr"/>
                  </a:defRPr>
                </a:pPr>
                <a:r>
                  <a:rPr lang="ru-RU"/>
                  <a:t>годы</a:t>
                </a:r>
              </a:p>
            </c:rich>
          </c:tx>
          <c:layout>
            <c:manualLayout>
              <c:xMode val="edge"/>
              <c:yMode val="edge"/>
              <c:x val="6.3176895306859202E-2"/>
              <c:y val="0.9263157894736842"/>
            </c:manualLayout>
          </c:layout>
          <c:spPr>
            <a:noFill/>
            <a:ln w="25435">
              <a:noFill/>
            </a:ln>
          </c:spPr>
        </c:title>
        <c:numFmt formatCode="General" sourceLinked="1"/>
        <c:tickLblPos val="nextTo"/>
        <c:spPr>
          <a:ln w="3179">
            <a:solidFill>
              <a:srgbClr val="000000"/>
            </a:solidFill>
            <a:prstDash val="solid"/>
          </a:ln>
        </c:spPr>
        <c:txPr>
          <a:bodyPr rot="0" vert="horz"/>
          <a:lstStyle/>
          <a:p>
            <a:pPr>
              <a:defRPr sz="826" b="0" i="0" u="none" strike="noStrike" baseline="0">
                <a:solidFill>
                  <a:srgbClr val="000000"/>
                </a:solidFill>
                <a:latin typeface="Arial Cyr"/>
                <a:ea typeface="Arial Cyr"/>
                <a:cs typeface="Arial Cyr"/>
              </a:defRPr>
            </a:pPr>
            <a:endParaRPr lang="ru-RU"/>
          </a:p>
        </c:txPr>
        <c:crossAx val="240326912"/>
        <c:crosses val="autoZero"/>
        <c:auto val="1"/>
        <c:lblAlgn val="ctr"/>
        <c:lblOffset val="100"/>
        <c:tickLblSkip val="1"/>
        <c:tickMarkSkip val="1"/>
      </c:catAx>
      <c:valAx>
        <c:axId val="240326912"/>
        <c:scaling>
          <c:orientation val="minMax"/>
          <c:min val="50"/>
        </c:scaling>
        <c:axPos val="l"/>
        <c:majorGridlines>
          <c:spPr>
            <a:ln w="12718">
              <a:solidFill>
                <a:srgbClr val="C0C0C0"/>
              </a:solidFill>
              <a:prstDash val="sysDash"/>
            </a:ln>
          </c:spPr>
        </c:majorGridlines>
        <c:title>
          <c:tx>
            <c:rich>
              <a:bodyPr rot="0" vert="horz"/>
              <a:lstStyle/>
              <a:p>
                <a:pPr algn="ctr">
                  <a:defRPr sz="826" b="0" i="0" u="none" strike="noStrike" baseline="0">
                    <a:solidFill>
                      <a:srgbClr val="000000"/>
                    </a:solidFill>
                    <a:latin typeface="Arial Cyr"/>
                    <a:ea typeface="Arial Cyr"/>
                    <a:cs typeface="Arial Cyr"/>
                  </a:defRPr>
                </a:pPr>
                <a:r>
                  <a:rPr lang="ru-RU"/>
                  <a:t>%</a:t>
                </a:r>
              </a:p>
            </c:rich>
          </c:tx>
          <c:layout>
            <c:manualLayout>
              <c:xMode val="edge"/>
              <c:yMode val="edge"/>
              <c:x val="3.6101083032490985E-3"/>
              <c:y val="0"/>
            </c:manualLayout>
          </c:layout>
          <c:spPr>
            <a:noFill/>
            <a:ln w="25435">
              <a:noFill/>
            </a:ln>
          </c:spPr>
        </c:title>
        <c:numFmt formatCode="General" sourceLinked="1"/>
        <c:tickLblPos val="nextTo"/>
        <c:spPr>
          <a:ln w="3179">
            <a:solidFill>
              <a:srgbClr val="000000"/>
            </a:solidFill>
            <a:prstDash val="solid"/>
          </a:ln>
        </c:spPr>
        <c:txPr>
          <a:bodyPr rot="0" vert="horz"/>
          <a:lstStyle/>
          <a:p>
            <a:pPr>
              <a:defRPr sz="801" b="0" i="0" u="none" strike="noStrike" baseline="0">
                <a:solidFill>
                  <a:srgbClr val="000000"/>
                </a:solidFill>
                <a:latin typeface="Arial Cyr"/>
                <a:ea typeface="Arial Cyr"/>
                <a:cs typeface="Arial Cyr"/>
              </a:defRPr>
            </a:pPr>
            <a:endParaRPr lang="ru-RU"/>
          </a:p>
        </c:txPr>
        <c:crossAx val="240324992"/>
        <c:crosses val="autoZero"/>
        <c:crossBetween val="between"/>
        <c:minorUnit val="50"/>
      </c:valAx>
      <c:spPr>
        <a:noFill/>
        <a:ln w="12718">
          <a:solidFill>
            <a:srgbClr val="C0C0C0"/>
          </a:solidFill>
          <a:prstDash val="sysDash"/>
        </a:ln>
      </c:spPr>
    </c:plotArea>
    <c:plotVisOnly val="1"/>
    <c:dispBlanksAs val="gap"/>
  </c:chart>
  <c:spPr>
    <a:noFill/>
    <a:ln>
      <a:noFill/>
    </a:ln>
  </c:spPr>
  <c:txPr>
    <a:bodyPr/>
    <a:lstStyle/>
    <a:p>
      <a:pPr>
        <a:defRPr sz="1202" b="1" i="0" u="none" strike="noStrike" baseline="0">
          <a:solidFill>
            <a:srgbClr val="000000"/>
          </a:solidFill>
          <a:latin typeface="Arial Cyr"/>
          <a:ea typeface="Arial Cyr"/>
          <a:cs typeface="Arial Cyr"/>
        </a:defRPr>
      </a:pPr>
      <a:endParaRPr lang="ru-RU"/>
    </a:p>
  </c:txPr>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0.13827993254637444"/>
          <c:y val="0.15693430656934323"/>
          <c:w val="0.8482293423271503"/>
          <c:h val="0.60948905109489082"/>
        </c:manualLayout>
      </c:layout>
      <c:barChart>
        <c:barDir val="col"/>
        <c:grouping val="clustered"/>
        <c:ser>
          <c:idx val="0"/>
          <c:order val="0"/>
          <c:tx>
            <c:strRef>
              <c:f>Sheet1!$A$2</c:f>
              <c:strCache>
                <c:ptCount val="1"/>
                <c:pt idx="0">
                  <c:v>Российская Федерация</c:v>
                </c:pt>
              </c:strCache>
            </c:strRef>
          </c:tx>
          <c:spPr>
            <a:gradFill rotWithShape="0">
              <a:gsLst>
                <a:gs pos="0">
                  <a:srgbClr val="333333"/>
                </a:gs>
                <a:gs pos="50000">
                  <a:srgbClr val="FFFFCC"/>
                </a:gs>
                <a:gs pos="100000">
                  <a:srgbClr val="333333"/>
                </a:gs>
              </a:gsLst>
              <a:lin ang="0" scaled="1"/>
            </a:gradFill>
            <a:ln w="12709">
              <a:solidFill>
                <a:srgbClr val="000000"/>
              </a:solidFill>
              <a:prstDash val="solid"/>
            </a:ln>
          </c:spPr>
          <c:dLbls>
            <c:dLbl>
              <c:idx val="0"/>
              <c:layout>
                <c:manualLayout>
                  <c:x val="-1.5050690962338663E-3"/>
                  <c:y val="-6.6476352993143171E-3"/>
                </c:manualLayout>
              </c:layout>
              <c:dLblPos val="outEnd"/>
              <c:showVal val="1"/>
            </c:dLbl>
            <c:dLbl>
              <c:idx val="1"/>
              <c:layout>
                <c:manualLayout>
                  <c:x val="-8.3057306375454486E-4"/>
                  <c:y val="-7.1748821568990758E-3"/>
                </c:manualLayout>
              </c:layout>
              <c:dLblPos val="outEnd"/>
              <c:showVal val="1"/>
            </c:dLbl>
            <c:dLbl>
              <c:idx val="2"/>
              <c:layout>
                <c:manualLayout>
                  <c:x val="-1.5590292368554713E-4"/>
                  <c:y val="-1.1878641236464147E-2"/>
                </c:manualLayout>
              </c:layout>
              <c:dLblPos val="outEnd"/>
              <c:showVal val="1"/>
            </c:dLbl>
            <c:dLbl>
              <c:idx val="3"/>
              <c:layout>
                <c:manualLayout>
                  <c:x val="-6.8788470061041673E-4"/>
                  <c:y val="-1.293313495163366E-2"/>
                </c:manualLayout>
              </c:layout>
              <c:dLblPos val="outEnd"/>
              <c:showVal val="1"/>
            </c:dLbl>
            <c:dLbl>
              <c:idx val="4"/>
              <c:layout>
                <c:manualLayout>
                  <c:x val="-1.3388668131260205E-5"/>
                  <c:y val="-1.2446241716444232E-2"/>
                </c:manualLayout>
              </c:layout>
              <c:dLblPos val="outEnd"/>
              <c:showVal val="1"/>
            </c:dLbl>
            <c:spPr>
              <a:noFill/>
              <a:ln w="25417">
                <a:noFill/>
              </a:ln>
            </c:spPr>
            <c:txPr>
              <a:bodyPr/>
              <a:lstStyle/>
              <a:p>
                <a:pPr>
                  <a:defRPr sz="901" b="1" i="0" u="none" strike="noStrike" baseline="0">
                    <a:solidFill>
                      <a:srgbClr val="000000"/>
                    </a:solidFill>
                    <a:latin typeface="Arial Cyr"/>
                    <a:ea typeface="Arial Cyr"/>
                    <a:cs typeface="Arial Cyr"/>
                  </a:defRPr>
                </a:pPr>
                <a:endParaRPr lang="ru-RU"/>
              </a:p>
            </c:txPr>
            <c:showVal val="1"/>
          </c:dLbls>
          <c:cat>
            <c:numRef>
              <c:f>Sheet1!$B$1:$F$1</c:f>
              <c:numCache>
                <c:formatCode>General</c:formatCode>
                <c:ptCount val="5"/>
                <c:pt idx="0">
                  <c:v>2003</c:v>
                </c:pt>
                <c:pt idx="1">
                  <c:v>2004</c:v>
                </c:pt>
                <c:pt idx="2">
                  <c:v>2005</c:v>
                </c:pt>
                <c:pt idx="3">
                  <c:v>2006</c:v>
                </c:pt>
                <c:pt idx="4">
                  <c:v>2007</c:v>
                </c:pt>
              </c:numCache>
            </c:numRef>
          </c:cat>
          <c:val>
            <c:numRef>
              <c:f>Sheet1!$B$2:$F$2</c:f>
              <c:numCache>
                <c:formatCode>General</c:formatCode>
                <c:ptCount val="5"/>
                <c:pt idx="0">
                  <c:v>6</c:v>
                </c:pt>
                <c:pt idx="1">
                  <c:v>7</c:v>
                </c:pt>
                <c:pt idx="2">
                  <c:v>9</c:v>
                </c:pt>
                <c:pt idx="3">
                  <c:v>11</c:v>
                </c:pt>
                <c:pt idx="4">
                  <c:v>17</c:v>
                </c:pt>
              </c:numCache>
            </c:numRef>
          </c:val>
        </c:ser>
        <c:ser>
          <c:idx val="1"/>
          <c:order val="1"/>
          <c:tx>
            <c:strRef>
              <c:f>Sheet1!$A$3</c:f>
              <c:strCache>
                <c:ptCount val="1"/>
                <c:pt idx="0">
                  <c:v>Центральный федеральный округ</c:v>
                </c:pt>
              </c:strCache>
            </c:strRef>
          </c:tx>
          <c:spPr>
            <a:gradFill rotWithShape="0">
              <a:gsLst>
                <a:gs pos="0">
                  <a:srgbClr val="333333"/>
                </a:gs>
                <a:gs pos="50000">
                  <a:srgbClr val="99CCFF"/>
                </a:gs>
                <a:gs pos="100000">
                  <a:srgbClr val="333333"/>
                </a:gs>
              </a:gsLst>
              <a:lin ang="0" scaled="1"/>
            </a:gradFill>
            <a:ln w="12709">
              <a:solidFill>
                <a:srgbClr val="000000"/>
              </a:solidFill>
              <a:prstDash val="solid"/>
            </a:ln>
          </c:spPr>
          <c:dLbls>
            <c:dLbl>
              <c:idx val="0"/>
              <c:layout>
                <c:manualLayout>
                  <c:x val="-1.344198087342984E-3"/>
                  <c:y val="-1.5163183249158746E-2"/>
                </c:manualLayout>
              </c:layout>
              <c:dLblPos val="outEnd"/>
              <c:showVal val="1"/>
            </c:dLbl>
            <c:dLbl>
              <c:idx val="1"/>
              <c:layout>
                <c:manualLayout>
                  <c:x val="1.0166385859457531E-3"/>
                  <c:y val="-1.0459424169593662E-2"/>
                </c:manualLayout>
              </c:layout>
              <c:dLblPos val="outEnd"/>
              <c:showVal val="1"/>
            </c:dLbl>
            <c:dLbl>
              <c:idx val="2"/>
              <c:layout>
                <c:manualLayout>
                  <c:x val="4.9680852052798982E-6"/>
                  <c:y val="-1.0986671027178424E-2"/>
                </c:manualLayout>
              </c:layout>
              <c:dLblPos val="outEnd"/>
              <c:showVal val="1"/>
            </c:dLbl>
            <c:dLbl>
              <c:idx val="3"/>
              <c:layout>
                <c:manualLayout>
                  <c:x val="2.3658047584939621E-3"/>
                  <c:y val="-1.3095288785416669E-2"/>
                </c:manualLayout>
              </c:layout>
              <c:dLblPos val="outEnd"/>
              <c:showVal val="1"/>
            </c:dLbl>
            <c:dLbl>
              <c:idx val="4"/>
              <c:layout>
                <c:manualLayout>
                  <c:x val="-3.3238049064560017E-4"/>
                  <c:y val="-8.4318833282469811E-3"/>
                </c:manualLayout>
              </c:layout>
              <c:dLblPos val="outEnd"/>
              <c:showVal val="1"/>
            </c:dLbl>
            <c:spPr>
              <a:noFill/>
              <a:ln w="25417">
                <a:noFill/>
              </a:ln>
            </c:spPr>
            <c:txPr>
              <a:bodyPr/>
              <a:lstStyle/>
              <a:p>
                <a:pPr>
                  <a:defRPr sz="901" b="1" i="0" u="none" strike="noStrike" baseline="0">
                    <a:solidFill>
                      <a:srgbClr val="003366"/>
                    </a:solidFill>
                    <a:latin typeface="Arial Cyr"/>
                    <a:ea typeface="Arial Cyr"/>
                    <a:cs typeface="Arial Cyr"/>
                  </a:defRPr>
                </a:pPr>
                <a:endParaRPr lang="ru-RU"/>
              </a:p>
            </c:txPr>
            <c:showVal val="1"/>
          </c:dLbls>
          <c:cat>
            <c:numRef>
              <c:f>Sheet1!$B$1:$F$1</c:f>
              <c:numCache>
                <c:formatCode>General</c:formatCode>
                <c:ptCount val="5"/>
                <c:pt idx="0">
                  <c:v>2003</c:v>
                </c:pt>
                <c:pt idx="1">
                  <c:v>2004</c:v>
                </c:pt>
                <c:pt idx="2">
                  <c:v>2005</c:v>
                </c:pt>
                <c:pt idx="3">
                  <c:v>2006</c:v>
                </c:pt>
                <c:pt idx="4">
                  <c:v>2007</c:v>
                </c:pt>
              </c:numCache>
            </c:numRef>
          </c:cat>
          <c:val>
            <c:numRef>
              <c:f>Sheet1!$B$3:$F$3</c:f>
              <c:numCache>
                <c:formatCode>General</c:formatCode>
                <c:ptCount val="5"/>
                <c:pt idx="0">
                  <c:v>36</c:v>
                </c:pt>
                <c:pt idx="1">
                  <c:v>34</c:v>
                </c:pt>
                <c:pt idx="2">
                  <c:v>35</c:v>
                </c:pt>
                <c:pt idx="3">
                  <c:v>39</c:v>
                </c:pt>
                <c:pt idx="4">
                  <c:v>44</c:v>
                </c:pt>
              </c:numCache>
            </c:numRef>
          </c:val>
        </c:ser>
        <c:ser>
          <c:idx val="2"/>
          <c:order val="2"/>
          <c:tx>
            <c:strRef>
              <c:f>Sheet1!$A$4</c:f>
              <c:strCache>
                <c:ptCount val="1"/>
                <c:pt idx="0">
                  <c:v>Белгородская область</c:v>
                </c:pt>
              </c:strCache>
            </c:strRef>
          </c:tx>
          <c:spPr>
            <a:gradFill rotWithShape="0">
              <a:gsLst>
                <a:gs pos="0">
                  <a:srgbClr val="000000"/>
                </a:gs>
                <a:gs pos="50000">
                  <a:srgbClr val="FF0000"/>
                </a:gs>
                <a:gs pos="100000">
                  <a:srgbClr val="000000"/>
                </a:gs>
              </a:gsLst>
              <a:lin ang="0" scaled="1"/>
            </a:gradFill>
            <a:ln w="12709">
              <a:solidFill>
                <a:srgbClr val="000000"/>
              </a:solidFill>
              <a:prstDash val="solid"/>
            </a:ln>
          </c:spPr>
          <c:dLbls>
            <c:dLbl>
              <c:idx val="0"/>
              <c:layout>
                <c:manualLayout>
                  <c:x val="1.3999280771235668E-3"/>
                  <c:y val="-1.2591404125270815E-2"/>
                </c:manualLayout>
              </c:layout>
              <c:dLblPos val="outEnd"/>
              <c:showVal val="1"/>
            </c:dLbl>
            <c:dLbl>
              <c:idx val="1"/>
              <c:layout>
                <c:manualLayout>
                  <c:x val="-1.2982571720160509E-3"/>
                  <c:y val="-1.1455833493209741E-2"/>
                </c:manualLayout>
              </c:layout>
              <c:dLblPos val="outEnd"/>
              <c:showVal val="1"/>
            </c:dLbl>
            <c:dLbl>
              <c:idx val="2"/>
              <c:layout>
                <c:manualLayout>
                  <c:x val="-6.2376113953689432E-4"/>
                  <c:y val="-1.2550680830774638E-2"/>
                </c:manualLayout>
              </c:layout>
              <c:dLblPos val="outEnd"/>
              <c:showVal val="1"/>
            </c:dLbl>
            <c:dLbl>
              <c:idx val="3"/>
              <c:layout>
                <c:manualLayout>
                  <c:x val="-1.635431640277256E-3"/>
                  <c:y val="-1.3605174545944192E-2"/>
                </c:manualLayout>
              </c:layout>
              <c:dLblPos val="outEnd"/>
              <c:showVal val="1"/>
            </c:dLbl>
            <c:dLbl>
              <c:idx val="4"/>
              <c:layout>
                <c:manualLayout>
                  <c:x val="-9.6093560779798946E-4"/>
                  <c:y val="-7.4007518105163412E-3"/>
                </c:manualLayout>
              </c:layout>
              <c:dLblPos val="outEnd"/>
              <c:showVal val="1"/>
            </c:dLbl>
            <c:spPr>
              <a:noFill/>
              <a:ln w="25417">
                <a:noFill/>
              </a:ln>
            </c:spPr>
            <c:txPr>
              <a:bodyPr/>
              <a:lstStyle/>
              <a:p>
                <a:pPr>
                  <a:defRPr sz="876" b="1" i="0" u="none" strike="noStrike" baseline="0">
                    <a:solidFill>
                      <a:srgbClr val="FF0000"/>
                    </a:solidFill>
                    <a:latin typeface="Arial Cyr"/>
                    <a:ea typeface="Arial Cyr"/>
                    <a:cs typeface="Arial Cyr"/>
                  </a:defRPr>
                </a:pPr>
                <a:endParaRPr lang="ru-RU"/>
              </a:p>
            </c:txPr>
            <c:showVal val="1"/>
          </c:dLbls>
          <c:cat>
            <c:numRef>
              <c:f>Sheet1!$B$1:$F$1</c:f>
              <c:numCache>
                <c:formatCode>General</c:formatCode>
                <c:ptCount val="5"/>
                <c:pt idx="0">
                  <c:v>2003</c:v>
                </c:pt>
                <c:pt idx="1">
                  <c:v>2004</c:v>
                </c:pt>
                <c:pt idx="2">
                  <c:v>2005</c:v>
                </c:pt>
                <c:pt idx="3">
                  <c:v>2006</c:v>
                </c:pt>
                <c:pt idx="4">
                  <c:v>2007</c:v>
                </c:pt>
              </c:numCache>
            </c:numRef>
          </c:cat>
          <c:val>
            <c:numRef>
              <c:f>Sheet1!$B$4:$F$4</c:f>
              <c:numCache>
                <c:formatCode>General</c:formatCode>
                <c:ptCount val="5"/>
                <c:pt idx="0">
                  <c:v>77</c:v>
                </c:pt>
                <c:pt idx="1">
                  <c:v>61</c:v>
                </c:pt>
                <c:pt idx="2">
                  <c:v>70</c:v>
                </c:pt>
                <c:pt idx="3">
                  <c:v>72</c:v>
                </c:pt>
                <c:pt idx="4">
                  <c:v>81</c:v>
                </c:pt>
              </c:numCache>
            </c:numRef>
          </c:val>
        </c:ser>
        <c:gapWidth val="70"/>
        <c:axId val="240537984"/>
        <c:axId val="240539904"/>
      </c:barChart>
      <c:catAx>
        <c:axId val="240537984"/>
        <c:scaling>
          <c:orientation val="minMax"/>
        </c:scaling>
        <c:axPos val="b"/>
        <c:title>
          <c:tx>
            <c:rich>
              <a:bodyPr/>
              <a:lstStyle/>
              <a:p>
                <a:pPr>
                  <a:defRPr sz="801" b="0" i="0" u="none" strike="noStrike" baseline="0">
                    <a:solidFill>
                      <a:srgbClr val="000000"/>
                    </a:solidFill>
                    <a:latin typeface="Arial Cyr"/>
                    <a:ea typeface="Arial Cyr"/>
                    <a:cs typeface="Arial Cyr"/>
                  </a:defRPr>
                </a:pPr>
                <a:r>
                  <a:rPr lang="ru-RU"/>
                  <a:t>годы</a:t>
                </a:r>
              </a:p>
            </c:rich>
          </c:tx>
          <c:layout>
            <c:manualLayout>
              <c:xMode val="edge"/>
              <c:yMode val="edge"/>
              <c:x val="0.13153456998313653"/>
              <c:y val="0.79562043795620463"/>
            </c:manualLayout>
          </c:layout>
          <c:spPr>
            <a:noFill/>
            <a:ln w="25417">
              <a:noFill/>
            </a:ln>
          </c:spPr>
        </c:title>
        <c:numFmt formatCode="General" sourceLinked="1"/>
        <c:tickLblPos val="nextTo"/>
        <c:spPr>
          <a:ln w="3177">
            <a:solidFill>
              <a:srgbClr val="000000"/>
            </a:solidFill>
            <a:prstDash val="solid"/>
          </a:ln>
        </c:spPr>
        <c:txPr>
          <a:bodyPr rot="0" vert="horz"/>
          <a:lstStyle/>
          <a:p>
            <a:pPr>
              <a:defRPr sz="801" b="0" i="0" u="none" strike="noStrike" baseline="0">
                <a:solidFill>
                  <a:srgbClr val="000000"/>
                </a:solidFill>
                <a:latin typeface="Arial Cyr"/>
                <a:ea typeface="Arial Cyr"/>
                <a:cs typeface="Arial Cyr"/>
              </a:defRPr>
            </a:pPr>
            <a:endParaRPr lang="ru-RU"/>
          </a:p>
        </c:txPr>
        <c:crossAx val="240539904"/>
        <c:crosses val="autoZero"/>
        <c:auto val="1"/>
        <c:lblAlgn val="ctr"/>
        <c:lblOffset val="100"/>
        <c:tickLblSkip val="1"/>
        <c:tickMarkSkip val="1"/>
      </c:catAx>
      <c:valAx>
        <c:axId val="240539904"/>
        <c:scaling>
          <c:orientation val="minMax"/>
          <c:max val="90"/>
        </c:scaling>
        <c:axPos val="l"/>
        <c:majorGridlines>
          <c:spPr>
            <a:ln w="12709">
              <a:solidFill>
                <a:srgbClr val="808080"/>
              </a:solidFill>
              <a:prstDash val="sysDash"/>
            </a:ln>
          </c:spPr>
        </c:majorGridlines>
        <c:title>
          <c:tx>
            <c:rich>
              <a:bodyPr rot="0" vert="horz"/>
              <a:lstStyle/>
              <a:p>
                <a:pPr algn="ctr">
                  <a:defRPr sz="801" b="0" i="0" u="none" strike="noStrike" baseline="0">
                    <a:solidFill>
                      <a:srgbClr val="000000"/>
                    </a:solidFill>
                    <a:latin typeface="Arial Cyr"/>
                    <a:ea typeface="Arial Cyr"/>
                    <a:cs typeface="Arial Cyr"/>
                  </a:defRPr>
                </a:pPr>
                <a:r>
                  <a:rPr lang="ru-RU"/>
                  <a:t>человек 
на 10000 населения</a:t>
                </a:r>
              </a:p>
            </c:rich>
          </c:tx>
          <c:layout>
            <c:manualLayout>
              <c:xMode val="edge"/>
              <c:yMode val="edge"/>
              <c:x val="3.3726812816188868E-3"/>
              <c:y val="0"/>
            </c:manualLayout>
          </c:layout>
          <c:spPr>
            <a:noFill/>
            <a:ln w="25417">
              <a:noFill/>
            </a:ln>
          </c:spPr>
        </c:title>
        <c:numFmt formatCode="General" sourceLinked="1"/>
        <c:tickLblPos val="nextTo"/>
        <c:spPr>
          <a:ln w="3177">
            <a:solidFill>
              <a:srgbClr val="000000"/>
            </a:solidFill>
            <a:prstDash val="solid"/>
          </a:ln>
        </c:spPr>
        <c:txPr>
          <a:bodyPr rot="0" vert="horz"/>
          <a:lstStyle/>
          <a:p>
            <a:pPr>
              <a:defRPr sz="801" b="0" i="0" u="none" strike="noStrike" baseline="0">
                <a:solidFill>
                  <a:srgbClr val="000000"/>
                </a:solidFill>
                <a:latin typeface="Arial Cyr"/>
                <a:ea typeface="Arial Cyr"/>
                <a:cs typeface="Arial Cyr"/>
              </a:defRPr>
            </a:pPr>
            <a:endParaRPr lang="ru-RU"/>
          </a:p>
        </c:txPr>
        <c:crossAx val="240537984"/>
        <c:crosses val="autoZero"/>
        <c:crossBetween val="between"/>
        <c:majorUnit val="10"/>
      </c:valAx>
      <c:spPr>
        <a:gradFill rotWithShape="0">
          <a:gsLst>
            <a:gs pos="0">
              <a:srgbClr val="99CCFF"/>
            </a:gs>
            <a:gs pos="100000">
              <a:srgbClr val="FFFFFF"/>
            </a:gs>
          </a:gsLst>
          <a:lin ang="5400000" scaled="1"/>
        </a:gradFill>
        <a:ln w="25417">
          <a:noFill/>
        </a:ln>
      </c:spPr>
    </c:plotArea>
    <c:legend>
      <c:legendPos val="b"/>
      <c:layout>
        <c:manualLayout>
          <c:xMode val="edge"/>
          <c:yMode val="edge"/>
          <c:x val="6.7453625632377771E-3"/>
          <c:y val="0.8795620437956202"/>
          <c:w val="0.98650927487352469"/>
          <c:h val="0.12408759124087591"/>
        </c:manualLayout>
      </c:layout>
      <c:spPr>
        <a:noFill/>
        <a:ln w="12709">
          <a:solidFill>
            <a:srgbClr val="FFFFFF"/>
          </a:solidFill>
          <a:prstDash val="solid"/>
        </a:ln>
      </c:spPr>
      <c:txPr>
        <a:bodyPr/>
        <a:lstStyle/>
        <a:p>
          <a:pPr>
            <a:defRPr sz="736" b="1" i="0" u="none" strike="noStrike" baseline="0">
              <a:solidFill>
                <a:srgbClr val="000000"/>
              </a:solidFill>
              <a:latin typeface="Arial Cyr"/>
              <a:ea typeface="Arial Cyr"/>
              <a:cs typeface="Arial Cyr"/>
            </a:defRPr>
          </a:pPr>
          <a:endParaRPr lang="ru-RU"/>
        </a:p>
      </c:txPr>
    </c:legend>
    <c:plotVisOnly val="1"/>
    <c:dispBlanksAs val="gap"/>
  </c:chart>
  <c:spPr>
    <a:noFill/>
    <a:ln>
      <a:noFill/>
    </a:ln>
  </c:spPr>
  <c:txPr>
    <a:bodyPr/>
    <a:lstStyle/>
    <a:p>
      <a:pPr>
        <a:defRPr sz="1201" b="1" i="0" u="none" strike="noStrike" baseline="0">
          <a:solidFill>
            <a:srgbClr val="000000"/>
          </a:solidFill>
          <a:latin typeface="Arial Cyr"/>
          <a:ea typeface="Arial Cyr"/>
          <a:cs typeface="Arial Cyr"/>
        </a:defRPr>
      </a:pPr>
      <a:endParaRPr lang="ru-RU"/>
    </a:p>
  </c:txPr>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8.7520259319286919E-2"/>
          <c:y val="9.2150170648464189E-2"/>
          <c:w val="0.90275526742301482"/>
          <c:h val="0.61774744027303785"/>
        </c:manualLayout>
      </c:layout>
      <c:barChart>
        <c:barDir val="col"/>
        <c:grouping val="stacked"/>
        <c:ser>
          <c:idx val="0"/>
          <c:order val="0"/>
          <c:tx>
            <c:strRef>
              <c:f>Sheet1!$A$2</c:f>
              <c:strCache>
                <c:ptCount val="1"/>
                <c:pt idx="0">
                  <c:v>Бюджет субъекта Российской Федерации</c:v>
                </c:pt>
              </c:strCache>
            </c:strRef>
          </c:tx>
          <c:spPr>
            <a:gradFill rotWithShape="0">
              <a:gsLst>
                <a:gs pos="0">
                  <a:srgbClr val="000000">
                    <a:gamma/>
                    <a:shade val="46275"/>
                    <a:invGamma/>
                  </a:srgbClr>
                </a:gs>
                <a:gs pos="50000">
                  <a:srgbClr val="FF0000"/>
                </a:gs>
                <a:gs pos="100000">
                  <a:srgbClr val="000000">
                    <a:gamma/>
                    <a:shade val="46275"/>
                    <a:invGamma/>
                  </a:srgbClr>
                </a:gs>
              </a:gsLst>
              <a:lin ang="0" scaled="1"/>
            </a:gradFill>
            <a:ln w="12703">
              <a:solidFill>
                <a:srgbClr val="000000"/>
              </a:solidFill>
              <a:prstDash val="solid"/>
            </a:ln>
          </c:spPr>
          <c:dLbls>
            <c:dLbl>
              <c:idx val="0"/>
              <c:layout>
                <c:manualLayout>
                  <c:x val="6.5434956230263394E-2"/>
                  <c:y val="-2.0567955994902427E-2"/>
                </c:manualLayout>
              </c:layout>
              <c:dLblPos val="ctr"/>
              <c:showVal val="1"/>
            </c:dLbl>
            <c:dLbl>
              <c:idx val="1"/>
              <c:layout>
                <c:manualLayout>
                  <c:x val="6.9648976328154019E-2"/>
                  <c:y val="-3.0213754940413357E-2"/>
                </c:manualLayout>
              </c:layout>
              <c:dLblPos val="ctr"/>
              <c:showVal val="1"/>
            </c:dLbl>
            <c:dLbl>
              <c:idx val="2"/>
              <c:layout>
                <c:manualLayout>
                  <c:x val="6.5628306701827357E-2"/>
                  <c:y val="-4.8849994601671776E-2"/>
                </c:manualLayout>
              </c:layout>
              <c:dLblPos val="ctr"/>
              <c:showVal val="1"/>
            </c:dLbl>
            <c:dLbl>
              <c:idx val="3"/>
              <c:layout>
                <c:manualLayout>
                  <c:x val="6.2745079984277974E-2"/>
                  <c:y val="-4.2085172654567765E-2"/>
                </c:manualLayout>
              </c:layout>
              <c:dLblPos val="ctr"/>
              <c:showVal val="1"/>
            </c:dLbl>
            <c:dLbl>
              <c:idx val="4"/>
              <c:layout>
                <c:manualLayout>
                  <c:x val="6.919411026875924E-2"/>
                  <c:y val="-4.0225940075255984E-2"/>
                </c:manualLayout>
              </c:layout>
              <c:dLblPos val="ctr"/>
              <c:showVal val="1"/>
            </c:dLbl>
            <c:spPr>
              <a:noFill/>
              <a:ln w="25405">
                <a:noFill/>
              </a:ln>
            </c:spPr>
            <c:txPr>
              <a:bodyPr/>
              <a:lstStyle/>
              <a:p>
                <a:pPr>
                  <a:defRPr sz="800" b="1" i="0" u="none" strike="noStrike" baseline="0">
                    <a:solidFill>
                      <a:srgbClr val="FF6600"/>
                    </a:solidFill>
                    <a:latin typeface="Arial Cyr"/>
                    <a:ea typeface="Arial Cyr"/>
                    <a:cs typeface="Arial Cyr"/>
                  </a:defRPr>
                </a:pPr>
                <a:endParaRPr lang="ru-RU"/>
              </a:p>
            </c:txPr>
            <c:showVal val="1"/>
          </c:dLbls>
          <c:cat>
            <c:numRef>
              <c:f>Sheet1!$B$1:$F$1</c:f>
              <c:numCache>
                <c:formatCode>General</c:formatCode>
                <c:ptCount val="5"/>
                <c:pt idx="0">
                  <c:v>2003</c:v>
                </c:pt>
                <c:pt idx="1">
                  <c:v>2004</c:v>
                </c:pt>
                <c:pt idx="2">
                  <c:v>2005</c:v>
                </c:pt>
                <c:pt idx="3">
                  <c:v>2006</c:v>
                </c:pt>
                <c:pt idx="4">
                  <c:v>2007</c:v>
                </c:pt>
              </c:numCache>
            </c:numRef>
          </c:cat>
          <c:val>
            <c:numRef>
              <c:f>Sheet1!$B$2:$F$2</c:f>
              <c:numCache>
                <c:formatCode>General</c:formatCode>
                <c:ptCount val="5"/>
                <c:pt idx="0">
                  <c:v>346.7</c:v>
                </c:pt>
                <c:pt idx="1">
                  <c:v>476.4</c:v>
                </c:pt>
                <c:pt idx="2">
                  <c:v>1751.5</c:v>
                </c:pt>
                <c:pt idx="3">
                  <c:v>2302</c:v>
                </c:pt>
                <c:pt idx="4">
                  <c:v>2251.6999999999998</c:v>
                </c:pt>
              </c:numCache>
            </c:numRef>
          </c:val>
        </c:ser>
        <c:ser>
          <c:idx val="1"/>
          <c:order val="1"/>
          <c:tx>
            <c:strRef>
              <c:f>Sheet1!$A$3</c:f>
              <c:strCache>
                <c:ptCount val="1"/>
                <c:pt idx="0">
                  <c:v>Местный бюджет</c:v>
                </c:pt>
              </c:strCache>
            </c:strRef>
          </c:tx>
          <c:spPr>
            <a:gradFill rotWithShape="0">
              <a:gsLst>
                <a:gs pos="0">
                  <a:srgbClr val="000000">
                    <a:gamma/>
                    <a:shade val="46275"/>
                    <a:invGamma/>
                  </a:srgbClr>
                </a:gs>
                <a:gs pos="50000">
                  <a:srgbClr val="CCFFCC"/>
                </a:gs>
                <a:gs pos="100000">
                  <a:srgbClr val="000000">
                    <a:gamma/>
                    <a:shade val="46275"/>
                    <a:invGamma/>
                  </a:srgbClr>
                </a:gs>
              </a:gsLst>
              <a:lin ang="0" scaled="1"/>
            </a:gradFill>
            <a:ln w="12703">
              <a:solidFill>
                <a:srgbClr val="000000"/>
              </a:solidFill>
              <a:prstDash val="solid"/>
            </a:ln>
          </c:spPr>
          <c:dLbls>
            <c:dLbl>
              <c:idx val="0"/>
              <c:layout>
                <c:manualLayout>
                  <c:x val="6.3683416121029512E-2"/>
                  <c:y val="-5.8324683042695863E-2"/>
                </c:manualLayout>
              </c:layout>
              <c:dLblPos val="ctr"/>
              <c:showVal val="1"/>
            </c:dLbl>
            <c:dLbl>
              <c:idx val="1"/>
              <c:layout>
                <c:manualLayout>
                  <c:x val="6.9518181761869899E-2"/>
                  <c:y val="-8.4525158095583017E-2"/>
                </c:manualLayout>
              </c:layout>
              <c:dLblPos val="ctr"/>
              <c:showVal val="1"/>
            </c:dLbl>
            <c:dLbl>
              <c:idx val="2"/>
              <c:layout>
                <c:manualLayout>
                  <c:x val="6.5628306701827357E-2"/>
                  <c:y val="-9.6377074643557076E-2"/>
                </c:manualLayout>
              </c:layout>
              <c:dLblPos val="ctr"/>
              <c:showVal val="1"/>
            </c:dLbl>
            <c:dLbl>
              <c:idx val="3"/>
              <c:layout>
                <c:manualLayout>
                  <c:x val="6.4980090170868671E-2"/>
                  <c:y val="-0.14069133726256194"/>
                </c:manualLayout>
              </c:layout>
              <c:dLblPos val="ctr"/>
              <c:showVal val="1"/>
            </c:dLbl>
            <c:dLbl>
              <c:idx val="4"/>
              <c:delete val="1"/>
            </c:dLbl>
            <c:spPr>
              <a:noFill/>
              <a:ln w="25405">
                <a:noFill/>
              </a:ln>
            </c:spPr>
            <c:txPr>
              <a:bodyPr/>
              <a:lstStyle/>
              <a:p>
                <a:pPr>
                  <a:defRPr sz="800" b="1" i="0" u="none" strike="noStrike" baseline="0">
                    <a:solidFill>
                      <a:srgbClr val="003300"/>
                    </a:solidFill>
                    <a:latin typeface="Arial Cyr"/>
                    <a:ea typeface="Arial Cyr"/>
                    <a:cs typeface="Arial Cyr"/>
                  </a:defRPr>
                </a:pPr>
                <a:endParaRPr lang="ru-RU"/>
              </a:p>
            </c:txPr>
            <c:showVal val="1"/>
          </c:dLbls>
          <c:cat>
            <c:numRef>
              <c:f>Sheet1!$B$1:$F$1</c:f>
              <c:numCache>
                <c:formatCode>General</c:formatCode>
                <c:ptCount val="5"/>
                <c:pt idx="0">
                  <c:v>2003</c:v>
                </c:pt>
                <c:pt idx="1">
                  <c:v>2004</c:v>
                </c:pt>
                <c:pt idx="2">
                  <c:v>2005</c:v>
                </c:pt>
                <c:pt idx="3">
                  <c:v>2006</c:v>
                </c:pt>
                <c:pt idx="4">
                  <c:v>2007</c:v>
                </c:pt>
              </c:numCache>
            </c:numRef>
          </c:cat>
          <c:val>
            <c:numRef>
              <c:f>Sheet1!$B$3:$F$3</c:f>
              <c:numCache>
                <c:formatCode>General</c:formatCode>
                <c:ptCount val="5"/>
                <c:pt idx="0">
                  <c:v>2408.8000000000002</c:v>
                </c:pt>
                <c:pt idx="1">
                  <c:v>3179.6</c:v>
                </c:pt>
                <c:pt idx="2">
                  <c:v>3671.1</c:v>
                </c:pt>
                <c:pt idx="3">
                  <c:v>5113.3</c:v>
                </c:pt>
                <c:pt idx="4">
                  <c:v>0</c:v>
                </c:pt>
              </c:numCache>
            </c:numRef>
          </c:val>
        </c:ser>
        <c:ser>
          <c:idx val="2"/>
          <c:order val="2"/>
          <c:tx>
            <c:strRef>
              <c:f>Sheet1!$A$4</c:f>
              <c:strCache>
                <c:ptCount val="1"/>
                <c:pt idx="0">
                  <c:v>Бюджеты городских и сельских поселений</c:v>
                </c:pt>
              </c:strCache>
            </c:strRef>
          </c:tx>
          <c:spPr>
            <a:gradFill rotWithShape="0">
              <a:gsLst>
                <a:gs pos="0">
                  <a:srgbClr val="000000">
                    <a:gamma/>
                    <a:shade val="46275"/>
                    <a:invGamma/>
                  </a:srgbClr>
                </a:gs>
                <a:gs pos="50000">
                  <a:srgbClr val="FFFF00"/>
                </a:gs>
                <a:gs pos="100000">
                  <a:srgbClr val="000000">
                    <a:gamma/>
                    <a:shade val="46275"/>
                    <a:invGamma/>
                  </a:srgbClr>
                </a:gs>
              </a:gsLst>
              <a:lin ang="0" scaled="1"/>
            </a:gradFill>
            <a:ln w="12703">
              <a:solidFill>
                <a:srgbClr val="000000"/>
              </a:solidFill>
              <a:prstDash val="solid"/>
            </a:ln>
          </c:spPr>
          <c:dLbls>
            <c:dLbl>
              <c:idx val="0"/>
              <c:delete val="1"/>
            </c:dLbl>
            <c:dLbl>
              <c:idx val="1"/>
              <c:delete val="1"/>
            </c:dLbl>
            <c:dLbl>
              <c:idx val="2"/>
              <c:delete val="1"/>
            </c:dLbl>
            <c:dLbl>
              <c:idx val="3"/>
              <c:delete val="1"/>
            </c:dLbl>
            <c:dLbl>
              <c:idx val="4"/>
              <c:layout>
                <c:manualLayout>
                  <c:x val="7.4187141463892631E-2"/>
                  <c:y val="-1.9239789262465837E-2"/>
                </c:manualLayout>
              </c:layout>
              <c:dLblPos val="ctr"/>
              <c:showVal val="1"/>
            </c:dLbl>
            <c:spPr>
              <a:noFill/>
              <a:ln w="25405">
                <a:noFill/>
              </a:ln>
            </c:spPr>
            <c:txPr>
              <a:bodyPr/>
              <a:lstStyle/>
              <a:p>
                <a:pPr>
                  <a:defRPr sz="800" b="1" i="0" u="none" strike="noStrike" baseline="0">
                    <a:solidFill>
                      <a:srgbClr val="000000"/>
                    </a:solidFill>
                    <a:latin typeface="Arial Cyr"/>
                    <a:ea typeface="Arial Cyr"/>
                    <a:cs typeface="Arial Cyr"/>
                  </a:defRPr>
                </a:pPr>
                <a:endParaRPr lang="ru-RU"/>
              </a:p>
            </c:txPr>
            <c:showVal val="1"/>
          </c:dLbls>
          <c:cat>
            <c:numRef>
              <c:f>Sheet1!$B$1:$F$1</c:f>
              <c:numCache>
                <c:formatCode>General</c:formatCode>
                <c:ptCount val="5"/>
                <c:pt idx="0">
                  <c:v>2003</c:v>
                </c:pt>
                <c:pt idx="1">
                  <c:v>2004</c:v>
                </c:pt>
                <c:pt idx="2">
                  <c:v>2005</c:v>
                </c:pt>
                <c:pt idx="3">
                  <c:v>2006</c:v>
                </c:pt>
                <c:pt idx="4">
                  <c:v>2007</c:v>
                </c:pt>
              </c:numCache>
            </c:numRef>
          </c:cat>
          <c:val>
            <c:numRef>
              <c:f>Sheet1!$B$4:$F$4</c:f>
              <c:numCache>
                <c:formatCode>General</c:formatCode>
                <c:ptCount val="5"/>
                <c:pt idx="0">
                  <c:v>0</c:v>
                </c:pt>
                <c:pt idx="1">
                  <c:v>0</c:v>
                </c:pt>
                <c:pt idx="2">
                  <c:v>0</c:v>
                </c:pt>
                <c:pt idx="3">
                  <c:v>0</c:v>
                </c:pt>
                <c:pt idx="4">
                  <c:v>195.7</c:v>
                </c:pt>
              </c:numCache>
            </c:numRef>
          </c:val>
        </c:ser>
        <c:ser>
          <c:idx val="3"/>
          <c:order val="3"/>
          <c:tx>
            <c:strRef>
              <c:f>Sheet1!$A$5</c:f>
              <c:strCache>
                <c:ptCount val="1"/>
                <c:pt idx="0">
                  <c:v>Бюджеты городских округов</c:v>
                </c:pt>
              </c:strCache>
            </c:strRef>
          </c:tx>
          <c:spPr>
            <a:gradFill rotWithShape="0">
              <a:gsLst>
                <a:gs pos="0">
                  <a:srgbClr val="000000">
                    <a:gamma/>
                    <a:shade val="46275"/>
                    <a:invGamma/>
                  </a:srgbClr>
                </a:gs>
                <a:gs pos="50000">
                  <a:srgbClr val="FF99CC"/>
                </a:gs>
                <a:gs pos="100000">
                  <a:srgbClr val="000000">
                    <a:gamma/>
                    <a:shade val="46275"/>
                    <a:invGamma/>
                  </a:srgbClr>
                </a:gs>
              </a:gsLst>
              <a:lin ang="0" scaled="1"/>
            </a:gradFill>
            <a:ln w="12703">
              <a:solidFill>
                <a:srgbClr val="000000"/>
              </a:solidFill>
              <a:prstDash val="solid"/>
            </a:ln>
          </c:spPr>
          <c:dLbls>
            <c:dLbl>
              <c:idx val="0"/>
              <c:delete val="1"/>
            </c:dLbl>
            <c:dLbl>
              <c:idx val="1"/>
              <c:delete val="1"/>
            </c:dLbl>
            <c:dLbl>
              <c:idx val="2"/>
              <c:delete val="1"/>
            </c:dLbl>
            <c:dLbl>
              <c:idx val="3"/>
              <c:delete val="1"/>
            </c:dLbl>
            <c:dLbl>
              <c:idx val="4"/>
              <c:layout>
                <c:manualLayout>
                  <c:x val="6.5952619182859801E-2"/>
                  <c:y val="-4.0377054370359267E-2"/>
                </c:manualLayout>
              </c:layout>
              <c:dLblPos val="ctr"/>
              <c:showVal val="1"/>
            </c:dLbl>
            <c:spPr>
              <a:noFill/>
              <a:ln w="25405">
                <a:noFill/>
              </a:ln>
            </c:spPr>
            <c:txPr>
              <a:bodyPr/>
              <a:lstStyle/>
              <a:p>
                <a:pPr>
                  <a:defRPr sz="800" b="1" i="0" u="none" strike="noStrike" baseline="0">
                    <a:solidFill>
                      <a:srgbClr val="993366"/>
                    </a:solidFill>
                    <a:latin typeface="Arial Cyr"/>
                    <a:ea typeface="Arial Cyr"/>
                    <a:cs typeface="Arial Cyr"/>
                  </a:defRPr>
                </a:pPr>
                <a:endParaRPr lang="ru-RU"/>
              </a:p>
            </c:txPr>
            <c:showVal val="1"/>
          </c:dLbls>
          <c:cat>
            <c:numRef>
              <c:f>Sheet1!$B$1:$F$1</c:f>
              <c:numCache>
                <c:formatCode>General</c:formatCode>
                <c:ptCount val="5"/>
                <c:pt idx="0">
                  <c:v>2003</c:v>
                </c:pt>
                <c:pt idx="1">
                  <c:v>2004</c:v>
                </c:pt>
                <c:pt idx="2">
                  <c:v>2005</c:v>
                </c:pt>
                <c:pt idx="3">
                  <c:v>2006</c:v>
                </c:pt>
                <c:pt idx="4">
                  <c:v>2007</c:v>
                </c:pt>
              </c:numCache>
            </c:numRef>
          </c:cat>
          <c:val>
            <c:numRef>
              <c:f>Sheet1!$B$5:$F$5</c:f>
              <c:numCache>
                <c:formatCode>General</c:formatCode>
                <c:ptCount val="5"/>
                <c:pt idx="0">
                  <c:v>0</c:v>
                </c:pt>
                <c:pt idx="1">
                  <c:v>0</c:v>
                </c:pt>
                <c:pt idx="2">
                  <c:v>0</c:v>
                </c:pt>
                <c:pt idx="3">
                  <c:v>0</c:v>
                </c:pt>
                <c:pt idx="4">
                  <c:v>1550.9</c:v>
                </c:pt>
              </c:numCache>
            </c:numRef>
          </c:val>
        </c:ser>
        <c:ser>
          <c:idx val="4"/>
          <c:order val="4"/>
          <c:tx>
            <c:strRef>
              <c:f>Sheet1!$A$6</c:f>
              <c:strCache>
                <c:ptCount val="1"/>
                <c:pt idx="0">
                  <c:v>Бюджеты муниципальных районов</c:v>
                </c:pt>
              </c:strCache>
            </c:strRef>
          </c:tx>
          <c:spPr>
            <a:gradFill rotWithShape="0">
              <a:gsLst>
                <a:gs pos="0">
                  <a:srgbClr val="000000">
                    <a:gamma/>
                    <a:shade val="46275"/>
                    <a:invGamma/>
                  </a:srgbClr>
                </a:gs>
                <a:gs pos="50000">
                  <a:srgbClr val="99CCFF"/>
                </a:gs>
                <a:gs pos="100000">
                  <a:srgbClr val="000000">
                    <a:gamma/>
                    <a:shade val="46275"/>
                    <a:invGamma/>
                  </a:srgbClr>
                </a:gs>
              </a:gsLst>
              <a:lin ang="0" scaled="1"/>
            </a:gradFill>
            <a:ln w="12703">
              <a:solidFill>
                <a:srgbClr val="000000"/>
              </a:solidFill>
              <a:prstDash val="solid"/>
            </a:ln>
          </c:spPr>
          <c:dLbls>
            <c:dLbl>
              <c:idx val="0"/>
              <c:delete val="1"/>
            </c:dLbl>
            <c:dLbl>
              <c:idx val="1"/>
              <c:delete val="1"/>
            </c:dLbl>
            <c:dLbl>
              <c:idx val="2"/>
              <c:delete val="1"/>
            </c:dLbl>
            <c:dLbl>
              <c:idx val="3"/>
              <c:delete val="1"/>
            </c:dLbl>
            <c:dLbl>
              <c:idx val="4"/>
              <c:layout>
                <c:manualLayout>
                  <c:x val="6.5952619182859801E-2"/>
                  <c:y val="-0.13585815385659875"/>
                </c:manualLayout>
              </c:layout>
              <c:dLblPos val="ctr"/>
              <c:showVal val="1"/>
            </c:dLbl>
            <c:spPr>
              <a:noFill/>
              <a:ln w="25405">
                <a:noFill/>
              </a:ln>
            </c:spPr>
            <c:txPr>
              <a:bodyPr/>
              <a:lstStyle/>
              <a:p>
                <a:pPr>
                  <a:defRPr sz="800" b="1" i="0" u="none" strike="noStrike" baseline="0">
                    <a:solidFill>
                      <a:srgbClr val="000080"/>
                    </a:solidFill>
                    <a:latin typeface="Arial Cyr"/>
                    <a:ea typeface="Arial Cyr"/>
                    <a:cs typeface="Arial Cyr"/>
                  </a:defRPr>
                </a:pPr>
                <a:endParaRPr lang="ru-RU"/>
              </a:p>
            </c:txPr>
            <c:showVal val="1"/>
          </c:dLbls>
          <c:cat>
            <c:numRef>
              <c:f>Sheet1!$B$1:$F$1</c:f>
              <c:numCache>
                <c:formatCode>General</c:formatCode>
                <c:ptCount val="5"/>
                <c:pt idx="0">
                  <c:v>2003</c:v>
                </c:pt>
                <c:pt idx="1">
                  <c:v>2004</c:v>
                </c:pt>
                <c:pt idx="2">
                  <c:v>2005</c:v>
                </c:pt>
                <c:pt idx="3">
                  <c:v>2006</c:v>
                </c:pt>
                <c:pt idx="4">
                  <c:v>2007</c:v>
                </c:pt>
              </c:numCache>
            </c:numRef>
          </c:cat>
          <c:val>
            <c:numRef>
              <c:f>Sheet1!$B$6:$F$6</c:f>
              <c:numCache>
                <c:formatCode>General</c:formatCode>
                <c:ptCount val="5"/>
                <c:pt idx="0">
                  <c:v>0</c:v>
                </c:pt>
                <c:pt idx="1">
                  <c:v>0</c:v>
                </c:pt>
                <c:pt idx="2">
                  <c:v>0</c:v>
                </c:pt>
                <c:pt idx="3">
                  <c:v>0</c:v>
                </c:pt>
                <c:pt idx="4">
                  <c:v>4860.6000000000004</c:v>
                </c:pt>
              </c:numCache>
            </c:numRef>
          </c:val>
        </c:ser>
        <c:dLbls>
          <c:showVal val="1"/>
        </c:dLbls>
        <c:overlap val="100"/>
        <c:axId val="240512000"/>
        <c:axId val="240596096"/>
      </c:barChart>
      <c:catAx>
        <c:axId val="240512000"/>
        <c:scaling>
          <c:orientation val="minMax"/>
        </c:scaling>
        <c:axPos val="b"/>
        <c:title>
          <c:tx>
            <c:rich>
              <a:bodyPr/>
              <a:lstStyle/>
              <a:p>
                <a:pPr>
                  <a:defRPr sz="800" b="0" i="0" u="none" strike="noStrike" baseline="0">
                    <a:solidFill>
                      <a:srgbClr val="000000"/>
                    </a:solidFill>
                    <a:latin typeface="Arial Cyr"/>
                    <a:ea typeface="Arial Cyr"/>
                    <a:cs typeface="Arial Cyr"/>
                  </a:defRPr>
                </a:pPr>
                <a:r>
                  <a:rPr lang="ru-RU"/>
                  <a:t>годы</a:t>
                </a:r>
              </a:p>
            </c:rich>
          </c:tx>
          <c:layout>
            <c:manualLayout>
              <c:xMode val="edge"/>
              <c:yMode val="edge"/>
              <c:x val="8.1037277147487846E-2"/>
              <c:y val="0.73037542662116073"/>
            </c:manualLayout>
          </c:layout>
          <c:spPr>
            <a:noFill/>
            <a:ln w="25405">
              <a:noFill/>
            </a:ln>
          </c:spPr>
        </c:title>
        <c:numFmt formatCode="General" sourceLinked="1"/>
        <c:tickLblPos val="nextTo"/>
        <c:spPr>
          <a:ln w="3176">
            <a:solidFill>
              <a:srgbClr val="000000"/>
            </a:solidFill>
            <a:prstDash val="solid"/>
          </a:ln>
        </c:spPr>
        <c:txPr>
          <a:bodyPr rot="0" vert="horz"/>
          <a:lstStyle/>
          <a:p>
            <a:pPr>
              <a:defRPr sz="800" b="0" i="0" u="none" strike="noStrike" baseline="0">
                <a:solidFill>
                  <a:srgbClr val="000000"/>
                </a:solidFill>
                <a:latin typeface="Arial Cyr"/>
                <a:ea typeface="Arial Cyr"/>
                <a:cs typeface="Arial Cyr"/>
              </a:defRPr>
            </a:pPr>
            <a:endParaRPr lang="ru-RU"/>
          </a:p>
        </c:txPr>
        <c:crossAx val="240596096"/>
        <c:crosses val="autoZero"/>
        <c:auto val="1"/>
        <c:lblAlgn val="ctr"/>
        <c:lblOffset val="100"/>
        <c:tickLblSkip val="1"/>
        <c:tickMarkSkip val="1"/>
      </c:catAx>
      <c:valAx>
        <c:axId val="240596096"/>
        <c:scaling>
          <c:orientation val="minMax"/>
        </c:scaling>
        <c:axPos val="l"/>
        <c:majorGridlines>
          <c:spPr>
            <a:ln w="12703">
              <a:solidFill>
                <a:srgbClr val="808080"/>
              </a:solidFill>
              <a:prstDash val="sysDash"/>
            </a:ln>
          </c:spPr>
        </c:majorGridlines>
        <c:title>
          <c:tx>
            <c:rich>
              <a:bodyPr rot="0" vert="horz"/>
              <a:lstStyle/>
              <a:p>
                <a:pPr algn="ctr">
                  <a:defRPr sz="800" b="0" i="0" u="none" strike="noStrike" baseline="0">
                    <a:solidFill>
                      <a:srgbClr val="000000"/>
                    </a:solidFill>
                    <a:latin typeface="Arial Cyr"/>
                    <a:ea typeface="Arial Cyr"/>
                    <a:cs typeface="Arial Cyr"/>
                  </a:defRPr>
                </a:pPr>
                <a:r>
                  <a:rPr lang="ru-RU"/>
                  <a:t>млн.рублей</a:t>
                </a:r>
              </a:p>
            </c:rich>
          </c:tx>
          <c:layout>
            <c:manualLayout>
              <c:xMode val="edge"/>
              <c:yMode val="edge"/>
              <c:x val="0"/>
              <c:y val="0"/>
            </c:manualLayout>
          </c:layout>
          <c:spPr>
            <a:noFill/>
            <a:ln w="25405">
              <a:noFill/>
            </a:ln>
          </c:spPr>
        </c:title>
        <c:numFmt formatCode="General" sourceLinked="1"/>
        <c:tickLblPos val="nextTo"/>
        <c:spPr>
          <a:ln w="3176">
            <a:solidFill>
              <a:srgbClr val="000000"/>
            </a:solidFill>
            <a:prstDash val="solid"/>
          </a:ln>
        </c:spPr>
        <c:txPr>
          <a:bodyPr rot="0" vert="horz"/>
          <a:lstStyle/>
          <a:p>
            <a:pPr>
              <a:defRPr sz="800" b="0" i="0" u="none" strike="noStrike" baseline="0">
                <a:solidFill>
                  <a:srgbClr val="000000"/>
                </a:solidFill>
                <a:latin typeface="Arial Cyr"/>
                <a:ea typeface="Arial Cyr"/>
                <a:cs typeface="Arial Cyr"/>
              </a:defRPr>
            </a:pPr>
            <a:endParaRPr lang="ru-RU"/>
          </a:p>
        </c:txPr>
        <c:crossAx val="240512000"/>
        <c:crosses val="autoZero"/>
        <c:crossBetween val="between"/>
        <c:majorUnit val="2000"/>
      </c:valAx>
      <c:spPr>
        <a:gradFill rotWithShape="0">
          <a:gsLst>
            <a:gs pos="0">
              <a:srgbClr val="99CCFF"/>
            </a:gs>
            <a:gs pos="100000">
              <a:srgbClr val="FFFFFF"/>
            </a:gs>
          </a:gsLst>
          <a:lin ang="5400000" scaled="1"/>
        </a:gradFill>
        <a:ln w="25405">
          <a:noFill/>
        </a:ln>
      </c:spPr>
    </c:plotArea>
    <c:legend>
      <c:legendPos val="b"/>
      <c:layout>
        <c:manualLayout>
          <c:xMode val="edge"/>
          <c:yMode val="edge"/>
          <c:x val="4.8622366288492693E-3"/>
          <c:y val="0.83959044368600699"/>
          <c:w val="0.98703403565640191"/>
          <c:h val="0.15017064846416384"/>
        </c:manualLayout>
      </c:layout>
      <c:spPr>
        <a:noFill/>
        <a:ln w="25405">
          <a:noFill/>
        </a:ln>
      </c:spPr>
      <c:txPr>
        <a:bodyPr/>
        <a:lstStyle/>
        <a:p>
          <a:pPr>
            <a:defRPr sz="735" b="1" i="0" u="none" strike="noStrike" baseline="0">
              <a:solidFill>
                <a:srgbClr val="000000"/>
              </a:solidFill>
              <a:latin typeface="Arial Cyr"/>
              <a:ea typeface="Arial Cyr"/>
              <a:cs typeface="Arial Cyr"/>
            </a:defRPr>
          </a:pPr>
          <a:endParaRPr lang="ru-RU"/>
        </a:p>
      </c:txPr>
    </c:legend>
    <c:plotVisOnly val="1"/>
    <c:dispBlanksAs val="gap"/>
  </c:chart>
  <c:spPr>
    <a:noFill/>
    <a:ln>
      <a:noFill/>
    </a:ln>
  </c:spPr>
  <c:txPr>
    <a:bodyPr/>
    <a:lstStyle/>
    <a:p>
      <a:pPr>
        <a:defRPr sz="1200" b="1" i="0" u="none" strike="noStrike" baseline="0">
          <a:solidFill>
            <a:srgbClr val="000000"/>
          </a:solidFill>
          <a:latin typeface="Arial Cyr"/>
          <a:ea typeface="Arial Cyr"/>
          <a:cs typeface="Arial Cyr"/>
        </a:defRPr>
      </a:pPr>
      <a:endParaRPr lang="ru-RU"/>
    </a:p>
  </c:txPr>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5.5921052631578934E-2"/>
          <c:y val="0.127946127946128"/>
          <c:w val="0.93092105263157965"/>
          <c:h val="0.64646464646464663"/>
        </c:manualLayout>
      </c:layout>
      <c:barChart>
        <c:barDir val="col"/>
        <c:grouping val="stacked"/>
        <c:ser>
          <c:idx val="1"/>
          <c:order val="0"/>
          <c:tx>
            <c:strRef>
              <c:f>Sheet1!$A$2</c:f>
              <c:strCache>
                <c:ptCount val="1"/>
                <c:pt idx="0">
                  <c:v>Федеральный бюджет</c:v>
                </c:pt>
              </c:strCache>
            </c:strRef>
          </c:tx>
          <c:spPr>
            <a:gradFill rotWithShape="0">
              <a:gsLst>
                <a:gs pos="0">
                  <a:srgbClr val="000000"/>
                </a:gs>
                <a:gs pos="50000">
                  <a:srgbClr val="99CCFF"/>
                </a:gs>
                <a:gs pos="100000">
                  <a:srgbClr val="000000"/>
                </a:gs>
              </a:gsLst>
              <a:lin ang="0" scaled="1"/>
            </a:gradFill>
            <a:ln w="12689">
              <a:solidFill>
                <a:srgbClr val="000000"/>
              </a:solidFill>
              <a:prstDash val="solid"/>
            </a:ln>
          </c:spPr>
          <c:dLbls>
            <c:dLbl>
              <c:idx val="0"/>
              <c:layout>
                <c:manualLayout>
                  <c:x val="5.680527167433147E-2"/>
                  <c:y val="-1.7306789370704725E-3"/>
                </c:manualLayout>
              </c:layout>
              <c:dLblPos val="ctr"/>
              <c:showVal val="1"/>
            </c:dLbl>
            <c:dLbl>
              <c:idx val="1"/>
              <c:layout>
                <c:manualLayout>
                  <c:x val="5.8121068971513985E-2"/>
                  <c:y val="-1.7306789370704725E-3"/>
                </c:manualLayout>
              </c:layout>
              <c:dLblPos val="ctr"/>
              <c:showVal val="1"/>
            </c:dLbl>
            <c:dLbl>
              <c:idx val="2"/>
              <c:layout>
                <c:manualLayout>
                  <c:x val="5.7792129426591295E-2"/>
                  <c:y val="-1.1831689038080535E-2"/>
                </c:manualLayout>
              </c:layout>
              <c:dLblPos val="ctr"/>
              <c:showVal val="1"/>
            </c:dLbl>
            <c:dLbl>
              <c:idx val="3"/>
              <c:layout>
                <c:manualLayout>
                  <c:x val="5.5818453039563287E-2"/>
                  <c:y val="-2.296550360876171E-3"/>
                </c:manualLayout>
              </c:layout>
              <c:dLblPos val="ctr"/>
              <c:showVal val="1"/>
            </c:dLbl>
            <c:dLbl>
              <c:idx val="4"/>
              <c:layout>
                <c:manualLayout>
                  <c:x val="6.2068460863061503E-2"/>
                  <c:y val="-9.0305570948828757E-3"/>
                </c:manualLayout>
              </c:layout>
              <c:dLblPos val="ctr"/>
              <c:showVal val="1"/>
            </c:dLbl>
            <c:spPr>
              <a:noFill/>
              <a:ln w="25378">
                <a:noFill/>
              </a:ln>
            </c:spPr>
            <c:txPr>
              <a:bodyPr/>
              <a:lstStyle/>
              <a:p>
                <a:pPr>
                  <a:defRPr sz="799" b="1" i="0" u="none" strike="noStrike" baseline="0">
                    <a:solidFill>
                      <a:srgbClr val="000080"/>
                    </a:solidFill>
                    <a:latin typeface="Arial Cyr"/>
                    <a:ea typeface="Arial Cyr"/>
                    <a:cs typeface="Arial Cyr"/>
                  </a:defRPr>
                </a:pPr>
                <a:endParaRPr lang="ru-RU"/>
              </a:p>
            </c:txPr>
            <c:showVal val="1"/>
          </c:dLbls>
          <c:cat>
            <c:numRef>
              <c:f>Sheet1!$B$1:$F$1</c:f>
              <c:numCache>
                <c:formatCode>General</c:formatCode>
                <c:ptCount val="5"/>
                <c:pt idx="0">
                  <c:v>2003</c:v>
                </c:pt>
                <c:pt idx="1">
                  <c:v>2004</c:v>
                </c:pt>
                <c:pt idx="2">
                  <c:v>2005</c:v>
                </c:pt>
                <c:pt idx="3">
                  <c:v>2006</c:v>
                </c:pt>
                <c:pt idx="4">
                  <c:v>2007</c:v>
                </c:pt>
              </c:numCache>
            </c:numRef>
          </c:cat>
          <c:val>
            <c:numRef>
              <c:f>Sheet1!$B$2:$F$2</c:f>
              <c:numCache>
                <c:formatCode>General</c:formatCode>
                <c:ptCount val="5"/>
                <c:pt idx="0">
                  <c:v>16.600000000000001</c:v>
                </c:pt>
                <c:pt idx="1">
                  <c:v>16.600000000000001</c:v>
                </c:pt>
                <c:pt idx="2">
                  <c:v>16.600000000000001</c:v>
                </c:pt>
                <c:pt idx="3">
                  <c:v>17.899999999999999</c:v>
                </c:pt>
                <c:pt idx="4">
                  <c:v>17.899999999999999</c:v>
                </c:pt>
              </c:numCache>
            </c:numRef>
          </c:val>
        </c:ser>
        <c:ser>
          <c:idx val="2"/>
          <c:order val="1"/>
          <c:tx>
            <c:strRef>
              <c:f>Sheet1!$A$3</c:f>
              <c:strCache>
                <c:ptCount val="1"/>
                <c:pt idx="0">
                  <c:v>Областной бюджет</c:v>
                </c:pt>
              </c:strCache>
            </c:strRef>
          </c:tx>
          <c:spPr>
            <a:gradFill rotWithShape="0">
              <a:gsLst>
                <a:gs pos="0">
                  <a:srgbClr val="000000">
                    <a:gamma/>
                    <a:shade val="46275"/>
                    <a:invGamma/>
                  </a:srgbClr>
                </a:gs>
                <a:gs pos="50000">
                  <a:srgbClr val="FF0000"/>
                </a:gs>
                <a:gs pos="100000">
                  <a:srgbClr val="000000">
                    <a:gamma/>
                    <a:shade val="46275"/>
                    <a:invGamma/>
                  </a:srgbClr>
                </a:gs>
              </a:gsLst>
              <a:lin ang="0" scaled="1"/>
            </a:gradFill>
            <a:ln w="12689">
              <a:solidFill>
                <a:srgbClr val="000000"/>
              </a:solidFill>
              <a:prstDash val="solid"/>
            </a:ln>
          </c:spPr>
          <c:dLbls>
            <c:dLbl>
              <c:idx val="0"/>
              <c:layout>
                <c:manualLayout>
                  <c:x val="5.8589138816130371E-2"/>
                  <c:y val="-1.4875690138969491E-2"/>
                </c:manualLayout>
              </c:layout>
              <c:dLblPos val="ctr"/>
              <c:showVal val="1"/>
            </c:dLbl>
            <c:dLbl>
              <c:idx val="1"/>
              <c:layout>
                <c:manualLayout>
                  <c:x val="5.8260199271207576E-2"/>
                  <c:y val="-3.1710706973986362E-2"/>
                </c:manualLayout>
              </c:layout>
              <c:dLblPos val="ctr"/>
              <c:showVal val="1"/>
            </c:dLbl>
            <c:dLbl>
              <c:idx val="2"/>
              <c:layout>
                <c:manualLayout>
                  <c:x val="5.7931259726284844E-2"/>
                  <c:y val="-3.2276236420995211E-2"/>
                </c:manualLayout>
              </c:layout>
              <c:dLblPos val="ctr"/>
              <c:showVal val="1"/>
            </c:dLbl>
            <c:dLbl>
              <c:idx val="3"/>
              <c:layout>
                <c:manualLayout>
                  <c:x val="6.2397400407984298E-2"/>
                  <c:y val="-0.15111809572811391"/>
                </c:manualLayout>
              </c:layout>
              <c:dLblPos val="ctr"/>
              <c:showVal val="1"/>
            </c:dLbl>
            <c:dLbl>
              <c:idx val="4"/>
              <c:layout>
                <c:manualLayout>
                  <c:x val="6.0423724020956318E-2"/>
                  <c:y val="-0.14556932184878529"/>
                </c:manualLayout>
              </c:layout>
              <c:dLblPos val="ctr"/>
              <c:showVal val="1"/>
            </c:dLbl>
            <c:spPr>
              <a:noFill/>
              <a:ln w="25378">
                <a:noFill/>
              </a:ln>
            </c:spPr>
            <c:txPr>
              <a:bodyPr/>
              <a:lstStyle/>
              <a:p>
                <a:pPr>
                  <a:defRPr sz="799" b="1" i="0" u="none" strike="noStrike" baseline="0">
                    <a:solidFill>
                      <a:srgbClr val="FF6600"/>
                    </a:solidFill>
                    <a:latin typeface="Arial Cyr"/>
                    <a:ea typeface="Arial Cyr"/>
                    <a:cs typeface="Arial Cyr"/>
                  </a:defRPr>
                </a:pPr>
                <a:endParaRPr lang="ru-RU"/>
              </a:p>
            </c:txPr>
            <c:showVal val="1"/>
          </c:dLbls>
          <c:cat>
            <c:numRef>
              <c:f>Sheet1!$B$1:$F$1</c:f>
              <c:numCache>
                <c:formatCode>General</c:formatCode>
                <c:ptCount val="5"/>
                <c:pt idx="0">
                  <c:v>2003</c:v>
                </c:pt>
                <c:pt idx="1">
                  <c:v>2004</c:v>
                </c:pt>
                <c:pt idx="2">
                  <c:v>2005</c:v>
                </c:pt>
                <c:pt idx="3">
                  <c:v>2006</c:v>
                </c:pt>
                <c:pt idx="4">
                  <c:v>2007</c:v>
                </c:pt>
              </c:numCache>
            </c:numRef>
          </c:cat>
          <c:val>
            <c:numRef>
              <c:f>Sheet1!$B$3:$F$3</c:f>
              <c:numCache>
                <c:formatCode>General</c:formatCode>
                <c:ptCount val="5"/>
                <c:pt idx="0">
                  <c:v>2.2999999999999998</c:v>
                </c:pt>
                <c:pt idx="1">
                  <c:v>2.2999999999999998</c:v>
                </c:pt>
                <c:pt idx="2">
                  <c:v>3.6</c:v>
                </c:pt>
                <c:pt idx="3">
                  <c:v>77.099999999999994</c:v>
                </c:pt>
                <c:pt idx="4">
                  <c:v>82.8</c:v>
                </c:pt>
              </c:numCache>
            </c:numRef>
          </c:val>
        </c:ser>
        <c:ser>
          <c:idx val="3"/>
          <c:order val="2"/>
          <c:tx>
            <c:strRef>
              <c:f>Sheet1!$A$4</c:f>
              <c:strCache>
                <c:ptCount val="1"/>
                <c:pt idx="0">
                  <c:v>Местные бюджеты</c:v>
                </c:pt>
              </c:strCache>
            </c:strRef>
          </c:tx>
          <c:spPr>
            <a:gradFill rotWithShape="0">
              <a:gsLst>
                <a:gs pos="0">
                  <a:srgbClr val="000000">
                    <a:gamma/>
                    <a:shade val="46275"/>
                    <a:invGamma/>
                  </a:srgbClr>
                </a:gs>
                <a:gs pos="50000">
                  <a:srgbClr val="CCFFCC"/>
                </a:gs>
                <a:gs pos="100000">
                  <a:srgbClr val="000000">
                    <a:gamma/>
                    <a:shade val="46275"/>
                    <a:invGamma/>
                  </a:srgbClr>
                </a:gs>
              </a:gsLst>
              <a:lin ang="0" scaled="1"/>
            </a:gradFill>
            <a:ln w="12689">
              <a:solidFill>
                <a:srgbClr val="000000"/>
              </a:solidFill>
              <a:prstDash val="solid"/>
            </a:ln>
          </c:spPr>
          <c:dLbls>
            <c:dLbl>
              <c:idx val="0"/>
              <c:layout>
                <c:manualLayout>
                  <c:x val="5.8450008516436704E-2"/>
                  <c:y val="-3.6666966328152785E-2"/>
                </c:manualLayout>
              </c:layout>
              <c:dLblPos val="ctr"/>
              <c:showVal val="1"/>
            </c:dLbl>
            <c:dLbl>
              <c:idx val="1"/>
              <c:layout>
                <c:manualLayout>
                  <c:x val="6.1410542655724487E-2"/>
                  <c:y val="-2.6188897446944585E-2"/>
                </c:manualLayout>
              </c:layout>
              <c:dLblPos val="ctr"/>
              <c:showVal val="1"/>
            </c:dLbl>
            <c:dLbl>
              <c:idx val="2"/>
              <c:layout>
                <c:manualLayout>
                  <c:x val="6.2726339952907009E-2"/>
                  <c:y val="-9.905052905796706E-2"/>
                </c:manualLayout>
              </c:layout>
              <c:dLblPos val="ctr"/>
              <c:showVal val="1"/>
            </c:dLbl>
            <c:dLbl>
              <c:idx val="3"/>
              <c:layout>
                <c:manualLayout>
                  <c:x val="5.1465771524344082E-3"/>
                  <c:y val="-0.17191209849139025"/>
                </c:manualLayout>
              </c:layout>
              <c:tx>
                <c:rich>
                  <a:bodyPr/>
                  <a:lstStyle/>
                  <a:p>
                    <a:pPr>
                      <a:defRPr sz="999" b="1" i="0" u="none" strike="noStrike" baseline="0">
                        <a:solidFill>
                          <a:srgbClr val="000000"/>
                        </a:solidFill>
                        <a:latin typeface="Arial Cyr"/>
                        <a:ea typeface="Arial Cyr"/>
                        <a:cs typeface="Arial Cyr"/>
                      </a:defRPr>
                    </a:pPr>
                    <a:r>
                      <a:rPr lang="ru-RU"/>
                      <a:t>123,4</a:t>
                    </a:r>
                  </a:p>
                </c:rich>
              </c:tx>
              <c:spPr>
                <a:noFill/>
                <a:ln w="25378">
                  <a:noFill/>
                </a:ln>
              </c:spPr>
              <c:dLblPos val="ctr"/>
            </c:dLbl>
            <c:dLbl>
              <c:idx val="4"/>
              <c:layout>
                <c:manualLayout>
                  <c:x val="3.1729007654064116E-3"/>
                  <c:y val="-0.17764956756774966"/>
                </c:manualLayout>
              </c:layout>
              <c:tx>
                <c:rich>
                  <a:bodyPr/>
                  <a:lstStyle/>
                  <a:p>
                    <a:pPr>
                      <a:defRPr sz="999" b="1" i="0" u="none" strike="noStrike" baseline="0">
                        <a:solidFill>
                          <a:srgbClr val="000000"/>
                        </a:solidFill>
                        <a:latin typeface="Arial Cyr"/>
                        <a:ea typeface="Arial Cyr"/>
                        <a:cs typeface="Arial Cyr"/>
                      </a:defRPr>
                    </a:pPr>
                    <a:r>
                      <a:rPr lang="ru-RU"/>
                      <a:t>131,2</a:t>
                    </a:r>
                  </a:p>
                </c:rich>
              </c:tx>
              <c:spPr>
                <a:noFill/>
                <a:ln w="25378">
                  <a:noFill/>
                </a:ln>
              </c:spPr>
              <c:dLblPos val="ctr"/>
            </c:dLbl>
            <c:spPr>
              <a:noFill/>
              <a:ln w="25378">
                <a:noFill/>
              </a:ln>
            </c:spPr>
            <c:txPr>
              <a:bodyPr/>
              <a:lstStyle/>
              <a:p>
                <a:pPr>
                  <a:defRPr sz="799" b="1" i="0" u="none" strike="noStrike" baseline="0">
                    <a:solidFill>
                      <a:srgbClr val="008000"/>
                    </a:solidFill>
                    <a:latin typeface="Arial Cyr"/>
                    <a:ea typeface="Arial Cyr"/>
                    <a:cs typeface="Arial Cyr"/>
                  </a:defRPr>
                </a:pPr>
                <a:endParaRPr lang="ru-RU"/>
              </a:p>
            </c:txPr>
            <c:showVal val="1"/>
          </c:dLbls>
          <c:cat>
            <c:numRef>
              <c:f>Sheet1!$B$1:$F$1</c:f>
              <c:numCache>
                <c:formatCode>General</c:formatCode>
                <c:ptCount val="5"/>
                <c:pt idx="0">
                  <c:v>2003</c:v>
                </c:pt>
                <c:pt idx="1">
                  <c:v>2004</c:v>
                </c:pt>
                <c:pt idx="2">
                  <c:v>2005</c:v>
                </c:pt>
                <c:pt idx="3">
                  <c:v>2006</c:v>
                </c:pt>
                <c:pt idx="4">
                  <c:v>2007</c:v>
                </c:pt>
              </c:numCache>
            </c:numRef>
          </c:cat>
          <c:val>
            <c:numRef>
              <c:f>Sheet1!$B$4:$F$4</c:f>
              <c:numCache>
                <c:formatCode>General</c:formatCode>
                <c:ptCount val="5"/>
                <c:pt idx="0">
                  <c:v>32.9</c:v>
                </c:pt>
                <c:pt idx="1">
                  <c:v>36.200000000000003</c:v>
                </c:pt>
                <c:pt idx="2">
                  <c:v>57.6</c:v>
                </c:pt>
                <c:pt idx="3">
                  <c:v>0</c:v>
                </c:pt>
                <c:pt idx="4">
                  <c:v>0</c:v>
                </c:pt>
              </c:numCache>
            </c:numRef>
          </c:val>
        </c:ser>
        <c:ser>
          <c:idx val="4"/>
          <c:order val="3"/>
          <c:tx>
            <c:strRef>
              <c:f>Sheet1!$A$5</c:f>
              <c:strCache>
                <c:ptCount val="1"/>
                <c:pt idx="0">
                  <c:v>Внебюджетные источники</c:v>
                </c:pt>
              </c:strCache>
            </c:strRef>
          </c:tx>
          <c:spPr>
            <a:gradFill rotWithShape="0">
              <a:gsLst>
                <a:gs pos="0">
                  <a:srgbClr val="000000">
                    <a:gamma/>
                    <a:shade val="46275"/>
                    <a:invGamma/>
                  </a:srgbClr>
                </a:gs>
                <a:gs pos="50000">
                  <a:srgbClr val="FFFFCC"/>
                </a:gs>
                <a:gs pos="100000">
                  <a:srgbClr val="000000">
                    <a:gamma/>
                    <a:shade val="46275"/>
                    <a:invGamma/>
                  </a:srgbClr>
                </a:gs>
              </a:gsLst>
              <a:lin ang="0" scaled="1"/>
            </a:gradFill>
            <a:ln w="12689">
              <a:solidFill>
                <a:srgbClr val="000000"/>
              </a:solidFill>
              <a:prstDash val="solid"/>
            </a:ln>
          </c:spPr>
          <c:dLbls>
            <c:dLbl>
              <c:idx val="0"/>
              <c:layout>
                <c:manualLayout>
                  <c:x val="1.7855564586107822E-3"/>
                  <c:y val="-4.8329532295779097E-2"/>
                </c:manualLayout>
              </c:layout>
              <c:tx>
                <c:rich>
                  <a:bodyPr/>
                  <a:lstStyle/>
                  <a:p>
                    <a:pPr>
                      <a:defRPr sz="999" b="1" i="0" u="none" strike="noStrike" baseline="0">
                        <a:solidFill>
                          <a:srgbClr val="000000"/>
                        </a:solidFill>
                        <a:latin typeface="Arial Cyr"/>
                        <a:ea typeface="Arial Cyr"/>
                        <a:cs typeface="Arial Cyr"/>
                      </a:defRPr>
                    </a:pPr>
                    <a:r>
                      <a:rPr lang="ru-RU"/>
                      <a:t>51,8</a:t>
                    </a:r>
                  </a:p>
                </c:rich>
              </c:tx>
              <c:spPr>
                <a:noFill/>
                <a:ln w="25378">
                  <a:noFill/>
                </a:ln>
              </c:spPr>
              <c:dLblPos val="ctr"/>
            </c:dLbl>
            <c:dLbl>
              <c:idx val="1"/>
              <c:layout>
                <c:manualLayout>
                  <c:x val="1.4566169136880404E-3"/>
                  <c:y val="-5.7676424836393077E-2"/>
                </c:manualLayout>
              </c:layout>
              <c:tx>
                <c:rich>
                  <a:bodyPr/>
                  <a:lstStyle/>
                  <a:p>
                    <a:pPr>
                      <a:defRPr sz="999" b="1" i="0" u="none" strike="noStrike" baseline="0">
                        <a:solidFill>
                          <a:srgbClr val="000000"/>
                        </a:solidFill>
                        <a:latin typeface="Arial Cyr"/>
                        <a:ea typeface="Arial Cyr"/>
                        <a:cs typeface="Arial Cyr"/>
                      </a:defRPr>
                    </a:pPr>
                    <a:r>
                      <a:rPr lang="ru-RU"/>
                      <a:t>55,1</a:t>
                    </a:r>
                  </a:p>
                </c:rich>
              </c:tx>
              <c:spPr>
                <a:noFill/>
                <a:ln w="25378">
                  <a:noFill/>
                </a:ln>
              </c:spPr>
              <c:dLblPos val="ctr"/>
            </c:dLbl>
            <c:dLbl>
              <c:idx val="2"/>
              <c:layout>
                <c:manualLayout>
                  <c:x val="1.1276773687653541E-3"/>
                  <c:y val="-6.0854829727075781E-2"/>
                </c:manualLayout>
              </c:layout>
              <c:tx>
                <c:rich>
                  <a:bodyPr/>
                  <a:lstStyle/>
                  <a:p>
                    <a:pPr>
                      <a:defRPr sz="999" b="1" i="0" u="none" strike="noStrike" baseline="0">
                        <a:solidFill>
                          <a:srgbClr val="000000"/>
                        </a:solidFill>
                        <a:latin typeface="Arial Cyr"/>
                        <a:ea typeface="Arial Cyr"/>
                        <a:cs typeface="Arial Cyr"/>
                      </a:defRPr>
                    </a:pPr>
                    <a:r>
                      <a:rPr lang="ru-RU"/>
                      <a:t>77,8</a:t>
                    </a:r>
                  </a:p>
                </c:rich>
              </c:tx>
              <c:spPr>
                <a:noFill/>
                <a:ln w="25378">
                  <a:noFill/>
                </a:ln>
              </c:spPr>
              <c:dLblPos val="ctr"/>
            </c:dLbl>
            <c:dLbl>
              <c:idx val="3"/>
              <c:layout>
                <c:manualLayout>
                  <c:x val="6.2397400407984298E-2"/>
                  <c:y val="-4.1623194593519534E-2"/>
                </c:manualLayout>
              </c:layout>
              <c:dLblPos val="ctr"/>
              <c:showVal val="1"/>
            </c:dLbl>
            <c:dLbl>
              <c:idx val="4"/>
              <c:layout>
                <c:manualLayout>
                  <c:x val="5.8778987178850967E-2"/>
                  <c:y val="-4.6202288083844426E-2"/>
                </c:manualLayout>
              </c:layout>
              <c:dLblPos val="ctr"/>
              <c:showVal val="1"/>
            </c:dLbl>
            <c:spPr>
              <a:noFill/>
              <a:ln w="25378">
                <a:noFill/>
              </a:ln>
            </c:spPr>
            <c:txPr>
              <a:bodyPr/>
              <a:lstStyle/>
              <a:p>
                <a:pPr>
                  <a:defRPr sz="799" b="1" i="0" u="none" strike="noStrike" baseline="0">
                    <a:solidFill>
                      <a:srgbClr val="800080"/>
                    </a:solidFill>
                    <a:latin typeface="Arial Cyr"/>
                    <a:ea typeface="Arial Cyr"/>
                    <a:cs typeface="Arial Cyr"/>
                  </a:defRPr>
                </a:pPr>
                <a:endParaRPr lang="ru-RU"/>
              </a:p>
            </c:txPr>
            <c:showVal val="1"/>
          </c:dLbls>
          <c:cat>
            <c:numRef>
              <c:f>Sheet1!$B$1:$F$1</c:f>
              <c:numCache>
                <c:formatCode>General</c:formatCode>
                <c:ptCount val="5"/>
                <c:pt idx="0">
                  <c:v>2003</c:v>
                </c:pt>
                <c:pt idx="1">
                  <c:v>2004</c:v>
                </c:pt>
                <c:pt idx="2">
                  <c:v>2005</c:v>
                </c:pt>
                <c:pt idx="3">
                  <c:v>2006</c:v>
                </c:pt>
                <c:pt idx="4">
                  <c:v>2007</c:v>
                </c:pt>
              </c:numCache>
            </c:numRef>
          </c:cat>
          <c:val>
            <c:numRef>
              <c:f>Sheet1!$B$5:$F$5</c:f>
              <c:numCache>
                <c:formatCode>General</c:formatCode>
                <c:ptCount val="5"/>
                <c:pt idx="0">
                  <c:v>0</c:v>
                </c:pt>
                <c:pt idx="1">
                  <c:v>0</c:v>
                </c:pt>
                <c:pt idx="2">
                  <c:v>0</c:v>
                </c:pt>
                <c:pt idx="3">
                  <c:v>28.4</c:v>
                </c:pt>
                <c:pt idx="4">
                  <c:v>30.5</c:v>
                </c:pt>
              </c:numCache>
            </c:numRef>
          </c:val>
        </c:ser>
        <c:dLbls>
          <c:showVal val="1"/>
        </c:dLbls>
        <c:overlap val="100"/>
        <c:axId val="240659072"/>
        <c:axId val="240681728"/>
      </c:barChart>
      <c:catAx>
        <c:axId val="240659072"/>
        <c:scaling>
          <c:orientation val="minMax"/>
        </c:scaling>
        <c:axPos val="b"/>
        <c:title>
          <c:tx>
            <c:rich>
              <a:bodyPr/>
              <a:lstStyle/>
              <a:p>
                <a:pPr>
                  <a:defRPr sz="874" b="0" i="0" u="none" strike="noStrike" baseline="0">
                    <a:solidFill>
                      <a:srgbClr val="000000"/>
                    </a:solidFill>
                    <a:latin typeface="Arial Cyr"/>
                    <a:ea typeface="Arial Cyr"/>
                    <a:cs typeface="Arial Cyr"/>
                  </a:defRPr>
                </a:pPr>
                <a:r>
                  <a:rPr lang="ru-RU"/>
                  <a:t>годы</a:t>
                </a:r>
              </a:p>
            </c:rich>
          </c:tx>
          <c:layout>
            <c:manualLayout>
              <c:xMode val="edge"/>
              <c:yMode val="edge"/>
              <c:x val="5.9210526315789484E-2"/>
              <c:y val="0.79461279461279466"/>
            </c:manualLayout>
          </c:layout>
          <c:spPr>
            <a:noFill/>
            <a:ln w="25378">
              <a:noFill/>
            </a:ln>
          </c:spPr>
        </c:title>
        <c:numFmt formatCode="General" sourceLinked="1"/>
        <c:tickLblPos val="nextTo"/>
        <c:spPr>
          <a:ln w="3172">
            <a:solidFill>
              <a:srgbClr val="000000"/>
            </a:solidFill>
            <a:prstDash val="solid"/>
          </a:ln>
        </c:spPr>
        <c:txPr>
          <a:bodyPr rot="0" vert="horz"/>
          <a:lstStyle/>
          <a:p>
            <a:pPr>
              <a:defRPr sz="874" b="0" i="0" u="none" strike="noStrike" baseline="0">
                <a:solidFill>
                  <a:srgbClr val="000000"/>
                </a:solidFill>
                <a:latin typeface="Arial Cyr"/>
                <a:ea typeface="Arial Cyr"/>
                <a:cs typeface="Arial Cyr"/>
              </a:defRPr>
            </a:pPr>
            <a:endParaRPr lang="ru-RU"/>
          </a:p>
        </c:txPr>
        <c:crossAx val="240681728"/>
        <c:crosses val="autoZero"/>
        <c:auto val="1"/>
        <c:lblAlgn val="ctr"/>
        <c:lblOffset val="100"/>
        <c:tickLblSkip val="1"/>
        <c:tickMarkSkip val="1"/>
      </c:catAx>
      <c:valAx>
        <c:axId val="240681728"/>
        <c:scaling>
          <c:orientation val="minMax"/>
          <c:max val="150"/>
        </c:scaling>
        <c:axPos val="l"/>
        <c:majorGridlines>
          <c:spPr>
            <a:ln w="12689">
              <a:solidFill>
                <a:srgbClr val="808080"/>
              </a:solidFill>
              <a:prstDash val="sysDash"/>
            </a:ln>
          </c:spPr>
        </c:majorGridlines>
        <c:title>
          <c:tx>
            <c:rich>
              <a:bodyPr rot="0" vert="horz"/>
              <a:lstStyle/>
              <a:p>
                <a:pPr algn="ctr">
                  <a:defRPr sz="874" b="0" i="0" u="none" strike="noStrike" baseline="0">
                    <a:solidFill>
                      <a:srgbClr val="000000"/>
                    </a:solidFill>
                    <a:latin typeface="Arial Cyr"/>
                    <a:ea typeface="Arial Cyr"/>
                    <a:cs typeface="Arial Cyr"/>
                  </a:defRPr>
                </a:pPr>
                <a:r>
                  <a:rPr lang="ru-RU"/>
                  <a:t>млн.рублей</a:t>
                </a:r>
              </a:p>
            </c:rich>
          </c:tx>
          <c:layout>
            <c:manualLayout>
              <c:xMode val="edge"/>
              <c:yMode val="edge"/>
              <c:x val="0"/>
              <c:y val="0"/>
            </c:manualLayout>
          </c:layout>
          <c:spPr>
            <a:noFill/>
            <a:ln w="25378">
              <a:noFill/>
            </a:ln>
          </c:spPr>
        </c:title>
        <c:numFmt formatCode="General" sourceLinked="1"/>
        <c:tickLblPos val="nextTo"/>
        <c:spPr>
          <a:ln w="3172">
            <a:solidFill>
              <a:srgbClr val="000000"/>
            </a:solidFill>
            <a:prstDash val="solid"/>
          </a:ln>
        </c:spPr>
        <c:txPr>
          <a:bodyPr rot="0" vert="horz"/>
          <a:lstStyle/>
          <a:p>
            <a:pPr>
              <a:defRPr sz="874" b="0" i="0" u="none" strike="noStrike" baseline="0">
                <a:solidFill>
                  <a:srgbClr val="000000"/>
                </a:solidFill>
                <a:latin typeface="Arial Cyr"/>
                <a:ea typeface="Arial Cyr"/>
                <a:cs typeface="Arial Cyr"/>
              </a:defRPr>
            </a:pPr>
            <a:endParaRPr lang="ru-RU"/>
          </a:p>
        </c:txPr>
        <c:crossAx val="240659072"/>
        <c:crosses val="autoZero"/>
        <c:crossBetween val="between"/>
        <c:majorUnit val="50"/>
        <c:minorUnit val="50"/>
      </c:valAx>
      <c:spPr>
        <a:gradFill rotWithShape="0">
          <a:gsLst>
            <a:gs pos="0">
              <a:srgbClr val="99CCFF"/>
            </a:gs>
            <a:gs pos="100000">
              <a:srgbClr val="FFFFFF"/>
            </a:gs>
          </a:gsLst>
          <a:lin ang="5400000" scaled="1"/>
        </a:gradFill>
        <a:ln w="25378">
          <a:noFill/>
        </a:ln>
      </c:spPr>
    </c:plotArea>
    <c:legend>
      <c:legendPos val="b"/>
      <c:layout>
        <c:manualLayout>
          <c:xMode val="edge"/>
          <c:yMode val="edge"/>
          <c:x val="3.9473684210526327E-2"/>
          <c:y val="0.91582491582491588"/>
          <c:w val="0.96052631578947367"/>
          <c:h val="8.7542087542087532E-2"/>
        </c:manualLayout>
      </c:layout>
      <c:spPr>
        <a:noFill/>
        <a:ln w="25378">
          <a:noFill/>
        </a:ln>
      </c:spPr>
      <c:txPr>
        <a:bodyPr/>
        <a:lstStyle/>
        <a:p>
          <a:pPr>
            <a:defRPr sz="734" b="1" i="0" u="none" strike="noStrike" baseline="0">
              <a:solidFill>
                <a:srgbClr val="000000"/>
              </a:solidFill>
              <a:latin typeface="Arial Cyr"/>
              <a:ea typeface="Arial Cyr"/>
              <a:cs typeface="Arial Cyr"/>
            </a:defRPr>
          </a:pPr>
          <a:endParaRPr lang="ru-RU"/>
        </a:p>
      </c:txPr>
    </c:legend>
    <c:plotVisOnly val="1"/>
    <c:dispBlanksAs val="gap"/>
  </c:chart>
  <c:spPr>
    <a:noFill/>
    <a:ln>
      <a:noFill/>
    </a:ln>
  </c:spPr>
  <c:txPr>
    <a:bodyPr/>
    <a:lstStyle/>
    <a:p>
      <a:pPr>
        <a:defRPr sz="1199" b="1" i="0" u="none" strike="noStrike" baseline="0">
          <a:solidFill>
            <a:srgbClr val="000000"/>
          </a:solidFill>
          <a:latin typeface="Arial Cyr"/>
          <a:ea typeface="Arial Cyr"/>
          <a:cs typeface="Arial Cyr"/>
        </a:defRPr>
      </a:pPr>
      <a:endParaRPr lang="ru-RU"/>
    </a:p>
  </c:txPr>
  <c:externalData r:id="rId1"/>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0.50310559006211153"/>
          <c:y val="1.4492753623188409E-2"/>
          <c:w val="0.49844720496894424"/>
          <c:h val="0.97929606625258825"/>
        </c:manualLayout>
      </c:layout>
      <c:barChart>
        <c:barDir val="bar"/>
        <c:grouping val="clustered"/>
        <c:ser>
          <c:idx val="0"/>
          <c:order val="0"/>
          <c:tx>
            <c:strRef>
              <c:f>Sheet1!$A$2</c:f>
              <c:strCache>
                <c:ptCount val="1"/>
                <c:pt idx="0">
                  <c:v>2007 год</c:v>
                </c:pt>
              </c:strCache>
            </c:strRef>
          </c:tx>
          <c:spPr>
            <a:gradFill rotWithShape="0">
              <a:gsLst>
                <a:gs pos="0">
                  <a:srgbClr val="000000"/>
                </a:gs>
                <a:gs pos="50000">
                  <a:srgbClr val="FF0000"/>
                </a:gs>
                <a:gs pos="100000">
                  <a:srgbClr val="000000"/>
                </a:gs>
              </a:gsLst>
              <a:lin ang="5400000" scaled="1"/>
            </a:gradFill>
            <a:ln w="12710">
              <a:solidFill>
                <a:srgbClr val="000000"/>
              </a:solidFill>
              <a:prstDash val="solid"/>
            </a:ln>
          </c:spPr>
          <c:dLbls>
            <c:dLbl>
              <c:idx val="1"/>
              <c:layout>
                <c:manualLayout>
                  <c:x val="1.1794317860947728E-2"/>
                  <c:y val="1.8122453052811975E-3"/>
                </c:manualLayout>
              </c:layout>
              <c:dLblPos val="outEnd"/>
              <c:showVal val="1"/>
            </c:dLbl>
            <c:dLbl>
              <c:idx val="2"/>
              <c:layout>
                <c:manualLayout>
                  <c:x val="9.4032909012824756E-3"/>
                  <c:y val="6.0373988192488233E-5"/>
                </c:manualLayout>
              </c:layout>
              <c:dLblPos val="outEnd"/>
              <c:showVal val="1"/>
            </c:dLbl>
            <c:dLbl>
              <c:idx val="3"/>
              <c:layout>
                <c:manualLayout>
                  <c:x val="1.220327362830062E-2"/>
                  <c:y val="4.5196827953273983E-3"/>
                </c:manualLayout>
              </c:layout>
              <c:dLblPos val="outEnd"/>
              <c:showVal val="1"/>
            </c:dLbl>
            <c:dLbl>
              <c:idx val="4"/>
              <c:layout>
                <c:manualLayout>
                  <c:x val="1.2734472329690915E-2"/>
                  <c:y val="-3.4433686459849309E-3"/>
                </c:manualLayout>
              </c:layout>
              <c:dLblPos val="outEnd"/>
              <c:showVal val="1"/>
            </c:dLbl>
            <c:dLbl>
              <c:idx val="5"/>
              <c:layout>
                <c:manualLayout>
                  <c:x val="1.6411901881000411E-2"/>
                  <c:y val="-1.0544532135912665E-3"/>
                </c:manualLayout>
              </c:layout>
              <c:dLblPos val="outEnd"/>
              <c:showVal val="1"/>
            </c:dLbl>
            <c:dLbl>
              <c:idx val="9"/>
              <c:layout>
                <c:manualLayout>
                  <c:x val="1.876212776755045E-2"/>
                  <c:y val="1.0571601890724739E-2"/>
                </c:manualLayout>
              </c:layout>
              <c:dLblPos val="outEnd"/>
              <c:showVal val="1"/>
            </c:dLbl>
            <c:dLbl>
              <c:idx val="12"/>
              <c:layout>
                <c:manualLayout>
                  <c:x val="3.7831653386505618E-3"/>
                  <c:y val="2.3949528312129445E-2"/>
                </c:manualLayout>
              </c:layout>
              <c:dLblPos val="outEnd"/>
              <c:showVal val="1"/>
            </c:dLbl>
            <c:spPr>
              <a:noFill/>
              <a:ln w="25420">
                <a:noFill/>
              </a:ln>
            </c:spPr>
            <c:txPr>
              <a:bodyPr/>
              <a:lstStyle/>
              <a:p>
                <a:pPr>
                  <a:defRPr sz="851" b="1" i="0" u="none" strike="noStrike" baseline="0">
                    <a:solidFill>
                      <a:srgbClr val="000000"/>
                    </a:solidFill>
                    <a:latin typeface="Arial Cyr"/>
                    <a:ea typeface="Arial Cyr"/>
                    <a:cs typeface="Arial Cyr"/>
                  </a:defRPr>
                </a:pPr>
                <a:endParaRPr lang="ru-RU"/>
              </a:p>
            </c:txPr>
            <c:showVal val="1"/>
          </c:dLbls>
          <c:cat>
            <c:strRef>
              <c:f>Sheet1!$B$1:$N$1</c:f>
              <c:strCache>
                <c:ptCount val="13"/>
                <c:pt idx="0">
                  <c:v>предоставление прочих коммунальных, социальных и персональных услуг</c:v>
                </c:pt>
                <c:pt idx="1">
                  <c:v>здравоохранение и предоставление социальных услуг</c:v>
                </c:pt>
                <c:pt idx="2">
                  <c:v>образование</c:v>
                </c:pt>
                <c:pt idx="3">
                  <c:v>государственное управление и обеспечение военной безопасности; обязательное социальное обеспечение</c:v>
                </c:pt>
                <c:pt idx="4">
                  <c:v>финансовая деятельность, операции с недвижимым имуществом, аренда и предоставление услуг</c:v>
                </c:pt>
                <c:pt idx="5">
                  <c:v>траснспорт и связь</c:v>
                </c:pt>
                <c:pt idx="6">
                  <c:v>гостиницы и рестораны</c:v>
                </c:pt>
                <c:pt idx="7">
                  <c:v>оптовая и розничная торговля; ремонт автотранспортных средств, мотоциклов, бытовых изделий и предметов личного пользования</c:v>
                </c:pt>
                <c:pt idx="8">
                  <c:v>строительство</c:v>
                </c:pt>
                <c:pt idx="9">
                  <c:v>производство и распределение электроэнергии, газа и воды</c:v>
                </c:pt>
                <c:pt idx="10">
                  <c:v>обрабатывающие производства</c:v>
                </c:pt>
                <c:pt idx="11">
                  <c:v>добыча полезных ископаемых</c:v>
                </c:pt>
                <c:pt idx="12">
                  <c:v>сельское хозяйство, охота и лесное хозяйство, рыболовство, рыбоводство</c:v>
                </c:pt>
              </c:strCache>
            </c:strRef>
          </c:cat>
          <c:val>
            <c:numRef>
              <c:f>Sheet1!$B$2:$N$2</c:f>
              <c:numCache>
                <c:formatCode>General</c:formatCode>
                <c:ptCount val="13"/>
                <c:pt idx="0">
                  <c:v>3.6</c:v>
                </c:pt>
                <c:pt idx="1">
                  <c:v>6.6</c:v>
                </c:pt>
                <c:pt idx="2">
                  <c:v>9.5</c:v>
                </c:pt>
                <c:pt idx="3">
                  <c:v>5</c:v>
                </c:pt>
                <c:pt idx="4">
                  <c:v>5.2</c:v>
                </c:pt>
                <c:pt idx="5">
                  <c:v>6</c:v>
                </c:pt>
                <c:pt idx="6">
                  <c:v>1.3</c:v>
                </c:pt>
                <c:pt idx="7">
                  <c:v>13</c:v>
                </c:pt>
                <c:pt idx="8">
                  <c:v>8.8000000000000007</c:v>
                </c:pt>
                <c:pt idx="9">
                  <c:v>2.5</c:v>
                </c:pt>
                <c:pt idx="10">
                  <c:v>17.3</c:v>
                </c:pt>
                <c:pt idx="11">
                  <c:v>3</c:v>
                </c:pt>
                <c:pt idx="12">
                  <c:v>18.2</c:v>
                </c:pt>
              </c:numCache>
            </c:numRef>
          </c:val>
        </c:ser>
        <c:ser>
          <c:idx val="1"/>
          <c:order val="1"/>
          <c:tx>
            <c:strRef>
              <c:f>Sheet1!$A$3</c:f>
              <c:strCache>
                <c:ptCount val="1"/>
                <c:pt idx="0">
                  <c:v>2003 год</c:v>
                </c:pt>
              </c:strCache>
            </c:strRef>
          </c:tx>
          <c:spPr>
            <a:gradFill rotWithShape="0">
              <a:gsLst>
                <a:gs pos="0">
                  <a:srgbClr val="000000">
                    <a:gamma/>
                    <a:shade val="46275"/>
                    <a:invGamma/>
                  </a:srgbClr>
                </a:gs>
                <a:gs pos="50000">
                  <a:srgbClr val="99CCFF"/>
                </a:gs>
                <a:gs pos="100000">
                  <a:srgbClr val="000000">
                    <a:gamma/>
                    <a:shade val="46275"/>
                    <a:invGamma/>
                  </a:srgbClr>
                </a:gs>
              </a:gsLst>
              <a:lin ang="5400000" scaled="1"/>
            </a:gradFill>
            <a:ln w="12710">
              <a:solidFill>
                <a:srgbClr val="000000"/>
              </a:solidFill>
              <a:prstDash val="solid"/>
            </a:ln>
          </c:spPr>
          <c:dLbls>
            <c:dLbl>
              <c:idx val="0"/>
              <c:layout>
                <c:manualLayout>
                  <c:x val="1.3593024652203828E-2"/>
                  <c:y val="-1.8413905355652131E-2"/>
                </c:manualLayout>
              </c:layout>
              <c:dLblPos val="outEnd"/>
              <c:showVal val="1"/>
            </c:dLbl>
            <c:dLbl>
              <c:idx val="5"/>
              <c:layout>
                <c:manualLayout>
                  <c:x val="1.1263119159557364E-2"/>
                  <c:y val="-1.0610114943165961E-2"/>
                </c:manualLayout>
              </c:layout>
              <c:dLblPos val="outEnd"/>
              <c:showVal val="1"/>
            </c:dLbl>
            <c:dLbl>
              <c:idx val="6"/>
              <c:layout>
                <c:manualLayout>
                  <c:x val="1.4533018835639162E-2"/>
                  <c:y val="-1.4432379634995912E-2"/>
                </c:manualLayout>
              </c:layout>
              <c:dLblPos val="outEnd"/>
              <c:showVal val="1"/>
            </c:dLbl>
            <c:dLbl>
              <c:idx val="7"/>
              <c:layout>
                <c:manualLayout>
                  <c:x val="6.5218663133421086E-3"/>
                  <c:y val="-1.8254644326825803E-2"/>
                </c:manualLayout>
              </c:layout>
              <c:dLblPos val="outEnd"/>
              <c:showVal val="1"/>
            </c:dLbl>
            <c:dLbl>
              <c:idx val="8"/>
              <c:layout>
                <c:manualLayout>
                  <c:x val="1.0813522604397257E-2"/>
                  <c:y val="-5.5137620207261545E-3"/>
                </c:manualLayout>
              </c:layout>
              <c:dLblPos val="outEnd"/>
              <c:showVal val="1"/>
            </c:dLbl>
            <c:dLbl>
              <c:idx val="9"/>
              <c:layout>
                <c:manualLayout>
                  <c:x val="1.4144543747497847E-2"/>
                  <c:y val="-9.3360267125560253E-3"/>
                </c:manualLayout>
              </c:layout>
              <c:dLblPos val="outEnd"/>
              <c:showVal val="1"/>
            </c:dLbl>
            <c:dLbl>
              <c:idx val="10"/>
              <c:layout>
                <c:manualLayout>
                  <c:x val="6.7868328606285038E-3"/>
                  <c:y val="-2.8063245306799295E-3"/>
                </c:manualLayout>
              </c:layout>
              <c:dLblPos val="outEnd"/>
              <c:showVal val="1"/>
            </c:dLbl>
            <c:dLbl>
              <c:idx val="11"/>
              <c:layout>
                <c:manualLayout>
                  <c:x val="1.567701838465008E-2"/>
                  <c:y val="-6.6285892225098394E-3"/>
                </c:manualLayout>
              </c:layout>
              <c:dLblPos val="outEnd"/>
              <c:showVal val="1"/>
            </c:dLbl>
            <c:spPr>
              <a:noFill/>
              <a:ln w="25420">
                <a:noFill/>
              </a:ln>
            </c:spPr>
            <c:txPr>
              <a:bodyPr/>
              <a:lstStyle/>
              <a:p>
                <a:pPr>
                  <a:defRPr sz="851" b="1" i="0" u="none" strike="noStrike" baseline="0">
                    <a:solidFill>
                      <a:srgbClr val="3366FF"/>
                    </a:solidFill>
                    <a:latin typeface="Arial Cyr"/>
                    <a:ea typeface="Arial Cyr"/>
                    <a:cs typeface="Arial Cyr"/>
                  </a:defRPr>
                </a:pPr>
                <a:endParaRPr lang="ru-RU"/>
              </a:p>
            </c:txPr>
            <c:showVal val="1"/>
          </c:dLbls>
          <c:cat>
            <c:strRef>
              <c:f>Sheet1!$B$1:$N$1</c:f>
              <c:strCache>
                <c:ptCount val="13"/>
                <c:pt idx="0">
                  <c:v>предоставление прочих коммунальных, социальных и персональных услуг</c:v>
                </c:pt>
                <c:pt idx="1">
                  <c:v>здравоохранение и предоставление социальных услуг</c:v>
                </c:pt>
                <c:pt idx="2">
                  <c:v>образование</c:v>
                </c:pt>
                <c:pt idx="3">
                  <c:v>государственное управление и обеспечение военной безопасности; обязательное социальное обеспечение</c:v>
                </c:pt>
                <c:pt idx="4">
                  <c:v>финансовая деятельность, операции с недвижимым имуществом, аренда и предоставление услуг</c:v>
                </c:pt>
                <c:pt idx="5">
                  <c:v>траснспорт и связь</c:v>
                </c:pt>
                <c:pt idx="6">
                  <c:v>гостиницы и рестораны</c:v>
                </c:pt>
                <c:pt idx="7">
                  <c:v>оптовая и розничная торговля; ремонт автотранспортных средств, мотоциклов, бытовых изделий и предметов личного пользования</c:v>
                </c:pt>
                <c:pt idx="8">
                  <c:v>строительство</c:v>
                </c:pt>
                <c:pt idx="9">
                  <c:v>производство и распределение электроэнергии, газа и воды</c:v>
                </c:pt>
                <c:pt idx="10">
                  <c:v>обрабатывающие производства</c:v>
                </c:pt>
                <c:pt idx="11">
                  <c:v>добыча полезных ископаемых</c:v>
                </c:pt>
                <c:pt idx="12">
                  <c:v>сельское хозяйство, охота и лесное хозяйство, рыболовство, рыбоводство</c:v>
                </c:pt>
              </c:strCache>
            </c:strRef>
          </c:cat>
          <c:val>
            <c:numRef>
              <c:f>Sheet1!$B$3:$N$3</c:f>
              <c:numCache>
                <c:formatCode>General</c:formatCode>
                <c:ptCount val="13"/>
                <c:pt idx="0">
                  <c:v>2.6</c:v>
                </c:pt>
                <c:pt idx="1">
                  <c:v>6.7</c:v>
                </c:pt>
                <c:pt idx="2">
                  <c:v>9.7000000000000011</c:v>
                </c:pt>
                <c:pt idx="3">
                  <c:v>4.7</c:v>
                </c:pt>
                <c:pt idx="4">
                  <c:v>5.5</c:v>
                </c:pt>
                <c:pt idx="5">
                  <c:v>6.4</c:v>
                </c:pt>
                <c:pt idx="6">
                  <c:v>1.2</c:v>
                </c:pt>
                <c:pt idx="7">
                  <c:v>12.8</c:v>
                </c:pt>
                <c:pt idx="8">
                  <c:v>7.4</c:v>
                </c:pt>
                <c:pt idx="9">
                  <c:v>3.1</c:v>
                </c:pt>
                <c:pt idx="10">
                  <c:v>16.7</c:v>
                </c:pt>
                <c:pt idx="11">
                  <c:v>2.8</c:v>
                </c:pt>
                <c:pt idx="12">
                  <c:v>20.399999999999999</c:v>
                </c:pt>
              </c:numCache>
            </c:numRef>
          </c:val>
        </c:ser>
        <c:gapWidth val="100"/>
        <c:axId val="240793472"/>
        <c:axId val="240795008"/>
      </c:barChart>
      <c:catAx>
        <c:axId val="240793472"/>
        <c:scaling>
          <c:orientation val="minMax"/>
        </c:scaling>
        <c:axPos val="l"/>
        <c:numFmt formatCode="General" sourceLinked="1"/>
        <c:tickLblPos val="nextTo"/>
        <c:spPr>
          <a:ln w="3178">
            <a:solidFill>
              <a:srgbClr val="000000"/>
            </a:solidFill>
            <a:prstDash val="solid"/>
          </a:ln>
        </c:spPr>
        <c:txPr>
          <a:bodyPr rot="0" vert="horz"/>
          <a:lstStyle/>
          <a:p>
            <a:pPr>
              <a:defRPr sz="801" b="0" i="0" u="none" strike="noStrike" baseline="0">
                <a:solidFill>
                  <a:srgbClr val="000000"/>
                </a:solidFill>
                <a:latin typeface="Arial Cyr"/>
                <a:ea typeface="Arial Cyr"/>
                <a:cs typeface="Arial Cyr"/>
              </a:defRPr>
            </a:pPr>
            <a:endParaRPr lang="ru-RU"/>
          </a:p>
        </c:txPr>
        <c:crossAx val="240795008"/>
        <c:crosses val="autoZero"/>
        <c:auto val="1"/>
        <c:lblAlgn val="ctr"/>
        <c:lblOffset val="100"/>
        <c:tickLblSkip val="1"/>
        <c:tickMarkSkip val="1"/>
      </c:catAx>
      <c:valAx>
        <c:axId val="240795008"/>
        <c:scaling>
          <c:orientation val="minMax"/>
          <c:max val="25"/>
        </c:scaling>
        <c:delete val="1"/>
        <c:axPos val="b"/>
        <c:numFmt formatCode="General" sourceLinked="1"/>
        <c:tickLblPos val="nextTo"/>
        <c:crossAx val="240793472"/>
        <c:crosses val="autoZero"/>
        <c:crossBetween val="between"/>
      </c:valAx>
      <c:spPr>
        <a:gradFill rotWithShape="0">
          <a:gsLst>
            <a:gs pos="0">
              <a:srgbClr val="FFFFFF"/>
            </a:gs>
            <a:gs pos="100000">
              <a:srgbClr val="99CCFF"/>
            </a:gs>
          </a:gsLst>
          <a:lin ang="0" scaled="1"/>
        </a:gradFill>
        <a:ln w="25420">
          <a:noFill/>
        </a:ln>
      </c:spPr>
    </c:plotArea>
    <c:legend>
      <c:legendPos val="r"/>
      <c:layout>
        <c:manualLayout>
          <c:xMode val="edge"/>
          <c:yMode val="edge"/>
          <c:x val="0.88509316770186308"/>
          <c:y val="0.90683229813664579"/>
          <c:w val="0.10093167701863358"/>
          <c:h val="6.6252587991718431E-2"/>
        </c:manualLayout>
      </c:layout>
      <c:spPr>
        <a:noFill/>
        <a:ln w="25420">
          <a:noFill/>
        </a:ln>
      </c:spPr>
      <c:txPr>
        <a:bodyPr/>
        <a:lstStyle/>
        <a:p>
          <a:pPr>
            <a:defRPr sz="736" b="0" i="0" u="none" strike="noStrike" baseline="0">
              <a:solidFill>
                <a:srgbClr val="000000"/>
              </a:solidFill>
              <a:latin typeface="Arial Cyr"/>
              <a:ea typeface="Arial Cyr"/>
              <a:cs typeface="Arial Cyr"/>
            </a:defRPr>
          </a:pPr>
          <a:endParaRPr lang="ru-RU"/>
        </a:p>
      </c:txPr>
    </c:legend>
    <c:plotVisOnly val="1"/>
    <c:dispBlanksAs val="gap"/>
  </c:chart>
  <c:spPr>
    <a:noFill/>
    <a:ln>
      <a:noFill/>
    </a:ln>
  </c:spPr>
  <c:txPr>
    <a:bodyPr/>
    <a:lstStyle/>
    <a:p>
      <a:pPr>
        <a:defRPr sz="1851" b="1" i="0" u="none" strike="noStrike" baseline="0">
          <a:solidFill>
            <a:srgbClr val="000000"/>
          </a:solidFill>
          <a:latin typeface="Arial Cyr"/>
          <a:ea typeface="Arial Cyr"/>
          <a:cs typeface="Arial Cyr"/>
        </a:defRPr>
      </a:pPr>
      <a:endParaRPr lang="ru-RU"/>
    </a:p>
  </c:txPr>
  <c:externalData r:id="rId1"/>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6.9491525423728842E-2"/>
          <c:y val="0.12406015037593993"/>
          <c:w val="0.93389830508474581"/>
          <c:h val="0.55639097744360921"/>
        </c:manualLayout>
      </c:layout>
      <c:barChart>
        <c:barDir val="col"/>
        <c:grouping val="clustered"/>
        <c:ser>
          <c:idx val="0"/>
          <c:order val="0"/>
          <c:tx>
            <c:strRef>
              <c:f>Sheet1!$A$2</c:f>
              <c:strCache>
                <c:ptCount val="1"/>
                <c:pt idx="0">
                  <c:v>Величина прожиточного минимума в среднем на душу населения</c:v>
                </c:pt>
              </c:strCache>
            </c:strRef>
          </c:tx>
          <c:spPr>
            <a:gradFill rotWithShape="0">
              <a:gsLst>
                <a:gs pos="0">
                  <a:srgbClr val="000000"/>
                </a:gs>
                <a:gs pos="50000">
                  <a:srgbClr val="FFFFCC"/>
                </a:gs>
                <a:gs pos="100000">
                  <a:srgbClr val="000000"/>
                </a:gs>
              </a:gsLst>
              <a:lin ang="0" scaled="1"/>
            </a:gradFill>
            <a:ln w="12714">
              <a:solidFill>
                <a:srgbClr val="000000"/>
              </a:solidFill>
              <a:prstDash val="solid"/>
            </a:ln>
          </c:spPr>
          <c:dLbls>
            <c:dLbl>
              <c:idx val="0"/>
              <c:layout>
                <c:manualLayout>
                  <c:x val="-6.8558120912852096E-3"/>
                  <c:y val="-2.2480715562223343E-2"/>
                </c:manualLayout>
              </c:layout>
              <c:dLblPos val="outEnd"/>
              <c:showVal val="1"/>
            </c:dLbl>
            <c:dLbl>
              <c:idx val="1"/>
              <c:layout>
                <c:manualLayout>
                  <c:x val="-8.4815279446001108E-3"/>
                  <c:y val="-1.8361535125226994E-2"/>
                </c:manualLayout>
              </c:layout>
              <c:dLblPos val="outEnd"/>
              <c:showVal val="1"/>
            </c:dLbl>
            <c:dLbl>
              <c:idx val="2"/>
              <c:layout>
                <c:manualLayout>
                  <c:x val="-8.4123285436778217E-3"/>
                  <c:y val="-1.8565914774516662E-2"/>
                </c:manualLayout>
              </c:layout>
              <c:dLblPos val="outEnd"/>
              <c:showVal val="1"/>
            </c:dLbl>
            <c:dLbl>
              <c:idx val="3"/>
              <c:layout>
                <c:manualLayout>
                  <c:x val="-3.2582084019159032E-3"/>
                  <c:y val="-1.8769963234921097E-2"/>
                </c:manualLayout>
              </c:layout>
              <c:dLblPos val="outEnd"/>
              <c:showVal val="1"/>
            </c:dLbl>
            <c:dLbl>
              <c:idx val="4"/>
              <c:layout>
                <c:manualLayout>
                  <c:x val="-4.8839242552308733E-3"/>
                  <c:y val="-1.7026952238640772E-2"/>
                </c:manualLayout>
              </c:layout>
              <c:dLblPos val="outEnd"/>
              <c:showVal val="1"/>
            </c:dLbl>
            <c:spPr>
              <a:noFill/>
              <a:ln w="25428">
                <a:noFill/>
              </a:ln>
            </c:spPr>
            <c:txPr>
              <a:bodyPr/>
              <a:lstStyle/>
              <a:p>
                <a:pPr>
                  <a:defRPr sz="876" b="1" i="0" u="none" strike="noStrike" baseline="0">
                    <a:solidFill>
                      <a:srgbClr val="008000"/>
                    </a:solidFill>
                    <a:latin typeface="Arial Cyr"/>
                    <a:ea typeface="Arial Cyr"/>
                    <a:cs typeface="Arial Cyr"/>
                  </a:defRPr>
                </a:pPr>
                <a:endParaRPr lang="ru-RU"/>
              </a:p>
            </c:txPr>
            <c:showVal val="1"/>
          </c:dLbls>
          <c:cat>
            <c:numRef>
              <c:f>Sheet1!$B$1:$F$1</c:f>
              <c:numCache>
                <c:formatCode>General</c:formatCode>
                <c:ptCount val="5"/>
                <c:pt idx="0">
                  <c:v>2003</c:v>
                </c:pt>
                <c:pt idx="1">
                  <c:v>2004</c:v>
                </c:pt>
                <c:pt idx="2">
                  <c:v>2005</c:v>
                </c:pt>
                <c:pt idx="3">
                  <c:v>2006</c:v>
                </c:pt>
                <c:pt idx="4">
                  <c:v>2007</c:v>
                </c:pt>
              </c:numCache>
            </c:numRef>
          </c:cat>
          <c:val>
            <c:numRef>
              <c:f>Sheet1!$B$2:$F$2</c:f>
              <c:numCache>
                <c:formatCode>General</c:formatCode>
                <c:ptCount val="5"/>
                <c:pt idx="0">
                  <c:v>1706</c:v>
                </c:pt>
                <c:pt idx="1">
                  <c:v>1957</c:v>
                </c:pt>
                <c:pt idx="2">
                  <c:v>2358</c:v>
                </c:pt>
                <c:pt idx="3">
                  <c:v>2759</c:v>
                </c:pt>
                <c:pt idx="4">
                  <c:v>3202</c:v>
                </c:pt>
              </c:numCache>
            </c:numRef>
          </c:val>
        </c:ser>
        <c:ser>
          <c:idx val="1"/>
          <c:order val="1"/>
          <c:tx>
            <c:strRef>
              <c:f>Sheet1!$A$3</c:f>
              <c:strCache>
                <c:ptCount val="1"/>
                <c:pt idx="0">
                  <c:v>Денежные доходы в среднем за месяц в расчете на душу населения</c:v>
                </c:pt>
              </c:strCache>
            </c:strRef>
          </c:tx>
          <c:spPr>
            <a:gradFill rotWithShape="0">
              <a:gsLst>
                <a:gs pos="0">
                  <a:srgbClr val="333333"/>
                </a:gs>
                <a:gs pos="50000">
                  <a:srgbClr val="FF0000"/>
                </a:gs>
                <a:gs pos="100000">
                  <a:srgbClr val="333333"/>
                </a:gs>
              </a:gsLst>
              <a:lin ang="0" scaled="1"/>
            </a:gradFill>
            <a:ln w="12714">
              <a:solidFill>
                <a:srgbClr val="000000"/>
              </a:solidFill>
              <a:prstDash val="solid"/>
            </a:ln>
          </c:spPr>
          <c:dLbls>
            <c:dLbl>
              <c:idx val="0"/>
              <c:layout>
                <c:manualLayout>
                  <c:x val="-1.4731295876151062E-2"/>
                  <c:y val="-2.4859200834994419E-2"/>
                </c:manualLayout>
              </c:layout>
              <c:dLblPos val="outEnd"/>
              <c:showVal val="1"/>
            </c:dLbl>
            <c:dLbl>
              <c:idx val="1"/>
              <c:layout>
                <c:manualLayout>
                  <c:x val="-1.2967181220991436E-2"/>
                  <c:y val="-2.5658027181269489E-2"/>
                </c:manualLayout>
              </c:layout>
              <c:dLblPos val="outEnd"/>
              <c:showVal val="1"/>
            </c:dLbl>
            <c:dLbl>
              <c:idx val="2"/>
              <c:layout>
                <c:manualLayout>
                  <c:x val="-9.508151311594451E-3"/>
                  <c:y val="-2.2349153890215027E-2"/>
                </c:manualLayout>
              </c:layout>
              <c:dLblPos val="outEnd"/>
              <c:showVal val="1"/>
            </c:dLbl>
            <c:dLbl>
              <c:idx val="3"/>
              <c:layout>
                <c:manualLayout>
                  <c:x val="-1.1133692186781686E-2"/>
                  <c:y val="-2.120783714919584E-2"/>
                </c:manualLayout>
              </c:layout>
              <c:dLblPos val="outEnd"/>
              <c:showVal val="1"/>
            </c:dLbl>
            <c:dLbl>
              <c:idx val="4"/>
              <c:layout>
                <c:manualLayout>
                  <c:x val="-1.4454323294333925E-2"/>
                  <c:y val="-1.7191248072241021E-2"/>
                </c:manualLayout>
              </c:layout>
              <c:dLblPos val="outEnd"/>
              <c:showVal val="1"/>
            </c:dLbl>
            <c:spPr>
              <a:noFill/>
              <a:ln w="25428">
                <a:noFill/>
              </a:ln>
            </c:spPr>
            <c:txPr>
              <a:bodyPr/>
              <a:lstStyle/>
              <a:p>
                <a:pPr>
                  <a:defRPr sz="876" b="1" i="0" u="none" strike="noStrike" baseline="0">
                    <a:solidFill>
                      <a:srgbClr val="000000"/>
                    </a:solidFill>
                    <a:latin typeface="Arial Cyr"/>
                    <a:ea typeface="Arial Cyr"/>
                    <a:cs typeface="Arial Cyr"/>
                  </a:defRPr>
                </a:pPr>
                <a:endParaRPr lang="ru-RU"/>
              </a:p>
            </c:txPr>
            <c:showVal val="1"/>
          </c:dLbls>
          <c:cat>
            <c:numRef>
              <c:f>Sheet1!$B$1:$F$1</c:f>
              <c:numCache>
                <c:formatCode>General</c:formatCode>
                <c:ptCount val="5"/>
                <c:pt idx="0">
                  <c:v>2003</c:v>
                </c:pt>
                <c:pt idx="1">
                  <c:v>2004</c:v>
                </c:pt>
                <c:pt idx="2">
                  <c:v>2005</c:v>
                </c:pt>
                <c:pt idx="3">
                  <c:v>2006</c:v>
                </c:pt>
                <c:pt idx="4">
                  <c:v>2007</c:v>
                </c:pt>
              </c:numCache>
            </c:numRef>
          </c:cat>
          <c:val>
            <c:numRef>
              <c:f>Sheet1!$B$3:$F$3</c:f>
              <c:numCache>
                <c:formatCode>General</c:formatCode>
                <c:ptCount val="5"/>
                <c:pt idx="0">
                  <c:v>3357.4</c:v>
                </c:pt>
                <c:pt idx="1">
                  <c:v>4069.9</c:v>
                </c:pt>
                <c:pt idx="2">
                  <c:v>5276.4</c:v>
                </c:pt>
                <c:pt idx="3">
                  <c:v>7084.8</c:v>
                </c:pt>
                <c:pt idx="4">
                  <c:v>9441.7000000000007</c:v>
                </c:pt>
              </c:numCache>
            </c:numRef>
          </c:val>
        </c:ser>
        <c:ser>
          <c:idx val="2"/>
          <c:order val="2"/>
          <c:tx>
            <c:strRef>
              <c:f>Sheet1!$A$4</c:f>
              <c:strCache>
                <c:ptCount val="1"/>
                <c:pt idx="0">
                  <c:v>Среднемесячная номинальная начисленная заработная плата одного работника</c:v>
                </c:pt>
              </c:strCache>
            </c:strRef>
          </c:tx>
          <c:spPr>
            <a:gradFill rotWithShape="0">
              <a:gsLst>
                <a:gs pos="0">
                  <a:srgbClr val="333333"/>
                </a:gs>
                <a:gs pos="50000">
                  <a:srgbClr val="99CCFF"/>
                </a:gs>
                <a:gs pos="100000">
                  <a:srgbClr val="333333"/>
                </a:gs>
              </a:gsLst>
              <a:lin ang="0" scaled="1"/>
            </a:gradFill>
            <a:ln w="12714">
              <a:solidFill>
                <a:srgbClr val="000000"/>
              </a:solidFill>
              <a:prstDash val="solid"/>
            </a:ln>
          </c:spPr>
          <c:dLbls>
            <c:spPr>
              <a:noFill/>
              <a:ln w="25428">
                <a:noFill/>
              </a:ln>
            </c:spPr>
            <c:txPr>
              <a:bodyPr/>
              <a:lstStyle/>
              <a:p>
                <a:pPr>
                  <a:defRPr sz="876" b="1" i="0" u="none" strike="noStrike" baseline="0">
                    <a:solidFill>
                      <a:srgbClr val="000080"/>
                    </a:solidFill>
                    <a:latin typeface="Arial Cyr"/>
                    <a:ea typeface="Arial Cyr"/>
                    <a:cs typeface="Arial Cyr"/>
                  </a:defRPr>
                </a:pPr>
                <a:endParaRPr lang="ru-RU"/>
              </a:p>
            </c:txPr>
            <c:showVal val="1"/>
          </c:dLbls>
          <c:cat>
            <c:numRef>
              <c:f>Sheet1!$B$1:$F$1</c:f>
              <c:numCache>
                <c:formatCode>General</c:formatCode>
                <c:ptCount val="5"/>
                <c:pt idx="0">
                  <c:v>2003</c:v>
                </c:pt>
                <c:pt idx="1">
                  <c:v>2004</c:v>
                </c:pt>
                <c:pt idx="2">
                  <c:v>2005</c:v>
                </c:pt>
                <c:pt idx="3">
                  <c:v>2006</c:v>
                </c:pt>
                <c:pt idx="4">
                  <c:v>2007</c:v>
                </c:pt>
              </c:numCache>
            </c:numRef>
          </c:cat>
          <c:val>
            <c:numRef>
              <c:f>Sheet1!$B$4:$F$4</c:f>
              <c:numCache>
                <c:formatCode>General</c:formatCode>
                <c:ptCount val="5"/>
                <c:pt idx="0">
                  <c:v>4468.6000000000004</c:v>
                </c:pt>
                <c:pt idx="1">
                  <c:v>5284.4</c:v>
                </c:pt>
                <c:pt idx="2">
                  <c:v>6775.4</c:v>
                </c:pt>
                <c:pt idx="3">
                  <c:v>8336.9</c:v>
                </c:pt>
                <c:pt idx="4">
                  <c:v>10479.5</c:v>
                </c:pt>
              </c:numCache>
            </c:numRef>
          </c:val>
        </c:ser>
        <c:dLbls>
          <c:showVal val="1"/>
        </c:dLbls>
        <c:axId val="240920064"/>
        <c:axId val="240921984"/>
      </c:barChart>
      <c:catAx>
        <c:axId val="240920064"/>
        <c:scaling>
          <c:orientation val="minMax"/>
        </c:scaling>
        <c:axPos val="b"/>
        <c:title>
          <c:tx>
            <c:rich>
              <a:bodyPr/>
              <a:lstStyle/>
              <a:p>
                <a:pPr>
                  <a:defRPr sz="801" b="0" i="0" u="none" strike="noStrike" baseline="0">
                    <a:solidFill>
                      <a:srgbClr val="000000"/>
                    </a:solidFill>
                    <a:latin typeface="Arial Cyr"/>
                    <a:ea typeface="Arial Cyr"/>
                    <a:cs typeface="Arial Cyr"/>
                  </a:defRPr>
                </a:pPr>
                <a:r>
                  <a:rPr lang="ru-RU"/>
                  <a:t>годы</a:t>
                </a:r>
              </a:p>
            </c:rich>
          </c:tx>
          <c:layout>
            <c:manualLayout>
              <c:xMode val="edge"/>
              <c:yMode val="edge"/>
              <c:x val="5.0847457627118682E-2"/>
              <c:y val="0.70676691729323304"/>
            </c:manualLayout>
          </c:layout>
          <c:spPr>
            <a:noFill/>
            <a:ln w="25428">
              <a:noFill/>
            </a:ln>
          </c:spPr>
        </c:title>
        <c:numFmt formatCode="General" sourceLinked="1"/>
        <c:tickLblPos val="nextTo"/>
        <c:spPr>
          <a:ln w="3179">
            <a:solidFill>
              <a:srgbClr val="000000"/>
            </a:solidFill>
            <a:prstDash val="solid"/>
          </a:ln>
        </c:spPr>
        <c:txPr>
          <a:bodyPr rot="0" vert="horz"/>
          <a:lstStyle/>
          <a:p>
            <a:pPr>
              <a:defRPr sz="801" b="0" i="0" u="none" strike="noStrike" baseline="0">
                <a:solidFill>
                  <a:srgbClr val="000000"/>
                </a:solidFill>
                <a:latin typeface="Arial Cyr"/>
                <a:ea typeface="Arial Cyr"/>
                <a:cs typeface="Arial Cyr"/>
              </a:defRPr>
            </a:pPr>
            <a:endParaRPr lang="ru-RU"/>
          </a:p>
        </c:txPr>
        <c:crossAx val="240921984"/>
        <c:crosses val="autoZero"/>
        <c:auto val="1"/>
        <c:lblAlgn val="ctr"/>
        <c:lblOffset val="100"/>
        <c:tickLblSkip val="1"/>
        <c:tickMarkSkip val="1"/>
      </c:catAx>
      <c:valAx>
        <c:axId val="240921984"/>
        <c:scaling>
          <c:orientation val="minMax"/>
        </c:scaling>
        <c:axPos val="l"/>
        <c:majorGridlines>
          <c:spPr>
            <a:ln w="12714">
              <a:solidFill>
                <a:srgbClr val="808080"/>
              </a:solidFill>
              <a:prstDash val="sysDash"/>
            </a:ln>
          </c:spPr>
        </c:majorGridlines>
        <c:title>
          <c:tx>
            <c:rich>
              <a:bodyPr rot="0" vert="horz"/>
              <a:lstStyle/>
              <a:p>
                <a:pPr algn="ctr">
                  <a:defRPr sz="801" b="0" i="0" u="none" strike="noStrike" baseline="0">
                    <a:solidFill>
                      <a:srgbClr val="000000"/>
                    </a:solidFill>
                    <a:latin typeface="Arial Cyr"/>
                    <a:ea typeface="Arial Cyr"/>
                    <a:cs typeface="Arial Cyr"/>
                  </a:defRPr>
                </a:pPr>
                <a:r>
                  <a:rPr lang="ru-RU"/>
                  <a:t>рублей</a:t>
                </a:r>
              </a:p>
            </c:rich>
          </c:tx>
          <c:layout>
            <c:manualLayout>
              <c:xMode val="edge"/>
              <c:yMode val="edge"/>
              <c:x val="0"/>
              <c:y val="3.7593984962406022E-3"/>
            </c:manualLayout>
          </c:layout>
          <c:spPr>
            <a:noFill/>
            <a:ln w="25428">
              <a:noFill/>
            </a:ln>
          </c:spPr>
        </c:title>
        <c:numFmt formatCode="General" sourceLinked="1"/>
        <c:tickLblPos val="nextTo"/>
        <c:spPr>
          <a:ln w="3179">
            <a:solidFill>
              <a:srgbClr val="000000"/>
            </a:solidFill>
            <a:prstDash val="solid"/>
          </a:ln>
        </c:spPr>
        <c:txPr>
          <a:bodyPr rot="0" vert="horz"/>
          <a:lstStyle/>
          <a:p>
            <a:pPr>
              <a:defRPr sz="801" b="0" i="0" u="none" strike="noStrike" baseline="0">
                <a:solidFill>
                  <a:srgbClr val="000000"/>
                </a:solidFill>
                <a:latin typeface="Arial Cyr"/>
                <a:ea typeface="Arial Cyr"/>
                <a:cs typeface="Arial Cyr"/>
              </a:defRPr>
            </a:pPr>
            <a:endParaRPr lang="ru-RU"/>
          </a:p>
        </c:txPr>
        <c:crossAx val="240920064"/>
        <c:crosses val="autoZero"/>
        <c:crossBetween val="between"/>
      </c:valAx>
      <c:spPr>
        <a:gradFill rotWithShape="0">
          <a:gsLst>
            <a:gs pos="0">
              <a:srgbClr val="99CCFF"/>
            </a:gs>
            <a:gs pos="100000">
              <a:srgbClr val="FFFFFF"/>
            </a:gs>
          </a:gsLst>
          <a:lin ang="5400000" scaled="1"/>
        </a:gradFill>
        <a:ln w="25428">
          <a:noFill/>
        </a:ln>
      </c:spPr>
    </c:plotArea>
    <c:legend>
      <c:legendPos val="b"/>
      <c:layout>
        <c:manualLayout>
          <c:xMode val="edge"/>
          <c:yMode val="edge"/>
          <c:x val="0.11355932203389831"/>
          <c:y val="0.82330827067669199"/>
          <c:w val="0.82881355932203371"/>
          <c:h val="0.18045112781954886"/>
        </c:manualLayout>
      </c:layout>
      <c:spPr>
        <a:noFill/>
        <a:ln w="25428">
          <a:noFill/>
        </a:ln>
      </c:spPr>
      <c:txPr>
        <a:bodyPr/>
        <a:lstStyle/>
        <a:p>
          <a:pPr>
            <a:defRPr sz="736" b="1" i="0" u="none" strike="noStrike" baseline="0">
              <a:solidFill>
                <a:srgbClr val="000000"/>
              </a:solidFill>
              <a:latin typeface="Arial Cyr"/>
              <a:ea typeface="Arial Cyr"/>
              <a:cs typeface="Arial Cyr"/>
            </a:defRPr>
          </a:pPr>
          <a:endParaRPr lang="ru-RU"/>
        </a:p>
      </c:txPr>
    </c:legend>
    <c:plotVisOnly val="1"/>
    <c:dispBlanksAs val="gap"/>
  </c:chart>
  <c:spPr>
    <a:noFill/>
    <a:ln>
      <a:noFill/>
    </a:ln>
  </c:spPr>
  <c:txPr>
    <a:bodyPr/>
    <a:lstStyle/>
    <a:p>
      <a:pPr>
        <a:defRPr sz="1176" b="1" i="0" u="none" strike="noStrike" baseline="0">
          <a:solidFill>
            <a:srgbClr val="000000"/>
          </a:solidFill>
          <a:latin typeface="Arial Cyr"/>
          <a:ea typeface="Arial Cyr"/>
          <a:cs typeface="Arial Cyr"/>
        </a:defRPr>
      </a:pPr>
      <a:endParaRPr lang="ru-RU"/>
    </a:p>
  </c:txPr>
  <c:externalData r:id="rId1"/>
</c:chartSpace>
</file>

<file path=word/charts/chart17.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8.9430894308943118E-2"/>
          <c:y val="8.6206896551724171E-2"/>
          <c:w val="0.81300813008130079"/>
          <c:h val="0.61034482758620712"/>
        </c:manualLayout>
      </c:layout>
      <c:barChart>
        <c:barDir val="col"/>
        <c:grouping val="clustered"/>
        <c:ser>
          <c:idx val="1"/>
          <c:order val="0"/>
          <c:tx>
            <c:strRef>
              <c:f>Sheet1!$A$2</c:f>
              <c:strCache>
                <c:ptCount val="1"/>
                <c:pt idx="0">
                  <c:v>Численность населения с денежными доходами ниже величины прожиточного минимума (в % от общей численности населения)</c:v>
                </c:pt>
              </c:strCache>
            </c:strRef>
          </c:tx>
          <c:spPr>
            <a:gradFill rotWithShape="0">
              <a:gsLst>
                <a:gs pos="0">
                  <a:srgbClr val="000000">
                    <a:gamma/>
                    <a:shade val="46275"/>
                    <a:invGamma/>
                  </a:srgbClr>
                </a:gs>
                <a:gs pos="50000">
                  <a:srgbClr val="FF0000"/>
                </a:gs>
                <a:gs pos="100000">
                  <a:srgbClr val="000000">
                    <a:gamma/>
                    <a:shade val="46275"/>
                    <a:invGamma/>
                  </a:srgbClr>
                </a:gs>
              </a:gsLst>
              <a:lin ang="0" scaled="1"/>
            </a:gradFill>
            <a:ln w="12696">
              <a:solidFill>
                <a:srgbClr val="000000"/>
              </a:solidFill>
              <a:prstDash val="solid"/>
            </a:ln>
          </c:spPr>
          <c:dLbls>
            <c:dLbl>
              <c:idx val="0"/>
              <c:layout>
                <c:manualLayout>
                  <c:x val="1.1412739261250934E-3"/>
                  <c:y val="6.5898766102513079E-2"/>
                </c:manualLayout>
              </c:layout>
              <c:dLblPos val="outEnd"/>
              <c:showVal val="1"/>
            </c:dLbl>
            <c:dLbl>
              <c:idx val="1"/>
              <c:layout>
                <c:manualLayout>
                  <c:x val="2.7672574098969289E-3"/>
                  <c:y val="6.4209068693999449E-2"/>
                </c:manualLayout>
              </c:layout>
              <c:dLblPos val="outEnd"/>
              <c:showVal val="1"/>
            </c:dLbl>
            <c:dLbl>
              <c:idx val="2"/>
              <c:layout>
                <c:manualLayout>
                  <c:x val="2.7672246335061681E-3"/>
                  <c:y val="6.5346981627296671E-2"/>
                </c:manualLayout>
              </c:layout>
              <c:dLblPos val="outEnd"/>
              <c:showVal val="1"/>
            </c:dLbl>
            <c:dLbl>
              <c:idx val="3"/>
              <c:layout>
                <c:manualLayout>
                  <c:x val="2.7671918571154667E-3"/>
                  <c:y val="6.2415953178266627E-2"/>
                </c:manualLayout>
              </c:layout>
              <c:dLblPos val="outEnd"/>
              <c:showVal val="1"/>
            </c:dLbl>
            <c:dLbl>
              <c:idx val="4"/>
              <c:layout>
                <c:manualLayout>
                  <c:x val="4.393175340887269E-3"/>
                  <c:y val="6.5984819138986989E-2"/>
                </c:manualLayout>
              </c:layout>
              <c:dLblPos val="outEnd"/>
              <c:showVal val="1"/>
            </c:dLbl>
            <c:spPr>
              <a:noFill/>
              <a:ln w="25392">
                <a:noFill/>
              </a:ln>
            </c:spPr>
            <c:txPr>
              <a:bodyPr/>
              <a:lstStyle/>
              <a:p>
                <a:pPr>
                  <a:defRPr sz="1000" b="1" i="0" u="none" strike="noStrike" baseline="0">
                    <a:solidFill>
                      <a:srgbClr val="FFFFFF"/>
                    </a:solidFill>
                    <a:latin typeface="Arial"/>
                    <a:ea typeface="Arial"/>
                    <a:cs typeface="Arial"/>
                  </a:defRPr>
                </a:pPr>
                <a:endParaRPr lang="ru-RU"/>
              </a:p>
            </c:txPr>
            <c:showVal val="1"/>
          </c:dLbls>
          <c:cat>
            <c:numRef>
              <c:f>Sheet1!$B$1:$F$1</c:f>
              <c:numCache>
                <c:formatCode>General</c:formatCode>
                <c:ptCount val="5"/>
                <c:pt idx="0">
                  <c:v>2003</c:v>
                </c:pt>
                <c:pt idx="1">
                  <c:v>2004</c:v>
                </c:pt>
                <c:pt idx="2">
                  <c:v>2005</c:v>
                </c:pt>
                <c:pt idx="3">
                  <c:v>2006</c:v>
                </c:pt>
                <c:pt idx="4">
                  <c:v>2007</c:v>
                </c:pt>
              </c:numCache>
            </c:numRef>
          </c:cat>
          <c:val>
            <c:numRef>
              <c:f>Sheet1!$B$2:$F$2</c:f>
              <c:numCache>
                <c:formatCode>General</c:formatCode>
                <c:ptCount val="5"/>
                <c:pt idx="0">
                  <c:v>22.9</c:v>
                </c:pt>
                <c:pt idx="1">
                  <c:v>20.7</c:v>
                </c:pt>
                <c:pt idx="2">
                  <c:v>18.100000000000001</c:v>
                </c:pt>
                <c:pt idx="3">
                  <c:v>15.1</c:v>
                </c:pt>
                <c:pt idx="4">
                  <c:v>12.4</c:v>
                </c:pt>
              </c:numCache>
            </c:numRef>
          </c:val>
        </c:ser>
        <c:dLbls>
          <c:showVal val="1"/>
        </c:dLbls>
        <c:axId val="241039232"/>
        <c:axId val="241061888"/>
      </c:barChart>
      <c:lineChart>
        <c:grouping val="standard"/>
        <c:ser>
          <c:idx val="0"/>
          <c:order val="1"/>
          <c:tx>
            <c:strRef>
              <c:f>Sheet1!$A$3</c:f>
              <c:strCache>
                <c:ptCount val="1"/>
                <c:pt idx="0">
                  <c:v>Рост реальных располагаемых денежных доходов населения (в % к 2003 году)</c:v>
                </c:pt>
              </c:strCache>
            </c:strRef>
          </c:tx>
          <c:spPr>
            <a:ln w="38089">
              <a:solidFill>
                <a:srgbClr val="FF0000"/>
              </a:solidFill>
              <a:prstDash val="solid"/>
            </a:ln>
          </c:spPr>
          <c:marker>
            <c:symbol val="diamond"/>
            <c:size val="8"/>
            <c:spPr>
              <a:solidFill>
                <a:srgbClr val="FF0000"/>
              </a:solidFill>
              <a:ln>
                <a:solidFill>
                  <a:srgbClr val="FF0000"/>
                </a:solidFill>
                <a:prstDash val="solid"/>
              </a:ln>
            </c:spPr>
          </c:marker>
          <c:dLbls>
            <c:dLbl>
              <c:idx val="0"/>
              <c:layout>
                <c:manualLayout>
                  <c:x val="-3.7697528199218996E-2"/>
                  <c:y val="-6.260523124264647E-2"/>
                </c:manualLayout>
              </c:layout>
              <c:dLblPos val="r"/>
              <c:showVal val="1"/>
            </c:dLbl>
            <c:dLbl>
              <c:idx val="1"/>
              <c:layout>
                <c:manualLayout>
                  <c:x val="-4.7453658536585334E-2"/>
                  <c:y val="-6.5472627990466797E-2"/>
                </c:manualLayout>
              </c:layout>
              <c:dLblPos val="r"/>
              <c:showVal val="1"/>
            </c:dLbl>
            <c:dLbl>
              <c:idx val="2"/>
              <c:layout>
                <c:manualLayout>
                  <c:x val="-4.7453691312976137E-2"/>
                  <c:y val="-6.5348176305548011E-2"/>
                </c:manualLayout>
              </c:layout>
              <c:dLblPos val="r"/>
              <c:showVal val="1"/>
            </c:dLbl>
            <c:dLbl>
              <c:idx val="3"/>
              <c:layout>
                <c:manualLayout>
                  <c:x val="-5.0705588630689406E-2"/>
                  <c:y val="-6.5801792017377125E-2"/>
                </c:manualLayout>
              </c:layout>
              <c:dLblPos val="r"/>
              <c:showVal val="1"/>
            </c:dLbl>
            <c:dLbl>
              <c:idx val="4"/>
              <c:layout>
                <c:manualLayout>
                  <c:x val="-4.7453588886755056E-2"/>
                  <c:y val="-5.0386291368751349E-2"/>
                </c:manualLayout>
              </c:layout>
              <c:dLblPos val="r"/>
              <c:showVal val="1"/>
            </c:dLbl>
            <c:spPr>
              <a:noFill/>
              <a:ln w="25392">
                <a:noFill/>
              </a:ln>
            </c:spPr>
            <c:txPr>
              <a:bodyPr/>
              <a:lstStyle/>
              <a:p>
                <a:pPr>
                  <a:defRPr sz="1000" b="1" i="0" u="none" strike="noStrike" baseline="0">
                    <a:solidFill>
                      <a:srgbClr val="FF0000"/>
                    </a:solidFill>
                    <a:latin typeface="Arial"/>
                    <a:ea typeface="Arial"/>
                    <a:cs typeface="Arial"/>
                  </a:defRPr>
                </a:pPr>
                <a:endParaRPr lang="ru-RU"/>
              </a:p>
            </c:txPr>
            <c:showVal val="1"/>
          </c:dLbls>
          <c:cat>
            <c:numRef>
              <c:f>Sheet1!$B$1:$F$1</c:f>
              <c:numCache>
                <c:formatCode>General</c:formatCode>
                <c:ptCount val="5"/>
                <c:pt idx="0">
                  <c:v>2003</c:v>
                </c:pt>
                <c:pt idx="1">
                  <c:v>2004</c:v>
                </c:pt>
                <c:pt idx="2">
                  <c:v>2005</c:v>
                </c:pt>
                <c:pt idx="3">
                  <c:v>2006</c:v>
                </c:pt>
                <c:pt idx="4">
                  <c:v>2007</c:v>
                </c:pt>
              </c:numCache>
            </c:numRef>
          </c:cat>
          <c:val>
            <c:numRef>
              <c:f>Sheet1!$B$3:$F$3</c:f>
              <c:numCache>
                <c:formatCode>General</c:formatCode>
                <c:ptCount val="5"/>
                <c:pt idx="0">
                  <c:v>100</c:v>
                </c:pt>
                <c:pt idx="1">
                  <c:v>108.1</c:v>
                </c:pt>
                <c:pt idx="2">
                  <c:v>121.7</c:v>
                </c:pt>
                <c:pt idx="3">
                  <c:v>149.80000000000001</c:v>
                </c:pt>
                <c:pt idx="4">
                  <c:v>183.1</c:v>
                </c:pt>
              </c:numCache>
            </c:numRef>
          </c:val>
        </c:ser>
        <c:dLbls>
          <c:showVal val="1"/>
        </c:dLbls>
        <c:marker val="1"/>
        <c:axId val="241063808"/>
        <c:axId val="241065344"/>
      </c:lineChart>
      <c:catAx>
        <c:axId val="241039232"/>
        <c:scaling>
          <c:orientation val="minMax"/>
        </c:scaling>
        <c:axPos val="b"/>
        <c:title>
          <c:tx>
            <c:rich>
              <a:bodyPr/>
              <a:lstStyle/>
              <a:p>
                <a:pPr>
                  <a:defRPr sz="800" b="0" i="0" u="none" strike="noStrike" baseline="0">
                    <a:solidFill>
                      <a:srgbClr val="000000"/>
                    </a:solidFill>
                    <a:latin typeface="Arial"/>
                    <a:ea typeface="Arial"/>
                    <a:cs typeface="Arial"/>
                  </a:defRPr>
                </a:pPr>
                <a:r>
                  <a:rPr lang="ru-RU"/>
                  <a:t>годы</a:t>
                </a:r>
              </a:p>
            </c:rich>
          </c:tx>
          <c:layout>
            <c:manualLayout>
              <c:xMode val="edge"/>
              <c:yMode val="edge"/>
              <c:x val="8.7804878048780538E-2"/>
              <c:y val="0.71379310344827618"/>
            </c:manualLayout>
          </c:layout>
          <c:spPr>
            <a:noFill/>
            <a:ln w="25392">
              <a:noFill/>
            </a:ln>
          </c:spPr>
        </c:title>
        <c:numFmt formatCode="General" sourceLinked="1"/>
        <c:majorTickMark val="cross"/>
        <c:tickLblPos val="nextTo"/>
        <c:spPr>
          <a:ln w="3174">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ru-RU"/>
          </a:p>
        </c:txPr>
        <c:crossAx val="241061888"/>
        <c:crosses val="autoZero"/>
        <c:lblAlgn val="ctr"/>
        <c:lblOffset val="100"/>
        <c:tickLblSkip val="1"/>
        <c:tickMarkSkip val="1"/>
      </c:catAx>
      <c:valAx>
        <c:axId val="241061888"/>
        <c:scaling>
          <c:orientation val="minMax"/>
          <c:max val="60"/>
        </c:scaling>
        <c:axPos val="l"/>
        <c:title>
          <c:tx>
            <c:rich>
              <a:bodyPr rot="0" vert="horz"/>
              <a:lstStyle/>
              <a:p>
                <a:pPr algn="ctr">
                  <a:defRPr sz="800" b="0" i="0" u="none" strike="noStrike" baseline="0">
                    <a:solidFill>
                      <a:srgbClr val="000000"/>
                    </a:solidFill>
                    <a:latin typeface="Arial"/>
                    <a:ea typeface="Arial"/>
                    <a:cs typeface="Arial"/>
                  </a:defRPr>
                </a:pPr>
                <a:r>
                  <a:rPr lang="ru-RU"/>
                  <a:t>%</a:t>
                </a:r>
              </a:p>
            </c:rich>
          </c:tx>
          <c:layout>
            <c:manualLayout>
              <c:xMode val="edge"/>
              <c:yMode val="edge"/>
              <c:x val="4.8780487804878092E-2"/>
              <c:y val="0"/>
            </c:manualLayout>
          </c:layout>
          <c:spPr>
            <a:noFill/>
            <a:ln w="25392">
              <a:noFill/>
            </a:ln>
          </c:spPr>
        </c:title>
        <c:numFmt formatCode="General" sourceLinked="1"/>
        <c:majorTickMark val="cross"/>
        <c:tickLblPos val="nextTo"/>
        <c:spPr>
          <a:ln w="3174">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ru-RU"/>
          </a:p>
        </c:txPr>
        <c:crossAx val="241039232"/>
        <c:crosses val="autoZero"/>
        <c:crossBetween val="between"/>
        <c:majorUnit val="10"/>
      </c:valAx>
      <c:catAx>
        <c:axId val="241063808"/>
        <c:scaling>
          <c:orientation val="minMax"/>
        </c:scaling>
        <c:delete val="1"/>
        <c:axPos val="b"/>
        <c:numFmt formatCode="General" sourceLinked="1"/>
        <c:tickLblPos val="nextTo"/>
        <c:crossAx val="241065344"/>
        <c:crosses val="autoZero"/>
        <c:lblAlgn val="ctr"/>
        <c:lblOffset val="100"/>
      </c:catAx>
      <c:valAx>
        <c:axId val="241065344"/>
        <c:scaling>
          <c:orientation val="minMax"/>
        </c:scaling>
        <c:axPos val="r"/>
        <c:title>
          <c:tx>
            <c:rich>
              <a:bodyPr rot="0" vert="horz"/>
              <a:lstStyle/>
              <a:p>
                <a:pPr algn="ctr">
                  <a:defRPr sz="800" b="0" i="0" u="none" strike="noStrike" baseline="0">
                    <a:solidFill>
                      <a:srgbClr val="000000"/>
                    </a:solidFill>
                    <a:latin typeface="Arial"/>
                    <a:ea typeface="Arial"/>
                    <a:cs typeface="Arial"/>
                  </a:defRPr>
                </a:pPr>
                <a:r>
                  <a:rPr lang="ru-RU"/>
                  <a:t>%</a:t>
                </a:r>
              </a:p>
            </c:rich>
          </c:tx>
          <c:layout>
            <c:manualLayout>
              <c:xMode val="edge"/>
              <c:yMode val="edge"/>
              <c:x val="0.91544715447154468"/>
              <c:y val="0"/>
            </c:manualLayout>
          </c:layout>
          <c:spPr>
            <a:noFill/>
            <a:ln w="25392">
              <a:noFill/>
            </a:ln>
          </c:spPr>
        </c:title>
        <c:numFmt formatCode="General" sourceLinked="1"/>
        <c:majorTickMark val="cross"/>
        <c:tickLblPos val="nextTo"/>
        <c:spPr>
          <a:ln w="3174">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ru-RU"/>
          </a:p>
        </c:txPr>
        <c:crossAx val="241063808"/>
        <c:crosses val="max"/>
        <c:crossBetween val="between"/>
      </c:valAx>
      <c:spPr>
        <a:gradFill rotWithShape="0">
          <a:gsLst>
            <a:gs pos="0">
              <a:srgbClr val="99CCFF"/>
            </a:gs>
            <a:gs pos="100000">
              <a:srgbClr val="FFFFFF"/>
            </a:gs>
          </a:gsLst>
          <a:lin ang="5400000" scaled="1"/>
        </a:gradFill>
        <a:ln w="25392">
          <a:noFill/>
        </a:ln>
      </c:spPr>
    </c:plotArea>
    <c:legend>
      <c:legendPos val="b"/>
      <c:layout>
        <c:manualLayout>
          <c:xMode val="edge"/>
          <c:yMode val="edge"/>
          <c:x val="2.6016260162601633E-2"/>
          <c:y val="0.81034482758620685"/>
          <c:w val="0.84390243902439044"/>
          <c:h val="0.19310344827586209"/>
        </c:manualLayout>
      </c:layout>
      <c:spPr>
        <a:solidFill>
          <a:srgbClr val="FFFFFF"/>
        </a:solidFill>
        <a:ln w="25392">
          <a:noFill/>
        </a:ln>
      </c:spPr>
      <c:txPr>
        <a:bodyPr/>
        <a:lstStyle/>
        <a:p>
          <a:pPr>
            <a:defRPr sz="735" b="1" i="0" u="none" strike="noStrike" baseline="0">
              <a:solidFill>
                <a:srgbClr val="000000"/>
              </a:solidFill>
              <a:latin typeface="Arial"/>
              <a:ea typeface="Arial"/>
              <a:cs typeface="Arial"/>
            </a:defRPr>
          </a:pPr>
          <a:endParaRPr lang="ru-RU"/>
        </a:p>
      </c:txPr>
    </c:legend>
    <c:plotVisOnly val="1"/>
    <c:dispBlanksAs val="gap"/>
  </c:chart>
  <c:spPr>
    <a:noFill/>
    <a:ln>
      <a:noFill/>
    </a:ln>
  </c:spPr>
  <c:txPr>
    <a:bodyPr/>
    <a:lstStyle/>
    <a:p>
      <a:pPr>
        <a:defRPr sz="1000" b="0" i="0" u="none" strike="noStrike" baseline="0">
          <a:solidFill>
            <a:srgbClr val="000000"/>
          </a:solidFill>
          <a:latin typeface="Arial"/>
          <a:ea typeface="Arial"/>
          <a:cs typeface="Arial"/>
        </a:defRPr>
      </a:pPr>
      <a:endParaRPr lang="ru-RU"/>
    </a:p>
  </c:txPr>
  <c:externalData r:id="rId1"/>
</c:chartSpace>
</file>

<file path=word/charts/chart18.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otX val="10"/>
      <c:hPercent val="59"/>
      <c:rotY val="10"/>
      <c:depthPercent val="100"/>
      <c:rAngAx val="1"/>
    </c:view3D>
    <c:floor>
      <c:spPr>
        <a:solidFill>
          <a:srgbClr val="C0C0C0"/>
        </a:solidFill>
        <a:ln w="3175">
          <a:solidFill>
            <a:srgbClr val="000000"/>
          </a:solidFill>
          <a:prstDash val="solid"/>
        </a:ln>
      </c:spPr>
    </c:floor>
    <c:sideWall>
      <c:spPr>
        <a:gradFill rotWithShape="0">
          <a:gsLst>
            <a:gs pos="0">
              <a:srgbClr val="99CCFF"/>
            </a:gs>
            <a:gs pos="100000">
              <a:srgbClr val="FFFFFF"/>
            </a:gs>
          </a:gsLst>
          <a:lin ang="5400000" scaled="1"/>
        </a:gradFill>
        <a:ln w="12700">
          <a:solidFill>
            <a:srgbClr val="808080"/>
          </a:solidFill>
          <a:prstDash val="solid"/>
        </a:ln>
      </c:spPr>
    </c:sideWall>
    <c:backWall>
      <c:spPr>
        <a:gradFill rotWithShape="0">
          <a:gsLst>
            <a:gs pos="0">
              <a:srgbClr val="99CCFF"/>
            </a:gs>
            <a:gs pos="100000">
              <a:srgbClr val="FFFFFF"/>
            </a:gs>
          </a:gsLst>
          <a:lin ang="5400000" scaled="1"/>
        </a:gradFill>
        <a:ln w="12700">
          <a:solidFill>
            <a:srgbClr val="808080"/>
          </a:solidFill>
          <a:prstDash val="solid"/>
        </a:ln>
      </c:spPr>
    </c:backWall>
    <c:plotArea>
      <c:layout>
        <c:manualLayout>
          <c:layoutTarget val="inner"/>
          <c:xMode val="edge"/>
          <c:yMode val="edge"/>
          <c:x val="8.8626292466765191E-2"/>
          <c:y val="1.8134715025906734E-2"/>
          <c:w val="0.88921713441654349"/>
          <c:h val="0.8082901554404146"/>
        </c:manualLayout>
      </c:layout>
      <c:bar3DChart>
        <c:barDir val="col"/>
        <c:grouping val="clustered"/>
        <c:ser>
          <c:idx val="1"/>
          <c:order val="0"/>
          <c:tx>
            <c:strRef>
              <c:f>Sheet1!$A$3</c:f>
              <c:strCache>
                <c:ptCount val="1"/>
                <c:pt idx="0">
                  <c:v>Число сельских населенных пунктов, единиц</c:v>
                </c:pt>
              </c:strCache>
            </c:strRef>
          </c:tx>
          <c:spPr>
            <a:pattFill prst="pct5">
              <a:fgClr>
                <a:srgbClr val="FFFFFF"/>
              </a:fgClr>
              <a:bgClr>
                <a:srgbClr val="FF0000"/>
              </a:bgClr>
            </a:pattFill>
            <a:ln w="12722">
              <a:solidFill>
                <a:srgbClr val="000000"/>
              </a:solidFill>
              <a:prstDash val="solid"/>
            </a:ln>
          </c:spPr>
          <c:dLbls>
            <c:dLbl>
              <c:idx val="1"/>
              <c:layout>
                <c:manualLayout>
                  <c:x val="5.906324002318581E-2"/>
                  <c:y val="6.1640489317858213E-3"/>
                </c:manualLayout>
              </c:layout>
              <c:showVal val="1"/>
            </c:dLbl>
            <c:dLbl>
              <c:idx val="2"/>
              <c:layout>
                <c:manualLayout>
                  <c:x val="6.2191793768642457E-2"/>
                  <c:y val="1.7898100310078609E-2"/>
                </c:manualLayout>
              </c:layout>
              <c:showVal val="1"/>
            </c:dLbl>
            <c:dLbl>
              <c:idx val="3"/>
              <c:layout>
                <c:manualLayout>
                  <c:x val="6.8274404665786825E-2"/>
                  <c:y val="3.2391455660600053E-2"/>
                </c:manualLayout>
              </c:layout>
              <c:showVal val="1"/>
            </c:dLbl>
            <c:dLbl>
              <c:idx val="4"/>
              <c:layout>
                <c:manualLayout>
                  <c:x val="6.2540329164567005E-2"/>
                  <c:y val="4.1200995856048687E-2"/>
                </c:manualLayout>
              </c:layout>
              <c:showVal val="1"/>
            </c:dLbl>
            <c:dLbl>
              <c:idx val="5"/>
              <c:layout>
                <c:manualLayout>
                  <c:x val="6.1879400468349458E-2"/>
                  <c:y val="3.1817305416505758E-2"/>
                </c:manualLayout>
              </c:layout>
              <c:showVal val="1"/>
            </c:dLbl>
            <c:dLbl>
              <c:idx val="6"/>
              <c:layout>
                <c:manualLayout>
                  <c:x val="6.2053744464913962E-2"/>
                  <c:y val="2.7829607733324411E-2"/>
                </c:manualLayout>
              </c:layout>
              <c:showVal val="1"/>
            </c:dLbl>
            <c:dLbl>
              <c:idx val="7"/>
              <c:layout>
                <c:manualLayout>
                  <c:xMode val="edge"/>
                  <c:yMode val="edge"/>
                  <c:x val="0.84638109305760711"/>
                  <c:y val="0.56994818652849788"/>
                </c:manualLayout>
              </c:layout>
              <c:showVal val="1"/>
            </c:dLbl>
            <c:spPr>
              <a:noFill/>
              <a:ln w="25444">
                <a:noFill/>
              </a:ln>
            </c:spPr>
            <c:txPr>
              <a:bodyPr/>
              <a:lstStyle/>
              <a:p>
                <a:pPr>
                  <a:defRPr sz="977" b="1" i="0" u="none" strike="noStrike" baseline="0">
                    <a:solidFill>
                      <a:srgbClr val="000000"/>
                    </a:solidFill>
                    <a:latin typeface="Arial Cyr"/>
                    <a:ea typeface="Arial Cyr"/>
                    <a:cs typeface="Arial Cyr"/>
                  </a:defRPr>
                </a:pPr>
                <a:endParaRPr lang="ru-RU"/>
              </a:p>
            </c:txPr>
            <c:showVal val="1"/>
          </c:dLbls>
          <c:cat>
            <c:strRef>
              <c:f>Sheet1!$B$1:$I$1</c:f>
              <c:strCache>
                <c:ptCount val="7"/>
                <c:pt idx="0">
                  <c:v>без населения</c:v>
                </c:pt>
                <c:pt idx="1">
                  <c:v>   1-10</c:v>
                </c:pt>
                <c:pt idx="2">
                  <c:v>11-200</c:v>
                </c:pt>
                <c:pt idx="3">
                  <c:v>201-500</c:v>
                </c:pt>
                <c:pt idx="4">
                  <c:v>501-1000</c:v>
                </c:pt>
                <c:pt idx="5">
                  <c:v>1001-3000</c:v>
                </c:pt>
                <c:pt idx="6">
                  <c:v>более 3000 </c:v>
                </c:pt>
              </c:strCache>
            </c:strRef>
          </c:cat>
          <c:val>
            <c:numRef>
              <c:f>Sheet1!$B$3:$I$3</c:f>
              <c:numCache>
                <c:formatCode>General</c:formatCode>
                <c:ptCount val="7"/>
                <c:pt idx="0">
                  <c:v>50</c:v>
                </c:pt>
                <c:pt idx="1">
                  <c:v>136</c:v>
                </c:pt>
                <c:pt idx="2">
                  <c:v>745</c:v>
                </c:pt>
                <c:pt idx="3">
                  <c:v>318</c:v>
                </c:pt>
                <c:pt idx="4">
                  <c:v>212</c:v>
                </c:pt>
                <c:pt idx="5">
                  <c:v>97</c:v>
                </c:pt>
                <c:pt idx="6">
                  <c:v>15</c:v>
                </c:pt>
              </c:numCache>
            </c:numRef>
          </c:val>
        </c:ser>
        <c:gapWidth val="200"/>
        <c:gapDepth val="0"/>
        <c:shape val="cylinder"/>
        <c:axId val="239559040"/>
        <c:axId val="239560960"/>
        <c:axId val="0"/>
      </c:bar3DChart>
      <c:catAx>
        <c:axId val="239559040"/>
        <c:scaling>
          <c:orientation val="minMax"/>
        </c:scaling>
        <c:axPos val="b"/>
        <c:title>
          <c:tx>
            <c:rich>
              <a:bodyPr/>
              <a:lstStyle/>
              <a:p>
                <a:pPr>
                  <a:defRPr sz="952" b="1" i="0" u="none" strike="noStrike" baseline="0">
                    <a:solidFill>
                      <a:srgbClr val="000000"/>
                    </a:solidFill>
                    <a:latin typeface="Arial Cyr"/>
                    <a:ea typeface="Arial Cyr"/>
                    <a:cs typeface="Arial Cyr"/>
                  </a:defRPr>
                </a:pPr>
                <a:r>
                  <a:rPr lang="ru-RU"/>
                  <a:t>количество человек</a:t>
                </a:r>
              </a:p>
            </c:rich>
          </c:tx>
          <c:layout>
            <c:manualLayout>
              <c:xMode val="edge"/>
              <c:yMode val="edge"/>
              <c:x val="0.42983751846381091"/>
              <c:y val="0.9248704663212437"/>
            </c:manualLayout>
          </c:layout>
          <c:spPr>
            <a:noFill/>
            <a:ln w="25444">
              <a:noFill/>
            </a:ln>
          </c:spPr>
        </c:title>
        <c:numFmt formatCode="General" sourceLinked="1"/>
        <c:tickLblPos val="low"/>
        <c:spPr>
          <a:ln w="3181">
            <a:solidFill>
              <a:srgbClr val="000000"/>
            </a:solidFill>
            <a:prstDash val="solid"/>
          </a:ln>
        </c:spPr>
        <c:txPr>
          <a:bodyPr rot="0" vert="horz"/>
          <a:lstStyle/>
          <a:p>
            <a:pPr>
              <a:defRPr sz="851" b="1" i="0" u="none" strike="noStrike" baseline="0">
                <a:solidFill>
                  <a:srgbClr val="000000"/>
                </a:solidFill>
                <a:latin typeface="Arial Cyr"/>
                <a:ea typeface="Arial Cyr"/>
                <a:cs typeface="Arial Cyr"/>
              </a:defRPr>
            </a:pPr>
            <a:endParaRPr lang="ru-RU"/>
          </a:p>
        </c:txPr>
        <c:crossAx val="239560960"/>
        <c:crosses val="autoZero"/>
        <c:auto val="1"/>
        <c:lblAlgn val="ctr"/>
        <c:lblOffset val="100"/>
        <c:tickLblSkip val="1"/>
        <c:tickMarkSkip val="1"/>
      </c:catAx>
      <c:valAx>
        <c:axId val="239560960"/>
        <c:scaling>
          <c:orientation val="minMax"/>
          <c:max val="900"/>
        </c:scaling>
        <c:axPos val="l"/>
        <c:title>
          <c:tx>
            <c:rich>
              <a:bodyPr/>
              <a:lstStyle/>
              <a:p>
                <a:pPr>
                  <a:defRPr sz="952" b="1" i="0" u="none" strike="noStrike" baseline="0">
                    <a:solidFill>
                      <a:srgbClr val="000000"/>
                    </a:solidFill>
                    <a:latin typeface="Arial Cyr"/>
                    <a:ea typeface="Arial Cyr"/>
                    <a:cs typeface="Arial Cyr"/>
                  </a:defRPr>
                </a:pPr>
                <a:r>
                  <a:rPr lang="ru-RU"/>
                  <a:t>единиц</a:t>
                </a:r>
              </a:p>
            </c:rich>
          </c:tx>
          <c:layout>
            <c:manualLayout>
              <c:xMode val="edge"/>
              <c:yMode val="edge"/>
              <c:x val="7.3855243722304287E-2"/>
              <c:y val="0.36010362694300518"/>
            </c:manualLayout>
          </c:layout>
          <c:spPr>
            <a:noFill/>
            <a:ln w="25444">
              <a:noFill/>
            </a:ln>
          </c:spPr>
        </c:title>
        <c:numFmt formatCode="General" sourceLinked="1"/>
        <c:tickLblPos val="nextTo"/>
        <c:spPr>
          <a:ln w="3181">
            <a:solidFill>
              <a:srgbClr val="000000"/>
            </a:solidFill>
            <a:prstDash val="solid"/>
          </a:ln>
        </c:spPr>
        <c:txPr>
          <a:bodyPr rot="0" vert="horz"/>
          <a:lstStyle/>
          <a:p>
            <a:pPr>
              <a:defRPr sz="851" b="1" i="0" u="none" strike="noStrike" baseline="0">
                <a:solidFill>
                  <a:srgbClr val="000000"/>
                </a:solidFill>
                <a:latin typeface="Arial Cyr"/>
                <a:ea typeface="Arial Cyr"/>
                <a:cs typeface="Arial Cyr"/>
              </a:defRPr>
            </a:pPr>
            <a:endParaRPr lang="ru-RU"/>
          </a:p>
        </c:txPr>
        <c:crossAx val="239559040"/>
        <c:crosses val="autoZero"/>
        <c:crossBetween val="between"/>
      </c:valAx>
      <c:spPr>
        <a:noFill/>
        <a:ln w="25444">
          <a:noFill/>
        </a:ln>
      </c:spPr>
    </c:plotArea>
    <c:plotVisOnly val="1"/>
    <c:dispBlanksAs val="gap"/>
  </c:chart>
  <c:spPr>
    <a:noFill/>
    <a:ln>
      <a:noFill/>
    </a:ln>
  </c:spPr>
  <c:txPr>
    <a:bodyPr/>
    <a:lstStyle/>
    <a:p>
      <a:pPr>
        <a:defRPr sz="1703" b="1" i="0" u="none" strike="noStrike" baseline="0">
          <a:solidFill>
            <a:srgbClr val="000000"/>
          </a:solidFill>
          <a:latin typeface="Arial Cyr"/>
          <a:ea typeface="Arial Cyr"/>
          <a:cs typeface="Arial Cyr"/>
        </a:defRPr>
      </a:pPr>
      <a:endParaRPr lang="ru-RU"/>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otY val="216"/>
      <c:perspective val="0"/>
    </c:view3D>
    <c:plotArea>
      <c:layout>
        <c:manualLayout>
          <c:layoutTarget val="inner"/>
          <c:xMode val="edge"/>
          <c:yMode val="edge"/>
          <c:x val="0.16462346760070046"/>
          <c:y val="0.31871345029239767"/>
          <c:w val="0.60945709281961469"/>
          <c:h val="0.40350877192982487"/>
        </c:manualLayout>
      </c:layout>
      <c:pie3DChart>
        <c:varyColors val="1"/>
        <c:ser>
          <c:idx val="0"/>
          <c:order val="0"/>
          <c:tx>
            <c:strRef>
              <c:f>Sheet1!$A$2</c:f>
              <c:strCache>
                <c:ptCount val="1"/>
                <c:pt idx="0">
                  <c:v>Восток</c:v>
                </c:pt>
              </c:strCache>
            </c:strRef>
          </c:tx>
          <c:spPr>
            <a:ln w="12728">
              <a:solidFill>
                <a:srgbClr val="000000"/>
              </a:solidFill>
              <a:prstDash val="solid"/>
            </a:ln>
          </c:spPr>
          <c:explosion val="25"/>
          <c:dPt>
            <c:idx val="0"/>
            <c:spPr>
              <a:solidFill>
                <a:srgbClr val="00FF00"/>
              </a:solidFill>
              <a:ln w="12728">
                <a:solidFill>
                  <a:srgbClr val="000000"/>
                </a:solidFill>
                <a:prstDash val="solid"/>
              </a:ln>
            </c:spPr>
          </c:dPt>
          <c:dPt>
            <c:idx val="1"/>
            <c:spPr>
              <a:solidFill>
                <a:srgbClr val="333399"/>
              </a:solidFill>
              <a:ln w="12728">
                <a:solidFill>
                  <a:srgbClr val="000000"/>
                </a:solidFill>
                <a:prstDash val="solid"/>
              </a:ln>
            </c:spPr>
          </c:dPt>
          <c:dPt>
            <c:idx val="2"/>
            <c:spPr>
              <a:solidFill>
                <a:srgbClr val="FFCC00"/>
              </a:solidFill>
              <a:ln w="12728">
                <a:solidFill>
                  <a:srgbClr val="000000"/>
                </a:solidFill>
                <a:prstDash val="solid"/>
              </a:ln>
            </c:spPr>
          </c:dPt>
          <c:dPt>
            <c:idx val="3"/>
            <c:spPr>
              <a:solidFill>
                <a:srgbClr val="CCFFFF"/>
              </a:solidFill>
              <a:ln w="12728">
                <a:solidFill>
                  <a:srgbClr val="000000"/>
                </a:solidFill>
                <a:prstDash val="solid"/>
              </a:ln>
            </c:spPr>
          </c:dPt>
          <c:dPt>
            <c:idx val="4"/>
            <c:spPr>
              <a:solidFill>
                <a:srgbClr val="FF8080"/>
              </a:solidFill>
              <a:ln w="12728">
                <a:solidFill>
                  <a:srgbClr val="000000"/>
                </a:solidFill>
                <a:prstDash val="solid"/>
              </a:ln>
            </c:spPr>
          </c:dPt>
          <c:dPt>
            <c:idx val="5"/>
            <c:spPr>
              <a:solidFill>
                <a:srgbClr val="FFFFCC"/>
              </a:solidFill>
              <a:ln w="12728">
                <a:solidFill>
                  <a:srgbClr val="000000"/>
                </a:solidFill>
                <a:prstDash val="solid"/>
              </a:ln>
            </c:spPr>
          </c:dPt>
          <c:dPt>
            <c:idx val="6"/>
            <c:spPr>
              <a:solidFill>
                <a:srgbClr val="808000"/>
              </a:solidFill>
              <a:ln w="12728">
                <a:solidFill>
                  <a:srgbClr val="000000"/>
                </a:solidFill>
                <a:prstDash val="solid"/>
              </a:ln>
            </c:spPr>
          </c:dPt>
          <c:dPt>
            <c:idx val="7"/>
            <c:spPr>
              <a:solidFill>
                <a:srgbClr val="FF99CC"/>
              </a:solidFill>
              <a:ln w="12728">
                <a:solidFill>
                  <a:srgbClr val="000000"/>
                </a:solidFill>
                <a:prstDash val="solid"/>
              </a:ln>
            </c:spPr>
          </c:dPt>
          <c:dPt>
            <c:idx val="8"/>
            <c:spPr>
              <a:solidFill>
                <a:srgbClr val="00CCFF"/>
              </a:solidFill>
              <a:ln w="12728">
                <a:solidFill>
                  <a:srgbClr val="000000"/>
                </a:solidFill>
                <a:prstDash val="solid"/>
              </a:ln>
            </c:spPr>
          </c:dPt>
          <c:dPt>
            <c:idx val="9"/>
            <c:spPr>
              <a:solidFill>
                <a:srgbClr val="FF00FF"/>
              </a:solidFill>
              <a:ln w="12728">
                <a:solidFill>
                  <a:srgbClr val="000000"/>
                </a:solidFill>
                <a:prstDash val="solid"/>
              </a:ln>
            </c:spPr>
          </c:dPt>
          <c:dPt>
            <c:idx val="10"/>
            <c:spPr>
              <a:solidFill>
                <a:srgbClr val="FFFF00"/>
              </a:solidFill>
              <a:ln w="12728">
                <a:solidFill>
                  <a:srgbClr val="000000"/>
                </a:solidFill>
                <a:prstDash val="solid"/>
              </a:ln>
            </c:spPr>
          </c:dPt>
          <c:dLbls>
            <c:dLbl>
              <c:idx val="0"/>
              <c:layout>
                <c:manualLayout>
                  <c:x val="-5.5852851251484412E-2"/>
                  <c:y val="-2.4547202233692049E-2"/>
                </c:manualLayout>
              </c:layout>
              <c:tx>
                <c:rich>
                  <a:bodyPr/>
                  <a:lstStyle/>
                  <a:p>
                    <a:r>
                      <a:rPr lang="ru-RU"/>
                      <a:t>Сельское
хозяйство,
 охота и лесное хозяйство
 (10,7%)</a:t>
                    </a:r>
                  </a:p>
                </c:rich>
              </c:tx>
              <c:dLblPos val="bestFit"/>
            </c:dLbl>
            <c:dLbl>
              <c:idx val="1"/>
              <c:layout>
                <c:manualLayout>
                  <c:x val="4.8812092107927918E-2"/>
                  <c:y val="-0.13694472177221875"/>
                </c:manualLayout>
              </c:layout>
              <c:tx>
                <c:rich>
                  <a:bodyPr/>
                  <a:lstStyle/>
                  <a:p>
                    <a:r>
                      <a:rPr lang="ru-RU"/>
                      <a:t>Добыча полезных 
ископаемых 
(17,9%)</a:t>
                    </a:r>
                  </a:p>
                </c:rich>
              </c:tx>
              <c:dLblPos val="bestFit"/>
            </c:dLbl>
            <c:dLbl>
              <c:idx val="2"/>
              <c:layout>
                <c:manualLayout>
                  <c:x val="-0.16974936698099527"/>
                  <c:y val="-0.12601069229384598"/>
                </c:manualLayout>
              </c:layout>
              <c:tx>
                <c:rich>
                  <a:bodyPr/>
                  <a:lstStyle/>
                  <a:p>
                    <a:r>
                      <a:rPr lang="ru-RU"/>
                      <a:t>Обрабатывающие производства
 (25,2%)</a:t>
                    </a:r>
                  </a:p>
                </c:rich>
              </c:tx>
              <c:dLblPos val="bestFit"/>
            </c:dLbl>
            <c:dLbl>
              <c:idx val="3"/>
              <c:layout>
                <c:manualLayout>
                  <c:x val="-0.14922793456133318"/>
                  <c:y val="-0.19350784575971069"/>
                </c:manualLayout>
              </c:layout>
              <c:tx>
                <c:rich>
                  <a:bodyPr/>
                  <a:lstStyle/>
                  <a:p>
                    <a:r>
                      <a:rPr lang="ru-RU"/>
                      <a:t>Производство и распределение электроэнергии, газа и воды (3,7%)</a:t>
                    </a:r>
                  </a:p>
                </c:rich>
              </c:tx>
              <c:dLblPos val="bestFit"/>
            </c:dLbl>
            <c:dLbl>
              <c:idx val="4"/>
              <c:layout>
                <c:manualLayout>
                  <c:x val="2.8398989305205558E-2"/>
                  <c:y val="-4.3684807042660354E-2"/>
                </c:manualLayout>
              </c:layout>
              <c:tx>
                <c:rich>
                  <a:bodyPr/>
                  <a:lstStyle/>
                  <a:p>
                    <a:r>
                      <a:rPr lang="ru-RU"/>
                      <a:t>Строительство
 (6,9%)</a:t>
                    </a:r>
                  </a:p>
                </c:rich>
              </c:tx>
              <c:dLblPos val="bestFit"/>
            </c:dLbl>
            <c:dLbl>
              <c:idx val="5"/>
              <c:layout>
                <c:manualLayout>
                  <c:x val="4.8749932176112107E-2"/>
                  <c:y val="-5.3133039889152682E-2"/>
                </c:manualLayout>
              </c:layout>
              <c:tx>
                <c:rich>
                  <a:bodyPr/>
                  <a:lstStyle/>
                  <a:p>
                    <a:r>
                      <a:rPr lang="ru-RU"/>
                      <a:t>Оптовая и 
розничная торговля (13,6%)</a:t>
                    </a:r>
                  </a:p>
                </c:rich>
              </c:tx>
              <c:dLblPos val="bestFit"/>
            </c:dLbl>
            <c:dLbl>
              <c:idx val="6"/>
              <c:layout>
                <c:manualLayout>
                  <c:x val="0.1279070014960825"/>
                  <c:y val="6.3195286892966163E-2"/>
                </c:manualLayout>
              </c:layout>
              <c:tx>
                <c:rich>
                  <a:bodyPr/>
                  <a:lstStyle/>
                  <a:p>
                    <a:r>
                      <a:rPr lang="ru-RU"/>
                      <a:t>Транспорт и связь
(6,6%)</a:t>
                    </a:r>
                  </a:p>
                </c:rich>
              </c:tx>
              <c:dLblPos val="bestFit"/>
            </c:dLbl>
            <c:dLbl>
              <c:idx val="7"/>
              <c:layout>
                <c:manualLayout>
                  <c:x val="0.17000091727118977"/>
                  <c:y val="0.1192318177632103"/>
                </c:manualLayout>
              </c:layout>
              <c:tx>
                <c:rich>
                  <a:bodyPr/>
                  <a:lstStyle/>
                  <a:p>
                    <a:r>
                      <a:rPr lang="ru-RU"/>
                      <a:t>Операции с недвижимым имуществом
 (5,4%)</a:t>
                    </a:r>
                  </a:p>
                </c:rich>
              </c:tx>
              <c:dLblPos val="bestFit"/>
            </c:dLbl>
            <c:dLbl>
              <c:idx val="8"/>
              <c:layout>
                <c:manualLayout>
                  <c:x val="0.16786260885605669"/>
                  <c:y val="0.16199059597215423"/>
                </c:manualLayout>
              </c:layout>
              <c:tx>
                <c:rich>
                  <a:bodyPr/>
                  <a:lstStyle/>
                  <a:p>
                    <a:r>
                      <a:rPr lang="ru-RU"/>
                      <a:t>Образование
 (2,7%)</a:t>
                    </a:r>
                  </a:p>
                </c:rich>
              </c:tx>
              <c:dLblPos val="bestFit"/>
            </c:dLbl>
            <c:dLbl>
              <c:idx val="9"/>
              <c:layout>
                <c:manualLayout>
                  <c:x val="3.8225974140976796E-2"/>
                  <c:y val="0.12718949754486439"/>
                </c:manualLayout>
              </c:layout>
              <c:tx>
                <c:rich>
                  <a:bodyPr/>
                  <a:lstStyle/>
                  <a:p>
                    <a:r>
                      <a:rPr lang="ru-RU"/>
                      <a:t>Здравоохранение и предоставление социальных услуг 
(2,8%)</a:t>
                    </a:r>
                  </a:p>
                </c:rich>
              </c:tx>
              <c:dLblPos val="bestFit"/>
            </c:dLbl>
            <c:dLbl>
              <c:idx val="10"/>
              <c:layout>
                <c:manualLayout>
                  <c:x val="-0.13568882540809918"/>
                  <c:y val="0.12677832510768688"/>
                </c:manualLayout>
              </c:layout>
              <c:tx>
                <c:rich>
                  <a:bodyPr/>
                  <a:lstStyle/>
                  <a:p>
                    <a:r>
                      <a:rPr lang="ru-RU"/>
                      <a:t>Прочие 
виды (4,5%)</a:t>
                    </a:r>
                  </a:p>
                </c:rich>
              </c:tx>
              <c:dLblPos val="bestFit"/>
            </c:dLbl>
            <c:dLbl>
              <c:idx val="11"/>
              <c:layout>
                <c:manualLayout>
                  <c:xMode val="edge"/>
                  <c:yMode val="edge"/>
                  <c:x val="0.14010507880910683"/>
                  <c:y val="0.6198830409356727"/>
                </c:manualLayout>
              </c:layout>
              <c:spPr>
                <a:noFill/>
                <a:ln w="25456">
                  <a:noFill/>
                </a:ln>
              </c:spPr>
              <c:txPr>
                <a:bodyPr/>
                <a:lstStyle/>
                <a:p>
                  <a:pPr>
                    <a:defRPr sz="426" b="1" i="0" u="none" strike="noStrike" baseline="0">
                      <a:solidFill>
                        <a:srgbClr val="000000"/>
                      </a:solidFill>
                      <a:latin typeface="Arial"/>
                      <a:ea typeface="Arial"/>
                      <a:cs typeface="Arial"/>
                    </a:defRPr>
                  </a:pPr>
                  <a:endParaRPr lang="ru-RU"/>
                </a:p>
              </c:txPr>
              <c:dLblPos val="bestFit"/>
              <c:showCatName val="1"/>
            </c:dLbl>
            <c:dLbl>
              <c:idx val="12"/>
              <c:layout>
                <c:manualLayout>
                  <c:xMode val="edge"/>
                  <c:yMode val="edge"/>
                  <c:x val="9.9824868651488707E-2"/>
                  <c:y val="0.54970760233918192"/>
                </c:manualLayout>
              </c:layout>
              <c:spPr>
                <a:noFill/>
                <a:ln w="25456">
                  <a:noFill/>
                </a:ln>
              </c:spPr>
              <c:txPr>
                <a:bodyPr/>
                <a:lstStyle/>
                <a:p>
                  <a:pPr>
                    <a:defRPr sz="426" b="1" i="0" u="none" strike="noStrike" baseline="0">
                      <a:solidFill>
                        <a:srgbClr val="000000"/>
                      </a:solidFill>
                      <a:latin typeface="Arial"/>
                      <a:ea typeface="Arial"/>
                      <a:cs typeface="Arial"/>
                    </a:defRPr>
                  </a:pPr>
                  <a:endParaRPr lang="ru-RU"/>
                </a:p>
              </c:txPr>
              <c:dLblPos val="bestFit"/>
              <c:showCatName val="1"/>
            </c:dLbl>
            <c:spPr>
              <a:noFill/>
              <a:ln w="25456">
                <a:noFill/>
              </a:ln>
            </c:spPr>
            <c:txPr>
              <a:bodyPr/>
              <a:lstStyle/>
              <a:p>
                <a:pPr>
                  <a:defRPr sz="702" b="1" i="0" u="none" strike="noStrike" baseline="0">
                    <a:solidFill>
                      <a:srgbClr val="000000"/>
                    </a:solidFill>
                    <a:latin typeface="Arial"/>
                    <a:ea typeface="Arial"/>
                    <a:cs typeface="Arial"/>
                  </a:defRPr>
                </a:pPr>
                <a:endParaRPr lang="ru-RU"/>
              </a:p>
            </c:txPr>
            <c:dLblPos val="bestFit"/>
            <c:showCatName val="1"/>
          </c:dLbls>
          <c:cat>
            <c:strRef>
              <c:f>Sheet1!$B$1:$L$1</c:f>
              <c:strCache>
                <c:ptCount val="11"/>
                <c:pt idx="0">
                  <c:v>Сельское хозяйство, охота и лесное хозяйство (10,7%)</c:v>
                </c:pt>
                <c:pt idx="1">
                  <c:v>Добыча полезных ископаемых (17,9%)</c:v>
                </c:pt>
                <c:pt idx="2">
                  <c:v>Обрабатывающие производства (25,2%)</c:v>
                </c:pt>
                <c:pt idx="3">
                  <c:v>Производство и распределение электроэнергии, газа и воды (3,7%)</c:v>
                </c:pt>
                <c:pt idx="4">
                  <c:v>Строительство (6,9%)</c:v>
                </c:pt>
                <c:pt idx="5">
                  <c:v>Оптовая и розничная торговля (13,6%)</c:v>
                </c:pt>
                <c:pt idx="6">
                  <c:v>Транспорт и связь (6,6%)</c:v>
                </c:pt>
                <c:pt idx="7">
                  <c:v>Операции с недвижимым имуществом (5,4%)</c:v>
                </c:pt>
                <c:pt idx="8">
                  <c:v>Образование (2,7%)</c:v>
                </c:pt>
                <c:pt idx="9">
                  <c:v>Здравоохранение и предоставление социальных услуг (2,8%)</c:v>
                </c:pt>
                <c:pt idx="10">
                  <c:v>Прочие виды (4,5%)</c:v>
                </c:pt>
              </c:strCache>
            </c:strRef>
          </c:cat>
          <c:val>
            <c:numRef>
              <c:f>Sheet1!$B$2:$L$2</c:f>
              <c:numCache>
                <c:formatCode>General</c:formatCode>
                <c:ptCount val="11"/>
                <c:pt idx="0">
                  <c:v>10.7</c:v>
                </c:pt>
                <c:pt idx="1">
                  <c:v>17.899999999999999</c:v>
                </c:pt>
                <c:pt idx="2">
                  <c:v>25.2</c:v>
                </c:pt>
                <c:pt idx="3">
                  <c:v>3.7</c:v>
                </c:pt>
                <c:pt idx="4">
                  <c:v>6.9</c:v>
                </c:pt>
                <c:pt idx="5">
                  <c:v>13.6</c:v>
                </c:pt>
                <c:pt idx="6">
                  <c:v>6.6</c:v>
                </c:pt>
                <c:pt idx="7">
                  <c:v>5.4</c:v>
                </c:pt>
                <c:pt idx="8">
                  <c:v>2.7</c:v>
                </c:pt>
                <c:pt idx="9">
                  <c:v>2.8</c:v>
                </c:pt>
                <c:pt idx="10">
                  <c:v>4.5</c:v>
                </c:pt>
              </c:numCache>
            </c:numRef>
          </c:val>
        </c:ser>
        <c:ser>
          <c:idx val="1"/>
          <c:order val="1"/>
          <c:tx>
            <c:strRef>
              <c:f>Sheet1!$A$3</c:f>
              <c:strCache>
                <c:ptCount val="1"/>
              </c:strCache>
            </c:strRef>
          </c:tx>
          <c:spPr>
            <a:solidFill>
              <a:srgbClr val="993366"/>
            </a:solidFill>
            <a:ln w="12728">
              <a:solidFill>
                <a:srgbClr val="000000"/>
              </a:solidFill>
              <a:prstDash val="solid"/>
            </a:ln>
          </c:spPr>
          <c:explosion val="25"/>
          <c:dPt>
            <c:idx val="0"/>
            <c:spPr>
              <a:solidFill>
                <a:srgbClr val="9999FF"/>
              </a:solidFill>
              <a:ln w="12728">
                <a:solidFill>
                  <a:srgbClr val="000000"/>
                </a:solidFill>
                <a:prstDash val="solid"/>
              </a:ln>
            </c:spPr>
          </c:dPt>
          <c:dPt>
            <c:idx val="2"/>
            <c:spPr>
              <a:solidFill>
                <a:srgbClr val="FFFFCC"/>
              </a:solidFill>
              <a:ln w="12728">
                <a:solidFill>
                  <a:srgbClr val="000000"/>
                </a:solidFill>
                <a:prstDash val="solid"/>
              </a:ln>
            </c:spPr>
          </c:dPt>
          <c:dPt>
            <c:idx val="3"/>
            <c:spPr>
              <a:solidFill>
                <a:srgbClr val="CCFFFF"/>
              </a:solidFill>
              <a:ln w="12728">
                <a:solidFill>
                  <a:srgbClr val="000000"/>
                </a:solidFill>
                <a:prstDash val="solid"/>
              </a:ln>
            </c:spPr>
          </c:dPt>
          <c:dPt>
            <c:idx val="4"/>
            <c:spPr>
              <a:solidFill>
                <a:srgbClr val="660066"/>
              </a:solidFill>
              <a:ln w="12728">
                <a:solidFill>
                  <a:srgbClr val="000000"/>
                </a:solidFill>
                <a:prstDash val="solid"/>
              </a:ln>
            </c:spPr>
          </c:dPt>
          <c:dPt>
            <c:idx val="5"/>
            <c:spPr>
              <a:solidFill>
                <a:srgbClr val="FF8080"/>
              </a:solidFill>
              <a:ln w="12728">
                <a:solidFill>
                  <a:srgbClr val="000000"/>
                </a:solidFill>
                <a:prstDash val="solid"/>
              </a:ln>
            </c:spPr>
          </c:dPt>
          <c:dPt>
            <c:idx val="6"/>
            <c:spPr>
              <a:solidFill>
                <a:srgbClr val="0066CC"/>
              </a:solidFill>
              <a:ln w="12728">
                <a:solidFill>
                  <a:srgbClr val="000000"/>
                </a:solidFill>
                <a:prstDash val="solid"/>
              </a:ln>
            </c:spPr>
          </c:dPt>
          <c:dPt>
            <c:idx val="7"/>
            <c:spPr>
              <a:solidFill>
                <a:srgbClr val="CCCCFF"/>
              </a:solidFill>
              <a:ln w="12728">
                <a:solidFill>
                  <a:srgbClr val="000000"/>
                </a:solidFill>
                <a:prstDash val="solid"/>
              </a:ln>
            </c:spPr>
          </c:dPt>
          <c:dPt>
            <c:idx val="8"/>
            <c:spPr>
              <a:solidFill>
                <a:srgbClr val="000080"/>
              </a:solidFill>
              <a:ln w="12728">
                <a:solidFill>
                  <a:srgbClr val="000000"/>
                </a:solidFill>
                <a:prstDash val="solid"/>
              </a:ln>
            </c:spPr>
          </c:dPt>
          <c:dPt>
            <c:idx val="9"/>
            <c:spPr>
              <a:solidFill>
                <a:srgbClr val="FF00FF"/>
              </a:solidFill>
              <a:ln w="12728">
                <a:solidFill>
                  <a:srgbClr val="000000"/>
                </a:solidFill>
                <a:prstDash val="solid"/>
              </a:ln>
            </c:spPr>
          </c:dPt>
          <c:dPt>
            <c:idx val="10"/>
            <c:spPr>
              <a:solidFill>
                <a:srgbClr val="FFFF00"/>
              </a:solidFill>
              <a:ln w="12728">
                <a:solidFill>
                  <a:srgbClr val="000000"/>
                </a:solidFill>
                <a:prstDash val="solid"/>
              </a:ln>
            </c:spPr>
          </c:dPt>
          <c:cat>
            <c:strRef>
              <c:f>Sheet1!$B$1:$L$1</c:f>
              <c:strCache>
                <c:ptCount val="11"/>
                <c:pt idx="0">
                  <c:v>Сельское хозяйство, охота и лесное хозяйство (10,7%)</c:v>
                </c:pt>
                <c:pt idx="1">
                  <c:v>Добыча полезных ископаемых (17,9%)</c:v>
                </c:pt>
                <c:pt idx="2">
                  <c:v>Обрабатывающие производства (25,2%)</c:v>
                </c:pt>
                <c:pt idx="3">
                  <c:v>Производство и распределение электроэнергии, газа и воды (3,7%)</c:v>
                </c:pt>
                <c:pt idx="4">
                  <c:v>Строительство (6,9%)</c:v>
                </c:pt>
                <c:pt idx="5">
                  <c:v>Оптовая и розничная торговля (13,6%)</c:v>
                </c:pt>
                <c:pt idx="6">
                  <c:v>Транспорт и связь (6,6%)</c:v>
                </c:pt>
                <c:pt idx="7">
                  <c:v>Операции с недвижимым имуществом (5,4%)</c:v>
                </c:pt>
                <c:pt idx="8">
                  <c:v>Образование (2,7%)</c:v>
                </c:pt>
                <c:pt idx="9">
                  <c:v>Здравоохранение и предоставление социальных услуг (2,8%)</c:v>
                </c:pt>
                <c:pt idx="10">
                  <c:v>Прочие виды (4,5%)</c:v>
                </c:pt>
              </c:strCache>
            </c:strRef>
          </c:cat>
          <c:val>
            <c:numRef>
              <c:f>Sheet1!$B$3:$L$3</c:f>
              <c:numCache>
                <c:formatCode>General</c:formatCode>
                <c:ptCount val="11"/>
              </c:numCache>
            </c:numRef>
          </c:val>
        </c:ser>
        <c:ser>
          <c:idx val="2"/>
          <c:order val="2"/>
          <c:tx>
            <c:strRef>
              <c:f>Sheet1!$A$4</c:f>
              <c:strCache>
                <c:ptCount val="1"/>
              </c:strCache>
            </c:strRef>
          </c:tx>
          <c:spPr>
            <a:solidFill>
              <a:srgbClr val="FFFFCC"/>
            </a:solidFill>
            <a:ln w="12728">
              <a:solidFill>
                <a:srgbClr val="000000"/>
              </a:solidFill>
              <a:prstDash val="solid"/>
            </a:ln>
          </c:spPr>
          <c:explosion val="25"/>
          <c:dPt>
            <c:idx val="0"/>
            <c:spPr>
              <a:solidFill>
                <a:srgbClr val="9999FF"/>
              </a:solidFill>
              <a:ln w="12728">
                <a:solidFill>
                  <a:srgbClr val="000000"/>
                </a:solidFill>
                <a:prstDash val="solid"/>
              </a:ln>
            </c:spPr>
          </c:dPt>
          <c:dPt>
            <c:idx val="1"/>
            <c:spPr>
              <a:solidFill>
                <a:srgbClr val="993366"/>
              </a:solidFill>
              <a:ln w="12728">
                <a:solidFill>
                  <a:srgbClr val="000000"/>
                </a:solidFill>
                <a:prstDash val="solid"/>
              </a:ln>
            </c:spPr>
          </c:dPt>
          <c:dPt>
            <c:idx val="3"/>
            <c:spPr>
              <a:solidFill>
                <a:srgbClr val="CCFFFF"/>
              </a:solidFill>
              <a:ln w="12728">
                <a:solidFill>
                  <a:srgbClr val="000000"/>
                </a:solidFill>
                <a:prstDash val="solid"/>
              </a:ln>
            </c:spPr>
          </c:dPt>
          <c:dPt>
            <c:idx val="4"/>
            <c:spPr>
              <a:solidFill>
                <a:srgbClr val="660066"/>
              </a:solidFill>
              <a:ln w="12728">
                <a:solidFill>
                  <a:srgbClr val="000000"/>
                </a:solidFill>
                <a:prstDash val="solid"/>
              </a:ln>
            </c:spPr>
          </c:dPt>
          <c:dPt>
            <c:idx val="5"/>
            <c:spPr>
              <a:solidFill>
                <a:srgbClr val="FF8080"/>
              </a:solidFill>
              <a:ln w="12728">
                <a:solidFill>
                  <a:srgbClr val="000000"/>
                </a:solidFill>
                <a:prstDash val="solid"/>
              </a:ln>
            </c:spPr>
          </c:dPt>
          <c:dPt>
            <c:idx val="6"/>
            <c:spPr>
              <a:solidFill>
                <a:srgbClr val="0066CC"/>
              </a:solidFill>
              <a:ln w="12728">
                <a:solidFill>
                  <a:srgbClr val="000000"/>
                </a:solidFill>
                <a:prstDash val="solid"/>
              </a:ln>
            </c:spPr>
          </c:dPt>
          <c:dPt>
            <c:idx val="7"/>
            <c:spPr>
              <a:solidFill>
                <a:srgbClr val="CCCCFF"/>
              </a:solidFill>
              <a:ln w="12728">
                <a:solidFill>
                  <a:srgbClr val="000000"/>
                </a:solidFill>
                <a:prstDash val="solid"/>
              </a:ln>
            </c:spPr>
          </c:dPt>
          <c:dPt>
            <c:idx val="8"/>
            <c:spPr>
              <a:solidFill>
                <a:srgbClr val="000080"/>
              </a:solidFill>
              <a:ln w="12728">
                <a:solidFill>
                  <a:srgbClr val="000000"/>
                </a:solidFill>
                <a:prstDash val="solid"/>
              </a:ln>
            </c:spPr>
          </c:dPt>
          <c:dPt>
            <c:idx val="9"/>
            <c:spPr>
              <a:solidFill>
                <a:srgbClr val="FF00FF"/>
              </a:solidFill>
              <a:ln w="12728">
                <a:solidFill>
                  <a:srgbClr val="000000"/>
                </a:solidFill>
                <a:prstDash val="solid"/>
              </a:ln>
            </c:spPr>
          </c:dPt>
          <c:dPt>
            <c:idx val="10"/>
            <c:spPr>
              <a:solidFill>
                <a:srgbClr val="FFFF00"/>
              </a:solidFill>
              <a:ln w="12728">
                <a:solidFill>
                  <a:srgbClr val="000000"/>
                </a:solidFill>
                <a:prstDash val="solid"/>
              </a:ln>
            </c:spPr>
          </c:dPt>
          <c:cat>
            <c:strRef>
              <c:f>Sheet1!$B$1:$L$1</c:f>
              <c:strCache>
                <c:ptCount val="11"/>
                <c:pt idx="0">
                  <c:v>Сельское хозяйство, охота и лесное хозяйство (10,7%)</c:v>
                </c:pt>
                <c:pt idx="1">
                  <c:v>Добыча полезных ископаемых (17,9%)</c:v>
                </c:pt>
                <c:pt idx="2">
                  <c:v>Обрабатывающие производства (25,2%)</c:v>
                </c:pt>
                <c:pt idx="3">
                  <c:v>Производство и распределение электроэнергии, газа и воды (3,7%)</c:v>
                </c:pt>
                <c:pt idx="4">
                  <c:v>Строительство (6,9%)</c:v>
                </c:pt>
                <c:pt idx="5">
                  <c:v>Оптовая и розничная торговля (13,6%)</c:v>
                </c:pt>
                <c:pt idx="6">
                  <c:v>Транспорт и связь (6,6%)</c:v>
                </c:pt>
                <c:pt idx="7">
                  <c:v>Операции с недвижимым имуществом (5,4%)</c:v>
                </c:pt>
                <c:pt idx="8">
                  <c:v>Образование (2,7%)</c:v>
                </c:pt>
                <c:pt idx="9">
                  <c:v>Здравоохранение и предоставление социальных услуг (2,8%)</c:v>
                </c:pt>
                <c:pt idx="10">
                  <c:v>Прочие виды (4,5%)</c:v>
                </c:pt>
              </c:strCache>
            </c:strRef>
          </c:cat>
          <c:val>
            <c:numRef>
              <c:f>Sheet1!$B$4:$L$4</c:f>
              <c:numCache>
                <c:formatCode>General</c:formatCode>
                <c:ptCount val="11"/>
              </c:numCache>
            </c:numRef>
          </c:val>
        </c:ser>
        <c:ser>
          <c:idx val="3"/>
          <c:order val="3"/>
          <c:tx>
            <c:strRef>
              <c:f>Sheet1!$A$5</c:f>
              <c:strCache>
                <c:ptCount val="1"/>
              </c:strCache>
            </c:strRef>
          </c:tx>
          <c:spPr>
            <a:solidFill>
              <a:srgbClr val="CCFFFF"/>
            </a:solidFill>
            <a:ln w="12728">
              <a:solidFill>
                <a:srgbClr val="000000"/>
              </a:solidFill>
              <a:prstDash val="solid"/>
            </a:ln>
          </c:spPr>
          <c:explosion val="25"/>
          <c:dPt>
            <c:idx val="0"/>
            <c:spPr>
              <a:solidFill>
                <a:srgbClr val="9999FF"/>
              </a:solidFill>
              <a:ln w="12728">
                <a:solidFill>
                  <a:srgbClr val="000000"/>
                </a:solidFill>
                <a:prstDash val="solid"/>
              </a:ln>
            </c:spPr>
          </c:dPt>
          <c:dPt>
            <c:idx val="1"/>
            <c:spPr>
              <a:solidFill>
                <a:srgbClr val="993366"/>
              </a:solidFill>
              <a:ln w="12728">
                <a:solidFill>
                  <a:srgbClr val="000000"/>
                </a:solidFill>
                <a:prstDash val="solid"/>
              </a:ln>
            </c:spPr>
          </c:dPt>
          <c:dPt>
            <c:idx val="2"/>
            <c:spPr>
              <a:solidFill>
                <a:srgbClr val="FFFFCC"/>
              </a:solidFill>
              <a:ln w="12728">
                <a:solidFill>
                  <a:srgbClr val="000000"/>
                </a:solidFill>
                <a:prstDash val="solid"/>
              </a:ln>
            </c:spPr>
          </c:dPt>
          <c:dPt>
            <c:idx val="4"/>
            <c:spPr>
              <a:solidFill>
                <a:srgbClr val="660066"/>
              </a:solidFill>
              <a:ln w="12728">
                <a:solidFill>
                  <a:srgbClr val="000000"/>
                </a:solidFill>
                <a:prstDash val="solid"/>
              </a:ln>
            </c:spPr>
          </c:dPt>
          <c:dPt>
            <c:idx val="5"/>
            <c:spPr>
              <a:solidFill>
                <a:srgbClr val="FF8080"/>
              </a:solidFill>
              <a:ln w="12728">
                <a:solidFill>
                  <a:srgbClr val="000000"/>
                </a:solidFill>
                <a:prstDash val="solid"/>
              </a:ln>
            </c:spPr>
          </c:dPt>
          <c:dPt>
            <c:idx val="6"/>
            <c:spPr>
              <a:solidFill>
                <a:srgbClr val="0066CC"/>
              </a:solidFill>
              <a:ln w="12728">
                <a:solidFill>
                  <a:srgbClr val="000000"/>
                </a:solidFill>
                <a:prstDash val="solid"/>
              </a:ln>
            </c:spPr>
          </c:dPt>
          <c:dPt>
            <c:idx val="7"/>
            <c:spPr>
              <a:solidFill>
                <a:srgbClr val="CCCCFF"/>
              </a:solidFill>
              <a:ln w="12728">
                <a:solidFill>
                  <a:srgbClr val="000000"/>
                </a:solidFill>
                <a:prstDash val="solid"/>
              </a:ln>
            </c:spPr>
          </c:dPt>
          <c:dPt>
            <c:idx val="8"/>
            <c:spPr>
              <a:solidFill>
                <a:srgbClr val="000080"/>
              </a:solidFill>
              <a:ln w="12728">
                <a:solidFill>
                  <a:srgbClr val="000000"/>
                </a:solidFill>
                <a:prstDash val="solid"/>
              </a:ln>
            </c:spPr>
          </c:dPt>
          <c:dPt>
            <c:idx val="9"/>
            <c:spPr>
              <a:solidFill>
                <a:srgbClr val="FF00FF"/>
              </a:solidFill>
              <a:ln w="12728">
                <a:solidFill>
                  <a:srgbClr val="000000"/>
                </a:solidFill>
                <a:prstDash val="solid"/>
              </a:ln>
            </c:spPr>
          </c:dPt>
          <c:dPt>
            <c:idx val="10"/>
            <c:spPr>
              <a:solidFill>
                <a:srgbClr val="FFFF00"/>
              </a:solidFill>
              <a:ln w="12728">
                <a:solidFill>
                  <a:srgbClr val="000000"/>
                </a:solidFill>
                <a:prstDash val="solid"/>
              </a:ln>
            </c:spPr>
          </c:dPt>
          <c:cat>
            <c:strRef>
              <c:f>Sheet1!$B$1:$L$1</c:f>
              <c:strCache>
                <c:ptCount val="11"/>
                <c:pt idx="0">
                  <c:v>Сельское хозяйство, охота и лесное хозяйство (10,7%)</c:v>
                </c:pt>
                <c:pt idx="1">
                  <c:v>Добыча полезных ископаемых (17,9%)</c:v>
                </c:pt>
                <c:pt idx="2">
                  <c:v>Обрабатывающие производства (25,2%)</c:v>
                </c:pt>
                <c:pt idx="3">
                  <c:v>Производство и распределение электроэнергии, газа и воды (3,7%)</c:v>
                </c:pt>
                <c:pt idx="4">
                  <c:v>Строительство (6,9%)</c:v>
                </c:pt>
                <c:pt idx="5">
                  <c:v>Оптовая и розничная торговля (13,6%)</c:v>
                </c:pt>
                <c:pt idx="6">
                  <c:v>Транспорт и связь (6,6%)</c:v>
                </c:pt>
                <c:pt idx="7">
                  <c:v>Операции с недвижимым имуществом (5,4%)</c:v>
                </c:pt>
                <c:pt idx="8">
                  <c:v>Образование (2,7%)</c:v>
                </c:pt>
                <c:pt idx="9">
                  <c:v>Здравоохранение и предоставление социальных услуг (2,8%)</c:v>
                </c:pt>
                <c:pt idx="10">
                  <c:v>Прочие виды (4,5%)</c:v>
                </c:pt>
              </c:strCache>
            </c:strRef>
          </c:cat>
          <c:val>
            <c:numRef>
              <c:f>Sheet1!$B$5:$L$5</c:f>
              <c:numCache>
                <c:formatCode>General</c:formatCode>
                <c:ptCount val="11"/>
              </c:numCache>
            </c:numRef>
          </c:val>
        </c:ser>
        <c:ser>
          <c:idx val="4"/>
          <c:order val="4"/>
          <c:tx>
            <c:strRef>
              <c:f>Sheet1!$A$6</c:f>
              <c:strCache>
                <c:ptCount val="1"/>
              </c:strCache>
            </c:strRef>
          </c:tx>
          <c:spPr>
            <a:solidFill>
              <a:srgbClr val="660066"/>
            </a:solidFill>
            <a:ln w="12728">
              <a:solidFill>
                <a:srgbClr val="000000"/>
              </a:solidFill>
              <a:prstDash val="solid"/>
            </a:ln>
          </c:spPr>
          <c:explosion val="25"/>
          <c:dPt>
            <c:idx val="0"/>
            <c:spPr>
              <a:solidFill>
                <a:srgbClr val="9999FF"/>
              </a:solidFill>
              <a:ln w="12728">
                <a:solidFill>
                  <a:srgbClr val="000000"/>
                </a:solidFill>
                <a:prstDash val="solid"/>
              </a:ln>
            </c:spPr>
          </c:dPt>
          <c:dPt>
            <c:idx val="1"/>
            <c:spPr>
              <a:solidFill>
                <a:srgbClr val="993366"/>
              </a:solidFill>
              <a:ln w="12728">
                <a:solidFill>
                  <a:srgbClr val="000000"/>
                </a:solidFill>
                <a:prstDash val="solid"/>
              </a:ln>
            </c:spPr>
          </c:dPt>
          <c:dPt>
            <c:idx val="2"/>
            <c:spPr>
              <a:solidFill>
                <a:srgbClr val="FFFFCC"/>
              </a:solidFill>
              <a:ln w="12728">
                <a:solidFill>
                  <a:srgbClr val="000000"/>
                </a:solidFill>
                <a:prstDash val="solid"/>
              </a:ln>
            </c:spPr>
          </c:dPt>
          <c:dPt>
            <c:idx val="3"/>
            <c:spPr>
              <a:solidFill>
                <a:srgbClr val="CCFFFF"/>
              </a:solidFill>
              <a:ln w="12728">
                <a:solidFill>
                  <a:srgbClr val="000000"/>
                </a:solidFill>
                <a:prstDash val="solid"/>
              </a:ln>
            </c:spPr>
          </c:dPt>
          <c:dPt>
            <c:idx val="5"/>
            <c:spPr>
              <a:solidFill>
                <a:srgbClr val="FF8080"/>
              </a:solidFill>
              <a:ln w="12728">
                <a:solidFill>
                  <a:srgbClr val="000000"/>
                </a:solidFill>
                <a:prstDash val="solid"/>
              </a:ln>
            </c:spPr>
          </c:dPt>
          <c:dPt>
            <c:idx val="6"/>
            <c:spPr>
              <a:solidFill>
                <a:srgbClr val="0066CC"/>
              </a:solidFill>
              <a:ln w="12728">
                <a:solidFill>
                  <a:srgbClr val="000000"/>
                </a:solidFill>
                <a:prstDash val="solid"/>
              </a:ln>
            </c:spPr>
          </c:dPt>
          <c:dPt>
            <c:idx val="7"/>
            <c:spPr>
              <a:solidFill>
                <a:srgbClr val="CCCCFF"/>
              </a:solidFill>
              <a:ln w="12728">
                <a:solidFill>
                  <a:srgbClr val="000000"/>
                </a:solidFill>
                <a:prstDash val="solid"/>
              </a:ln>
            </c:spPr>
          </c:dPt>
          <c:dPt>
            <c:idx val="8"/>
            <c:spPr>
              <a:solidFill>
                <a:srgbClr val="000080"/>
              </a:solidFill>
              <a:ln w="12728">
                <a:solidFill>
                  <a:srgbClr val="000000"/>
                </a:solidFill>
                <a:prstDash val="solid"/>
              </a:ln>
            </c:spPr>
          </c:dPt>
          <c:dPt>
            <c:idx val="9"/>
            <c:spPr>
              <a:solidFill>
                <a:srgbClr val="FF00FF"/>
              </a:solidFill>
              <a:ln w="12728">
                <a:solidFill>
                  <a:srgbClr val="000000"/>
                </a:solidFill>
                <a:prstDash val="solid"/>
              </a:ln>
            </c:spPr>
          </c:dPt>
          <c:dPt>
            <c:idx val="10"/>
            <c:spPr>
              <a:solidFill>
                <a:srgbClr val="FFFF00"/>
              </a:solidFill>
              <a:ln w="12728">
                <a:solidFill>
                  <a:srgbClr val="000000"/>
                </a:solidFill>
                <a:prstDash val="solid"/>
              </a:ln>
            </c:spPr>
          </c:dPt>
          <c:cat>
            <c:strRef>
              <c:f>Sheet1!$B$1:$L$1</c:f>
              <c:strCache>
                <c:ptCount val="11"/>
                <c:pt idx="0">
                  <c:v>Сельское хозяйство, охота и лесное хозяйство (10,7%)</c:v>
                </c:pt>
                <c:pt idx="1">
                  <c:v>Добыча полезных ископаемых (17,9%)</c:v>
                </c:pt>
                <c:pt idx="2">
                  <c:v>Обрабатывающие производства (25,2%)</c:v>
                </c:pt>
                <c:pt idx="3">
                  <c:v>Производство и распределение электроэнергии, газа и воды (3,7%)</c:v>
                </c:pt>
                <c:pt idx="4">
                  <c:v>Строительство (6,9%)</c:v>
                </c:pt>
                <c:pt idx="5">
                  <c:v>Оптовая и розничная торговля (13,6%)</c:v>
                </c:pt>
                <c:pt idx="6">
                  <c:v>Транспорт и связь (6,6%)</c:v>
                </c:pt>
                <c:pt idx="7">
                  <c:v>Операции с недвижимым имуществом (5,4%)</c:v>
                </c:pt>
                <c:pt idx="8">
                  <c:v>Образование (2,7%)</c:v>
                </c:pt>
                <c:pt idx="9">
                  <c:v>Здравоохранение и предоставление социальных услуг (2,8%)</c:v>
                </c:pt>
                <c:pt idx="10">
                  <c:v>Прочие виды (4,5%)</c:v>
                </c:pt>
              </c:strCache>
            </c:strRef>
          </c:cat>
          <c:val>
            <c:numRef>
              <c:f>Sheet1!$B$6:$L$6</c:f>
              <c:numCache>
                <c:formatCode>General</c:formatCode>
                <c:ptCount val="11"/>
              </c:numCache>
            </c:numRef>
          </c:val>
        </c:ser>
      </c:pie3DChart>
      <c:spPr>
        <a:noFill/>
        <a:ln w="25456">
          <a:noFill/>
        </a:ln>
      </c:spPr>
    </c:plotArea>
    <c:plotVisOnly val="1"/>
    <c:dispBlanksAs val="zero"/>
  </c:chart>
  <c:spPr>
    <a:noFill/>
    <a:ln>
      <a:noFill/>
    </a:ln>
  </c:spPr>
  <c:txPr>
    <a:bodyPr/>
    <a:lstStyle/>
    <a:p>
      <a:pPr>
        <a:defRPr sz="1528" b="1" i="0" u="none" strike="noStrike" baseline="0">
          <a:solidFill>
            <a:srgbClr val="000000"/>
          </a:solidFill>
          <a:latin typeface="Arial Cyr"/>
          <a:ea typeface="Arial Cyr"/>
          <a:cs typeface="Arial Cyr"/>
        </a:defRPr>
      </a:pPr>
      <a:endParaRPr lang="ru-RU"/>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0.34415584415584427"/>
          <c:y val="0.17705735660847879"/>
          <c:w val="0.39772727272727287"/>
          <c:h val="0.61097256857855364"/>
        </c:manualLayout>
      </c:layout>
      <c:pieChart>
        <c:varyColors val="1"/>
        <c:ser>
          <c:idx val="0"/>
          <c:order val="0"/>
          <c:tx>
            <c:strRef>
              <c:f>Sheet1!$A$2</c:f>
              <c:strCache>
                <c:ptCount val="1"/>
                <c:pt idx="0">
                  <c:v>Восток</c:v>
                </c:pt>
              </c:strCache>
            </c:strRef>
          </c:tx>
          <c:spPr>
            <a:solidFill>
              <a:srgbClr val="9999FF"/>
            </a:solidFill>
            <a:ln w="12708">
              <a:solidFill>
                <a:srgbClr val="000000"/>
              </a:solidFill>
              <a:prstDash val="solid"/>
            </a:ln>
          </c:spPr>
          <c:dPt>
            <c:idx val="0"/>
            <c:spPr>
              <a:solidFill>
                <a:srgbClr val="3366FF"/>
              </a:solidFill>
              <a:ln w="12708">
                <a:solidFill>
                  <a:srgbClr val="000000"/>
                </a:solidFill>
                <a:prstDash val="solid"/>
              </a:ln>
            </c:spPr>
          </c:dPt>
          <c:dPt>
            <c:idx val="1"/>
            <c:spPr>
              <a:solidFill>
                <a:srgbClr val="FF9900"/>
              </a:solidFill>
              <a:ln w="12708">
                <a:solidFill>
                  <a:srgbClr val="000000"/>
                </a:solidFill>
                <a:prstDash val="solid"/>
              </a:ln>
            </c:spPr>
          </c:dPt>
          <c:dPt>
            <c:idx val="2"/>
            <c:spPr>
              <a:solidFill>
                <a:srgbClr val="99CC00"/>
              </a:solidFill>
              <a:ln w="12708">
                <a:solidFill>
                  <a:srgbClr val="000000"/>
                </a:solidFill>
                <a:prstDash val="solid"/>
              </a:ln>
            </c:spPr>
          </c:dPt>
          <c:dPt>
            <c:idx val="3"/>
            <c:spPr>
              <a:solidFill>
                <a:srgbClr val="FFFF00"/>
              </a:solidFill>
              <a:ln w="12708">
                <a:solidFill>
                  <a:srgbClr val="000000"/>
                </a:solidFill>
                <a:prstDash val="solid"/>
              </a:ln>
            </c:spPr>
          </c:dPt>
          <c:dPt>
            <c:idx val="4"/>
            <c:spPr>
              <a:solidFill>
                <a:srgbClr val="CCFFCC"/>
              </a:solidFill>
              <a:ln w="12708">
                <a:solidFill>
                  <a:srgbClr val="000000"/>
                </a:solidFill>
                <a:prstDash val="solid"/>
              </a:ln>
            </c:spPr>
          </c:dPt>
          <c:dPt>
            <c:idx val="5"/>
            <c:spPr>
              <a:solidFill>
                <a:srgbClr val="FF8080"/>
              </a:solidFill>
              <a:ln w="12708">
                <a:solidFill>
                  <a:srgbClr val="000000"/>
                </a:solidFill>
                <a:prstDash val="solid"/>
              </a:ln>
            </c:spPr>
          </c:dPt>
          <c:dPt>
            <c:idx val="7"/>
            <c:spPr>
              <a:solidFill>
                <a:srgbClr val="993366"/>
              </a:solidFill>
              <a:ln w="12708">
                <a:solidFill>
                  <a:srgbClr val="000000"/>
                </a:solidFill>
                <a:prstDash val="solid"/>
              </a:ln>
            </c:spPr>
          </c:dPt>
          <c:dPt>
            <c:idx val="8"/>
            <c:spPr>
              <a:solidFill>
                <a:srgbClr val="99CCFF"/>
              </a:solidFill>
              <a:ln w="12708">
                <a:solidFill>
                  <a:srgbClr val="000000"/>
                </a:solidFill>
                <a:prstDash val="solid"/>
              </a:ln>
            </c:spPr>
          </c:dPt>
          <c:dLbls>
            <c:dLbl>
              <c:idx val="0"/>
              <c:layout>
                <c:manualLayout>
                  <c:x val="5.3578895382404616E-2"/>
                  <c:y val="-7.7600174197785879E-2"/>
                </c:manualLayout>
              </c:layout>
              <c:dLblPos val="bestFit"/>
              <c:showCatName val="1"/>
            </c:dLbl>
            <c:dLbl>
              <c:idx val="1"/>
              <c:layout>
                <c:manualLayout>
                  <c:x val="1.2335770612093401E-2"/>
                  <c:y val="-8.3697311376679004E-2"/>
                </c:manualLayout>
              </c:layout>
              <c:dLblPos val="bestFit"/>
              <c:showCatName val="1"/>
            </c:dLbl>
            <c:dLbl>
              <c:idx val="2"/>
              <c:layout>
                <c:manualLayout>
                  <c:x val="-2.3495967516147107E-2"/>
                  <c:y val="-1.7585243550510218E-2"/>
                </c:manualLayout>
              </c:layout>
              <c:dLblPos val="bestFit"/>
              <c:showCatName val="1"/>
            </c:dLbl>
            <c:dLbl>
              <c:idx val="3"/>
              <c:layout>
                <c:manualLayout>
                  <c:x val="-9.8119735996963026E-2"/>
                  <c:y val="0.12433979709614401"/>
                </c:manualLayout>
              </c:layout>
              <c:dLblPos val="bestFit"/>
              <c:showCatName val="1"/>
            </c:dLbl>
            <c:dLbl>
              <c:idx val="4"/>
              <c:layout>
                <c:manualLayout>
                  <c:x val="-0.10665782165409657"/>
                  <c:y val="6.3201426413976719E-2"/>
                </c:manualLayout>
              </c:layout>
              <c:dLblPos val="bestFit"/>
              <c:showCatName val="1"/>
            </c:dLbl>
            <c:dLbl>
              <c:idx val="5"/>
              <c:layout>
                <c:manualLayout>
                  <c:x val="-0.10760447237955559"/>
                  <c:y val="-6.0777671826462328E-2"/>
                </c:manualLayout>
              </c:layout>
              <c:tx>
                <c:rich>
                  <a:bodyPr/>
                  <a:lstStyle/>
                  <a:p>
                    <a:r>
                      <a:rPr lang="ru-RU"/>
                      <a:t>Производство электро-оборудования, электронного и оптического оборудования (1,3%)</a:t>
                    </a:r>
                  </a:p>
                </c:rich>
              </c:tx>
              <c:dLblPos val="bestFit"/>
            </c:dLbl>
            <c:dLbl>
              <c:idx val="6"/>
              <c:layout>
                <c:manualLayout>
                  <c:x val="-7.3895862008795679E-2"/>
                  <c:y val="-0.16564644547669347"/>
                </c:manualLayout>
              </c:layout>
              <c:tx>
                <c:rich>
                  <a:bodyPr/>
                  <a:lstStyle/>
                  <a:p>
                    <a:r>
                      <a:rPr lang="ru-RU"/>
                      <a:t>Химическое 
производство
 (1,9%)</a:t>
                    </a:r>
                  </a:p>
                </c:rich>
              </c:tx>
              <c:dLblPos val="bestFit"/>
            </c:dLbl>
            <c:dLbl>
              <c:idx val="7"/>
              <c:layout>
                <c:manualLayout>
                  <c:x val="-8.7464565594583543E-3"/>
                  <c:y val="-0.13747997192871408"/>
                </c:manualLayout>
              </c:layout>
              <c:tx>
                <c:rich>
                  <a:bodyPr/>
                  <a:lstStyle/>
                  <a:p>
                    <a:r>
                      <a:rPr lang="ru-RU"/>
                      <a:t>Прочие
 (6,7%)</a:t>
                    </a:r>
                  </a:p>
                </c:rich>
              </c:tx>
              <c:dLblPos val="bestFit"/>
            </c:dLbl>
            <c:dLbl>
              <c:idx val="8"/>
              <c:layout>
                <c:manualLayout>
                  <c:x val="9.85388594184885E-2"/>
                  <c:y val="-4.5581355409555158E-2"/>
                </c:manualLayout>
              </c:layout>
              <c:tx>
                <c:rich>
                  <a:bodyPr/>
                  <a:lstStyle/>
                  <a:p>
                    <a:r>
                      <a:rPr lang="ru-RU"/>
                      <a:t>Производство и распределение электроэнергии, 
газа и воды (6,1%)</a:t>
                    </a:r>
                  </a:p>
                </c:rich>
              </c:tx>
              <c:dLblPos val="bestFit"/>
            </c:dLbl>
            <c:spPr>
              <a:noFill/>
              <a:ln w="25417">
                <a:noFill/>
              </a:ln>
            </c:spPr>
            <c:txPr>
              <a:bodyPr/>
              <a:lstStyle/>
              <a:p>
                <a:pPr>
                  <a:defRPr sz="700" b="1" i="0" u="none" strike="noStrike" baseline="0">
                    <a:solidFill>
                      <a:srgbClr val="000000"/>
                    </a:solidFill>
                    <a:latin typeface="Arial"/>
                    <a:ea typeface="Arial"/>
                    <a:cs typeface="Arial"/>
                  </a:defRPr>
                </a:pPr>
                <a:endParaRPr lang="ru-RU"/>
              </a:p>
            </c:txPr>
            <c:showCatName val="1"/>
            <c:showLeaderLines val="1"/>
          </c:dLbls>
          <c:cat>
            <c:strRef>
              <c:f>Sheet1!$B$1:$J$1</c:f>
              <c:strCache>
                <c:ptCount val="9"/>
                <c:pt idx="0">
                  <c:v>Добыча полезных ископаемых (21,5%)</c:v>
                </c:pt>
                <c:pt idx="1">
                  <c:v>Металлургическое производство и производство готовых металлических изделий (25,9%)</c:v>
                </c:pt>
                <c:pt idx="2">
                  <c:v>Производство пищевых продуктов, включая напитки, и табака (27,9%)</c:v>
                </c:pt>
                <c:pt idx="3">
                  <c:v>Производство прочих неметаллических минеральных продуктов (6,7%)</c:v>
                </c:pt>
                <c:pt idx="4">
                  <c:v>Производство машин и оборудования (2,0%)</c:v>
                </c:pt>
                <c:pt idx="5">
                  <c:v>Производство электрооборудования, электронного и оптического оборудования (1,3%)</c:v>
                </c:pt>
                <c:pt idx="6">
                  <c:v>Химическое производство (1,9%)</c:v>
                </c:pt>
                <c:pt idx="7">
                  <c:v>Прочие (6,7%)</c:v>
                </c:pt>
                <c:pt idx="8">
                  <c:v>Производство и распределение электроэнергии, газа и воды (6,1%)</c:v>
                </c:pt>
              </c:strCache>
            </c:strRef>
          </c:cat>
          <c:val>
            <c:numRef>
              <c:f>Sheet1!$B$2:$J$2</c:f>
              <c:numCache>
                <c:formatCode>General</c:formatCode>
                <c:ptCount val="9"/>
                <c:pt idx="0">
                  <c:v>21.5</c:v>
                </c:pt>
                <c:pt idx="1">
                  <c:v>25.9</c:v>
                </c:pt>
                <c:pt idx="2">
                  <c:v>27.9</c:v>
                </c:pt>
                <c:pt idx="3">
                  <c:v>6.7</c:v>
                </c:pt>
                <c:pt idx="4">
                  <c:v>2</c:v>
                </c:pt>
                <c:pt idx="5">
                  <c:v>1.3</c:v>
                </c:pt>
                <c:pt idx="6">
                  <c:v>1.9000000000000001</c:v>
                </c:pt>
                <c:pt idx="7">
                  <c:v>6.7</c:v>
                </c:pt>
                <c:pt idx="8">
                  <c:v>6.1</c:v>
                </c:pt>
              </c:numCache>
            </c:numRef>
          </c:val>
        </c:ser>
        <c:firstSliceAng val="0"/>
      </c:pieChart>
      <c:spPr>
        <a:noFill/>
        <a:ln w="25417">
          <a:noFill/>
        </a:ln>
      </c:spPr>
    </c:plotArea>
    <c:plotVisOnly val="1"/>
    <c:dispBlanksAs val="zero"/>
  </c:chart>
  <c:spPr>
    <a:noFill/>
    <a:ln>
      <a:noFill/>
    </a:ln>
  </c:spPr>
  <c:txPr>
    <a:bodyPr/>
    <a:lstStyle/>
    <a:p>
      <a:pPr>
        <a:defRPr sz="1776" b="1" i="0" u="none" strike="noStrike" baseline="0">
          <a:solidFill>
            <a:srgbClr val="000000"/>
          </a:solidFill>
          <a:latin typeface="Arial Cyr"/>
          <a:ea typeface="Arial Cyr"/>
          <a:cs typeface="Arial Cyr"/>
        </a:defRPr>
      </a:pPr>
      <a:endParaRPr lang="ru-RU"/>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7.2434607645875296E-2"/>
          <c:y val="6.5868263473053898E-2"/>
          <c:w val="0.90945674044265545"/>
          <c:h val="0.77844311377245512"/>
        </c:manualLayout>
      </c:layout>
      <c:lineChart>
        <c:grouping val="standard"/>
        <c:ser>
          <c:idx val="0"/>
          <c:order val="0"/>
          <c:tx>
            <c:strRef>
              <c:f>Sheet1!$A$2</c:f>
              <c:strCache>
                <c:ptCount val="1"/>
                <c:pt idx="0">
                  <c:v>Российская Федерация</c:v>
                </c:pt>
              </c:strCache>
            </c:strRef>
          </c:tx>
          <c:spPr>
            <a:ln w="38116">
              <a:solidFill>
                <a:srgbClr val="333399"/>
              </a:solidFill>
              <a:prstDash val="solid"/>
            </a:ln>
          </c:spPr>
          <c:marker>
            <c:symbol val="x"/>
            <c:size val="6"/>
            <c:spPr>
              <a:solidFill>
                <a:srgbClr val="333399"/>
              </a:solidFill>
              <a:ln>
                <a:solidFill>
                  <a:srgbClr val="333399"/>
                </a:solidFill>
                <a:prstDash val="solid"/>
              </a:ln>
            </c:spPr>
          </c:marker>
          <c:dLbls>
            <c:dLbl>
              <c:idx val="0"/>
              <c:delete val="1"/>
            </c:dLbl>
            <c:dLbl>
              <c:idx val="1"/>
              <c:layout>
                <c:manualLayout>
                  <c:x val="-0.10833445885936481"/>
                  <c:y val="-8.4691569749863763E-2"/>
                </c:manualLayout>
              </c:layout>
              <c:dLblPos val="r"/>
              <c:showVal val="1"/>
            </c:dLbl>
            <c:dLbl>
              <c:idx val="2"/>
              <c:layout>
                <c:manualLayout>
                  <c:x val="-3.531086241521555E-4"/>
                  <c:y val="-8.0948835013810644E-2"/>
                </c:manualLayout>
              </c:layout>
              <c:dLblPos val="r"/>
              <c:showVal val="1"/>
            </c:dLbl>
            <c:dLbl>
              <c:idx val="3"/>
              <c:layout>
                <c:manualLayout>
                  <c:x val="-4.3277398059220443E-2"/>
                  <c:y val="6.1566252254599288E-2"/>
                </c:manualLayout>
              </c:layout>
              <c:dLblPos val="r"/>
              <c:showVal val="1"/>
            </c:dLbl>
            <c:dLbl>
              <c:idx val="4"/>
              <c:layout>
                <c:manualLayout>
                  <c:x val="-4.5960238802135803E-2"/>
                  <c:y val="5.9395411765551978E-2"/>
                </c:manualLayout>
              </c:layout>
              <c:dLblPos val="r"/>
              <c:showVal val="1"/>
            </c:dLbl>
            <c:spPr>
              <a:noFill/>
              <a:ln w="25411">
                <a:noFill/>
              </a:ln>
            </c:spPr>
            <c:txPr>
              <a:bodyPr/>
              <a:lstStyle/>
              <a:p>
                <a:pPr>
                  <a:defRPr sz="900" b="1" i="0" u="none" strike="noStrike" baseline="0">
                    <a:solidFill>
                      <a:srgbClr val="333399"/>
                    </a:solidFill>
                    <a:latin typeface="Arial Cyr"/>
                    <a:ea typeface="Arial Cyr"/>
                    <a:cs typeface="Arial Cyr"/>
                  </a:defRPr>
                </a:pPr>
                <a:endParaRPr lang="ru-RU"/>
              </a:p>
            </c:txPr>
            <c:showVal val="1"/>
          </c:dLbls>
          <c:cat>
            <c:numRef>
              <c:f>Sheet1!$B$1:$G$1</c:f>
              <c:numCache>
                <c:formatCode>General</c:formatCode>
                <c:ptCount val="6"/>
                <c:pt idx="0">
                  <c:v>2002</c:v>
                </c:pt>
                <c:pt idx="1">
                  <c:v>2003</c:v>
                </c:pt>
                <c:pt idx="2">
                  <c:v>2004</c:v>
                </c:pt>
                <c:pt idx="3">
                  <c:v>2005</c:v>
                </c:pt>
                <c:pt idx="4">
                  <c:v>2006</c:v>
                </c:pt>
                <c:pt idx="5">
                  <c:v>2007</c:v>
                </c:pt>
              </c:numCache>
            </c:numRef>
          </c:cat>
          <c:val>
            <c:numRef>
              <c:f>Sheet1!$B$2:$G$2</c:f>
              <c:numCache>
                <c:formatCode>General</c:formatCode>
                <c:ptCount val="6"/>
                <c:pt idx="0">
                  <c:v>100</c:v>
                </c:pt>
                <c:pt idx="1">
                  <c:v>108.9</c:v>
                </c:pt>
                <c:pt idx="2">
                  <c:v>117.9</c:v>
                </c:pt>
                <c:pt idx="3">
                  <c:v>122.7</c:v>
                </c:pt>
                <c:pt idx="4">
                  <c:v>127.4</c:v>
                </c:pt>
                <c:pt idx="5">
                  <c:v>135.5</c:v>
                </c:pt>
              </c:numCache>
            </c:numRef>
          </c:val>
        </c:ser>
        <c:ser>
          <c:idx val="1"/>
          <c:order val="1"/>
          <c:tx>
            <c:strRef>
              <c:f>Sheet1!$A$3</c:f>
              <c:strCache>
                <c:ptCount val="1"/>
                <c:pt idx="0">
                  <c:v>Центральный федеральный округ</c:v>
                </c:pt>
              </c:strCache>
            </c:strRef>
          </c:tx>
          <c:spPr>
            <a:ln w="38116">
              <a:solidFill>
                <a:srgbClr val="008000"/>
              </a:solidFill>
              <a:prstDash val="solid"/>
            </a:ln>
          </c:spPr>
          <c:marker>
            <c:symbol val="diamond"/>
            <c:size val="7"/>
            <c:spPr>
              <a:solidFill>
                <a:srgbClr val="008000"/>
              </a:solidFill>
              <a:ln>
                <a:solidFill>
                  <a:srgbClr val="008000"/>
                </a:solidFill>
                <a:prstDash val="solid"/>
              </a:ln>
            </c:spPr>
          </c:marker>
          <c:dLbls>
            <c:dLbl>
              <c:idx val="0"/>
              <c:delete val="1"/>
            </c:dLbl>
            <c:dLbl>
              <c:idx val="1"/>
              <c:layout>
                <c:manualLayout>
                  <c:x val="-4.3250992909159937E-2"/>
                  <c:y val="-0.12002077432394442"/>
                </c:manualLayout>
              </c:layout>
              <c:dLblPos val="r"/>
              <c:showVal val="1"/>
            </c:dLbl>
            <c:dLbl>
              <c:idx val="2"/>
              <c:layout>
                <c:manualLayout>
                  <c:x val="-5.5993988750406176E-2"/>
                  <c:y val="-0.10654747624729191"/>
                </c:manualLayout>
              </c:layout>
              <c:dLblPos val="r"/>
              <c:showVal val="1"/>
            </c:dLbl>
            <c:dLbl>
              <c:idx val="3"/>
              <c:layout>
                <c:manualLayout>
                  <c:x val="-5.2640612189498427E-2"/>
                  <c:y val="-8.2445896942269239E-2"/>
                </c:manualLayout>
              </c:layout>
              <c:dLblPos val="r"/>
              <c:showVal val="1"/>
            </c:dLbl>
            <c:dLbl>
              <c:idx val="4"/>
              <c:layout>
                <c:manualLayout>
                  <c:x val="-7.14200324092749E-2"/>
                  <c:y val="-8.3344215079783027E-2"/>
                </c:manualLayout>
              </c:layout>
              <c:dLblPos val="r"/>
              <c:showVal val="1"/>
            </c:dLbl>
            <c:spPr>
              <a:noFill/>
              <a:ln w="25411">
                <a:noFill/>
              </a:ln>
            </c:spPr>
            <c:txPr>
              <a:bodyPr/>
              <a:lstStyle/>
              <a:p>
                <a:pPr>
                  <a:defRPr sz="900" b="1" i="0" u="none" strike="noStrike" baseline="0">
                    <a:solidFill>
                      <a:srgbClr val="008000"/>
                    </a:solidFill>
                    <a:latin typeface="Arial Cyr"/>
                    <a:ea typeface="Arial Cyr"/>
                    <a:cs typeface="Arial Cyr"/>
                  </a:defRPr>
                </a:pPr>
                <a:endParaRPr lang="ru-RU"/>
              </a:p>
            </c:txPr>
            <c:showVal val="1"/>
          </c:dLbls>
          <c:cat>
            <c:numRef>
              <c:f>Sheet1!$B$1:$G$1</c:f>
              <c:numCache>
                <c:formatCode>General</c:formatCode>
                <c:ptCount val="6"/>
                <c:pt idx="0">
                  <c:v>2002</c:v>
                </c:pt>
                <c:pt idx="1">
                  <c:v>2003</c:v>
                </c:pt>
                <c:pt idx="2">
                  <c:v>2004</c:v>
                </c:pt>
                <c:pt idx="3">
                  <c:v>2005</c:v>
                </c:pt>
                <c:pt idx="4">
                  <c:v>2006</c:v>
                </c:pt>
                <c:pt idx="5">
                  <c:v>2007</c:v>
                </c:pt>
              </c:numCache>
            </c:numRef>
          </c:cat>
          <c:val>
            <c:numRef>
              <c:f>Sheet1!$B$3:$G$3</c:f>
              <c:numCache>
                <c:formatCode>General</c:formatCode>
                <c:ptCount val="6"/>
                <c:pt idx="0">
                  <c:v>100</c:v>
                </c:pt>
                <c:pt idx="1">
                  <c:v>114.5</c:v>
                </c:pt>
                <c:pt idx="2">
                  <c:v>124.5</c:v>
                </c:pt>
                <c:pt idx="3">
                  <c:v>139.9</c:v>
                </c:pt>
                <c:pt idx="4">
                  <c:v>159.5</c:v>
                </c:pt>
                <c:pt idx="5">
                  <c:v>177.2</c:v>
                </c:pt>
              </c:numCache>
            </c:numRef>
          </c:val>
        </c:ser>
        <c:ser>
          <c:idx val="2"/>
          <c:order val="2"/>
          <c:tx>
            <c:strRef>
              <c:f>Sheet1!$A$4</c:f>
              <c:strCache>
                <c:ptCount val="1"/>
                <c:pt idx="0">
                  <c:v>Белгородская область</c:v>
                </c:pt>
              </c:strCache>
            </c:strRef>
          </c:tx>
          <c:spPr>
            <a:ln w="38116">
              <a:solidFill>
                <a:srgbClr val="FF0000"/>
              </a:solidFill>
              <a:prstDash val="solid"/>
            </a:ln>
          </c:spPr>
          <c:marker>
            <c:symbol val="triangle"/>
            <c:size val="7"/>
            <c:spPr>
              <a:solidFill>
                <a:srgbClr val="FF0000"/>
              </a:solidFill>
              <a:ln>
                <a:solidFill>
                  <a:srgbClr val="FF0000"/>
                </a:solidFill>
                <a:prstDash val="solid"/>
              </a:ln>
            </c:spPr>
          </c:marker>
          <c:dLbls>
            <c:dLbl>
              <c:idx val="0"/>
              <c:layout>
                <c:manualLayout>
                  <c:x val="-4.2580224600852312E-2"/>
                  <c:y val="-0.10542502343504646"/>
                </c:manualLayout>
              </c:layout>
              <c:dLblPos val="r"/>
              <c:showVal val="1"/>
            </c:dLbl>
            <c:dLbl>
              <c:idx val="1"/>
              <c:layout>
                <c:manualLayout>
                  <c:x val="-3.0095442170070502E-3"/>
                  <c:y val="8.7966848455319612E-3"/>
                </c:manualLayout>
              </c:layout>
              <c:dLblPos val="r"/>
              <c:showVal val="1"/>
            </c:dLbl>
            <c:dLbl>
              <c:idx val="2"/>
              <c:layout>
                <c:manualLayout>
                  <c:x val="-3.6801054506072849E-3"/>
                  <c:y val="5.0039066846066731E-2"/>
                </c:manualLayout>
              </c:layout>
              <c:dLblPos val="r"/>
              <c:showVal val="1"/>
            </c:dLbl>
            <c:dLbl>
              <c:idx val="3"/>
              <c:layout>
                <c:manualLayout>
                  <c:x val="-5.0628539754890886E-2"/>
                  <c:y val="-8.3344403323785302E-2"/>
                </c:manualLayout>
              </c:layout>
              <c:dLblPos val="r"/>
              <c:showVal val="1"/>
            </c:dLbl>
            <c:dLbl>
              <c:idx val="4"/>
              <c:layout>
                <c:manualLayout>
                  <c:x val="-5.5323452932413794E-2"/>
                  <c:y val="-7.9601473240182755E-2"/>
                </c:manualLayout>
              </c:layout>
              <c:dLblPos val="r"/>
              <c:showVal val="1"/>
            </c:dLbl>
            <c:spPr>
              <a:noFill/>
              <a:ln w="25411">
                <a:noFill/>
              </a:ln>
            </c:spPr>
            <c:txPr>
              <a:bodyPr/>
              <a:lstStyle/>
              <a:p>
                <a:pPr>
                  <a:defRPr sz="900" b="1" i="0" u="none" strike="noStrike" baseline="0">
                    <a:solidFill>
                      <a:srgbClr val="FF0000"/>
                    </a:solidFill>
                    <a:latin typeface="Arial Cyr"/>
                    <a:ea typeface="Arial Cyr"/>
                    <a:cs typeface="Arial Cyr"/>
                  </a:defRPr>
                </a:pPr>
                <a:endParaRPr lang="ru-RU"/>
              </a:p>
            </c:txPr>
            <c:showVal val="1"/>
          </c:dLbls>
          <c:cat>
            <c:numRef>
              <c:f>Sheet1!$B$1:$G$1</c:f>
              <c:numCache>
                <c:formatCode>General</c:formatCode>
                <c:ptCount val="6"/>
                <c:pt idx="0">
                  <c:v>2002</c:v>
                </c:pt>
                <c:pt idx="1">
                  <c:v>2003</c:v>
                </c:pt>
                <c:pt idx="2">
                  <c:v>2004</c:v>
                </c:pt>
                <c:pt idx="3">
                  <c:v>2005</c:v>
                </c:pt>
                <c:pt idx="4">
                  <c:v>2006</c:v>
                </c:pt>
                <c:pt idx="5">
                  <c:v>2007</c:v>
                </c:pt>
              </c:numCache>
            </c:numRef>
          </c:cat>
          <c:val>
            <c:numRef>
              <c:f>Sheet1!$B$4:$G$4</c:f>
              <c:numCache>
                <c:formatCode>General</c:formatCode>
                <c:ptCount val="6"/>
                <c:pt idx="0">
                  <c:v>100</c:v>
                </c:pt>
                <c:pt idx="1">
                  <c:v>106.2</c:v>
                </c:pt>
                <c:pt idx="2">
                  <c:v>112.9</c:v>
                </c:pt>
                <c:pt idx="3">
                  <c:v>127.5</c:v>
                </c:pt>
                <c:pt idx="4">
                  <c:v>144.5</c:v>
                </c:pt>
                <c:pt idx="5">
                  <c:v>161.6</c:v>
                </c:pt>
              </c:numCache>
            </c:numRef>
          </c:val>
        </c:ser>
        <c:dLbls>
          <c:showVal val="1"/>
        </c:dLbls>
        <c:marker val="1"/>
        <c:axId val="240116864"/>
        <c:axId val="240118784"/>
      </c:lineChart>
      <c:catAx>
        <c:axId val="240116864"/>
        <c:scaling>
          <c:orientation val="minMax"/>
        </c:scaling>
        <c:axPos val="b"/>
        <c:title>
          <c:tx>
            <c:rich>
              <a:bodyPr/>
              <a:lstStyle/>
              <a:p>
                <a:pPr>
                  <a:defRPr sz="800" b="0" i="0" u="none" strike="noStrike" baseline="0">
                    <a:solidFill>
                      <a:srgbClr val="000000"/>
                    </a:solidFill>
                    <a:latin typeface="Arial Cyr"/>
                    <a:ea typeface="Arial Cyr"/>
                    <a:cs typeface="Arial Cyr"/>
                  </a:defRPr>
                </a:pPr>
                <a:r>
                  <a:rPr lang="ru-RU"/>
                  <a:t>годы</a:t>
                </a:r>
              </a:p>
            </c:rich>
          </c:tx>
          <c:layout>
            <c:manualLayout>
              <c:xMode val="edge"/>
              <c:yMode val="edge"/>
              <c:x val="5.2313883299798823E-2"/>
              <c:y val="0.86227544910179665"/>
            </c:manualLayout>
          </c:layout>
          <c:spPr>
            <a:noFill/>
            <a:ln w="25411">
              <a:noFill/>
            </a:ln>
          </c:spPr>
        </c:title>
        <c:numFmt formatCode="General" sourceLinked="1"/>
        <c:tickLblPos val="nextTo"/>
        <c:spPr>
          <a:ln w="3176">
            <a:solidFill>
              <a:srgbClr val="000000"/>
            </a:solidFill>
            <a:prstDash val="solid"/>
          </a:ln>
        </c:spPr>
        <c:txPr>
          <a:bodyPr rot="0" vert="horz"/>
          <a:lstStyle/>
          <a:p>
            <a:pPr>
              <a:defRPr sz="800" b="0" i="0" u="none" strike="noStrike" baseline="0">
                <a:solidFill>
                  <a:srgbClr val="000000"/>
                </a:solidFill>
                <a:latin typeface="Arial Cyr"/>
                <a:ea typeface="Arial Cyr"/>
                <a:cs typeface="Arial Cyr"/>
              </a:defRPr>
            </a:pPr>
            <a:endParaRPr lang="ru-RU"/>
          </a:p>
        </c:txPr>
        <c:crossAx val="240118784"/>
        <c:crossesAt val="100"/>
        <c:auto val="1"/>
        <c:lblAlgn val="ctr"/>
        <c:lblOffset val="100"/>
        <c:tickLblSkip val="1"/>
        <c:tickMarkSkip val="1"/>
      </c:catAx>
      <c:valAx>
        <c:axId val="240118784"/>
        <c:scaling>
          <c:orientation val="minMax"/>
          <c:max val="180"/>
          <c:min val="100"/>
        </c:scaling>
        <c:axPos val="l"/>
        <c:majorGridlines>
          <c:spPr>
            <a:ln w="12705">
              <a:solidFill>
                <a:srgbClr val="C0C0C0"/>
              </a:solidFill>
              <a:prstDash val="sysDash"/>
            </a:ln>
          </c:spPr>
        </c:majorGridlines>
        <c:title>
          <c:tx>
            <c:rich>
              <a:bodyPr rot="0" vert="horz"/>
              <a:lstStyle/>
              <a:p>
                <a:pPr algn="ctr">
                  <a:defRPr sz="600" b="0" i="0" u="none" strike="noStrike" baseline="0">
                    <a:solidFill>
                      <a:srgbClr val="000000"/>
                    </a:solidFill>
                    <a:latin typeface="Arial Cyr"/>
                    <a:ea typeface="Arial Cyr"/>
                    <a:cs typeface="Arial Cyr"/>
                  </a:defRPr>
                </a:pPr>
                <a:r>
                  <a:rPr lang="ru-RU"/>
                  <a:t>%</a:t>
                </a:r>
              </a:p>
            </c:rich>
          </c:tx>
          <c:layout>
            <c:manualLayout>
              <c:xMode val="edge"/>
              <c:yMode val="edge"/>
              <c:x val="1.0060362173038228E-2"/>
              <c:y val="1.7964071856287435E-2"/>
            </c:manualLayout>
          </c:layout>
          <c:spPr>
            <a:noFill/>
            <a:ln w="25411">
              <a:noFill/>
            </a:ln>
          </c:spPr>
        </c:title>
        <c:numFmt formatCode="General" sourceLinked="1"/>
        <c:tickLblPos val="nextTo"/>
        <c:spPr>
          <a:ln w="3176">
            <a:solidFill>
              <a:srgbClr val="000000"/>
            </a:solidFill>
            <a:prstDash val="solid"/>
          </a:ln>
        </c:spPr>
        <c:txPr>
          <a:bodyPr rot="0" vert="horz"/>
          <a:lstStyle/>
          <a:p>
            <a:pPr>
              <a:defRPr sz="800" b="0" i="0" u="none" strike="noStrike" baseline="0">
                <a:solidFill>
                  <a:srgbClr val="000000"/>
                </a:solidFill>
                <a:latin typeface="Arial Cyr"/>
                <a:ea typeface="Arial Cyr"/>
                <a:cs typeface="Arial Cyr"/>
              </a:defRPr>
            </a:pPr>
            <a:endParaRPr lang="ru-RU"/>
          </a:p>
        </c:txPr>
        <c:crossAx val="240116864"/>
        <c:crosses val="autoZero"/>
        <c:crossBetween val="between"/>
        <c:majorUnit val="10"/>
        <c:minorUnit val="10"/>
      </c:valAx>
      <c:spPr>
        <a:noFill/>
        <a:ln w="25411">
          <a:noFill/>
        </a:ln>
      </c:spPr>
    </c:plotArea>
    <c:plotVisOnly val="1"/>
    <c:dispBlanksAs val="gap"/>
  </c:chart>
  <c:spPr>
    <a:noFill/>
    <a:ln>
      <a:noFill/>
    </a:ln>
  </c:spPr>
  <c:txPr>
    <a:bodyPr/>
    <a:lstStyle/>
    <a:p>
      <a:pPr>
        <a:defRPr sz="800" b="1" i="0" u="none" strike="noStrike" baseline="0">
          <a:solidFill>
            <a:srgbClr val="000000"/>
          </a:solidFill>
          <a:latin typeface="Arial Cyr"/>
          <a:ea typeface="Arial Cyr"/>
          <a:cs typeface="Arial Cyr"/>
        </a:defRPr>
      </a:pPr>
      <a:endParaRPr lang="ru-RU"/>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0.34222919937205676"/>
          <c:y val="0.1552346570397112"/>
          <c:w val="0.27315541601255883"/>
          <c:h val="0.62815884476534301"/>
        </c:manualLayout>
      </c:layout>
      <c:radarChart>
        <c:radarStyle val="marker"/>
        <c:ser>
          <c:idx val="0"/>
          <c:order val="0"/>
          <c:tx>
            <c:strRef>
              <c:f>Sheet1!$B$1</c:f>
              <c:strCache>
                <c:ptCount val="1"/>
                <c:pt idx="0">
                  <c:v>2005 год</c:v>
                </c:pt>
              </c:strCache>
            </c:strRef>
          </c:tx>
          <c:spPr>
            <a:ln w="38092">
              <a:solidFill>
                <a:srgbClr val="3366FF"/>
              </a:solidFill>
              <a:prstDash val="solid"/>
            </a:ln>
          </c:spPr>
          <c:marker>
            <c:symbol val="square"/>
            <c:size val="13"/>
            <c:spPr>
              <a:noFill/>
              <a:ln w="9523">
                <a:noFill/>
              </a:ln>
            </c:spPr>
          </c:marker>
          <c:cat>
            <c:strRef>
              <c:f>Sheet1!$A$2:$A$17</c:f>
              <c:strCache>
                <c:ptCount val="16"/>
                <c:pt idx="0">
                  <c:v>добыча полезных ископаемых</c:v>
                </c:pt>
                <c:pt idx="1">
                  <c:v>производство пищевых продуктов, включая напитки, и табака</c:v>
                </c:pt>
                <c:pt idx="2">
                  <c:v>текстильное и швейное производство</c:v>
                </c:pt>
                <c:pt idx="3">
                  <c:v>производство кожи, изделий из кожи и производство обуви</c:v>
                </c:pt>
                <c:pt idx="4">
                  <c:v>обработка древесины и производство изделий из дерева</c:v>
                </c:pt>
                <c:pt idx="5">
                  <c:v>целлюлозно-бумажное производство; издательская и полиграфическая деятельность</c:v>
                </c:pt>
                <c:pt idx="6">
                  <c:v>производство нефтепродуктов</c:v>
                </c:pt>
                <c:pt idx="7">
                  <c:v>химическое производство</c:v>
                </c:pt>
                <c:pt idx="8">
                  <c:v>производство резиновых и пластмассовых изделий</c:v>
                </c:pt>
                <c:pt idx="9">
                  <c:v>производство прочих неметаллических минеральных продуктов</c:v>
                </c:pt>
                <c:pt idx="10">
                  <c:v>металлургическое производство и производство готовых металлических изделий</c:v>
                </c:pt>
                <c:pt idx="11">
                  <c:v>производство машин и оборудования</c:v>
                </c:pt>
                <c:pt idx="12">
                  <c:v>производство электрооборудования, электронного и оптического оборудования</c:v>
                </c:pt>
                <c:pt idx="13">
                  <c:v>производство транспортных средств и оборудования</c:v>
                </c:pt>
                <c:pt idx="14">
                  <c:v>прочие производства</c:v>
                </c:pt>
                <c:pt idx="15">
                  <c:v>производство и распределение электроэнергии, газа и воды</c:v>
                </c:pt>
              </c:strCache>
            </c:strRef>
          </c:cat>
          <c:val>
            <c:numRef>
              <c:f>Sheet1!$B$2:$B$17</c:f>
              <c:numCache>
                <c:formatCode>General</c:formatCode>
                <c:ptCount val="16"/>
                <c:pt idx="0">
                  <c:v>25.8</c:v>
                </c:pt>
                <c:pt idx="1">
                  <c:v>24</c:v>
                </c:pt>
                <c:pt idx="2">
                  <c:v>0.2</c:v>
                </c:pt>
                <c:pt idx="3">
                  <c:v>0</c:v>
                </c:pt>
                <c:pt idx="4">
                  <c:v>0.2</c:v>
                </c:pt>
                <c:pt idx="5">
                  <c:v>0.4</c:v>
                </c:pt>
                <c:pt idx="6">
                  <c:v>0</c:v>
                </c:pt>
                <c:pt idx="7">
                  <c:v>1.7</c:v>
                </c:pt>
                <c:pt idx="8">
                  <c:v>0.4</c:v>
                </c:pt>
                <c:pt idx="9">
                  <c:v>6.3</c:v>
                </c:pt>
                <c:pt idx="10">
                  <c:v>27.1</c:v>
                </c:pt>
                <c:pt idx="11">
                  <c:v>2.9</c:v>
                </c:pt>
                <c:pt idx="12">
                  <c:v>1.3</c:v>
                </c:pt>
                <c:pt idx="13">
                  <c:v>0.1</c:v>
                </c:pt>
                <c:pt idx="14">
                  <c:v>0.2</c:v>
                </c:pt>
                <c:pt idx="15">
                  <c:v>9.4</c:v>
                </c:pt>
              </c:numCache>
            </c:numRef>
          </c:val>
        </c:ser>
        <c:ser>
          <c:idx val="1"/>
          <c:order val="1"/>
          <c:tx>
            <c:strRef>
              <c:f>Sheet1!$C$1</c:f>
              <c:strCache>
                <c:ptCount val="1"/>
                <c:pt idx="0">
                  <c:v>2007 год</c:v>
                </c:pt>
              </c:strCache>
            </c:strRef>
          </c:tx>
          <c:spPr>
            <a:ln w="25394">
              <a:solidFill>
                <a:srgbClr val="FF0000"/>
              </a:solidFill>
              <a:prstDash val="solid"/>
            </a:ln>
          </c:spPr>
          <c:marker>
            <c:symbol val="square"/>
            <c:size val="5"/>
            <c:spPr>
              <a:noFill/>
              <a:ln w="9523">
                <a:noFill/>
              </a:ln>
            </c:spPr>
          </c:marker>
          <c:cat>
            <c:strRef>
              <c:f>Sheet1!$A$2:$A$17</c:f>
              <c:strCache>
                <c:ptCount val="16"/>
                <c:pt idx="0">
                  <c:v>добыча полезных ископаемых</c:v>
                </c:pt>
                <c:pt idx="1">
                  <c:v>производство пищевых продуктов, включая напитки, и табака</c:v>
                </c:pt>
                <c:pt idx="2">
                  <c:v>текстильное и швейное производство</c:v>
                </c:pt>
                <c:pt idx="3">
                  <c:v>производство кожи, изделий из кожи и производство обуви</c:v>
                </c:pt>
                <c:pt idx="4">
                  <c:v>обработка древесины и производство изделий из дерева</c:v>
                </c:pt>
                <c:pt idx="5">
                  <c:v>целлюлозно-бумажное производство; издательская и полиграфическая деятельность</c:v>
                </c:pt>
                <c:pt idx="6">
                  <c:v>производство нефтепродуктов</c:v>
                </c:pt>
                <c:pt idx="7">
                  <c:v>химическое производство</c:v>
                </c:pt>
                <c:pt idx="8">
                  <c:v>производство резиновых и пластмассовых изделий</c:v>
                </c:pt>
                <c:pt idx="9">
                  <c:v>производство прочих неметаллических минеральных продуктов</c:v>
                </c:pt>
                <c:pt idx="10">
                  <c:v>металлургическое производство и производство готовых металлических изделий</c:v>
                </c:pt>
                <c:pt idx="11">
                  <c:v>производство машин и оборудования</c:v>
                </c:pt>
                <c:pt idx="12">
                  <c:v>производство электрооборудования, электронного и оптического оборудования</c:v>
                </c:pt>
                <c:pt idx="13">
                  <c:v>производство транспортных средств и оборудования</c:v>
                </c:pt>
                <c:pt idx="14">
                  <c:v>прочие производства</c:v>
                </c:pt>
                <c:pt idx="15">
                  <c:v>производство и распределение электроэнергии, газа и воды</c:v>
                </c:pt>
              </c:strCache>
            </c:strRef>
          </c:cat>
          <c:val>
            <c:numRef>
              <c:f>Sheet1!$C$2:$C$17</c:f>
              <c:numCache>
                <c:formatCode>General</c:formatCode>
                <c:ptCount val="16"/>
                <c:pt idx="0">
                  <c:v>21.5</c:v>
                </c:pt>
                <c:pt idx="1">
                  <c:v>27.9</c:v>
                </c:pt>
                <c:pt idx="2">
                  <c:v>0.2</c:v>
                </c:pt>
                <c:pt idx="3">
                  <c:v>0</c:v>
                </c:pt>
                <c:pt idx="4">
                  <c:v>0.2</c:v>
                </c:pt>
                <c:pt idx="5">
                  <c:v>0.5</c:v>
                </c:pt>
                <c:pt idx="6">
                  <c:v>0</c:v>
                </c:pt>
                <c:pt idx="7">
                  <c:v>1.6</c:v>
                </c:pt>
                <c:pt idx="8">
                  <c:v>0.5</c:v>
                </c:pt>
                <c:pt idx="9">
                  <c:v>6.7</c:v>
                </c:pt>
                <c:pt idx="10">
                  <c:v>25.9</c:v>
                </c:pt>
                <c:pt idx="11">
                  <c:v>2</c:v>
                </c:pt>
                <c:pt idx="12">
                  <c:v>1.3</c:v>
                </c:pt>
                <c:pt idx="13">
                  <c:v>0.1</c:v>
                </c:pt>
                <c:pt idx="14">
                  <c:v>5.2</c:v>
                </c:pt>
                <c:pt idx="15">
                  <c:v>6.1</c:v>
                </c:pt>
              </c:numCache>
            </c:numRef>
          </c:val>
        </c:ser>
        <c:axId val="239919104"/>
        <c:axId val="239920640"/>
      </c:radarChart>
      <c:catAx>
        <c:axId val="239919104"/>
        <c:scaling>
          <c:orientation val="minMax"/>
        </c:scaling>
        <c:axPos val="b"/>
        <c:majorGridlines/>
        <c:numFmt formatCode="General" sourceLinked="1"/>
        <c:tickLblPos val="nextTo"/>
        <c:txPr>
          <a:bodyPr rot="0" vert="horz"/>
          <a:lstStyle/>
          <a:p>
            <a:pPr>
              <a:defRPr sz="600" b="0" i="0" u="none" strike="noStrike" baseline="0">
                <a:solidFill>
                  <a:srgbClr val="000000"/>
                </a:solidFill>
                <a:latin typeface="Arial"/>
                <a:ea typeface="Arial"/>
                <a:cs typeface="Arial"/>
              </a:defRPr>
            </a:pPr>
            <a:endParaRPr lang="ru-RU"/>
          </a:p>
        </c:txPr>
        <c:crossAx val="239920640"/>
        <c:crosses val="autoZero"/>
        <c:lblAlgn val="ctr"/>
        <c:lblOffset val="100"/>
      </c:catAx>
      <c:valAx>
        <c:axId val="239920640"/>
        <c:scaling>
          <c:orientation val="minMax"/>
        </c:scaling>
        <c:axPos val="l"/>
        <c:majorGridlines>
          <c:spPr>
            <a:ln w="3174">
              <a:solidFill>
                <a:srgbClr val="000000"/>
              </a:solidFill>
              <a:prstDash val="solid"/>
            </a:ln>
          </c:spPr>
        </c:majorGridlines>
        <c:numFmt formatCode="General" sourceLinked="1"/>
        <c:majorTickMark val="cross"/>
        <c:tickLblPos val="nextTo"/>
        <c:spPr>
          <a:ln w="3174">
            <a:solidFill>
              <a:srgbClr val="000000"/>
            </a:solidFill>
            <a:prstDash val="solid"/>
          </a:ln>
        </c:spPr>
        <c:txPr>
          <a:bodyPr rot="0" vert="horz"/>
          <a:lstStyle/>
          <a:p>
            <a:pPr>
              <a:defRPr sz="1075" b="1" i="0" u="none" strike="noStrike" baseline="0">
                <a:solidFill>
                  <a:srgbClr val="000000"/>
                </a:solidFill>
                <a:latin typeface="Times New Roman"/>
                <a:ea typeface="Times New Roman"/>
                <a:cs typeface="Times New Roman"/>
              </a:defRPr>
            </a:pPr>
            <a:endParaRPr lang="ru-RU"/>
          </a:p>
        </c:txPr>
        <c:crossAx val="239919104"/>
        <c:crosses val="autoZero"/>
        <c:crossBetween val="between"/>
      </c:valAx>
      <c:spPr>
        <a:solidFill>
          <a:srgbClr val="FFFFFF"/>
        </a:solidFill>
        <a:ln w="25394">
          <a:noFill/>
        </a:ln>
      </c:spPr>
    </c:plotArea>
    <c:legend>
      <c:legendPos val="b"/>
      <c:layout>
        <c:manualLayout>
          <c:xMode val="edge"/>
          <c:yMode val="edge"/>
          <c:x val="0.28571428571428586"/>
          <c:y val="0.85920577617328564"/>
          <c:w val="0.4160125588697019"/>
          <c:h val="7.2202166064981949E-2"/>
        </c:manualLayout>
      </c:layout>
      <c:spPr>
        <a:noFill/>
        <a:ln w="25394">
          <a:noFill/>
        </a:ln>
      </c:spPr>
      <c:txPr>
        <a:bodyPr/>
        <a:lstStyle/>
        <a:p>
          <a:pPr>
            <a:defRPr sz="1100" b="0" i="0" u="none" strike="noStrike" baseline="0">
              <a:solidFill>
                <a:srgbClr val="000000"/>
              </a:solidFill>
              <a:latin typeface="Times New Roman"/>
              <a:ea typeface="Times New Roman"/>
              <a:cs typeface="Times New Roman"/>
            </a:defRPr>
          </a:pPr>
          <a:endParaRPr lang="ru-RU"/>
        </a:p>
      </c:txPr>
    </c:legend>
    <c:plotVisOnly val="1"/>
    <c:dispBlanksAs val="gap"/>
  </c:chart>
  <c:spPr>
    <a:noFill/>
    <a:ln>
      <a:noFill/>
    </a:ln>
  </c:spPr>
  <c:txPr>
    <a:bodyPr/>
    <a:lstStyle/>
    <a:p>
      <a:pPr>
        <a:defRPr sz="1200" b="1" i="0" u="none" strike="noStrike" baseline="0">
          <a:solidFill>
            <a:srgbClr val="000000"/>
          </a:solidFill>
          <a:latin typeface="Calibri"/>
          <a:ea typeface="Calibri"/>
          <a:cs typeface="Calibri"/>
        </a:defRPr>
      </a:pPr>
      <a:endParaRPr lang="ru-RU"/>
    </a:p>
  </c:tx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7.0826306913996676E-2"/>
          <c:y val="4.0740740740740758E-2"/>
          <c:w val="0.73187183811129886"/>
          <c:h val="0.86296296296296249"/>
        </c:manualLayout>
      </c:layout>
      <c:lineChart>
        <c:grouping val="standard"/>
        <c:ser>
          <c:idx val="0"/>
          <c:order val="0"/>
          <c:tx>
            <c:strRef>
              <c:f>Sheet1!$A$2</c:f>
              <c:strCache>
                <c:ptCount val="1"/>
                <c:pt idx="0">
                  <c:v>Российская Федерация</c:v>
                </c:pt>
              </c:strCache>
            </c:strRef>
          </c:tx>
          <c:spPr>
            <a:ln w="38125">
              <a:solidFill>
                <a:srgbClr val="333399"/>
              </a:solidFill>
              <a:prstDash val="solid"/>
            </a:ln>
          </c:spPr>
          <c:marker>
            <c:symbol val="x"/>
            <c:size val="6"/>
            <c:spPr>
              <a:solidFill>
                <a:srgbClr val="333399"/>
              </a:solidFill>
              <a:ln>
                <a:solidFill>
                  <a:srgbClr val="333399"/>
                </a:solidFill>
                <a:prstDash val="solid"/>
              </a:ln>
            </c:spPr>
          </c:marker>
          <c:dLbls>
            <c:dLbl>
              <c:idx val="0"/>
              <c:delete val="1"/>
            </c:dLbl>
            <c:dLbl>
              <c:idx val="1"/>
              <c:layout>
                <c:manualLayout>
                  <c:x val="-4.2777889237463722E-2"/>
                  <c:y val="4.3061847399561495E-2"/>
                </c:manualLayout>
              </c:layout>
              <c:dLblPos val="r"/>
              <c:showVal val="1"/>
            </c:dLbl>
            <c:dLbl>
              <c:idx val="2"/>
              <c:layout>
                <c:manualLayout>
                  <c:x val="-7.926942400093253E-3"/>
                  <c:y val="-5.4098795183223698E-2"/>
                </c:manualLayout>
              </c:layout>
              <c:dLblPos val="r"/>
              <c:showVal val="1"/>
            </c:dLbl>
            <c:dLbl>
              <c:idx val="3"/>
              <c:layout>
                <c:manualLayout>
                  <c:x val="-3.8843106446701268E-2"/>
                  <c:y val="3.1876469178007613E-2"/>
                </c:manualLayout>
              </c:layout>
              <c:dLblPos val="r"/>
              <c:showVal val="1"/>
            </c:dLbl>
            <c:dLbl>
              <c:idx val="4"/>
              <c:layout>
                <c:manualLayout>
                  <c:x val="-5.289603819280464E-2"/>
                  <c:y val="-7.5172845387209114E-2"/>
                </c:manualLayout>
              </c:layout>
              <c:dLblPos val="r"/>
              <c:showVal val="1"/>
            </c:dLbl>
            <c:spPr>
              <a:noFill/>
              <a:ln w="25417">
                <a:noFill/>
              </a:ln>
            </c:spPr>
            <c:txPr>
              <a:bodyPr/>
              <a:lstStyle/>
              <a:p>
                <a:pPr>
                  <a:defRPr sz="876" b="1" i="0" u="none" strike="noStrike" baseline="0">
                    <a:solidFill>
                      <a:srgbClr val="333399"/>
                    </a:solidFill>
                    <a:latin typeface="Arial Cyr"/>
                    <a:ea typeface="Arial Cyr"/>
                    <a:cs typeface="Arial Cyr"/>
                  </a:defRPr>
                </a:pPr>
                <a:endParaRPr lang="ru-RU"/>
              </a:p>
            </c:txPr>
            <c:showVal val="1"/>
          </c:dLbls>
          <c:cat>
            <c:numRef>
              <c:f>Sheet1!$B$1:$G$1</c:f>
              <c:numCache>
                <c:formatCode>General</c:formatCode>
                <c:ptCount val="6"/>
                <c:pt idx="0">
                  <c:v>2002</c:v>
                </c:pt>
                <c:pt idx="1">
                  <c:v>2003</c:v>
                </c:pt>
                <c:pt idx="2">
                  <c:v>2004</c:v>
                </c:pt>
                <c:pt idx="3">
                  <c:v>2005</c:v>
                </c:pt>
                <c:pt idx="4">
                  <c:v>2006</c:v>
                </c:pt>
                <c:pt idx="5">
                  <c:v>2007</c:v>
                </c:pt>
              </c:numCache>
            </c:numRef>
          </c:cat>
          <c:val>
            <c:numRef>
              <c:f>Sheet1!$B$2:$G$2</c:f>
              <c:numCache>
                <c:formatCode>General</c:formatCode>
                <c:ptCount val="6"/>
                <c:pt idx="0">
                  <c:v>100</c:v>
                </c:pt>
                <c:pt idx="1">
                  <c:v>101.3</c:v>
                </c:pt>
                <c:pt idx="2">
                  <c:v>104.3</c:v>
                </c:pt>
                <c:pt idx="3">
                  <c:v>106.7</c:v>
                </c:pt>
                <c:pt idx="4">
                  <c:v>110.6</c:v>
                </c:pt>
                <c:pt idx="5">
                  <c:v>114.3</c:v>
                </c:pt>
              </c:numCache>
            </c:numRef>
          </c:val>
        </c:ser>
        <c:ser>
          <c:idx val="1"/>
          <c:order val="1"/>
          <c:tx>
            <c:strRef>
              <c:f>Sheet1!$A$3</c:f>
              <c:strCache>
                <c:ptCount val="1"/>
                <c:pt idx="0">
                  <c:v>Центральный федеральный округ</c:v>
                </c:pt>
              </c:strCache>
            </c:strRef>
          </c:tx>
          <c:spPr>
            <a:ln w="38125">
              <a:solidFill>
                <a:srgbClr val="008000"/>
              </a:solidFill>
              <a:prstDash val="solid"/>
            </a:ln>
          </c:spPr>
          <c:marker>
            <c:symbol val="diamond"/>
            <c:size val="8"/>
            <c:spPr>
              <a:solidFill>
                <a:srgbClr val="008000"/>
              </a:solidFill>
              <a:ln>
                <a:solidFill>
                  <a:srgbClr val="008000"/>
                </a:solidFill>
                <a:prstDash val="solid"/>
              </a:ln>
            </c:spPr>
          </c:marker>
          <c:dLbls>
            <c:dLbl>
              <c:idx val="0"/>
              <c:delete val="1"/>
            </c:dLbl>
            <c:dLbl>
              <c:idx val="1"/>
              <c:layout>
                <c:manualLayout>
                  <c:x val="-9.5759021707362869E-3"/>
                  <c:y val="-6.0415630134014936E-2"/>
                </c:manualLayout>
              </c:layout>
              <c:dLblPos val="r"/>
              <c:showVal val="1"/>
            </c:dLbl>
            <c:dLbl>
              <c:idx val="2"/>
              <c:layout>
                <c:manualLayout>
                  <c:x val="-1.5197130712792419E-2"/>
                  <c:y val="1.8884706434234361E-2"/>
                </c:manualLayout>
              </c:layout>
              <c:dLblPos val="r"/>
              <c:showVal val="1"/>
            </c:dLbl>
            <c:dLbl>
              <c:idx val="3"/>
              <c:layout>
                <c:manualLayout>
                  <c:x val="-4.7799635400209907E-2"/>
                  <c:y val="-7.4308499100720335E-2"/>
                </c:manualLayout>
              </c:layout>
              <c:dLblPos val="r"/>
              <c:showVal val="1"/>
            </c:dLbl>
            <c:dLbl>
              <c:idx val="4"/>
              <c:layout>
                <c:manualLayout>
                  <c:x val="-2.9812094970933838E-2"/>
                  <c:y val="5.1016440264065516E-2"/>
                </c:manualLayout>
              </c:layout>
              <c:dLblPos val="r"/>
              <c:showVal val="1"/>
            </c:dLbl>
            <c:dLbl>
              <c:idx val="5"/>
              <c:layout>
                <c:manualLayout>
                  <c:x val="-8.4516991524491783E-3"/>
                  <c:y val="-6.2950695813082685E-2"/>
                </c:manualLayout>
              </c:layout>
              <c:dLblPos val="r"/>
              <c:showVal val="1"/>
            </c:dLbl>
            <c:spPr>
              <a:noFill/>
              <a:ln w="25417">
                <a:noFill/>
              </a:ln>
            </c:spPr>
            <c:txPr>
              <a:bodyPr/>
              <a:lstStyle/>
              <a:p>
                <a:pPr>
                  <a:defRPr sz="876" b="1" i="0" u="none" strike="noStrike" baseline="0">
                    <a:solidFill>
                      <a:srgbClr val="008000"/>
                    </a:solidFill>
                    <a:latin typeface="Arial Cyr"/>
                    <a:ea typeface="Arial Cyr"/>
                    <a:cs typeface="Arial Cyr"/>
                  </a:defRPr>
                </a:pPr>
                <a:endParaRPr lang="ru-RU"/>
              </a:p>
            </c:txPr>
            <c:showVal val="1"/>
          </c:dLbls>
          <c:cat>
            <c:numRef>
              <c:f>Sheet1!$B$1:$G$1</c:f>
              <c:numCache>
                <c:formatCode>General</c:formatCode>
                <c:ptCount val="6"/>
                <c:pt idx="0">
                  <c:v>2002</c:v>
                </c:pt>
                <c:pt idx="1">
                  <c:v>2003</c:v>
                </c:pt>
                <c:pt idx="2">
                  <c:v>2004</c:v>
                </c:pt>
                <c:pt idx="3">
                  <c:v>2005</c:v>
                </c:pt>
                <c:pt idx="4">
                  <c:v>2006</c:v>
                </c:pt>
                <c:pt idx="5">
                  <c:v>2007</c:v>
                </c:pt>
              </c:numCache>
            </c:numRef>
          </c:cat>
          <c:val>
            <c:numRef>
              <c:f>Sheet1!$B$3:$G$3</c:f>
              <c:numCache>
                <c:formatCode>General</c:formatCode>
                <c:ptCount val="6"/>
                <c:pt idx="0">
                  <c:v>100</c:v>
                </c:pt>
                <c:pt idx="1">
                  <c:v>104.8</c:v>
                </c:pt>
                <c:pt idx="2">
                  <c:v>103.8</c:v>
                </c:pt>
                <c:pt idx="3">
                  <c:v>107.6</c:v>
                </c:pt>
                <c:pt idx="4">
                  <c:v>111.4</c:v>
                </c:pt>
                <c:pt idx="5">
                  <c:v>119.6</c:v>
                </c:pt>
              </c:numCache>
            </c:numRef>
          </c:val>
        </c:ser>
        <c:ser>
          <c:idx val="2"/>
          <c:order val="2"/>
          <c:tx>
            <c:strRef>
              <c:f>Sheet1!$A$4</c:f>
              <c:strCache>
                <c:ptCount val="1"/>
                <c:pt idx="0">
                  <c:v>Белгородская область</c:v>
                </c:pt>
              </c:strCache>
            </c:strRef>
          </c:tx>
          <c:spPr>
            <a:ln w="38125">
              <a:solidFill>
                <a:srgbClr val="FF0000"/>
              </a:solidFill>
              <a:prstDash val="solid"/>
            </a:ln>
          </c:spPr>
          <c:marker>
            <c:symbol val="triangle"/>
            <c:size val="8"/>
            <c:spPr>
              <a:solidFill>
                <a:srgbClr val="FF0000"/>
              </a:solidFill>
              <a:ln>
                <a:solidFill>
                  <a:srgbClr val="FF0000"/>
                </a:solidFill>
                <a:prstDash val="solid"/>
              </a:ln>
            </c:spPr>
          </c:marker>
          <c:dLbls>
            <c:dLbl>
              <c:idx val="0"/>
              <c:layout>
                <c:manualLayout>
                  <c:x val="-5.7917748242172121E-2"/>
                  <c:y val="-7.3106899597218139E-2"/>
                </c:manualLayout>
              </c:layout>
              <c:dLblPos val="r"/>
              <c:showVal val="1"/>
            </c:dLbl>
            <c:dLbl>
              <c:idx val="1"/>
              <c:layout>
                <c:manualLayout>
                  <c:x val="-8.7147571647970684E-2"/>
                  <c:y val="-7.0662394958637312E-2"/>
                </c:manualLayout>
              </c:layout>
              <c:dLblPos val="r"/>
              <c:showVal val="1"/>
            </c:dLbl>
            <c:dLbl>
              <c:idx val="2"/>
              <c:layout>
                <c:manualLayout>
                  <c:x val="-6.2414668655456855E-2"/>
                  <c:y val="-8.611495627103545E-2"/>
                </c:manualLayout>
              </c:layout>
              <c:dLblPos val="r"/>
              <c:showVal val="1"/>
            </c:dLbl>
            <c:dLbl>
              <c:idx val="3"/>
              <c:layout>
                <c:manualLayout>
                  <c:x val="-9.1644492061255495E-2"/>
                  <c:y val="-5.0822905737020176E-2"/>
                </c:manualLayout>
              </c:layout>
              <c:dLblPos val="r"/>
              <c:showVal val="1"/>
            </c:dLbl>
            <c:dLbl>
              <c:idx val="4"/>
              <c:layout>
                <c:manualLayout>
                  <c:x val="-8.8834017399264401E-2"/>
                  <c:y val="-6.3641869795931505E-2"/>
                </c:manualLayout>
              </c:layout>
              <c:dLblPos val="r"/>
              <c:showVal val="1"/>
            </c:dLbl>
            <c:spPr>
              <a:noFill/>
              <a:ln w="25417">
                <a:noFill/>
              </a:ln>
            </c:spPr>
            <c:txPr>
              <a:bodyPr/>
              <a:lstStyle/>
              <a:p>
                <a:pPr>
                  <a:defRPr sz="876" b="1" i="0" u="none" strike="noStrike" baseline="0">
                    <a:solidFill>
                      <a:srgbClr val="FF0000"/>
                    </a:solidFill>
                    <a:latin typeface="Arial Cyr"/>
                    <a:ea typeface="Arial Cyr"/>
                    <a:cs typeface="Arial Cyr"/>
                  </a:defRPr>
                </a:pPr>
                <a:endParaRPr lang="ru-RU"/>
              </a:p>
            </c:txPr>
            <c:showVal val="1"/>
          </c:dLbls>
          <c:cat>
            <c:numRef>
              <c:f>Sheet1!$B$1:$G$1</c:f>
              <c:numCache>
                <c:formatCode>General</c:formatCode>
                <c:ptCount val="6"/>
                <c:pt idx="0">
                  <c:v>2002</c:v>
                </c:pt>
                <c:pt idx="1">
                  <c:v>2003</c:v>
                </c:pt>
                <c:pt idx="2">
                  <c:v>2004</c:v>
                </c:pt>
                <c:pt idx="3">
                  <c:v>2005</c:v>
                </c:pt>
                <c:pt idx="4">
                  <c:v>2006</c:v>
                </c:pt>
                <c:pt idx="5">
                  <c:v>2007</c:v>
                </c:pt>
              </c:numCache>
            </c:numRef>
          </c:cat>
          <c:val>
            <c:numRef>
              <c:f>Sheet1!$B$4:$G$4</c:f>
              <c:numCache>
                <c:formatCode>General</c:formatCode>
                <c:ptCount val="6"/>
                <c:pt idx="0">
                  <c:v>100</c:v>
                </c:pt>
                <c:pt idx="1">
                  <c:v>101.8</c:v>
                </c:pt>
                <c:pt idx="2">
                  <c:v>108.3</c:v>
                </c:pt>
                <c:pt idx="3">
                  <c:v>125.5</c:v>
                </c:pt>
                <c:pt idx="4">
                  <c:v>140</c:v>
                </c:pt>
                <c:pt idx="5">
                  <c:v>171</c:v>
                </c:pt>
              </c:numCache>
            </c:numRef>
          </c:val>
        </c:ser>
        <c:dLbls>
          <c:showVal val="1"/>
        </c:dLbls>
        <c:marker val="1"/>
        <c:axId val="240009600"/>
        <c:axId val="240011520"/>
      </c:lineChart>
      <c:catAx>
        <c:axId val="240009600"/>
        <c:scaling>
          <c:orientation val="minMax"/>
        </c:scaling>
        <c:axPos val="b"/>
        <c:title>
          <c:tx>
            <c:rich>
              <a:bodyPr/>
              <a:lstStyle/>
              <a:p>
                <a:pPr>
                  <a:defRPr sz="801" b="0" i="0" u="none" strike="noStrike" baseline="0">
                    <a:solidFill>
                      <a:srgbClr val="000000"/>
                    </a:solidFill>
                    <a:latin typeface="Arial Cyr"/>
                    <a:ea typeface="Arial Cyr"/>
                    <a:cs typeface="Arial Cyr"/>
                  </a:defRPr>
                </a:pPr>
                <a:r>
                  <a:rPr lang="ru-RU"/>
                  <a:t>годы</a:t>
                </a:r>
              </a:p>
            </c:rich>
          </c:tx>
          <c:layout>
            <c:manualLayout>
              <c:xMode val="edge"/>
              <c:yMode val="edge"/>
              <c:x val="4.8903878583473843E-2"/>
              <c:y val="0.92222222222222228"/>
            </c:manualLayout>
          </c:layout>
          <c:spPr>
            <a:noFill/>
            <a:ln w="25417">
              <a:noFill/>
            </a:ln>
          </c:spPr>
        </c:title>
        <c:numFmt formatCode="General" sourceLinked="1"/>
        <c:tickLblPos val="nextTo"/>
        <c:spPr>
          <a:ln w="3177">
            <a:solidFill>
              <a:srgbClr val="000000"/>
            </a:solidFill>
            <a:prstDash val="solid"/>
          </a:ln>
        </c:spPr>
        <c:txPr>
          <a:bodyPr rot="0" vert="horz"/>
          <a:lstStyle/>
          <a:p>
            <a:pPr>
              <a:defRPr sz="801" b="0" i="0" u="none" strike="noStrike" baseline="0">
                <a:solidFill>
                  <a:srgbClr val="000000"/>
                </a:solidFill>
                <a:latin typeface="Arial Cyr"/>
                <a:ea typeface="Arial Cyr"/>
                <a:cs typeface="Arial Cyr"/>
              </a:defRPr>
            </a:pPr>
            <a:endParaRPr lang="ru-RU"/>
          </a:p>
        </c:txPr>
        <c:crossAx val="240011520"/>
        <c:crossesAt val="90"/>
        <c:auto val="1"/>
        <c:lblAlgn val="ctr"/>
        <c:lblOffset val="100"/>
        <c:tickLblSkip val="1"/>
        <c:tickMarkSkip val="1"/>
      </c:catAx>
      <c:valAx>
        <c:axId val="240011520"/>
        <c:scaling>
          <c:orientation val="minMax"/>
          <c:max val="180"/>
          <c:min val="90"/>
        </c:scaling>
        <c:axPos val="l"/>
        <c:majorGridlines>
          <c:spPr>
            <a:ln w="12708">
              <a:solidFill>
                <a:srgbClr val="C0C0C0"/>
              </a:solidFill>
              <a:prstDash val="sysDash"/>
            </a:ln>
          </c:spPr>
        </c:majorGridlines>
        <c:title>
          <c:tx>
            <c:rich>
              <a:bodyPr rot="0" vert="horz"/>
              <a:lstStyle/>
              <a:p>
                <a:pPr algn="ctr">
                  <a:defRPr sz="801" b="0" i="0" u="none" strike="noStrike" baseline="0">
                    <a:solidFill>
                      <a:srgbClr val="000000"/>
                    </a:solidFill>
                    <a:latin typeface="Arial Cyr"/>
                    <a:ea typeface="Arial Cyr"/>
                    <a:cs typeface="Arial Cyr"/>
                  </a:defRPr>
                </a:pPr>
                <a:r>
                  <a:rPr lang="ru-RU"/>
                  <a:t>%</a:t>
                </a:r>
              </a:p>
            </c:rich>
          </c:tx>
          <c:layout>
            <c:manualLayout>
              <c:xMode val="edge"/>
              <c:yMode val="edge"/>
              <c:x val="0"/>
              <c:y val="0"/>
            </c:manualLayout>
          </c:layout>
          <c:spPr>
            <a:noFill/>
            <a:ln w="25417">
              <a:noFill/>
            </a:ln>
          </c:spPr>
        </c:title>
        <c:numFmt formatCode="General" sourceLinked="1"/>
        <c:tickLblPos val="nextTo"/>
        <c:spPr>
          <a:ln w="3177">
            <a:solidFill>
              <a:srgbClr val="000000"/>
            </a:solidFill>
            <a:prstDash val="solid"/>
          </a:ln>
        </c:spPr>
        <c:txPr>
          <a:bodyPr rot="0" vert="horz"/>
          <a:lstStyle/>
          <a:p>
            <a:pPr>
              <a:defRPr sz="801" b="0" i="0" u="none" strike="noStrike" baseline="0">
                <a:solidFill>
                  <a:srgbClr val="000000"/>
                </a:solidFill>
                <a:latin typeface="Arial Cyr"/>
                <a:ea typeface="Arial Cyr"/>
                <a:cs typeface="Arial Cyr"/>
              </a:defRPr>
            </a:pPr>
            <a:endParaRPr lang="ru-RU"/>
          </a:p>
        </c:txPr>
        <c:crossAx val="240009600"/>
        <c:crosses val="autoZero"/>
        <c:crossBetween val="between"/>
        <c:majorUnit val="10"/>
        <c:minorUnit val="10"/>
      </c:valAx>
      <c:spPr>
        <a:noFill/>
        <a:ln w="25417">
          <a:noFill/>
        </a:ln>
      </c:spPr>
    </c:plotArea>
    <c:plotVisOnly val="1"/>
    <c:dispBlanksAs val="gap"/>
  </c:chart>
  <c:spPr>
    <a:noFill/>
    <a:ln>
      <a:noFill/>
    </a:ln>
  </c:spPr>
  <c:txPr>
    <a:bodyPr/>
    <a:lstStyle/>
    <a:p>
      <a:pPr>
        <a:defRPr sz="1201" b="1" i="0" u="none" strike="noStrike" baseline="0">
          <a:solidFill>
            <a:srgbClr val="000000"/>
          </a:solidFill>
          <a:latin typeface="Arial Cyr"/>
          <a:ea typeface="Arial Cyr"/>
          <a:cs typeface="Arial Cyr"/>
        </a:defRPr>
      </a:pPr>
      <a:endParaRPr lang="ru-RU"/>
    </a:p>
  </c:tx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lang val="ru-RU"/>
  <c:chart>
    <c:autoTitleDeleted val="1"/>
    <c:plotArea>
      <c:layout>
        <c:manualLayout>
          <c:layoutTarget val="inner"/>
          <c:xMode val="edge"/>
          <c:yMode val="edge"/>
          <c:x val="0.18377483443708617"/>
          <c:y val="0.10784313725490199"/>
          <c:w val="0.80132450331125826"/>
          <c:h val="0.57843137254901988"/>
        </c:manualLayout>
      </c:layout>
      <c:lineChart>
        <c:grouping val="standard"/>
        <c:ser>
          <c:idx val="0"/>
          <c:order val="0"/>
          <c:tx>
            <c:strRef>
              <c:f>Sheet1!$A$2</c:f>
              <c:strCache>
                <c:ptCount val="1"/>
                <c:pt idx="0">
                  <c:v>Количество действующих субъектов малого предпринимательства (на конец года)</c:v>
                </c:pt>
              </c:strCache>
            </c:strRef>
          </c:tx>
          <c:spPr>
            <a:ln w="37955">
              <a:solidFill>
                <a:srgbClr val="000080"/>
              </a:solidFill>
              <a:prstDash val="solid"/>
            </a:ln>
          </c:spPr>
          <c:marker>
            <c:symbol val="diamond"/>
            <c:size val="9"/>
            <c:spPr>
              <a:solidFill>
                <a:srgbClr val="000080"/>
              </a:solidFill>
              <a:ln>
                <a:solidFill>
                  <a:srgbClr val="000080"/>
                </a:solidFill>
                <a:prstDash val="solid"/>
              </a:ln>
            </c:spPr>
          </c:marker>
          <c:dLbls>
            <c:dLbl>
              <c:idx val="0"/>
              <c:layout>
                <c:manualLayout>
                  <c:x val="-4.346545417332702E-2"/>
                  <c:y val="-0.10265884121568485"/>
                </c:manualLayout>
              </c:layout>
              <c:dLblPos val="r"/>
              <c:showVal val="1"/>
            </c:dLbl>
            <c:dLbl>
              <c:idx val="1"/>
              <c:layout>
                <c:manualLayout>
                  <c:x val="-3.9823119973080391E-2"/>
                  <c:y val="-0.11898277835403137"/>
                </c:manualLayout>
              </c:layout>
              <c:dLblPos val="r"/>
              <c:showVal val="1"/>
            </c:dLbl>
            <c:dLbl>
              <c:idx val="2"/>
              <c:layout>
                <c:manualLayout>
                  <c:x val="-3.9492044050979468E-2"/>
                  <c:y val="-0.11055113036305425"/>
                </c:manualLayout>
              </c:layout>
              <c:dLblPos val="r"/>
              <c:showVal val="1"/>
            </c:dLbl>
            <c:dLbl>
              <c:idx val="3"/>
              <c:layout>
                <c:manualLayout>
                  <c:x val="-3.9160968128878516E-2"/>
                  <c:y val="-0.11388478262918046"/>
                </c:manualLayout>
              </c:layout>
              <c:dLblPos val="r"/>
              <c:showVal val="1"/>
            </c:dLbl>
            <c:dLbl>
              <c:idx val="4"/>
              <c:layout>
                <c:manualLayout>
                  <c:x val="-4.3796779623996127E-2"/>
                  <c:y val="-0.10275735520632415"/>
                </c:manualLayout>
              </c:layout>
              <c:dLblPos val="r"/>
              <c:showVal val="1"/>
            </c:dLbl>
            <c:spPr>
              <a:noFill/>
              <a:ln w="25303">
                <a:noFill/>
              </a:ln>
            </c:spPr>
            <c:txPr>
              <a:bodyPr/>
              <a:lstStyle/>
              <a:p>
                <a:pPr>
                  <a:defRPr sz="971" b="1" i="0" u="none" strike="noStrike" baseline="0">
                    <a:solidFill>
                      <a:srgbClr val="000080"/>
                    </a:solidFill>
                    <a:latin typeface="Arial Cyr"/>
                    <a:ea typeface="Arial Cyr"/>
                    <a:cs typeface="Arial Cyr"/>
                  </a:defRPr>
                </a:pPr>
                <a:endParaRPr lang="ru-RU"/>
              </a:p>
            </c:txPr>
            <c:showVal val="1"/>
          </c:dLbls>
          <c:cat>
            <c:numRef>
              <c:f>Sheet1!$B$1:$F$1</c:f>
              <c:numCache>
                <c:formatCode>General</c:formatCode>
                <c:ptCount val="5"/>
                <c:pt idx="0">
                  <c:v>2003</c:v>
                </c:pt>
                <c:pt idx="1">
                  <c:v>2004</c:v>
                </c:pt>
                <c:pt idx="2">
                  <c:v>2005</c:v>
                </c:pt>
                <c:pt idx="3">
                  <c:v>2006</c:v>
                </c:pt>
                <c:pt idx="4">
                  <c:v>2007</c:v>
                </c:pt>
              </c:numCache>
            </c:numRef>
          </c:cat>
          <c:val>
            <c:numRef>
              <c:f>Sheet1!$B$2:$F$2</c:f>
              <c:numCache>
                <c:formatCode>General</c:formatCode>
                <c:ptCount val="5"/>
                <c:pt idx="0">
                  <c:v>43.9</c:v>
                </c:pt>
                <c:pt idx="1">
                  <c:v>35.200000000000003</c:v>
                </c:pt>
                <c:pt idx="2">
                  <c:v>36</c:v>
                </c:pt>
                <c:pt idx="3">
                  <c:v>40.800000000000004</c:v>
                </c:pt>
                <c:pt idx="4">
                  <c:v>46.1</c:v>
                </c:pt>
              </c:numCache>
            </c:numRef>
          </c:val>
        </c:ser>
        <c:dLbls>
          <c:showVal val="1"/>
        </c:dLbls>
        <c:marker val="1"/>
        <c:axId val="240043904"/>
        <c:axId val="240132096"/>
      </c:lineChart>
      <c:catAx>
        <c:axId val="240043904"/>
        <c:scaling>
          <c:orientation val="minMax"/>
        </c:scaling>
        <c:axPos val="b"/>
        <c:title>
          <c:tx>
            <c:rich>
              <a:bodyPr/>
              <a:lstStyle/>
              <a:p>
                <a:pPr>
                  <a:defRPr sz="872" b="0" i="0" u="none" strike="noStrike" baseline="0">
                    <a:solidFill>
                      <a:srgbClr val="000000"/>
                    </a:solidFill>
                    <a:latin typeface="Arial Cyr"/>
                    <a:ea typeface="Arial Cyr"/>
                    <a:cs typeface="Arial Cyr"/>
                  </a:defRPr>
                </a:pPr>
                <a:r>
                  <a:rPr lang="ru-RU"/>
                  <a:t>Годы</a:t>
                </a:r>
              </a:p>
            </c:rich>
          </c:tx>
          <c:layout>
            <c:manualLayout>
              <c:xMode val="edge"/>
              <c:yMode val="edge"/>
              <c:x val="0.16390728476821198"/>
              <c:y val="0.72549019607843168"/>
            </c:manualLayout>
          </c:layout>
          <c:spPr>
            <a:noFill/>
            <a:ln w="25303">
              <a:noFill/>
            </a:ln>
          </c:spPr>
        </c:title>
        <c:numFmt formatCode="General" sourceLinked="1"/>
        <c:tickLblPos val="nextTo"/>
        <c:spPr>
          <a:ln w="3163">
            <a:solidFill>
              <a:srgbClr val="000000"/>
            </a:solidFill>
            <a:prstDash val="solid"/>
          </a:ln>
        </c:spPr>
        <c:txPr>
          <a:bodyPr rot="0" vert="horz"/>
          <a:lstStyle/>
          <a:p>
            <a:pPr>
              <a:defRPr sz="872" b="0" i="0" u="none" strike="noStrike" baseline="0">
                <a:solidFill>
                  <a:srgbClr val="000000"/>
                </a:solidFill>
                <a:latin typeface="Arial Cyr"/>
                <a:ea typeface="Arial Cyr"/>
                <a:cs typeface="Arial Cyr"/>
              </a:defRPr>
            </a:pPr>
            <a:endParaRPr lang="ru-RU"/>
          </a:p>
        </c:txPr>
        <c:crossAx val="240132096"/>
        <c:crossesAt val="30"/>
        <c:auto val="1"/>
        <c:lblAlgn val="ctr"/>
        <c:lblOffset val="100"/>
        <c:tickLblSkip val="1"/>
        <c:tickMarkSkip val="1"/>
      </c:catAx>
      <c:valAx>
        <c:axId val="240132096"/>
        <c:scaling>
          <c:orientation val="minMax"/>
          <c:max val="50"/>
          <c:min val="30"/>
        </c:scaling>
        <c:axPos val="l"/>
        <c:majorGridlines>
          <c:spPr>
            <a:ln w="12652">
              <a:solidFill>
                <a:srgbClr val="C0C0C0"/>
              </a:solidFill>
              <a:prstDash val="sysDash"/>
            </a:ln>
          </c:spPr>
        </c:majorGridlines>
        <c:title>
          <c:tx>
            <c:rich>
              <a:bodyPr rot="0" vert="horz"/>
              <a:lstStyle/>
              <a:p>
                <a:pPr algn="ctr">
                  <a:defRPr sz="872" b="0" i="0" u="none" strike="noStrike" baseline="0">
                    <a:solidFill>
                      <a:srgbClr val="000000"/>
                    </a:solidFill>
                    <a:latin typeface="Arial Cyr"/>
                    <a:ea typeface="Arial Cyr"/>
                    <a:cs typeface="Arial Cyr"/>
                  </a:defRPr>
                </a:pPr>
                <a:r>
                  <a:rPr lang="ru-RU"/>
                  <a:t>тыс. ед.</a:t>
                </a:r>
              </a:p>
            </c:rich>
          </c:tx>
          <c:layout>
            <c:manualLayout>
              <c:xMode val="edge"/>
              <c:yMode val="edge"/>
              <c:x val="6.4569536423841098E-2"/>
              <c:y val="4.9019607843137315E-3"/>
            </c:manualLayout>
          </c:layout>
          <c:spPr>
            <a:noFill/>
            <a:ln w="25303">
              <a:noFill/>
            </a:ln>
          </c:spPr>
        </c:title>
        <c:numFmt formatCode="General" sourceLinked="1"/>
        <c:tickLblPos val="nextTo"/>
        <c:spPr>
          <a:ln w="3163">
            <a:solidFill>
              <a:srgbClr val="000000"/>
            </a:solidFill>
            <a:prstDash val="solid"/>
          </a:ln>
        </c:spPr>
        <c:txPr>
          <a:bodyPr rot="0" vert="horz"/>
          <a:lstStyle/>
          <a:p>
            <a:pPr>
              <a:defRPr sz="872" b="0" i="0" u="none" strike="noStrike" baseline="0">
                <a:solidFill>
                  <a:srgbClr val="000000"/>
                </a:solidFill>
                <a:latin typeface="Arial Cyr"/>
                <a:ea typeface="Arial Cyr"/>
                <a:cs typeface="Arial Cyr"/>
              </a:defRPr>
            </a:pPr>
            <a:endParaRPr lang="ru-RU"/>
          </a:p>
        </c:txPr>
        <c:crossAx val="240043904"/>
        <c:crosses val="autoZero"/>
        <c:crossBetween val="between"/>
        <c:majorUnit val="5"/>
        <c:minorUnit val="5"/>
      </c:valAx>
      <c:spPr>
        <a:noFill/>
        <a:ln w="25303">
          <a:noFill/>
        </a:ln>
      </c:spPr>
    </c:plotArea>
    <c:plotVisOnly val="1"/>
    <c:dispBlanksAs val="gap"/>
  </c:chart>
  <c:spPr>
    <a:noFill/>
    <a:ln>
      <a:noFill/>
    </a:ln>
  </c:spPr>
  <c:txPr>
    <a:bodyPr/>
    <a:lstStyle/>
    <a:p>
      <a:pPr>
        <a:defRPr sz="897" b="1" i="0" u="none" strike="noStrike" baseline="0">
          <a:solidFill>
            <a:srgbClr val="000000"/>
          </a:solidFill>
          <a:latin typeface="Arial Cyr"/>
          <a:ea typeface="Arial Cyr"/>
          <a:cs typeface="Arial Cyr"/>
        </a:defRPr>
      </a:pPr>
      <a:endParaRPr lang="ru-RU"/>
    </a:p>
  </c:tx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hPercent val="33"/>
      <c:depthPercent val="100"/>
      <c:rAngAx val="1"/>
    </c:view3D>
    <c:floor>
      <c:spPr>
        <a:solidFill>
          <a:srgbClr val="C0C0C0"/>
        </a:solidFill>
        <a:ln w="3175">
          <a:solidFill>
            <a:srgbClr val="000000"/>
          </a:solidFill>
          <a:prstDash val="solid"/>
        </a:ln>
      </c:spPr>
    </c:floor>
    <c:sideWall>
      <c:spPr>
        <a:gradFill rotWithShape="0">
          <a:gsLst>
            <a:gs pos="0">
              <a:srgbClr val="99CCFF"/>
            </a:gs>
            <a:gs pos="100000">
              <a:srgbClr val="FFFFFF"/>
            </a:gs>
          </a:gsLst>
          <a:lin ang="5400000" scaled="1"/>
        </a:gradFill>
        <a:ln w="12700">
          <a:solidFill>
            <a:srgbClr val="C0C0C0"/>
          </a:solidFill>
          <a:prstDash val="sysDash"/>
        </a:ln>
      </c:spPr>
    </c:sideWall>
    <c:backWall>
      <c:spPr>
        <a:gradFill rotWithShape="0">
          <a:gsLst>
            <a:gs pos="0">
              <a:srgbClr val="99CCFF"/>
            </a:gs>
            <a:gs pos="100000">
              <a:srgbClr val="FFFFFF"/>
            </a:gs>
          </a:gsLst>
          <a:lin ang="5400000" scaled="1"/>
        </a:gradFill>
        <a:ln w="12700">
          <a:solidFill>
            <a:srgbClr val="C0C0C0"/>
          </a:solidFill>
          <a:prstDash val="sysDash"/>
        </a:ln>
      </c:spPr>
    </c:backWall>
    <c:plotArea>
      <c:layout>
        <c:manualLayout>
          <c:layoutTarget val="inner"/>
          <c:xMode val="edge"/>
          <c:yMode val="edge"/>
          <c:x val="0.11755485893416928"/>
          <c:y val="4.6082949308755762E-2"/>
          <c:w val="0.87617554858934188"/>
          <c:h val="0.72350230414746519"/>
        </c:manualLayout>
      </c:layout>
      <c:bar3DChart>
        <c:barDir val="col"/>
        <c:grouping val="clustered"/>
        <c:ser>
          <c:idx val="0"/>
          <c:order val="0"/>
          <c:tx>
            <c:strRef>
              <c:f>Sheet1!$A$2</c:f>
              <c:strCache>
                <c:ptCount val="1"/>
              </c:strCache>
            </c:strRef>
          </c:tx>
          <c:spPr>
            <a:solidFill>
              <a:srgbClr val="CCFFFF"/>
            </a:solidFill>
            <a:ln w="12696">
              <a:solidFill>
                <a:srgbClr val="000000"/>
              </a:solidFill>
              <a:prstDash val="solid"/>
            </a:ln>
          </c:spPr>
          <c:dPt>
            <c:idx val="0"/>
            <c:spPr>
              <a:gradFill rotWithShape="0">
                <a:gsLst>
                  <a:gs pos="0">
                    <a:srgbClr val="000000"/>
                  </a:gs>
                  <a:gs pos="50000">
                    <a:srgbClr val="99CCFF"/>
                  </a:gs>
                  <a:gs pos="100000">
                    <a:srgbClr val="000000"/>
                  </a:gs>
                </a:gsLst>
                <a:lin ang="0" scaled="1"/>
              </a:gradFill>
              <a:ln w="12696">
                <a:solidFill>
                  <a:srgbClr val="000000"/>
                </a:solidFill>
                <a:prstDash val="solid"/>
              </a:ln>
            </c:spPr>
          </c:dPt>
          <c:dPt>
            <c:idx val="1"/>
            <c:spPr>
              <a:gradFill rotWithShape="0">
                <a:gsLst>
                  <a:gs pos="0">
                    <a:srgbClr val="000000"/>
                  </a:gs>
                  <a:gs pos="50000">
                    <a:srgbClr val="99CCFF"/>
                  </a:gs>
                  <a:gs pos="100000">
                    <a:srgbClr val="000000"/>
                  </a:gs>
                </a:gsLst>
                <a:lin ang="0" scaled="1"/>
              </a:gradFill>
              <a:ln w="12696">
                <a:solidFill>
                  <a:srgbClr val="000000"/>
                </a:solidFill>
                <a:prstDash val="solid"/>
              </a:ln>
            </c:spPr>
          </c:dPt>
          <c:dPt>
            <c:idx val="2"/>
            <c:spPr>
              <a:gradFill rotWithShape="0">
                <a:gsLst>
                  <a:gs pos="0">
                    <a:srgbClr val="000000"/>
                  </a:gs>
                  <a:gs pos="50000">
                    <a:srgbClr val="FF0000"/>
                  </a:gs>
                  <a:gs pos="100000">
                    <a:srgbClr val="000000"/>
                  </a:gs>
                </a:gsLst>
                <a:lin ang="0" scaled="1"/>
              </a:gradFill>
              <a:ln w="12696">
                <a:solidFill>
                  <a:srgbClr val="000000"/>
                </a:solidFill>
                <a:prstDash val="solid"/>
              </a:ln>
            </c:spPr>
          </c:dPt>
          <c:dPt>
            <c:idx val="3"/>
            <c:spPr>
              <a:gradFill rotWithShape="0">
                <a:gsLst>
                  <a:gs pos="0">
                    <a:srgbClr val="000000"/>
                  </a:gs>
                  <a:gs pos="50000">
                    <a:srgbClr val="FF0000"/>
                  </a:gs>
                  <a:gs pos="100000">
                    <a:srgbClr val="000000"/>
                  </a:gs>
                </a:gsLst>
                <a:lin ang="0" scaled="1"/>
              </a:gradFill>
              <a:ln w="12696">
                <a:solidFill>
                  <a:srgbClr val="000000"/>
                </a:solidFill>
                <a:prstDash val="solid"/>
              </a:ln>
            </c:spPr>
          </c:dPt>
          <c:dPt>
            <c:idx val="4"/>
            <c:spPr>
              <a:gradFill rotWithShape="0">
                <a:gsLst>
                  <a:gs pos="0">
                    <a:srgbClr val="000000"/>
                  </a:gs>
                  <a:gs pos="50000">
                    <a:srgbClr val="FF0000"/>
                  </a:gs>
                  <a:gs pos="100000">
                    <a:srgbClr val="000000"/>
                  </a:gs>
                </a:gsLst>
                <a:lin ang="0" scaled="1"/>
              </a:gradFill>
              <a:ln w="12696">
                <a:solidFill>
                  <a:srgbClr val="000000"/>
                </a:solidFill>
                <a:prstDash val="solid"/>
              </a:ln>
            </c:spPr>
          </c:dPt>
          <c:dLbls>
            <c:dLbl>
              <c:idx val="0"/>
              <c:layout>
                <c:manualLayout>
                  <c:x val="2.2910366346478181E-2"/>
                  <c:y val="-5.7643368687198882E-2"/>
                </c:manualLayout>
              </c:layout>
              <c:showVal val="1"/>
            </c:dLbl>
            <c:dLbl>
              <c:idx val="1"/>
              <c:layout>
                <c:manualLayout>
                  <c:x val="2.1701647144601228E-2"/>
                  <c:y val="-6.6925818584173347E-2"/>
                </c:manualLayout>
              </c:layout>
              <c:showVal val="1"/>
            </c:dLbl>
            <c:dLbl>
              <c:idx val="2"/>
              <c:layout>
                <c:manualLayout>
                  <c:x val="1.4223335466235262E-2"/>
                  <c:y val="-5.9838826100979271E-2"/>
                </c:manualLayout>
              </c:layout>
              <c:showVal val="1"/>
            </c:dLbl>
            <c:dLbl>
              <c:idx val="3"/>
              <c:layout>
                <c:manualLayout>
                  <c:x val="1.4582014383480569E-2"/>
                  <c:y val="-6.0614860260557485E-2"/>
                </c:manualLayout>
              </c:layout>
              <c:showVal val="1"/>
            </c:dLbl>
            <c:dLbl>
              <c:idx val="4"/>
              <c:layout>
                <c:manualLayout>
                  <c:x val="2.1210285777214958E-2"/>
                  <c:y val="-4.8400069076202763E-2"/>
                </c:manualLayout>
              </c:layout>
              <c:showVal val="1"/>
            </c:dLbl>
            <c:spPr>
              <a:noFill/>
              <a:ln w="25392">
                <a:noFill/>
              </a:ln>
            </c:spPr>
            <c:txPr>
              <a:bodyPr/>
              <a:lstStyle/>
              <a:p>
                <a:pPr>
                  <a:defRPr sz="1000" b="1" i="0" u="none" strike="noStrike" baseline="0">
                    <a:solidFill>
                      <a:srgbClr val="000000"/>
                    </a:solidFill>
                    <a:latin typeface="Arial Cyr"/>
                    <a:ea typeface="Arial Cyr"/>
                    <a:cs typeface="Arial Cyr"/>
                  </a:defRPr>
                </a:pPr>
                <a:endParaRPr lang="ru-RU"/>
              </a:p>
            </c:txPr>
            <c:showVal val="1"/>
          </c:dLbls>
          <c:cat>
            <c:numRef>
              <c:f>Sheet1!$B$1:$F$1</c:f>
              <c:numCache>
                <c:formatCode>General</c:formatCode>
                <c:ptCount val="5"/>
                <c:pt idx="0">
                  <c:v>2003</c:v>
                </c:pt>
                <c:pt idx="1">
                  <c:v>2004</c:v>
                </c:pt>
                <c:pt idx="2">
                  <c:v>2005</c:v>
                </c:pt>
                <c:pt idx="3">
                  <c:v>2006</c:v>
                </c:pt>
                <c:pt idx="4">
                  <c:v>2007</c:v>
                </c:pt>
              </c:numCache>
            </c:numRef>
          </c:cat>
          <c:val>
            <c:numRef>
              <c:f>Sheet1!$B$2:$F$2</c:f>
              <c:numCache>
                <c:formatCode>General</c:formatCode>
                <c:ptCount val="5"/>
                <c:pt idx="0">
                  <c:v>20.399999999999999</c:v>
                </c:pt>
                <c:pt idx="1">
                  <c:v>27.4</c:v>
                </c:pt>
                <c:pt idx="2">
                  <c:v>43.9</c:v>
                </c:pt>
                <c:pt idx="3">
                  <c:v>56.4</c:v>
                </c:pt>
                <c:pt idx="4">
                  <c:v>87.7</c:v>
                </c:pt>
              </c:numCache>
            </c:numRef>
          </c:val>
        </c:ser>
        <c:dLbls>
          <c:showVal val="1"/>
        </c:dLbls>
        <c:gapDepth val="0"/>
        <c:shape val="box"/>
        <c:axId val="240177920"/>
        <c:axId val="240179840"/>
        <c:axId val="0"/>
      </c:bar3DChart>
      <c:catAx>
        <c:axId val="240177920"/>
        <c:scaling>
          <c:orientation val="minMax"/>
        </c:scaling>
        <c:axPos val="b"/>
        <c:title>
          <c:tx>
            <c:rich>
              <a:bodyPr/>
              <a:lstStyle/>
              <a:p>
                <a:pPr>
                  <a:defRPr sz="800" b="0" i="0" u="none" strike="noStrike" baseline="0">
                    <a:solidFill>
                      <a:srgbClr val="000000"/>
                    </a:solidFill>
                    <a:latin typeface="Arial Cyr"/>
                    <a:ea typeface="Arial Cyr"/>
                    <a:cs typeface="Arial Cyr"/>
                  </a:defRPr>
                </a:pPr>
                <a:r>
                  <a:rPr lang="ru-RU"/>
                  <a:t>Годы</a:t>
                </a:r>
              </a:p>
            </c:rich>
          </c:tx>
          <c:layout>
            <c:manualLayout>
              <c:xMode val="edge"/>
              <c:yMode val="edge"/>
              <c:x val="0.17711598746081511"/>
              <c:y val="0.79262672811059931"/>
            </c:manualLayout>
          </c:layout>
          <c:spPr>
            <a:noFill/>
            <a:ln w="25392">
              <a:noFill/>
            </a:ln>
          </c:spPr>
        </c:title>
        <c:numFmt formatCode="General" sourceLinked="1"/>
        <c:tickLblPos val="low"/>
        <c:spPr>
          <a:ln w="3174">
            <a:solidFill>
              <a:srgbClr val="000000"/>
            </a:solidFill>
            <a:prstDash val="solid"/>
          </a:ln>
        </c:spPr>
        <c:txPr>
          <a:bodyPr rot="0" vert="horz"/>
          <a:lstStyle/>
          <a:p>
            <a:pPr>
              <a:defRPr sz="950" b="0" i="0" u="none" strike="noStrike" baseline="0">
                <a:solidFill>
                  <a:srgbClr val="000000"/>
                </a:solidFill>
                <a:latin typeface="Arial Cyr"/>
                <a:ea typeface="Arial Cyr"/>
                <a:cs typeface="Arial Cyr"/>
              </a:defRPr>
            </a:pPr>
            <a:endParaRPr lang="ru-RU"/>
          </a:p>
        </c:txPr>
        <c:crossAx val="240179840"/>
        <c:crosses val="autoZero"/>
        <c:auto val="1"/>
        <c:lblAlgn val="ctr"/>
        <c:lblOffset val="100"/>
        <c:tickLblSkip val="1"/>
        <c:tickMarkSkip val="1"/>
      </c:catAx>
      <c:valAx>
        <c:axId val="240179840"/>
        <c:scaling>
          <c:orientation val="minMax"/>
          <c:max val="100"/>
        </c:scaling>
        <c:axPos val="l"/>
        <c:majorGridlines>
          <c:spPr>
            <a:ln w="12696">
              <a:solidFill>
                <a:srgbClr val="C0C0C0"/>
              </a:solidFill>
              <a:prstDash val="sysDash"/>
            </a:ln>
          </c:spPr>
        </c:majorGridlines>
        <c:title>
          <c:tx>
            <c:rich>
              <a:bodyPr rot="0" vert="horz"/>
              <a:lstStyle/>
              <a:p>
                <a:pPr algn="ctr">
                  <a:defRPr sz="825" b="0" i="0" u="none" strike="noStrike" baseline="0">
                    <a:solidFill>
                      <a:srgbClr val="000000"/>
                    </a:solidFill>
                    <a:latin typeface="Arial Cyr"/>
                    <a:ea typeface="Arial Cyr"/>
                    <a:cs typeface="Arial Cyr"/>
                  </a:defRPr>
                </a:pPr>
                <a:r>
                  <a:rPr lang="ru-RU" sz="800" b="1" i="0" u="none" strike="noStrike" baseline="0">
                    <a:solidFill>
                      <a:srgbClr val="000000"/>
                    </a:solidFill>
                    <a:latin typeface="Arial Cyr"/>
                    <a:cs typeface="Arial Cyr"/>
                  </a:rPr>
                  <a:t>млрд. </a:t>
                </a:r>
              </a:p>
              <a:p>
                <a:pPr algn="ctr">
                  <a:defRPr sz="825" b="0" i="0" u="none" strike="noStrike" baseline="0">
                    <a:solidFill>
                      <a:srgbClr val="000000"/>
                    </a:solidFill>
                    <a:latin typeface="Arial Cyr"/>
                    <a:ea typeface="Arial Cyr"/>
                    <a:cs typeface="Arial Cyr"/>
                  </a:defRPr>
                </a:pPr>
                <a:r>
                  <a:rPr lang="ru-RU" sz="800" b="1" i="0" u="none" strike="noStrike" baseline="0">
                    <a:solidFill>
                      <a:srgbClr val="000000"/>
                    </a:solidFill>
                    <a:latin typeface="Arial Cyr"/>
                    <a:cs typeface="Arial Cyr"/>
                  </a:rPr>
                  <a:t>рублей</a:t>
                </a:r>
                <a:endParaRPr lang="ru-RU"/>
              </a:p>
            </c:rich>
          </c:tx>
          <c:layout>
            <c:manualLayout>
              <c:xMode val="edge"/>
              <c:yMode val="edge"/>
              <c:x val="9.7178683385579945E-2"/>
              <c:y val="0"/>
            </c:manualLayout>
          </c:layout>
          <c:spPr>
            <a:noFill/>
            <a:ln w="25392">
              <a:noFill/>
            </a:ln>
          </c:spPr>
        </c:title>
        <c:numFmt formatCode="General" sourceLinked="1"/>
        <c:tickLblPos val="nextTo"/>
        <c:spPr>
          <a:ln w="3174">
            <a:solidFill>
              <a:srgbClr val="000000"/>
            </a:solidFill>
            <a:prstDash val="solid"/>
          </a:ln>
        </c:spPr>
        <c:txPr>
          <a:bodyPr rot="0" vert="horz"/>
          <a:lstStyle/>
          <a:p>
            <a:pPr>
              <a:defRPr sz="950" b="0" i="0" u="none" strike="noStrike" baseline="0">
                <a:solidFill>
                  <a:srgbClr val="000000"/>
                </a:solidFill>
                <a:latin typeface="Arial Cyr"/>
                <a:ea typeface="Arial Cyr"/>
                <a:cs typeface="Arial Cyr"/>
              </a:defRPr>
            </a:pPr>
            <a:endParaRPr lang="ru-RU"/>
          </a:p>
        </c:txPr>
        <c:crossAx val="240177920"/>
        <c:crosses val="autoZero"/>
        <c:crossBetween val="between"/>
        <c:minorUnit val="10"/>
      </c:valAx>
      <c:spPr>
        <a:noFill/>
        <a:ln w="25392">
          <a:noFill/>
        </a:ln>
      </c:spPr>
    </c:plotArea>
    <c:plotVisOnly val="1"/>
    <c:dispBlanksAs val="gap"/>
  </c:chart>
  <c:spPr>
    <a:noFill/>
    <a:ln>
      <a:noFill/>
    </a:ln>
  </c:spPr>
  <c:txPr>
    <a:bodyPr/>
    <a:lstStyle/>
    <a:p>
      <a:pPr>
        <a:defRPr sz="950" b="1" i="0" u="none" strike="noStrike" baseline="0">
          <a:solidFill>
            <a:srgbClr val="000000"/>
          </a:solidFill>
          <a:latin typeface="Arial Cyr"/>
          <a:ea typeface="Arial Cyr"/>
          <a:cs typeface="Arial Cyr"/>
        </a:defRPr>
      </a:pPr>
      <a:endParaRPr lang="ru-RU"/>
    </a:p>
  </c:tx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0.21533442088091359"/>
          <c:y val="5.2542372881355916E-2"/>
          <c:w val="0.53833605220228387"/>
          <c:h val="0.55932203389830504"/>
        </c:manualLayout>
      </c:layout>
      <c:pieChart>
        <c:varyColors val="1"/>
        <c:ser>
          <c:idx val="0"/>
          <c:order val="0"/>
          <c:tx>
            <c:strRef>
              <c:f>Sheet1!$A$2</c:f>
              <c:strCache>
                <c:ptCount val="1"/>
                <c:pt idx="0">
                  <c:v>Восток</c:v>
                </c:pt>
              </c:strCache>
            </c:strRef>
          </c:tx>
          <c:spPr>
            <a:solidFill>
              <a:srgbClr val="9999FF"/>
            </a:solidFill>
            <a:ln w="12708">
              <a:solidFill>
                <a:srgbClr val="000000"/>
              </a:solidFill>
              <a:prstDash val="solid"/>
            </a:ln>
          </c:spPr>
          <c:dPt>
            <c:idx val="0"/>
            <c:spPr>
              <a:solidFill>
                <a:srgbClr val="FF0000"/>
              </a:solidFill>
              <a:ln w="12708">
                <a:solidFill>
                  <a:srgbClr val="000000"/>
                </a:solidFill>
                <a:prstDash val="solid"/>
              </a:ln>
            </c:spPr>
          </c:dPt>
          <c:dPt>
            <c:idx val="1"/>
            <c:spPr>
              <a:solidFill>
                <a:srgbClr val="FFCC00"/>
              </a:solidFill>
              <a:ln w="12708">
                <a:solidFill>
                  <a:srgbClr val="000000"/>
                </a:solidFill>
                <a:prstDash val="solid"/>
              </a:ln>
            </c:spPr>
          </c:dPt>
          <c:dPt>
            <c:idx val="2"/>
            <c:spPr>
              <a:solidFill>
                <a:srgbClr val="CC99FF"/>
              </a:solidFill>
              <a:ln w="12708">
                <a:solidFill>
                  <a:srgbClr val="000000"/>
                </a:solidFill>
                <a:prstDash val="solid"/>
              </a:ln>
            </c:spPr>
          </c:dPt>
          <c:dPt>
            <c:idx val="3"/>
            <c:spPr>
              <a:solidFill>
                <a:srgbClr val="CCFFCC"/>
              </a:solidFill>
              <a:ln w="12708">
                <a:solidFill>
                  <a:srgbClr val="000000"/>
                </a:solidFill>
                <a:prstDash val="solid"/>
              </a:ln>
            </c:spPr>
          </c:dPt>
          <c:dPt>
            <c:idx val="4"/>
            <c:spPr>
              <a:solidFill>
                <a:srgbClr val="808000"/>
              </a:solidFill>
              <a:ln w="12708">
                <a:solidFill>
                  <a:srgbClr val="000000"/>
                </a:solidFill>
                <a:prstDash val="solid"/>
              </a:ln>
            </c:spPr>
          </c:dPt>
          <c:dPt>
            <c:idx val="5"/>
            <c:spPr>
              <a:solidFill>
                <a:srgbClr val="FF8080"/>
              </a:solidFill>
              <a:ln w="12708">
                <a:solidFill>
                  <a:srgbClr val="000000"/>
                </a:solidFill>
                <a:prstDash val="solid"/>
              </a:ln>
            </c:spPr>
          </c:dPt>
          <c:dPt>
            <c:idx val="6"/>
            <c:spPr>
              <a:solidFill>
                <a:srgbClr val="0066CC"/>
              </a:solidFill>
              <a:ln w="12708">
                <a:solidFill>
                  <a:srgbClr val="000000"/>
                </a:solidFill>
                <a:prstDash val="solid"/>
              </a:ln>
            </c:spPr>
          </c:dPt>
          <c:dPt>
            <c:idx val="7"/>
            <c:spPr>
              <a:solidFill>
                <a:srgbClr val="CCCCFF"/>
              </a:solidFill>
              <a:ln w="12708">
                <a:solidFill>
                  <a:srgbClr val="000000"/>
                </a:solidFill>
                <a:prstDash val="solid"/>
              </a:ln>
            </c:spPr>
          </c:dPt>
          <c:dPt>
            <c:idx val="8"/>
            <c:spPr>
              <a:solidFill>
                <a:srgbClr val="000080"/>
              </a:solidFill>
              <a:ln w="12708">
                <a:solidFill>
                  <a:srgbClr val="000000"/>
                </a:solidFill>
                <a:prstDash val="solid"/>
              </a:ln>
            </c:spPr>
          </c:dPt>
          <c:dPt>
            <c:idx val="9"/>
            <c:spPr>
              <a:solidFill>
                <a:srgbClr val="99CCFF"/>
              </a:solidFill>
              <a:ln w="12708">
                <a:solidFill>
                  <a:srgbClr val="000000"/>
                </a:solidFill>
                <a:prstDash val="solid"/>
              </a:ln>
            </c:spPr>
          </c:dPt>
          <c:dPt>
            <c:idx val="10"/>
            <c:spPr>
              <a:solidFill>
                <a:srgbClr val="FFFF00"/>
              </a:solidFill>
              <a:ln w="12708">
                <a:solidFill>
                  <a:srgbClr val="000000"/>
                </a:solidFill>
                <a:prstDash val="solid"/>
              </a:ln>
            </c:spPr>
          </c:dPt>
          <c:dPt>
            <c:idx val="11"/>
            <c:spPr>
              <a:solidFill>
                <a:srgbClr val="00FFFF"/>
              </a:solidFill>
              <a:ln w="12708">
                <a:solidFill>
                  <a:srgbClr val="000000"/>
                </a:solidFill>
                <a:prstDash val="solid"/>
              </a:ln>
            </c:spPr>
          </c:dPt>
          <c:dPt>
            <c:idx val="12"/>
            <c:spPr>
              <a:solidFill>
                <a:srgbClr val="800080"/>
              </a:solidFill>
              <a:ln w="12708">
                <a:solidFill>
                  <a:srgbClr val="000000"/>
                </a:solidFill>
                <a:prstDash val="solid"/>
              </a:ln>
            </c:spPr>
          </c:dPt>
          <c:dPt>
            <c:idx val="13"/>
            <c:spPr>
              <a:solidFill>
                <a:srgbClr val="FFFFCC"/>
              </a:solidFill>
              <a:ln w="12708">
                <a:solidFill>
                  <a:srgbClr val="000000"/>
                </a:solidFill>
                <a:prstDash val="solid"/>
              </a:ln>
            </c:spPr>
          </c:dPt>
          <c:dPt>
            <c:idx val="14"/>
            <c:spPr>
              <a:solidFill>
                <a:srgbClr val="008080"/>
              </a:solidFill>
              <a:ln w="12708">
                <a:solidFill>
                  <a:srgbClr val="000000"/>
                </a:solidFill>
                <a:prstDash val="solid"/>
              </a:ln>
            </c:spPr>
          </c:dPt>
          <c:dPt>
            <c:idx val="15"/>
            <c:spPr>
              <a:solidFill>
                <a:srgbClr val="00FF00"/>
              </a:solidFill>
              <a:ln w="12708">
                <a:solidFill>
                  <a:srgbClr val="000000"/>
                </a:solidFill>
                <a:prstDash val="solid"/>
              </a:ln>
            </c:spPr>
          </c:dPt>
          <c:dPt>
            <c:idx val="16"/>
            <c:spPr>
              <a:solidFill>
                <a:srgbClr val="FF99CC"/>
              </a:solidFill>
              <a:ln w="12708">
                <a:solidFill>
                  <a:srgbClr val="000000"/>
                </a:solidFill>
                <a:prstDash val="solid"/>
              </a:ln>
            </c:spPr>
          </c:dPt>
          <c:dPt>
            <c:idx val="17"/>
            <c:spPr>
              <a:solidFill>
                <a:srgbClr val="CCFFFF"/>
              </a:solidFill>
              <a:ln w="12708">
                <a:solidFill>
                  <a:srgbClr val="000000"/>
                </a:solidFill>
                <a:prstDash val="solid"/>
              </a:ln>
            </c:spPr>
          </c:dPt>
          <c:dLbls>
            <c:dLbl>
              <c:idx val="10"/>
              <c:layout>
                <c:manualLayout>
                  <c:x val="2.2678680919050419E-2"/>
                  <c:y val="3.7285821772147327E-3"/>
                </c:manualLayout>
              </c:layout>
              <c:dLblPos val="bestFit"/>
              <c:showVal val="1"/>
            </c:dLbl>
            <c:spPr>
              <a:noFill/>
              <a:ln w="25416">
                <a:noFill/>
              </a:ln>
            </c:spPr>
            <c:txPr>
              <a:bodyPr/>
              <a:lstStyle/>
              <a:p>
                <a:pPr>
                  <a:defRPr sz="901" b="1" i="0" u="none" strike="noStrike" baseline="0">
                    <a:solidFill>
                      <a:srgbClr val="000000"/>
                    </a:solidFill>
                    <a:latin typeface="Arial Cyr"/>
                    <a:ea typeface="Arial Cyr"/>
                    <a:cs typeface="Arial Cyr"/>
                  </a:defRPr>
                </a:pPr>
                <a:endParaRPr lang="ru-RU"/>
              </a:p>
            </c:txPr>
            <c:showVal val="1"/>
            <c:showLeaderLines val="1"/>
          </c:dLbls>
          <c:cat>
            <c:strRef>
              <c:f>Sheet1!$B$1:$S$1</c:f>
              <c:strCache>
                <c:ptCount val="18"/>
                <c:pt idx="0">
                  <c:v>Белгородская область (4,6%)</c:v>
                </c:pt>
                <c:pt idx="1">
                  <c:v>Брянская область (1,3%)</c:v>
                </c:pt>
                <c:pt idx="2">
                  <c:v>Владимирская область (2,1%)</c:v>
                </c:pt>
                <c:pt idx="3">
                  <c:v>Воронежская область (3,6%)</c:v>
                </c:pt>
                <c:pt idx="4">
                  <c:v>Ивановская область (0,9%)</c:v>
                </c:pt>
                <c:pt idx="5">
                  <c:v>Калужская область (1,6%)</c:v>
                </c:pt>
                <c:pt idx="6">
                  <c:v>Костромская область (0,7%)</c:v>
                </c:pt>
                <c:pt idx="7">
                  <c:v>Курская область (1,8%)</c:v>
                </c:pt>
                <c:pt idx="8">
                  <c:v>Липецкая область (3,5%)</c:v>
                </c:pt>
                <c:pt idx="9">
                  <c:v>Московская область (23,3%)</c:v>
                </c:pt>
                <c:pt idx="10">
                  <c:v>Орловская область (1,5%)</c:v>
                </c:pt>
                <c:pt idx="11">
                  <c:v>Рязанская область (1,8%)</c:v>
                </c:pt>
                <c:pt idx="12">
                  <c:v>Смоленская область (1,4%)</c:v>
                </c:pt>
                <c:pt idx="13">
                  <c:v>Тамбовская область (1,7%)</c:v>
                </c:pt>
                <c:pt idx="14">
                  <c:v>Тверская область (2,1%)</c:v>
                </c:pt>
                <c:pt idx="15">
                  <c:v>Тульская область (1,9%)</c:v>
                </c:pt>
                <c:pt idx="16">
                  <c:v>Ярославская область (2,3%)</c:v>
                </c:pt>
                <c:pt idx="17">
                  <c:v>г.Москва(43,8%)</c:v>
                </c:pt>
              </c:strCache>
            </c:strRef>
          </c:cat>
          <c:val>
            <c:numRef>
              <c:f>Sheet1!$B$2:$S$2</c:f>
              <c:numCache>
                <c:formatCode>General</c:formatCode>
                <c:ptCount val="18"/>
                <c:pt idx="0">
                  <c:v>4.5999999999999996</c:v>
                </c:pt>
                <c:pt idx="1">
                  <c:v>1.3</c:v>
                </c:pt>
                <c:pt idx="2">
                  <c:v>2.1</c:v>
                </c:pt>
                <c:pt idx="3">
                  <c:v>3.6</c:v>
                </c:pt>
                <c:pt idx="4">
                  <c:v>0.9</c:v>
                </c:pt>
                <c:pt idx="5">
                  <c:v>1.6</c:v>
                </c:pt>
                <c:pt idx="6">
                  <c:v>0.70000000000000018</c:v>
                </c:pt>
                <c:pt idx="7">
                  <c:v>1.8</c:v>
                </c:pt>
                <c:pt idx="8">
                  <c:v>3.5</c:v>
                </c:pt>
                <c:pt idx="9">
                  <c:v>23.3</c:v>
                </c:pt>
                <c:pt idx="10">
                  <c:v>1.5</c:v>
                </c:pt>
                <c:pt idx="11">
                  <c:v>1.8</c:v>
                </c:pt>
                <c:pt idx="12">
                  <c:v>1.4</c:v>
                </c:pt>
                <c:pt idx="13">
                  <c:v>1.7</c:v>
                </c:pt>
                <c:pt idx="14">
                  <c:v>2.1</c:v>
                </c:pt>
                <c:pt idx="15">
                  <c:v>1.9000000000000001</c:v>
                </c:pt>
                <c:pt idx="16">
                  <c:v>2.2999999999999998</c:v>
                </c:pt>
                <c:pt idx="17">
                  <c:v>43.8</c:v>
                </c:pt>
              </c:numCache>
            </c:numRef>
          </c:val>
        </c:ser>
        <c:dLbls>
          <c:showVal val="1"/>
        </c:dLbls>
        <c:firstSliceAng val="0"/>
      </c:pieChart>
      <c:spPr>
        <a:noFill/>
        <a:ln w="25416">
          <a:noFill/>
        </a:ln>
      </c:spPr>
    </c:plotArea>
    <c:legend>
      <c:legendPos val="r"/>
      <c:layout>
        <c:manualLayout>
          <c:xMode val="edge"/>
          <c:yMode val="edge"/>
          <c:x val="6.5252854812398065E-2"/>
          <c:y val="0.70000000000000018"/>
          <c:w val="0.86949429037520409"/>
          <c:h val="0.30169491525423742"/>
        </c:manualLayout>
      </c:layout>
      <c:spPr>
        <a:noFill/>
        <a:ln w="25416">
          <a:noFill/>
        </a:ln>
      </c:spPr>
      <c:txPr>
        <a:bodyPr/>
        <a:lstStyle/>
        <a:p>
          <a:pPr>
            <a:defRPr sz="921" b="0" i="0" u="none" strike="noStrike" baseline="0">
              <a:solidFill>
                <a:srgbClr val="000000"/>
              </a:solidFill>
              <a:latin typeface="Arial Cyr"/>
              <a:ea typeface="Arial Cyr"/>
              <a:cs typeface="Arial Cyr"/>
            </a:defRPr>
          </a:pPr>
          <a:endParaRPr lang="ru-RU"/>
        </a:p>
      </c:txPr>
    </c:legend>
    <c:plotVisOnly val="1"/>
    <c:dispBlanksAs val="zero"/>
  </c:chart>
  <c:spPr>
    <a:noFill/>
    <a:ln>
      <a:noFill/>
    </a:ln>
  </c:spPr>
  <c:txPr>
    <a:bodyPr/>
    <a:lstStyle/>
    <a:p>
      <a:pPr>
        <a:defRPr sz="1776" b="1" i="0" u="none" strike="noStrike" baseline="0">
          <a:solidFill>
            <a:srgbClr val="000000"/>
          </a:solidFill>
          <a:latin typeface="Arial Cyr"/>
          <a:ea typeface="Arial Cyr"/>
          <a:cs typeface="Arial Cyr"/>
        </a:defRPr>
      </a:pPr>
      <a:endParaRPr lang="ru-RU"/>
    </a:p>
  </c:txPr>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C09E031-9227-42AF-B607-AFA5BF9E38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104774</Words>
  <Characters>597216</Characters>
  <Application>Microsoft Office Word</Application>
  <DocSecurity>0</DocSecurity>
  <Lines>4976</Lines>
  <Paragraphs>1401</Paragraphs>
  <ScaleCrop>false</ScaleCrop>
  <HeadingPairs>
    <vt:vector size="2" baseType="variant">
      <vt:variant>
        <vt:lpstr>Название</vt:lpstr>
      </vt:variant>
      <vt:variant>
        <vt:i4>1</vt:i4>
      </vt:variant>
    </vt:vector>
  </HeadingPairs>
  <TitlesOfParts>
    <vt:vector size="1" baseType="lpstr">
      <vt:lpstr>1</vt:lpstr>
    </vt:vector>
  </TitlesOfParts>
  <Company/>
  <LinksUpToDate>false</LinksUpToDate>
  <CharactersWithSpaces>700589</CharactersWithSpaces>
  <SharedDoc>false</SharedDoc>
  <HLinks>
    <vt:vector size="24" baseType="variant">
      <vt:variant>
        <vt:i4>2556012</vt:i4>
      </vt:variant>
      <vt:variant>
        <vt:i4>81</vt:i4>
      </vt:variant>
      <vt:variant>
        <vt:i4>0</vt:i4>
      </vt:variant>
      <vt:variant>
        <vt:i4>5</vt:i4>
      </vt:variant>
      <vt:variant>
        <vt:lpwstr>http://belgorodinvest.com/</vt:lpwstr>
      </vt:variant>
      <vt:variant>
        <vt:lpwstr/>
      </vt:variant>
      <vt:variant>
        <vt:i4>1179664</vt:i4>
      </vt:variant>
      <vt:variant>
        <vt:i4>78</vt:i4>
      </vt:variant>
      <vt:variant>
        <vt:i4>0</vt:i4>
      </vt:variant>
      <vt:variant>
        <vt:i4>5</vt:i4>
      </vt:variant>
      <vt:variant>
        <vt:lpwstr>http://belgorodinvest.ru/</vt:lpwstr>
      </vt:variant>
      <vt:variant>
        <vt:lpwstr/>
      </vt:variant>
      <vt:variant>
        <vt:i4>2949156</vt:i4>
      </vt:variant>
      <vt:variant>
        <vt:i4>63</vt:i4>
      </vt:variant>
      <vt:variant>
        <vt:i4>0</vt:i4>
      </vt:variant>
      <vt:variant>
        <vt:i4>5</vt:i4>
      </vt:variant>
      <vt:variant>
        <vt:lpwstr>http://belgorod.bezformata.ru/word/krim/13800/</vt:lpwstr>
      </vt:variant>
      <vt:variant>
        <vt:lpwstr/>
      </vt:variant>
      <vt:variant>
        <vt:i4>6750322</vt:i4>
      </vt:variant>
      <vt:variant>
        <vt:i4>60</vt:i4>
      </vt:variant>
      <vt:variant>
        <vt:i4>0</vt:i4>
      </vt:variant>
      <vt:variant>
        <vt:i4>5</vt:i4>
      </vt:variant>
      <vt:variant>
        <vt:lpwstr>http://belgorod.bezformata.ru/word/nehoteevka/1210850/</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dc:title>
  <dc:creator>1</dc:creator>
  <cp:lastModifiedBy>USI</cp:lastModifiedBy>
  <cp:revision>4</cp:revision>
  <cp:lastPrinted>2013-06-17T05:40:00Z</cp:lastPrinted>
  <dcterms:created xsi:type="dcterms:W3CDTF">2013-11-18T08:17:00Z</dcterms:created>
  <dcterms:modified xsi:type="dcterms:W3CDTF">2016-08-10T09:51:00Z</dcterms:modified>
</cp:coreProperties>
</file>